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1B15F" w14:textId="77777777" w:rsidR="00694F52" w:rsidRDefault="00694F52">
      <w:pPr>
        <w:pStyle w:val="Default"/>
        <w:jc w:val="both"/>
        <w:rPr>
          <w:rFonts w:asciiTheme="majorEastAsia" w:eastAsiaTheme="majorEastAsia" w:hAnsiTheme="majorEastAsia" w:cstheme="majorEastAsia" w:hint="eastAsia"/>
          <w:b/>
          <w:bCs/>
          <w:color w:val="auto"/>
          <w:sz w:val="84"/>
          <w:szCs w:val="84"/>
        </w:rPr>
      </w:pPr>
      <w:bookmarkStart w:id="0" w:name="_Toc383623944"/>
      <w:bookmarkStart w:id="1" w:name="_Toc426469868"/>
      <w:bookmarkStart w:id="2" w:name="_Toc383623672"/>
      <w:bookmarkStart w:id="3" w:name="_Toc383625993"/>
      <w:bookmarkStart w:id="4" w:name="_Toc383587456"/>
      <w:bookmarkStart w:id="5" w:name="_Toc390098840"/>
      <w:bookmarkStart w:id="6" w:name="_Toc383679746"/>
      <w:bookmarkStart w:id="7" w:name="_Toc390099018"/>
      <w:bookmarkStart w:id="8" w:name="_Toc390246905"/>
      <w:bookmarkStart w:id="9" w:name="_Toc383698647"/>
    </w:p>
    <w:p w14:paraId="345E7F86" w14:textId="77777777" w:rsidR="00694F52" w:rsidRDefault="00000000">
      <w:pPr>
        <w:pStyle w:val="Default"/>
        <w:jc w:val="center"/>
        <w:rPr>
          <w:rFonts w:asciiTheme="majorEastAsia" w:eastAsiaTheme="majorEastAsia" w:hAnsiTheme="majorEastAsia" w:cstheme="majorEastAsia" w:hint="eastAsia"/>
          <w:b/>
          <w:bCs/>
          <w:color w:val="auto"/>
          <w:sz w:val="84"/>
          <w:szCs w:val="84"/>
        </w:rPr>
      </w:pPr>
      <w:r>
        <w:rPr>
          <w:rFonts w:asciiTheme="majorEastAsia" w:eastAsiaTheme="majorEastAsia" w:hAnsiTheme="majorEastAsia" w:cstheme="majorEastAsia" w:hint="eastAsia"/>
          <w:b/>
          <w:bCs/>
          <w:color w:val="auto"/>
          <w:sz w:val="72"/>
          <w:szCs w:val="72"/>
        </w:rPr>
        <w:t>招　标　文　件</w:t>
      </w:r>
    </w:p>
    <w:p w14:paraId="284F14D1" w14:textId="77777777" w:rsidR="00694F52" w:rsidRDefault="00694F52">
      <w:pPr>
        <w:pStyle w:val="Default"/>
        <w:spacing w:line="540" w:lineRule="exact"/>
        <w:rPr>
          <w:rFonts w:asciiTheme="majorEastAsia" w:eastAsiaTheme="majorEastAsia" w:hAnsiTheme="majorEastAsia" w:cstheme="majorEastAsia" w:hint="eastAsia"/>
          <w:b/>
          <w:bCs/>
          <w:color w:val="auto"/>
          <w:sz w:val="32"/>
          <w:szCs w:val="32"/>
        </w:rPr>
      </w:pPr>
    </w:p>
    <w:p w14:paraId="7CDE674B" w14:textId="77777777" w:rsidR="00694F52" w:rsidRDefault="00694F52">
      <w:pPr>
        <w:pStyle w:val="Default"/>
        <w:spacing w:line="540" w:lineRule="exact"/>
        <w:rPr>
          <w:rFonts w:asciiTheme="majorEastAsia" w:eastAsiaTheme="majorEastAsia" w:hAnsiTheme="majorEastAsia" w:cstheme="majorEastAsia" w:hint="eastAsia"/>
          <w:b/>
          <w:bCs/>
          <w:color w:val="auto"/>
          <w:sz w:val="32"/>
          <w:szCs w:val="32"/>
        </w:rPr>
      </w:pPr>
    </w:p>
    <w:p w14:paraId="7B2DB27C" w14:textId="77777777" w:rsidR="00694F52" w:rsidRDefault="00694F52">
      <w:pPr>
        <w:pStyle w:val="Default"/>
        <w:spacing w:line="540" w:lineRule="exact"/>
        <w:rPr>
          <w:rFonts w:asciiTheme="majorEastAsia" w:eastAsiaTheme="majorEastAsia" w:hAnsiTheme="majorEastAsia" w:cstheme="majorEastAsia" w:hint="eastAsia"/>
          <w:b/>
          <w:bCs/>
          <w:color w:val="auto"/>
          <w:sz w:val="32"/>
          <w:szCs w:val="32"/>
        </w:rPr>
      </w:pPr>
    </w:p>
    <w:p w14:paraId="23254432" w14:textId="77777777" w:rsidR="00694F52" w:rsidRDefault="00000000">
      <w:pPr>
        <w:pStyle w:val="Default"/>
        <w:spacing w:line="540" w:lineRule="exact"/>
        <w:rPr>
          <w:rFonts w:asciiTheme="majorEastAsia" w:eastAsiaTheme="majorEastAsia" w:hAnsiTheme="majorEastAsia" w:cstheme="majorEastAsia" w:hint="eastAsia"/>
          <w:b/>
          <w:bCs/>
          <w:color w:val="auto"/>
          <w:sz w:val="32"/>
          <w:szCs w:val="32"/>
        </w:rPr>
      </w:pPr>
      <w:r>
        <w:rPr>
          <w:rFonts w:asciiTheme="majorEastAsia" w:eastAsiaTheme="majorEastAsia" w:hAnsiTheme="majorEastAsia" w:cstheme="majorEastAsia" w:hint="eastAsia"/>
          <w:b/>
          <w:bCs/>
          <w:color w:val="auto"/>
          <w:sz w:val="32"/>
          <w:szCs w:val="32"/>
        </w:rPr>
        <w:t xml:space="preserve">                                                                                                                                                                                                                                                                                                                                                                                                                                                                                                                                                                                                                                                                                                                                                                                                                                                                                                                                                                                                                                                                                                                                                                                                                                                                                                                                                                                                                                                                                                                                                                                                                         </w:t>
      </w:r>
    </w:p>
    <w:p w14:paraId="67B60376" w14:textId="77777777" w:rsidR="00694F52" w:rsidRDefault="00000000">
      <w:pPr>
        <w:widowControl/>
        <w:ind w:left="2266" w:hangingChars="513" w:hanging="2266"/>
        <w:jc w:val="left"/>
        <w:rPr>
          <w:rFonts w:asciiTheme="majorEastAsia" w:eastAsiaTheme="majorEastAsia" w:hAnsiTheme="majorEastAsia" w:cstheme="majorEastAsia" w:hint="eastAsia"/>
          <w:b/>
          <w:bCs/>
          <w:sz w:val="44"/>
          <w:szCs w:val="44"/>
        </w:rPr>
      </w:pPr>
      <w:r>
        <w:rPr>
          <w:rFonts w:asciiTheme="majorEastAsia" w:eastAsiaTheme="majorEastAsia" w:hAnsiTheme="majorEastAsia" w:cstheme="majorEastAsia" w:hint="eastAsia"/>
          <w:b/>
          <w:bCs/>
          <w:sz w:val="44"/>
          <w:szCs w:val="44"/>
        </w:rPr>
        <w:t>项目名称</w:t>
      </w:r>
      <w:r>
        <w:rPr>
          <w:rFonts w:asciiTheme="majorEastAsia" w:eastAsiaTheme="majorEastAsia" w:hAnsiTheme="majorEastAsia" w:cstheme="majorEastAsia" w:hint="eastAsia"/>
          <w:sz w:val="44"/>
          <w:szCs w:val="44"/>
        </w:rPr>
        <w:t>：</w:t>
      </w:r>
      <w:r>
        <w:rPr>
          <w:rFonts w:asciiTheme="majorEastAsia" w:eastAsiaTheme="majorEastAsia" w:hAnsiTheme="majorEastAsia" w:cstheme="majorEastAsia" w:hint="eastAsia"/>
          <w:b/>
          <w:bCs/>
          <w:sz w:val="44"/>
          <w:szCs w:val="44"/>
        </w:rPr>
        <w:t>曲霞镇秸秆机械化打捆离田收储项目</w:t>
      </w:r>
    </w:p>
    <w:p w14:paraId="4CAFA2C7" w14:textId="6873B1E5" w:rsidR="00694F52" w:rsidRDefault="00000000">
      <w:pPr>
        <w:widowControl/>
        <w:ind w:left="2266" w:hangingChars="513" w:hanging="2266"/>
        <w:jc w:val="left"/>
        <w:rPr>
          <w:rFonts w:asciiTheme="majorEastAsia" w:eastAsiaTheme="majorEastAsia" w:hAnsiTheme="majorEastAsia" w:cstheme="majorEastAsia" w:hint="eastAsia"/>
          <w:sz w:val="44"/>
          <w:szCs w:val="44"/>
        </w:rPr>
      </w:pPr>
      <w:r>
        <w:rPr>
          <w:rFonts w:asciiTheme="majorEastAsia" w:eastAsiaTheme="majorEastAsia" w:hAnsiTheme="majorEastAsia" w:cstheme="majorEastAsia" w:hint="eastAsia"/>
          <w:b/>
          <w:bCs/>
          <w:sz w:val="44"/>
          <w:szCs w:val="44"/>
        </w:rPr>
        <w:t>项目编号：</w:t>
      </w:r>
      <w:r w:rsidR="006B36D7">
        <w:rPr>
          <w:rFonts w:asciiTheme="majorEastAsia" w:eastAsiaTheme="majorEastAsia" w:hAnsiTheme="majorEastAsia" w:cstheme="majorEastAsia" w:hint="eastAsia"/>
          <w:b/>
          <w:bCs/>
          <w:sz w:val="44"/>
          <w:szCs w:val="44"/>
        </w:rPr>
        <w:t>JSZC-321283-SWGC-G2025-0008</w:t>
      </w:r>
    </w:p>
    <w:p w14:paraId="09048F21" w14:textId="77777777" w:rsidR="00694F52" w:rsidRDefault="00694F52">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0EF38882" w14:textId="77777777" w:rsidR="00694F52" w:rsidRDefault="00694F52">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2FC89A73" w14:textId="77777777" w:rsidR="00694F52" w:rsidRDefault="00694F52">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3DDA0299" w14:textId="77777777" w:rsidR="00694F52" w:rsidRDefault="00694F52">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6FA272BC" w14:textId="77777777" w:rsidR="00694F52" w:rsidRDefault="00694F52">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46187741" w14:textId="77777777" w:rsidR="00694F52" w:rsidRDefault="00694F52">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2F127AB6" w14:textId="77777777" w:rsidR="00694F52" w:rsidRDefault="00694F52">
      <w:pPr>
        <w:pStyle w:val="Default"/>
        <w:spacing w:line="540" w:lineRule="exact"/>
        <w:ind w:firstLineChars="200" w:firstLine="643"/>
        <w:jc w:val="center"/>
        <w:rPr>
          <w:rFonts w:asciiTheme="majorEastAsia" w:eastAsiaTheme="majorEastAsia" w:hAnsiTheme="majorEastAsia" w:cstheme="majorEastAsia" w:hint="eastAsia"/>
          <w:b/>
          <w:color w:val="auto"/>
          <w:sz w:val="32"/>
          <w:szCs w:val="32"/>
        </w:rPr>
      </w:pPr>
    </w:p>
    <w:p w14:paraId="72FA5B53" w14:textId="77777777" w:rsidR="00694F52" w:rsidRDefault="00000000">
      <w:pPr>
        <w:pStyle w:val="aff"/>
        <w:spacing w:line="500" w:lineRule="exact"/>
        <w:ind w:firstLineChars="609" w:firstLine="1834"/>
        <w:outlineLvl w:val="0"/>
        <w:rPr>
          <w:rFonts w:asciiTheme="majorEastAsia" w:eastAsiaTheme="majorEastAsia" w:hAnsiTheme="majorEastAsia" w:cstheme="majorEastAsia" w:hint="eastAsia"/>
          <w:b/>
          <w:bCs/>
          <w:sz w:val="30"/>
          <w:szCs w:val="30"/>
        </w:rPr>
      </w:pPr>
      <w:bookmarkStart w:id="10" w:name="_Toc8578"/>
      <w:bookmarkStart w:id="11" w:name="OLE_LINK7"/>
      <w:r>
        <w:rPr>
          <w:rFonts w:asciiTheme="majorEastAsia" w:eastAsiaTheme="majorEastAsia" w:hAnsiTheme="majorEastAsia" w:cstheme="majorEastAsia" w:hint="eastAsia"/>
          <w:b/>
          <w:bCs/>
          <w:sz w:val="30"/>
          <w:szCs w:val="30"/>
        </w:rPr>
        <w:t>采购人：</w:t>
      </w:r>
      <w:bookmarkEnd w:id="10"/>
      <w:r>
        <w:rPr>
          <w:rFonts w:asciiTheme="majorEastAsia" w:eastAsiaTheme="majorEastAsia" w:hAnsiTheme="majorEastAsia" w:cstheme="majorEastAsia" w:hint="eastAsia"/>
          <w:b/>
          <w:bCs/>
          <w:sz w:val="30"/>
          <w:szCs w:val="30"/>
        </w:rPr>
        <w:t>泰兴市曲霞镇人民政府</w:t>
      </w:r>
    </w:p>
    <w:p w14:paraId="098E7CBC" w14:textId="77777777" w:rsidR="00694F52" w:rsidRDefault="00694F52">
      <w:pPr>
        <w:pStyle w:val="aff"/>
        <w:spacing w:line="500" w:lineRule="exact"/>
        <w:ind w:firstLine="0"/>
        <w:rPr>
          <w:rFonts w:asciiTheme="majorEastAsia" w:eastAsiaTheme="majorEastAsia" w:hAnsiTheme="majorEastAsia" w:cstheme="majorEastAsia" w:hint="eastAsia"/>
          <w:b/>
          <w:bCs/>
          <w:sz w:val="30"/>
          <w:szCs w:val="30"/>
        </w:rPr>
      </w:pPr>
    </w:p>
    <w:p w14:paraId="3A53FC42" w14:textId="77777777" w:rsidR="00694F52" w:rsidRDefault="00000000">
      <w:pPr>
        <w:pStyle w:val="aff"/>
        <w:spacing w:line="500" w:lineRule="exact"/>
        <w:ind w:firstLine="0"/>
        <w:outlineLvl w:val="0"/>
        <w:rPr>
          <w:rFonts w:asciiTheme="majorEastAsia" w:eastAsiaTheme="majorEastAsia" w:hAnsiTheme="majorEastAsia" w:cstheme="majorEastAsia" w:hint="eastAsia"/>
          <w:b/>
          <w:bCs/>
          <w:sz w:val="30"/>
          <w:szCs w:val="30"/>
        </w:rPr>
      </w:pPr>
      <w:r>
        <w:rPr>
          <w:rFonts w:asciiTheme="majorEastAsia" w:eastAsiaTheme="majorEastAsia" w:hAnsiTheme="majorEastAsia" w:cstheme="majorEastAsia" w:hint="eastAsia"/>
          <w:b/>
          <w:bCs/>
          <w:sz w:val="30"/>
          <w:szCs w:val="30"/>
        </w:rPr>
        <w:t xml:space="preserve">            </w:t>
      </w:r>
      <w:bookmarkStart w:id="12" w:name="_Toc16534"/>
      <w:r>
        <w:rPr>
          <w:rFonts w:asciiTheme="majorEastAsia" w:eastAsiaTheme="majorEastAsia" w:hAnsiTheme="majorEastAsia" w:cstheme="majorEastAsia" w:hint="eastAsia"/>
          <w:b/>
          <w:bCs/>
          <w:sz w:val="30"/>
          <w:szCs w:val="30"/>
        </w:rPr>
        <w:t>代理机构：</w:t>
      </w:r>
      <w:bookmarkStart w:id="13" w:name="OLE_LINK6"/>
      <w:r>
        <w:rPr>
          <w:rFonts w:asciiTheme="majorEastAsia" w:eastAsiaTheme="majorEastAsia" w:hAnsiTheme="majorEastAsia" w:cstheme="majorEastAsia" w:hint="eastAsia"/>
          <w:b/>
          <w:bCs/>
          <w:sz w:val="30"/>
          <w:szCs w:val="30"/>
        </w:rPr>
        <w:t>江苏苏维工程管理有限公司</w:t>
      </w:r>
      <w:bookmarkEnd w:id="12"/>
      <w:bookmarkEnd w:id="13"/>
    </w:p>
    <w:bookmarkEnd w:id="11"/>
    <w:p w14:paraId="43014026" w14:textId="77777777" w:rsidR="00694F52" w:rsidRDefault="00694F52">
      <w:pPr>
        <w:pStyle w:val="aff"/>
        <w:spacing w:line="500" w:lineRule="exact"/>
        <w:ind w:firstLine="0"/>
        <w:rPr>
          <w:rFonts w:asciiTheme="majorEastAsia" w:eastAsiaTheme="majorEastAsia" w:hAnsiTheme="majorEastAsia" w:cstheme="majorEastAsia" w:hint="eastAsia"/>
          <w:b/>
          <w:bCs/>
          <w:sz w:val="30"/>
          <w:szCs w:val="30"/>
        </w:rPr>
      </w:pPr>
    </w:p>
    <w:p w14:paraId="2206D948" w14:textId="77777777" w:rsidR="00694F52" w:rsidRDefault="00000000">
      <w:pPr>
        <w:pStyle w:val="aff"/>
        <w:spacing w:line="360" w:lineRule="exact"/>
        <w:ind w:left="1110" w:firstLineChars="750" w:firstLine="2259"/>
        <w:rPr>
          <w:rFonts w:asciiTheme="majorEastAsia" w:eastAsiaTheme="majorEastAsia" w:hAnsiTheme="majorEastAsia" w:cstheme="majorEastAsia" w:hint="eastAsia"/>
          <w:b/>
          <w:sz w:val="30"/>
          <w:szCs w:val="30"/>
        </w:rPr>
      </w:pPr>
      <w:r>
        <w:rPr>
          <w:rFonts w:asciiTheme="majorEastAsia" w:eastAsiaTheme="majorEastAsia" w:hAnsiTheme="majorEastAsia" w:cstheme="majorEastAsia" w:hint="eastAsia"/>
          <w:b/>
          <w:sz w:val="30"/>
          <w:szCs w:val="30"/>
        </w:rPr>
        <w:t>二○二五年一月</w:t>
      </w:r>
    </w:p>
    <w:p w14:paraId="20AD8A87" w14:textId="77777777" w:rsidR="00694F52" w:rsidRDefault="00000000">
      <w:pPr>
        <w:rPr>
          <w:rFonts w:asciiTheme="majorEastAsia" w:eastAsiaTheme="majorEastAsia" w:hAnsiTheme="majorEastAsia" w:cstheme="majorEastAsia" w:hint="eastAsia"/>
          <w:b/>
          <w:sz w:val="30"/>
          <w:szCs w:val="30"/>
        </w:rPr>
      </w:pPr>
      <w:r>
        <w:rPr>
          <w:rFonts w:asciiTheme="majorEastAsia" w:eastAsiaTheme="majorEastAsia" w:hAnsiTheme="majorEastAsia" w:cstheme="majorEastAsia" w:hint="eastAsia"/>
          <w:b/>
          <w:sz w:val="30"/>
          <w:szCs w:val="30"/>
        </w:rPr>
        <w:br w:type="page"/>
      </w:r>
    </w:p>
    <w:sdt>
      <w:sdtPr>
        <w:rPr>
          <w:rFonts w:ascii="宋体" w:hAnsi="宋体"/>
          <w:sz w:val="21"/>
        </w:rPr>
        <w:id w:val="147467045"/>
        <w15:color w:val="DBDBDB"/>
        <w:docPartObj>
          <w:docPartGallery w:val="Table of Contents"/>
          <w:docPartUnique/>
        </w:docPartObj>
      </w:sdtPr>
      <w:sdtEndPr>
        <w:rPr>
          <w:b/>
        </w:rPr>
      </w:sdtEndPr>
      <w:sdtContent>
        <w:p w14:paraId="3CA822CD" w14:textId="77777777" w:rsidR="00694F52" w:rsidRDefault="00000000">
          <w:pPr>
            <w:jc w:val="center"/>
          </w:pPr>
          <w:r>
            <w:rPr>
              <w:rFonts w:asciiTheme="majorEastAsia" w:eastAsiaTheme="majorEastAsia" w:hAnsiTheme="majorEastAsia" w:cstheme="majorEastAsia" w:hint="eastAsia"/>
              <w:b/>
              <w:bCs/>
              <w:sz w:val="32"/>
              <w:szCs w:val="32"/>
            </w:rPr>
            <w:t>目  录</w:t>
          </w:r>
        </w:p>
        <w:p w14:paraId="194BF06F" w14:textId="77777777" w:rsidR="00694F52" w:rsidRDefault="00000000">
          <w:pPr>
            <w:pStyle w:val="WPSOffice1"/>
            <w:tabs>
              <w:tab w:val="right" w:leader="dot" w:pos="8548"/>
            </w:tabs>
            <w:rPr>
              <w:b/>
            </w:rPr>
          </w:pPr>
          <w:r>
            <w:fldChar w:fldCharType="begin"/>
          </w:r>
          <w:r>
            <w:instrText xml:space="preserve">TOC \o "1-2" \h \u </w:instrText>
          </w:r>
          <w:r>
            <w:fldChar w:fldCharType="separate"/>
          </w:r>
        </w:p>
        <w:p w14:paraId="1153A3A0" w14:textId="77777777" w:rsidR="00694F52" w:rsidRDefault="00694F52">
          <w:pPr>
            <w:pStyle w:val="WPSOffice1"/>
            <w:tabs>
              <w:tab w:val="right" w:leader="dot" w:pos="8548"/>
            </w:tabs>
            <w:rPr>
              <w:b/>
              <w:sz w:val="24"/>
              <w:szCs w:val="24"/>
            </w:rPr>
          </w:pPr>
          <w:hyperlink w:anchor="_Toc24611" w:history="1">
            <w:r>
              <w:rPr>
                <w:rFonts w:asciiTheme="majorEastAsia" w:eastAsiaTheme="majorEastAsia" w:hAnsiTheme="majorEastAsia" w:cstheme="majorEastAsia" w:hint="eastAsia"/>
                <w:b/>
                <w:sz w:val="24"/>
                <w:szCs w:val="24"/>
              </w:rPr>
              <w:t>第一章 招标公告</w:t>
            </w:r>
            <w:r>
              <w:rPr>
                <w:b/>
                <w:sz w:val="24"/>
                <w:szCs w:val="24"/>
              </w:rPr>
              <w:tab/>
            </w:r>
            <w:r>
              <w:rPr>
                <w:b/>
                <w:sz w:val="24"/>
                <w:szCs w:val="24"/>
              </w:rPr>
              <w:fldChar w:fldCharType="begin"/>
            </w:r>
            <w:r>
              <w:rPr>
                <w:b/>
                <w:sz w:val="24"/>
                <w:szCs w:val="24"/>
              </w:rPr>
              <w:instrText xml:space="preserve"> PAGEREF _Toc24611 \h </w:instrText>
            </w:r>
            <w:r>
              <w:rPr>
                <w:b/>
                <w:sz w:val="24"/>
                <w:szCs w:val="24"/>
              </w:rPr>
            </w:r>
            <w:r>
              <w:rPr>
                <w:b/>
                <w:sz w:val="24"/>
                <w:szCs w:val="24"/>
              </w:rPr>
              <w:fldChar w:fldCharType="separate"/>
            </w:r>
            <w:r>
              <w:rPr>
                <w:b/>
                <w:sz w:val="24"/>
                <w:szCs w:val="24"/>
              </w:rPr>
              <w:t>3</w:t>
            </w:r>
            <w:r>
              <w:rPr>
                <w:b/>
                <w:sz w:val="24"/>
                <w:szCs w:val="24"/>
              </w:rPr>
              <w:fldChar w:fldCharType="end"/>
            </w:r>
          </w:hyperlink>
        </w:p>
        <w:p w14:paraId="50B8E7AC" w14:textId="77777777" w:rsidR="00694F52" w:rsidRDefault="00694F52">
          <w:pPr>
            <w:pStyle w:val="WPSOffice2"/>
            <w:tabs>
              <w:tab w:val="right" w:leader="dot" w:pos="8548"/>
            </w:tabs>
            <w:ind w:left="480"/>
            <w:rPr>
              <w:sz w:val="24"/>
              <w:szCs w:val="24"/>
            </w:rPr>
          </w:pPr>
          <w:hyperlink w:anchor="_Toc8644" w:history="1">
            <w:r>
              <w:rPr>
                <w:rFonts w:asciiTheme="majorEastAsia" w:eastAsiaTheme="majorEastAsia" w:hAnsiTheme="majorEastAsia" w:cstheme="majorEastAsia" w:hint="eastAsia"/>
                <w:sz w:val="24"/>
                <w:szCs w:val="24"/>
              </w:rPr>
              <w:t>一、项目基本情况</w:t>
            </w:r>
            <w:r>
              <w:rPr>
                <w:sz w:val="24"/>
                <w:szCs w:val="24"/>
              </w:rPr>
              <w:tab/>
            </w:r>
            <w:r>
              <w:rPr>
                <w:sz w:val="24"/>
                <w:szCs w:val="24"/>
              </w:rPr>
              <w:fldChar w:fldCharType="begin"/>
            </w:r>
            <w:r>
              <w:rPr>
                <w:sz w:val="24"/>
                <w:szCs w:val="24"/>
              </w:rPr>
              <w:instrText xml:space="preserve"> PAGEREF _Toc8644 \h </w:instrText>
            </w:r>
            <w:r>
              <w:rPr>
                <w:sz w:val="24"/>
                <w:szCs w:val="24"/>
              </w:rPr>
            </w:r>
            <w:r>
              <w:rPr>
                <w:sz w:val="24"/>
                <w:szCs w:val="24"/>
              </w:rPr>
              <w:fldChar w:fldCharType="separate"/>
            </w:r>
            <w:r>
              <w:rPr>
                <w:sz w:val="24"/>
                <w:szCs w:val="24"/>
              </w:rPr>
              <w:t>3</w:t>
            </w:r>
            <w:r>
              <w:rPr>
                <w:sz w:val="24"/>
                <w:szCs w:val="24"/>
              </w:rPr>
              <w:fldChar w:fldCharType="end"/>
            </w:r>
          </w:hyperlink>
        </w:p>
        <w:p w14:paraId="609C9450" w14:textId="77777777" w:rsidR="00694F52" w:rsidRDefault="00694F52">
          <w:pPr>
            <w:pStyle w:val="WPSOffice2"/>
            <w:tabs>
              <w:tab w:val="right" w:leader="dot" w:pos="8548"/>
            </w:tabs>
            <w:ind w:left="480"/>
            <w:rPr>
              <w:sz w:val="24"/>
              <w:szCs w:val="24"/>
            </w:rPr>
          </w:pPr>
          <w:hyperlink w:anchor="_Toc24495" w:history="1">
            <w:r>
              <w:rPr>
                <w:rFonts w:asciiTheme="majorEastAsia" w:eastAsiaTheme="majorEastAsia" w:hAnsiTheme="majorEastAsia" w:cstheme="majorEastAsia" w:hint="eastAsia"/>
                <w:sz w:val="24"/>
                <w:szCs w:val="24"/>
              </w:rPr>
              <w:t>二、申请人的资格要求：</w:t>
            </w:r>
            <w:r>
              <w:rPr>
                <w:sz w:val="24"/>
                <w:szCs w:val="24"/>
              </w:rPr>
              <w:tab/>
            </w:r>
            <w:r>
              <w:rPr>
                <w:sz w:val="24"/>
                <w:szCs w:val="24"/>
              </w:rPr>
              <w:fldChar w:fldCharType="begin"/>
            </w:r>
            <w:r>
              <w:rPr>
                <w:sz w:val="24"/>
                <w:szCs w:val="24"/>
              </w:rPr>
              <w:instrText xml:space="preserve"> PAGEREF _Toc24495 \h </w:instrText>
            </w:r>
            <w:r>
              <w:rPr>
                <w:sz w:val="24"/>
                <w:szCs w:val="24"/>
              </w:rPr>
            </w:r>
            <w:r>
              <w:rPr>
                <w:sz w:val="24"/>
                <w:szCs w:val="24"/>
              </w:rPr>
              <w:fldChar w:fldCharType="separate"/>
            </w:r>
            <w:r>
              <w:rPr>
                <w:sz w:val="24"/>
                <w:szCs w:val="24"/>
              </w:rPr>
              <w:t>3</w:t>
            </w:r>
            <w:r>
              <w:rPr>
                <w:sz w:val="24"/>
                <w:szCs w:val="24"/>
              </w:rPr>
              <w:fldChar w:fldCharType="end"/>
            </w:r>
          </w:hyperlink>
        </w:p>
        <w:p w14:paraId="71F2B14D" w14:textId="77777777" w:rsidR="00694F52" w:rsidRDefault="00694F52">
          <w:pPr>
            <w:pStyle w:val="WPSOffice2"/>
            <w:tabs>
              <w:tab w:val="right" w:leader="dot" w:pos="8548"/>
            </w:tabs>
            <w:ind w:left="480"/>
            <w:rPr>
              <w:sz w:val="24"/>
              <w:szCs w:val="24"/>
            </w:rPr>
          </w:pPr>
          <w:hyperlink w:anchor="_Toc1657" w:history="1">
            <w:r>
              <w:rPr>
                <w:rFonts w:asciiTheme="majorEastAsia" w:eastAsiaTheme="majorEastAsia" w:hAnsiTheme="majorEastAsia" w:cstheme="majorEastAsia" w:hint="eastAsia"/>
                <w:sz w:val="24"/>
                <w:szCs w:val="24"/>
              </w:rPr>
              <w:t>三、获取招标文件</w:t>
            </w:r>
            <w:r>
              <w:rPr>
                <w:sz w:val="24"/>
                <w:szCs w:val="24"/>
              </w:rPr>
              <w:tab/>
            </w:r>
            <w:r>
              <w:rPr>
                <w:sz w:val="24"/>
                <w:szCs w:val="24"/>
              </w:rPr>
              <w:fldChar w:fldCharType="begin"/>
            </w:r>
            <w:r>
              <w:rPr>
                <w:sz w:val="24"/>
                <w:szCs w:val="24"/>
              </w:rPr>
              <w:instrText xml:space="preserve"> PAGEREF _Toc1657 \h </w:instrText>
            </w:r>
            <w:r>
              <w:rPr>
                <w:sz w:val="24"/>
                <w:szCs w:val="24"/>
              </w:rPr>
            </w:r>
            <w:r>
              <w:rPr>
                <w:sz w:val="24"/>
                <w:szCs w:val="24"/>
              </w:rPr>
              <w:fldChar w:fldCharType="separate"/>
            </w:r>
            <w:r>
              <w:rPr>
                <w:sz w:val="24"/>
                <w:szCs w:val="24"/>
              </w:rPr>
              <w:t>3</w:t>
            </w:r>
            <w:r>
              <w:rPr>
                <w:sz w:val="24"/>
                <w:szCs w:val="24"/>
              </w:rPr>
              <w:fldChar w:fldCharType="end"/>
            </w:r>
          </w:hyperlink>
        </w:p>
        <w:p w14:paraId="0688DAED" w14:textId="77777777" w:rsidR="00694F52" w:rsidRDefault="00694F52">
          <w:pPr>
            <w:pStyle w:val="WPSOffice2"/>
            <w:tabs>
              <w:tab w:val="right" w:leader="dot" w:pos="8548"/>
            </w:tabs>
            <w:ind w:left="480"/>
            <w:rPr>
              <w:sz w:val="24"/>
              <w:szCs w:val="24"/>
            </w:rPr>
          </w:pPr>
          <w:hyperlink w:anchor="_Toc17642" w:history="1">
            <w:r>
              <w:rPr>
                <w:rFonts w:asciiTheme="majorEastAsia" w:eastAsiaTheme="majorEastAsia" w:hAnsiTheme="majorEastAsia" w:cstheme="majorEastAsia" w:hint="eastAsia"/>
                <w:sz w:val="24"/>
                <w:szCs w:val="24"/>
              </w:rPr>
              <w:t>四、提交投标文件截止时间、开标时间和地点</w:t>
            </w:r>
            <w:r>
              <w:rPr>
                <w:sz w:val="24"/>
                <w:szCs w:val="24"/>
              </w:rPr>
              <w:tab/>
            </w:r>
            <w:r>
              <w:rPr>
                <w:sz w:val="24"/>
                <w:szCs w:val="24"/>
              </w:rPr>
              <w:fldChar w:fldCharType="begin"/>
            </w:r>
            <w:r>
              <w:rPr>
                <w:sz w:val="24"/>
                <w:szCs w:val="24"/>
              </w:rPr>
              <w:instrText xml:space="preserve"> PAGEREF _Toc17642 \h </w:instrText>
            </w:r>
            <w:r>
              <w:rPr>
                <w:sz w:val="24"/>
                <w:szCs w:val="24"/>
              </w:rPr>
            </w:r>
            <w:r>
              <w:rPr>
                <w:sz w:val="24"/>
                <w:szCs w:val="24"/>
              </w:rPr>
              <w:fldChar w:fldCharType="separate"/>
            </w:r>
            <w:r>
              <w:rPr>
                <w:sz w:val="24"/>
                <w:szCs w:val="24"/>
              </w:rPr>
              <w:t>4</w:t>
            </w:r>
            <w:r>
              <w:rPr>
                <w:sz w:val="24"/>
                <w:szCs w:val="24"/>
              </w:rPr>
              <w:fldChar w:fldCharType="end"/>
            </w:r>
          </w:hyperlink>
        </w:p>
        <w:p w14:paraId="4B4364A1" w14:textId="77777777" w:rsidR="00694F52" w:rsidRDefault="00694F52">
          <w:pPr>
            <w:pStyle w:val="WPSOffice2"/>
            <w:tabs>
              <w:tab w:val="right" w:leader="dot" w:pos="8548"/>
            </w:tabs>
            <w:ind w:left="480"/>
            <w:rPr>
              <w:sz w:val="24"/>
              <w:szCs w:val="24"/>
            </w:rPr>
          </w:pPr>
          <w:hyperlink w:anchor="_Toc13270" w:history="1">
            <w:r>
              <w:rPr>
                <w:rFonts w:asciiTheme="majorEastAsia" w:eastAsiaTheme="majorEastAsia" w:hAnsiTheme="majorEastAsia" w:cstheme="majorEastAsia" w:hint="eastAsia"/>
                <w:sz w:val="24"/>
                <w:szCs w:val="24"/>
              </w:rPr>
              <w:t>五、公告期限</w:t>
            </w:r>
            <w:r>
              <w:rPr>
                <w:sz w:val="24"/>
                <w:szCs w:val="24"/>
              </w:rPr>
              <w:tab/>
            </w:r>
            <w:r>
              <w:rPr>
                <w:sz w:val="24"/>
                <w:szCs w:val="24"/>
              </w:rPr>
              <w:fldChar w:fldCharType="begin"/>
            </w:r>
            <w:r>
              <w:rPr>
                <w:sz w:val="24"/>
                <w:szCs w:val="24"/>
              </w:rPr>
              <w:instrText xml:space="preserve"> PAGEREF _Toc13270 \h </w:instrText>
            </w:r>
            <w:r>
              <w:rPr>
                <w:sz w:val="24"/>
                <w:szCs w:val="24"/>
              </w:rPr>
            </w:r>
            <w:r>
              <w:rPr>
                <w:sz w:val="24"/>
                <w:szCs w:val="24"/>
              </w:rPr>
              <w:fldChar w:fldCharType="separate"/>
            </w:r>
            <w:r>
              <w:rPr>
                <w:sz w:val="24"/>
                <w:szCs w:val="24"/>
              </w:rPr>
              <w:t>4</w:t>
            </w:r>
            <w:r>
              <w:rPr>
                <w:sz w:val="24"/>
                <w:szCs w:val="24"/>
              </w:rPr>
              <w:fldChar w:fldCharType="end"/>
            </w:r>
          </w:hyperlink>
        </w:p>
        <w:p w14:paraId="7378469B" w14:textId="77777777" w:rsidR="00694F52" w:rsidRDefault="00694F52">
          <w:pPr>
            <w:pStyle w:val="WPSOffice2"/>
            <w:tabs>
              <w:tab w:val="right" w:leader="dot" w:pos="8548"/>
            </w:tabs>
            <w:ind w:left="480"/>
            <w:rPr>
              <w:sz w:val="24"/>
              <w:szCs w:val="24"/>
            </w:rPr>
          </w:pPr>
          <w:hyperlink w:anchor="_Toc24651" w:history="1">
            <w:r>
              <w:rPr>
                <w:rFonts w:asciiTheme="majorEastAsia" w:eastAsiaTheme="majorEastAsia" w:hAnsiTheme="majorEastAsia" w:cstheme="majorEastAsia" w:hint="eastAsia"/>
                <w:sz w:val="24"/>
                <w:szCs w:val="24"/>
              </w:rPr>
              <w:t>六、其他补充事宜</w:t>
            </w:r>
            <w:r>
              <w:rPr>
                <w:sz w:val="24"/>
                <w:szCs w:val="24"/>
              </w:rPr>
              <w:tab/>
            </w:r>
            <w:r>
              <w:rPr>
                <w:sz w:val="24"/>
                <w:szCs w:val="24"/>
              </w:rPr>
              <w:fldChar w:fldCharType="begin"/>
            </w:r>
            <w:r>
              <w:rPr>
                <w:sz w:val="24"/>
                <w:szCs w:val="24"/>
              </w:rPr>
              <w:instrText xml:space="preserve"> PAGEREF _Toc24651 \h </w:instrText>
            </w:r>
            <w:r>
              <w:rPr>
                <w:sz w:val="24"/>
                <w:szCs w:val="24"/>
              </w:rPr>
            </w:r>
            <w:r>
              <w:rPr>
                <w:sz w:val="24"/>
                <w:szCs w:val="24"/>
              </w:rPr>
              <w:fldChar w:fldCharType="separate"/>
            </w:r>
            <w:r>
              <w:rPr>
                <w:sz w:val="24"/>
                <w:szCs w:val="24"/>
              </w:rPr>
              <w:t>4</w:t>
            </w:r>
            <w:r>
              <w:rPr>
                <w:sz w:val="24"/>
                <w:szCs w:val="24"/>
              </w:rPr>
              <w:fldChar w:fldCharType="end"/>
            </w:r>
          </w:hyperlink>
        </w:p>
        <w:p w14:paraId="6839AB82" w14:textId="77777777" w:rsidR="00694F52" w:rsidRDefault="00694F52">
          <w:pPr>
            <w:pStyle w:val="WPSOffice2"/>
            <w:tabs>
              <w:tab w:val="right" w:leader="dot" w:pos="8548"/>
            </w:tabs>
            <w:ind w:left="480"/>
            <w:rPr>
              <w:sz w:val="24"/>
              <w:szCs w:val="24"/>
            </w:rPr>
          </w:pPr>
          <w:hyperlink w:anchor="_Toc18289" w:history="1">
            <w:r>
              <w:rPr>
                <w:rFonts w:asciiTheme="majorEastAsia" w:eastAsiaTheme="majorEastAsia" w:hAnsiTheme="majorEastAsia" w:cstheme="majorEastAsia" w:hint="eastAsia"/>
                <w:sz w:val="24"/>
                <w:szCs w:val="24"/>
              </w:rPr>
              <w:t>七、对本次招标提出询问，请按以下方式联系。</w:t>
            </w:r>
            <w:r>
              <w:rPr>
                <w:sz w:val="24"/>
                <w:szCs w:val="24"/>
              </w:rPr>
              <w:tab/>
            </w:r>
            <w:r>
              <w:rPr>
                <w:sz w:val="24"/>
                <w:szCs w:val="24"/>
              </w:rPr>
              <w:fldChar w:fldCharType="begin"/>
            </w:r>
            <w:r>
              <w:rPr>
                <w:sz w:val="24"/>
                <w:szCs w:val="24"/>
              </w:rPr>
              <w:instrText xml:space="preserve"> PAGEREF _Toc18289 \h </w:instrText>
            </w:r>
            <w:r>
              <w:rPr>
                <w:sz w:val="24"/>
                <w:szCs w:val="24"/>
              </w:rPr>
            </w:r>
            <w:r>
              <w:rPr>
                <w:sz w:val="24"/>
                <w:szCs w:val="24"/>
              </w:rPr>
              <w:fldChar w:fldCharType="separate"/>
            </w:r>
            <w:r>
              <w:rPr>
                <w:sz w:val="24"/>
                <w:szCs w:val="24"/>
              </w:rPr>
              <w:t>4</w:t>
            </w:r>
            <w:r>
              <w:rPr>
                <w:sz w:val="24"/>
                <w:szCs w:val="24"/>
              </w:rPr>
              <w:fldChar w:fldCharType="end"/>
            </w:r>
          </w:hyperlink>
        </w:p>
        <w:p w14:paraId="0775762B" w14:textId="77777777" w:rsidR="00694F52" w:rsidRDefault="00694F52">
          <w:pPr>
            <w:pStyle w:val="WPSOffice1"/>
            <w:tabs>
              <w:tab w:val="right" w:leader="dot" w:pos="8548"/>
            </w:tabs>
            <w:rPr>
              <w:b/>
              <w:sz w:val="24"/>
              <w:szCs w:val="24"/>
            </w:rPr>
          </w:pPr>
          <w:hyperlink w:anchor="_Toc987" w:history="1">
            <w:r>
              <w:rPr>
                <w:rFonts w:asciiTheme="majorEastAsia" w:eastAsiaTheme="majorEastAsia" w:hAnsiTheme="majorEastAsia" w:cstheme="majorEastAsia" w:hint="eastAsia"/>
                <w:b/>
                <w:sz w:val="24"/>
                <w:szCs w:val="24"/>
              </w:rPr>
              <w:t>第二章 供应商须知</w:t>
            </w:r>
            <w:r>
              <w:rPr>
                <w:b/>
                <w:sz w:val="24"/>
                <w:szCs w:val="24"/>
              </w:rPr>
              <w:tab/>
            </w:r>
            <w:r>
              <w:rPr>
                <w:b/>
                <w:sz w:val="24"/>
                <w:szCs w:val="24"/>
              </w:rPr>
              <w:fldChar w:fldCharType="begin"/>
            </w:r>
            <w:r>
              <w:rPr>
                <w:b/>
                <w:sz w:val="24"/>
                <w:szCs w:val="24"/>
              </w:rPr>
              <w:instrText xml:space="preserve"> PAGEREF _Toc987 \h </w:instrText>
            </w:r>
            <w:r>
              <w:rPr>
                <w:b/>
                <w:sz w:val="24"/>
                <w:szCs w:val="24"/>
              </w:rPr>
            </w:r>
            <w:r>
              <w:rPr>
                <w:b/>
                <w:sz w:val="24"/>
                <w:szCs w:val="24"/>
              </w:rPr>
              <w:fldChar w:fldCharType="separate"/>
            </w:r>
            <w:r>
              <w:rPr>
                <w:b/>
                <w:sz w:val="24"/>
                <w:szCs w:val="24"/>
              </w:rPr>
              <w:t>6</w:t>
            </w:r>
            <w:r>
              <w:rPr>
                <w:b/>
                <w:sz w:val="24"/>
                <w:szCs w:val="24"/>
              </w:rPr>
              <w:fldChar w:fldCharType="end"/>
            </w:r>
          </w:hyperlink>
        </w:p>
        <w:p w14:paraId="4042FE3A" w14:textId="77777777" w:rsidR="00694F52" w:rsidRDefault="00694F52">
          <w:pPr>
            <w:pStyle w:val="WPSOffice2"/>
            <w:tabs>
              <w:tab w:val="right" w:leader="dot" w:pos="8548"/>
            </w:tabs>
            <w:ind w:left="480"/>
            <w:rPr>
              <w:sz w:val="24"/>
              <w:szCs w:val="24"/>
            </w:rPr>
          </w:pPr>
          <w:hyperlink w:anchor="_Toc4797" w:history="1">
            <w:r>
              <w:rPr>
                <w:rFonts w:asciiTheme="majorEastAsia" w:eastAsiaTheme="majorEastAsia" w:hAnsiTheme="majorEastAsia" w:cstheme="majorEastAsia" w:hint="eastAsia"/>
                <w:sz w:val="24"/>
                <w:szCs w:val="24"/>
              </w:rPr>
              <w:t>1.总则</w:t>
            </w:r>
            <w:r>
              <w:rPr>
                <w:sz w:val="24"/>
                <w:szCs w:val="24"/>
              </w:rPr>
              <w:tab/>
            </w:r>
            <w:r>
              <w:rPr>
                <w:sz w:val="24"/>
                <w:szCs w:val="24"/>
              </w:rPr>
              <w:fldChar w:fldCharType="begin"/>
            </w:r>
            <w:r>
              <w:rPr>
                <w:sz w:val="24"/>
                <w:szCs w:val="24"/>
              </w:rPr>
              <w:instrText xml:space="preserve"> PAGEREF _Toc4797 \h </w:instrText>
            </w:r>
            <w:r>
              <w:rPr>
                <w:sz w:val="24"/>
                <w:szCs w:val="24"/>
              </w:rPr>
            </w:r>
            <w:r>
              <w:rPr>
                <w:sz w:val="24"/>
                <w:szCs w:val="24"/>
              </w:rPr>
              <w:fldChar w:fldCharType="separate"/>
            </w:r>
            <w:r>
              <w:rPr>
                <w:sz w:val="24"/>
                <w:szCs w:val="24"/>
              </w:rPr>
              <w:t>8</w:t>
            </w:r>
            <w:r>
              <w:rPr>
                <w:sz w:val="24"/>
                <w:szCs w:val="24"/>
              </w:rPr>
              <w:fldChar w:fldCharType="end"/>
            </w:r>
          </w:hyperlink>
        </w:p>
        <w:p w14:paraId="651FD028" w14:textId="77777777" w:rsidR="00694F52" w:rsidRDefault="00694F52">
          <w:pPr>
            <w:pStyle w:val="WPSOffice2"/>
            <w:tabs>
              <w:tab w:val="right" w:leader="dot" w:pos="8548"/>
            </w:tabs>
            <w:ind w:left="480"/>
            <w:rPr>
              <w:sz w:val="24"/>
              <w:szCs w:val="24"/>
            </w:rPr>
          </w:pPr>
          <w:hyperlink w:anchor="_Toc3240" w:history="1">
            <w:r>
              <w:rPr>
                <w:rFonts w:asciiTheme="majorEastAsia" w:eastAsiaTheme="majorEastAsia" w:hAnsiTheme="majorEastAsia" w:cstheme="majorEastAsia" w:hint="eastAsia"/>
                <w:sz w:val="24"/>
                <w:szCs w:val="24"/>
              </w:rPr>
              <w:t>2. 招标文件</w:t>
            </w:r>
            <w:r>
              <w:rPr>
                <w:sz w:val="24"/>
                <w:szCs w:val="24"/>
              </w:rPr>
              <w:tab/>
            </w:r>
            <w:r>
              <w:rPr>
                <w:sz w:val="24"/>
                <w:szCs w:val="24"/>
              </w:rPr>
              <w:fldChar w:fldCharType="begin"/>
            </w:r>
            <w:r>
              <w:rPr>
                <w:sz w:val="24"/>
                <w:szCs w:val="24"/>
              </w:rPr>
              <w:instrText xml:space="preserve"> PAGEREF _Toc3240 \h </w:instrText>
            </w:r>
            <w:r>
              <w:rPr>
                <w:sz w:val="24"/>
                <w:szCs w:val="24"/>
              </w:rPr>
            </w:r>
            <w:r>
              <w:rPr>
                <w:sz w:val="24"/>
                <w:szCs w:val="24"/>
              </w:rPr>
              <w:fldChar w:fldCharType="separate"/>
            </w:r>
            <w:r>
              <w:rPr>
                <w:sz w:val="24"/>
                <w:szCs w:val="24"/>
              </w:rPr>
              <w:t>9</w:t>
            </w:r>
            <w:r>
              <w:rPr>
                <w:sz w:val="24"/>
                <w:szCs w:val="24"/>
              </w:rPr>
              <w:fldChar w:fldCharType="end"/>
            </w:r>
          </w:hyperlink>
        </w:p>
        <w:p w14:paraId="10818D9D" w14:textId="77777777" w:rsidR="00694F52" w:rsidRDefault="00694F52">
          <w:pPr>
            <w:pStyle w:val="WPSOffice2"/>
            <w:tabs>
              <w:tab w:val="right" w:leader="dot" w:pos="8548"/>
            </w:tabs>
            <w:ind w:left="480"/>
            <w:rPr>
              <w:sz w:val="24"/>
              <w:szCs w:val="24"/>
            </w:rPr>
          </w:pPr>
          <w:hyperlink w:anchor="_Toc4709" w:history="1">
            <w:r>
              <w:rPr>
                <w:rFonts w:asciiTheme="majorEastAsia" w:eastAsiaTheme="majorEastAsia" w:hAnsiTheme="majorEastAsia" w:cstheme="majorEastAsia" w:hint="eastAsia"/>
                <w:sz w:val="24"/>
                <w:szCs w:val="24"/>
              </w:rPr>
              <w:t>3. 投标文件</w:t>
            </w:r>
            <w:r>
              <w:rPr>
                <w:sz w:val="24"/>
                <w:szCs w:val="24"/>
              </w:rPr>
              <w:tab/>
            </w:r>
            <w:r>
              <w:rPr>
                <w:sz w:val="24"/>
                <w:szCs w:val="24"/>
              </w:rPr>
              <w:fldChar w:fldCharType="begin"/>
            </w:r>
            <w:r>
              <w:rPr>
                <w:sz w:val="24"/>
                <w:szCs w:val="24"/>
              </w:rPr>
              <w:instrText xml:space="preserve"> PAGEREF _Toc4709 \h </w:instrText>
            </w:r>
            <w:r>
              <w:rPr>
                <w:sz w:val="24"/>
                <w:szCs w:val="24"/>
              </w:rPr>
            </w:r>
            <w:r>
              <w:rPr>
                <w:sz w:val="24"/>
                <w:szCs w:val="24"/>
              </w:rPr>
              <w:fldChar w:fldCharType="separate"/>
            </w:r>
            <w:r>
              <w:rPr>
                <w:sz w:val="24"/>
                <w:szCs w:val="24"/>
              </w:rPr>
              <w:t>10</w:t>
            </w:r>
            <w:r>
              <w:rPr>
                <w:sz w:val="24"/>
                <w:szCs w:val="24"/>
              </w:rPr>
              <w:fldChar w:fldCharType="end"/>
            </w:r>
          </w:hyperlink>
        </w:p>
        <w:p w14:paraId="552275E8" w14:textId="77777777" w:rsidR="00694F52" w:rsidRDefault="00694F52">
          <w:pPr>
            <w:pStyle w:val="WPSOffice2"/>
            <w:tabs>
              <w:tab w:val="right" w:leader="dot" w:pos="8548"/>
            </w:tabs>
            <w:ind w:left="480"/>
            <w:rPr>
              <w:sz w:val="24"/>
              <w:szCs w:val="24"/>
            </w:rPr>
          </w:pPr>
          <w:hyperlink w:anchor="_Toc12576" w:history="1">
            <w:r>
              <w:rPr>
                <w:rFonts w:asciiTheme="majorEastAsia" w:eastAsiaTheme="majorEastAsia" w:hAnsiTheme="majorEastAsia" w:cstheme="majorEastAsia" w:hint="eastAsia"/>
                <w:sz w:val="24"/>
                <w:szCs w:val="24"/>
              </w:rPr>
              <w:t>4.投标</w:t>
            </w:r>
            <w:r>
              <w:rPr>
                <w:sz w:val="24"/>
                <w:szCs w:val="24"/>
              </w:rPr>
              <w:tab/>
            </w:r>
            <w:r>
              <w:rPr>
                <w:sz w:val="24"/>
                <w:szCs w:val="24"/>
              </w:rPr>
              <w:fldChar w:fldCharType="begin"/>
            </w:r>
            <w:r>
              <w:rPr>
                <w:sz w:val="24"/>
                <w:szCs w:val="24"/>
              </w:rPr>
              <w:instrText xml:space="preserve"> PAGEREF _Toc12576 \h </w:instrText>
            </w:r>
            <w:r>
              <w:rPr>
                <w:sz w:val="24"/>
                <w:szCs w:val="24"/>
              </w:rPr>
            </w:r>
            <w:r>
              <w:rPr>
                <w:sz w:val="24"/>
                <w:szCs w:val="24"/>
              </w:rPr>
              <w:fldChar w:fldCharType="separate"/>
            </w:r>
            <w:r>
              <w:rPr>
                <w:sz w:val="24"/>
                <w:szCs w:val="24"/>
              </w:rPr>
              <w:t>11</w:t>
            </w:r>
            <w:r>
              <w:rPr>
                <w:sz w:val="24"/>
                <w:szCs w:val="24"/>
              </w:rPr>
              <w:fldChar w:fldCharType="end"/>
            </w:r>
          </w:hyperlink>
        </w:p>
        <w:p w14:paraId="26123620" w14:textId="77777777" w:rsidR="00694F52" w:rsidRDefault="00694F52">
          <w:pPr>
            <w:pStyle w:val="WPSOffice2"/>
            <w:tabs>
              <w:tab w:val="right" w:leader="dot" w:pos="8548"/>
            </w:tabs>
            <w:ind w:left="480"/>
            <w:rPr>
              <w:sz w:val="24"/>
              <w:szCs w:val="24"/>
            </w:rPr>
          </w:pPr>
          <w:hyperlink w:anchor="_Toc26062" w:history="1">
            <w:r>
              <w:rPr>
                <w:rFonts w:asciiTheme="majorEastAsia" w:eastAsiaTheme="majorEastAsia" w:hAnsiTheme="majorEastAsia" w:cstheme="majorEastAsia" w:hint="eastAsia"/>
                <w:sz w:val="24"/>
                <w:szCs w:val="24"/>
              </w:rPr>
              <w:t>5. 开标</w:t>
            </w:r>
            <w:r>
              <w:rPr>
                <w:sz w:val="24"/>
                <w:szCs w:val="24"/>
              </w:rPr>
              <w:tab/>
            </w:r>
            <w:r>
              <w:rPr>
                <w:sz w:val="24"/>
                <w:szCs w:val="24"/>
              </w:rPr>
              <w:fldChar w:fldCharType="begin"/>
            </w:r>
            <w:r>
              <w:rPr>
                <w:sz w:val="24"/>
                <w:szCs w:val="24"/>
              </w:rPr>
              <w:instrText xml:space="preserve"> PAGEREF _Toc26062 \h </w:instrText>
            </w:r>
            <w:r>
              <w:rPr>
                <w:sz w:val="24"/>
                <w:szCs w:val="24"/>
              </w:rPr>
            </w:r>
            <w:r>
              <w:rPr>
                <w:sz w:val="24"/>
                <w:szCs w:val="24"/>
              </w:rPr>
              <w:fldChar w:fldCharType="separate"/>
            </w:r>
            <w:r>
              <w:rPr>
                <w:sz w:val="24"/>
                <w:szCs w:val="24"/>
              </w:rPr>
              <w:t>11</w:t>
            </w:r>
            <w:r>
              <w:rPr>
                <w:sz w:val="24"/>
                <w:szCs w:val="24"/>
              </w:rPr>
              <w:fldChar w:fldCharType="end"/>
            </w:r>
          </w:hyperlink>
        </w:p>
        <w:p w14:paraId="23B3323C" w14:textId="77777777" w:rsidR="00694F52" w:rsidRDefault="00694F52">
          <w:pPr>
            <w:pStyle w:val="WPSOffice2"/>
            <w:tabs>
              <w:tab w:val="right" w:leader="dot" w:pos="8548"/>
            </w:tabs>
            <w:ind w:left="480"/>
            <w:rPr>
              <w:sz w:val="24"/>
              <w:szCs w:val="24"/>
            </w:rPr>
          </w:pPr>
          <w:hyperlink w:anchor="_Toc29463" w:history="1">
            <w:r>
              <w:rPr>
                <w:rFonts w:asciiTheme="majorEastAsia" w:eastAsiaTheme="majorEastAsia" w:hAnsiTheme="majorEastAsia" w:cstheme="majorEastAsia" w:hint="eastAsia"/>
                <w:sz w:val="24"/>
                <w:szCs w:val="24"/>
              </w:rPr>
              <w:t>6. 评标</w:t>
            </w:r>
            <w:r>
              <w:rPr>
                <w:sz w:val="24"/>
                <w:szCs w:val="24"/>
              </w:rPr>
              <w:tab/>
            </w:r>
            <w:r>
              <w:rPr>
                <w:sz w:val="24"/>
                <w:szCs w:val="24"/>
              </w:rPr>
              <w:fldChar w:fldCharType="begin"/>
            </w:r>
            <w:r>
              <w:rPr>
                <w:sz w:val="24"/>
                <w:szCs w:val="24"/>
              </w:rPr>
              <w:instrText xml:space="preserve"> PAGEREF _Toc29463 \h </w:instrText>
            </w:r>
            <w:r>
              <w:rPr>
                <w:sz w:val="24"/>
                <w:szCs w:val="24"/>
              </w:rPr>
            </w:r>
            <w:r>
              <w:rPr>
                <w:sz w:val="24"/>
                <w:szCs w:val="24"/>
              </w:rPr>
              <w:fldChar w:fldCharType="separate"/>
            </w:r>
            <w:r>
              <w:rPr>
                <w:sz w:val="24"/>
                <w:szCs w:val="24"/>
              </w:rPr>
              <w:t>12</w:t>
            </w:r>
            <w:r>
              <w:rPr>
                <w:sz w:val="24"/>
                <w:szCs w:val="24"/>
              </w:rPr>
              <w:fldChar w:fldCharType="end"/>
            </w:r>
          </w:hyperlink>
        </w:p>
        <w:p w14:paraId="2C9ADBA6" w14:textId="77777777" w:rsidR="00694F52" w:rsidRDefault="00694F52">
          <w:pPr>
            <w:pStyle w:val="WPSOffice2"/>
            <w:tabs>
              <w:tab w:val="right" w:leader="dot" w:pos="8548"/>
            </w:tabs>
            <w:ind w:left="480"/>
            <w:rPr>
              <w:sz w:val="24"/>
              <w:szCs w:val="24"/>
            </w:rPr>
          </w:pPr>
          <w:hyperlink w:anchor="_Toc28529" w:history="1">
            <w:r>
              <w:rPr>
                <w:rFonts w:asciiTheme="majorEastAsia" w:eastAsiaTheme="majorEastAsia" w:hAnsiTheme="majorEastAsia" w:cstheme="majorEastAsia" w:hint="eastAsia"/>
                <w:sz w:val="24"/>
                <w:szCs w:val="24"/>
              </w:rPr>
              <w:t>7.中标</w:t>
            </w:r>
            <w:r>
              <w:rPr>
                <w:sz w:val="24"/>
                <w:szCs w:val="24"/>
              </w:rPr>
              <w:tab/>
            </w:r>
            <w:r>
              <w:rPr>
                <w:sz w:val="24"/>
                <w:szCs w:val="24"/>
              </w:rPr>
              <w:fldChar w:fldCharType="begin"/>
            </w:r>
            <w:r>
              <w:rPr>
                <w:sz w:val="24"/>
                <w:szCs w:val="24"/>
              </w:rPr>
              <w:instrText xml:space="preserve"> PAGEREF _Toc28529 \h </w:instrText>
            </w:r>
            <w:r>
              <w:rPr>
                <w:sz w:val="24"/>
                <w:szCs w:val="24"/>
              </w:rPr>
            </w:r>
            <w:r>
              <w:rPr>
                <w:sz w:val="24"/>
                <w:szCs w:val="24"/>
              </w:rPr>
              <w:fldChar w:fldCharType="separate"/>
            </w:r>
            <w:r>
              <w:rPr>
                <w:sz w:val="24"/>
                <w:szCs w:val="24"/>
              </w:rPr>
              <w:t>13</w:t>
            </w:r>
            <w:r>
              <w:rPr>
                <w:sz w:val="24"/>
                <w:szCs w:val="24"/>
              </w:rPr>
              <w:fldChar w:fldCharType="end"/>
            </w:r>
          </w:hyperlink>
        </w:p>
        <w:p w14:paraId="4BE93D74" w14:textId="77777777" w:rsidR="00694F52" w:rsidRDefault="00694F52">
          <w:pPr>
            <w:pStyle w:val="WPSOffice2"/>
            <w:tabs>
              <w:tab w:val="right" w:leader="dot" w:pos="8548"/>
            </w:tabs>
            <w:ind w:left="480"/>
            <w:rPr>
              <w:sz w:val="24"/>
              <w:szCs w:val="24"/>
            </w:rPr>
          </w:pPr>
          <w:hyperlink w:anchor="_Toc23349" w:history="1">
            <w:r>
              <w:rPr>
                <w:rFonts w:asciiTheme="majorEastAsia" w:eastAsiaTheme="majorEastAsia" w:hAnsiTheme="majorEastAsia" w:cstheme="majorEastAsia" w:hint="eastAsia"/>
                <w:sz w:val="24"/>
                <w:szCs w:val="24"/>
              </w:rPr>
              <w:t>8.合同</w:t>
            </w:r>
            <w:r>
              <w:rPr>
                <w:sz w:val="24"/>
                <w:szCs w:val="24"/>
              </w:rPr>
              <w:tab/>
            </w:r>
            <w:r>
              <w:rPr>
                <w:sz w:val="24"/>
                <w:szCs w:val="24"/>
              </w:rPr>
              <w:fldChar w:fldCharType="begin"/>
            </w:r>
            <w:r>
              <w:rPr>
                <w:sz w:val="24"/>
                <w:szCs w:val="24"/>
              </w:rPr>
              <w:instrText xml:space="preserve"> PAGEREF _Toc23349 \h </w:instrText>
            </w:r>
            <w:r>
              <w:rPr>
                <w:sz w:val="24"/>
                <w:szCs w:val="24"/>
              </w:rPr>
            </w:r>
            <w:r>
              <w:rPr>
                <w:sz w:val="24"/>
                <w:szCs w:val="24"/>
              </w:rPr>
              <w:fldChar w:fldCharType="separate"/>
            </w:r>
            <w:r>
              <w:rPr>
                <w:sz w:val="24"/>
                <w:szCs w:val="24"/>
              </w:rPr>
              <w:t>13</w:t>
            </w:r>
            <w:r>
              <w:rPr>
                <w:sz w:val="24"/>
                <w:szCs w:val="24"/>
              </w:rPr>
              <w:fldChar w:fldCharType="end"/>
            </w:r>
          </w:hyperlink>
        </w:p>
        <w:p w14:paraId="4DE7764A" w14:textId="77777777" w:rsidR="00694F52" w:rsidRDefault="00694F52">
          <w:pPr>
            <w:pStyle w:val="WPSOffice2"/>
            <w:tabs>
              <w:tab w:val="right" w:leader="dot" w:pos="8548"/>
            </w:tabs>
            <w:ind w:left="480"/>
            <w:rPr>
              <w:sz w:val="24"/>
              <w:szCs w:val="24"/>
            </w:rPr>
          </w:pPr>
          <w:hyperlink w:anchor="_Toc19745" w:history="1">
            <w:r>
              <w:rPr>
                <w:rFonts w:asciiTheme="majorEastAsia" w:eastAsiaTheme="majorEastAsia" w:hAnsiTheme="majorEastAsia" w:cstheme="majorEastAsia" w:hint="eastAsia"/>
                <w:sz w:val="24"/>
                <w:szCs w:val="24"/>
              </w:rPr>
              <w:t>9. 需要补充的其他内容</w:t>
            </w:r>
            <w:r>
              <w:rPr>
                <w:sz w:val="24"/>
                <w:szCs w:val="24"/>
              </w:rPr>
              <w:tab/>
            </w:r>
            <w:r>
              <w:rPr>
                <w:sz w:val="24"/>
                <w:szCs w:val="24"/>
              </w:rPr>
              <w:fldChar w:fldCharType="begin"/>
            </w:r>
            <w:r>
              <w:rPr>
                <w:sz w:val="24"/>
                <w:szCs w:val="24"/>
              </w:rPr>
              <w:instrText xml:space="preserve"> PAGEREF _Toc19745 \h </w:instrText>
            </w:r>
            <w:r>
              <w:rPr>
                <w:sz w:val="24"/>
                <w:szCs w:val="24"/>
              </w:rPr>
            </w:r>
            <w:r>
              <w:rPr>
                <w:sz w:val="24"/>
                <w:szCs w:val="24"/>
              </w:rPr>
              <w:fldChar w:fldCharType="separate"/>
            </w:r>
            <w:r>
              <w:rPr>
                <w:sz w:val="24"/>
                <w:szCs w:val="24"/>
              </w:rPr>
              <w:t>14</w:t>
            </w:r>
            <w:r>
              <w:rPr>
                <w:sz w:val="24"/>
                <w:szCs w:val="24"/>
              </w:rPr>
              <w:fldChar w:fldCharType="end"/>
            </w:r>
          </w:hyperlink>
        </w:p>
        <w:p w14:paraId="43B1C4FB" w14:textId="77777777" w:rsidR="00694F52" w:rsidRDefault="00694F52">
          <w:pPr>
            <w:pStyle w:val="WPSOffice1"/>
            <w:tabs>
              <w:tab w:val="right" w:leader="dot" w:pos="8548"/>
            </w:tabs>
            <w:rPr>
              <w:b/>
              <w:sz w:val="24"/>
              <w:szCs w:val="24"/>
            </w:rPr>
          </w:pPr>
          <w:hyperlink w:anchor="_Toc4258" w:history="1">
            <w:r>
              <w:rPr>
                <w:rFonts w:asciiTheme="majorEastAsia" w:eastAsiaTheme="majorEastAsia" w:hAnsiTheme="majorEastAsia" w:cstheme="majorEastAsia" w:hint="eastAsia"/>
                <w:b/>
                <w:sz w:val="24"/>
                <w:szCs w:val="24"/>
              </w:rPr>
              <w:t>第三章 资格审查及评标办法</w:t>
            </w:r>
            <w:r>
              <w:rPr>
                <w:b/>
                <w:sz w:val="24"/>
                <w:szCs w:val="24"/>
              </w:rPr>
              <w:tab/>
            </w:r>
            <w:r>
              <w:rPr>
                <w:b/>
                <w:sz w:val="24"/>
                <w:szCs w:val="24"/>
              </w:rPr>
              <w:fldChar w:fldCharType="begin"/>
            </w:r>
            <w:r>
              <w:rPr>
                <w:b/>
                <w:sz w:val="24"/>
                <w:szCs w:val="24"/>
              </w:rPr>
              <w:instrText xml:space="preserve"> PAGEREF _Toc4258 \h </w:instrText>
            </w:r>
            <w:r>
              <w:rPr>
                <w:b/>
                <w:sz w:val="24"/>
                <w:szCs w:val="24"/>
              </w:rPr>
            </w:r>
            <w:r>
              <w:rPr>
                <w:b/>
                <w:sz w:val="24"/>
                <w:szCs w:val="24"/>
              </w:rPr>
              <w:fldChar w:fldCharType="separate"/>
            </w:r>
            <w:r>
              <w:rPr>
                <w:b/>
                <w:sz w:val="24"/>
                <w:szCs w:val="24"/>
              </w:rPr>
              <w:t>15</w:t>
            </w:r>
            <w:r>
              <w:rPr>
                <w:b/>
                <w:sz w:val="24"/>
                <w:szCs w:val="24"/>
              </w:rPr>
              <w:fldChar w:fldCharType="end"/>
            </w:r>
          </w:hyperlink>
        </w:p>
        <w:p w14:paraId="15DEB1B2" w14:textId="77777777" w:rsidR="00694F52" w:rsidRDefault="00694F52">
          <w:pPr>
            <w:pStyle w:val="WPSOffice1"/>
            <w:tabs>
              <w:tab w:val="right" w:leader="dot" w:pos="8548"/>
            </w:tabs>
            <w:rPr>
              <w:b/>
              <w:sz w:val="24"/>
              <w:szCs w:val="24"/>
            </w:rPr>
          </w:pPr>
          <w:hyperlink w:anchor="_Toc7380" w:history="1">
            <w:r>
              <w:rPr>
                <w:rFonts w:asciiTheme="majorEastAsia" w:eastAsiaTheme="majorEastAsia" w:hAnsiTheme="majorEastAsia" w:cstheme="majorEastAsia" w:hint="eastAsia"/>
                <w:b/>
                <w:sz w:val="24"/>
                <w:szCs w:val="24"/>
              </w:rPr>
              <w:t>第四章 合同条款（仅供参考）</w:t>
            </w:r>
            <w:r>
              <w:rPr>
                <w:b/>
                <w:sz w:val="24"/>
                <w:szCs w:val="24"/>
              </w:rPr>
              <w:tab/>
            </w:r>
            <w:r>
              <w:rPr>
                <w:b/>
                <w:sz w:val="24"/>
                <w:szCs w:val="24"/>
              </w:rPr>
              <w:fldChar w:fldCharType="begin"/>
            </w:r>
            <w:r>
              <w:rPr>
                <w:b/>
                <w:sz w:val="24"/>
                <w:szCs w:val="24"/>
              </w:rPr>
              <w:instrText xml:space="preserve"> PAGEREF _Toc7380 \h </w:instrText>
            </w:r>
            <w:r>
              <w:rPr>
                <w:b/>
                <w:sz w:val="24"/>
                <w:szCs w:val="24"/>
              </w:rPr>
            </w:r>
            <w:r>
              <w:rPr>
                <w:b/>
                <w:sz w:val="24"/>
                <w:szCs w:val="24"/>
              </w:rPr>
              <w:fldChar w:fldCharType="separate"/>
            </w:r>
            <w:r>
              <w:rPr>
                <w:b/>
                <w:sz w:val="24"/>
                <w:szCs w:val="24"/>
              </w:rPr>
              <w:t>23</w:t>
            </w:r>
            <w:r>
              <w:rPr>
                <w:b/>
                <w:sz w:val="24"/>
                <w:szCs w:val="24"/>
              </w:rPr>
              <w:fldChar w:fldCharType="end"/>
            </w:r>
          </w:hyperlink>
        </w:p>
        <w:p w14:paraId="1B53AB58" w14:textId="77777777" w:rsidR="00694F52" w:rsidRDefault="00694F52">
          <w:pPr>
            <w:pStyle w:val="WPSOffice1"/>
            <w:tabs>
              <w:tab w:val="right" w:leader="dot" w:pos="8548"/>
            </w:tabs>
            <w:rPr>
              <w:b/>
              <w:sz w:val="24"/>
              <w:szCs w:val="24"/>
            </w:rPr>
          </w:pPr>
          <w:hyperlink w:anchor="_Toc25333" w:history="1">
            <w:r>
              <w:rPr>
                <w:b/>
                <w:sz w:val="24"/>
                <w:szCs w:val="24"/>
              </w:rPr>
              <w:t>第五章</w:t>
            </w:r>
            <w:r>
              <w:rPr>
                <w:b/>
                <w:sz w:val="24"/>
                <w:szCs w:val="24"/>
              </w:rPr>
              <w:t xml:space="preserve"> </w:t>
            </w:r>
            <w:r>
              <w:rPr>
                <w:b/>
                <w:sz w:val="24"/>
                <w:szCs w:val="24"/>
              </w:rPr>
              <w:t>采购需求</w:t>
            </w:r>
            <w:r>
              <w:rPr>
                <w:b/>
                <w:sz w:val="24"/>
                <w:szCs w:val="24"/>
              </w:rPr>
              <w:tab/>
            </w:r>
            <w:r>
              <w:rPr>
                <w:b/>
                <w:sz w:val="24"/>
                <w:szCs w:val="24"/>
              </w:rPr>
              <w:fldChar w:fldCharType="begin"/>
            </w:r>
            <w:r>
              <w:rPr>
                <w:b/>
                <w:sz w:val="24"/>
                <w:szCs w:val="24"/>
              </w:rPr>
              <w:instrText xml:space="preserve"> PAGEREF _Toc25333 \h </w:instrText>
            </w:r>
            <w:r>
              <w:rPr>
                <w:b/>
                <w:sz w:val="24"/>
                <w:szCs w:val="24"/>
              </w:rPr>
            </w:r>
            <w:r>
              <w:rPr>
                <w:b/>
                <w:sz w:val="24"/>
                <w:szCs w:val="24"/>
              </w:rPr>
              <w:fldChar w:fldCharType="separate"/>
            </w:r>
            <w:r>
              <w:rPr>
                <w:b/>
                <w:sz w:val="24"/>
                <w:szCs w:val="24"/>
              </w:rPr>
              <w:t>24</w:t>
            </w:r>
            <w:r>
              <w:rPr>
                <w:b/>
                <w:sz w:val="24"/>
                <w:szCs w:val="24"/>
              </w:rPr>
              <w:fldChar w:fldCharType="end"/>
            </w:r>
          </w:hyperlink>
        </w:p>
        <w:p w14:paraId="73E112DA" w14:textId="77777777" w:rsidR="00694F52" w:rsidRDefault="00694F52">
          <w:pPr>
            <w:pStyle w:val="WPSOffice1"/>
            <w:tabs>
              <w:tab w:val="right" w:leader="dot" w:pos="8548"/>
            </w:tabs>
            <w:rPr>
              <w:b/>
              <w:sz w:val="24"/>
              <w:szCs w:val="24"/>
            </w:rPr>
          </w:pPr>
          <w:hyperlink w:anchor="_Toc19231" w:history="1">
            <w:r>
              <w:rPr>
                <w:b/>
                <w:sz w:val="24"/>
                <w:szCs w:val="24"/>
              </w:rPr>
              <w:t>第六章</w:t>
            </w:r>
            <w:r>
              <w:rPr>
                <w:b/>
                <w:sz w:val="24"/>
                <w:szCs w:val="24"/>
              </w:rPr>
              <w:t xml:space="preserve"> </w:t>
            </w:r>
            <w:r>
              <w:rPr>
                <w:b/>
                <w:sz w:val="24"/>
                <w:szCs w:val="24"/>
              </w:rPr>
              <w:t>投标文件的编制要求及参考格式</w:t>
            </w:r>
            <w:r>
              <w:rPr>
                <w:b/>
                <w:sz w:val="24"/>
                <w:szCs w:val="24"/>
              </w:rPr>
              <w:tab/>
            </w:r>
            <w:r>
              <w:rPr>
                <w:b/>
                <w:sz w:val="24"/>
                <w:szCs w:val="24"/>
              </w:rPr>
              <w:fldChar w:fldCharType="begin"/>
            </w:r>
            <w:r>
              <w:rPr>
                <w:b/>
                <w:sz w:val="24"/>
                <w:szCs w:val="24"/>
              </w:rPr>
              <w:instrText xml:space="preserve"> PAGEREF _Toc19231 \h </w:instrText>
            </w:r>
            <w:r>
              <w:rPr>
                <w:b/>
                <w:sz w:val="24"/>
                <w:szCs w:val="24"/>
              </w:rPr>
            </w:r>
            <w:r>
              <w:rPr>
                <w:b/>
                <w:sz w:val="24"/>
                <w:szCs w:val="24"/>
              </w:rPr>
              <w:fldChar w:fldCharType="separate"/>
            </w:r>
            <w:r>
              <w:rPr>
                <w:b/>
                <w:sz w:val="24"/>
                <w:szCs w:val="24"/>
              </w:rPr>
              <w:t>29</w:t>
            </w:r>
            <w:r>
              <w:rPr>
                <w:b/>
                <w:sz w:val="24"/>
                <w:szCs w:val="24"/>
              </w:rPr>
              <w:fldChar w:fldCharType="end"/>
            </w:r>
          </w:hyperlink>
        </w:p>
        <w:p w14:paraId="1C9D24C4" w14:textId="77777777" w:rsidR="00694F52" w:rsidRDefault="00000000">
          <w:r>
            <w:rPr>
              <w:b/>
            </w:rPr>
            <w:fldChar w:fldCharType="end"/>
          </w:r>
        </w:p>
      </w:sdtContent>
    </w:sdt>
    <w:p w14:paraId="53983883" w14:textId="77777777" w:rsidR="00694F52" w:rsidRDefault="00000000">
      <w:pP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br w:type="page"/>
      </w:r>
    </w:p>
    <w:p w14:paraId="11BCD41B" w14:textId="77777777" w:rsidR="00694F52" w:rsidRDefault="00000000">
      <w:pPr>
        <w:pStyle w:val="30"/>
        <w:tabs>
          <w:tab w:val="left" w:pos="3240"/>
        </w:tabs>
        <w:spacing w:afterLines="50" w:after="156" w:line="500" w:lineRule="exact"/>
        <w:ind w:left="0" w:firstLine="0"/>
        <w:jc w:val="center"/>
        <w:outlineLvl w:val="0"/>
        <w:rPr>
          <w:rFonts w:asciiTheme="majorEastAsia" w:eastAsiaTheme="majorEastAsia" w:hAnsiTheme="majorEastAsia" w:cstheme="majorEastAsia" w:hint="eastAsia"/>
          <w:b/>
          <w:color w:val="auto"/>
        </w:rPr>
      </w:pPr>
      <w:bookmarkStart w:id="14" w:name="_Toc24611"/>
      <w:r>
        <w:rPr>
          <w:rFonts w:asciiTheme="majorEastAsia" w:eastAsiaTheme="majorEastAsia" w:hAnsiTheme="majorEastAsia" w:cstheme="majorEastAsia" w:hint="eastAsia"/>
          <w:b/>
          <w:color w:val="auto"/>
        </w:rPr>
        <w:lastRenderedPageBreak/>
        <w:t xml:space="preserve">第一章 </w:t>
      </w:r>
      <w:bookmarkEnd w:id="0"/>
      <w:bookmarkEnd w:id="1"/>
      <w:bookmarkEnd w:id="2"/>
      <w:bookmarkEnd w:id="3"/>
      <w:bookmarkEnd w:id="4"/>
      <w:bookmarkEnd w:id="5"/>
      <w:bookmarkEnd w:id="6"/>
      <w:bookmarkEnd w:id="7"/>
      <w:bookmarkEnd w:id="8"/>
      <w:bookmarkEnd w:id="9"/>
      <w:r>
        <w:rPr>
          <w:rFonts w:asciiTheme="majorEastAsia" w:eastAsiaTheme="majorEastAsia" w:hAnsiTheme="majorEastAsia" w:cstheme="majorEastAsia" w:hint="eastAsia"/>
          <w:b/>
          <w:color w:val="auto"/>
        </w:rPr>
        <w:t>招标公告</w:t>
      </w:r>
      <w:bookmarkEnd w:id="14"/>
    </w:p>
    <w:p w14:paraId="1421D379" w14:textId="77777777" w:rsidR="00694F52" w:rsidRDefault="00000000">
      <w:pPr>
        <w:pBdr>
          <w:top w:val="single" w:sz="4" w:space="1" w:color="auto"/>
          <w:left w:val="single" w:sz="4" w:space="4" w:color="auto"/>
          <w:bottom w:val="single" w:sz="4" w:space="1" w:color="auto"/>
          <w:right w:val="single" w:sz="4" w:space="4" w:color="auto"/>
        </w:pBdr>
        <w:spacing w:line="460" w:lineRule="exact"/>
        <w:rPr>
          <w:rFonts w:asciiTheme="majorEastAsia" w:eastAsiaTheme="majorEastAsia" w:hAnsiTheme="majorEastAsia" w:cstheme="majorEastAsia" w:hint="eastAsia"/>
          <w:kern w:val="2"/>
        </w:rPr>
      </w:pPr>
      <w:r>
        <w:rPr>
          <w:rFonts w:asciiTheme="majorEastAsia" w:eastAsiaTheme="majorEastAsia" w:hAnsiTheme="majorEastAsia" w:cstheme="majorEastAsia" w:hint="eastAsia"/>
          <w:kern w:val="2"/>
        </w:rPr>
        <w:t>项目概况</w:t>
      </w:r>
    </w:p>
    <w:p w14:paraId="70BA7D41" w14:textId="12DDEA51" w:rsidR="00694F52" w:rsidRDefault="00000000">
      <w:pPr>
        <w:pBdr>
          <w:top w:val="single" w:sz="4" w:space="1" w:color="auto"/>
          <w:left w:val="single" w:sz="4" w:space="4" w:color="auto"/>
          <w:bottom w:val="single" w:sz="4" w:space="1" w:color="auto"/>
          <w:right w:val="single" w:sz="4" w:space="4" w:color="auto"/>
        </w:pBdr>
        <w:spacing w:line="460" w:lineRule="exact"/>
        <w:ind w:firstLineChars="200" w:firstLine="480"/>
        <w:rPr>
          <w:rFonts w:asciiTheme="majorEastAsia" w:eastAsiaTheme="majorEastAsia" w:hAnsiTheme="majorEastAsia" w:cstheme="majorEastAsia" w:hint="eastAsia"/>
          <w:kern w:val="2"/>
        </w:rPr>
      </w:pPr>
      <w:bookmarkStart w:id="15" w:name="OLE_LINK1"/>
      <w:r>
        <w:rPr>
          <w:rFonts w:asciiTheme="majorEastAsia" w:eastAsiaTheme="majorEastAsia" w:hAnsiTheme="majorEastAsia" w:cstheme="majorEastAsia" w:hint="eastAsia"/>
          <w:kern w:val="2"/>
          <w:u w:val="single"/>
        </w:rPr>
        <w:t>曲霞镇秸秆机械化打捆离田收储项目</w:t>
      </w:r>
      <w:bookmarkEnd w:id="15"/>
      <w:r>
        <w:rPr>
          <w:rFonts w:asciiTheme="majorEastAsia" w:eastAsiaTheme="majorEastAsia" w:hAnsiTheme="majorEastAsia" w:cstheme="majorEastAsia" w:hint="eastAsia"/>
          <w:kern w:val="2"/>
        </w:rPr>
        <w:t>的潜在投标人应在</w:t>
      </w:r>
      <w:r>
        <w:rPr>
          <w:rFonts w:asciiTheme="majorEastAsia" w:eastAsiaTheme="majorEastAsia" w:hAnsiTheme="majorEastAsia" w:cstheme="majorEastAsia" w:hint="eastAsia"/>
          <w:kern w:val="2"/>
          <w:u w:val="single"/>
        </w:rPr>
        <w:t>“江苏政府采购网”获取招标文件</w:t>
      </w:r>
      <w:r>
        <w:rPr>
          <w:rFonts w:asciiTheme="majorEastAsia" w:eastAsiaTheme="majorEastAsia" w:hAnsiTheme="majorEastAsia" w:cstheme="majorEastAsia" w:hint="eastAsia"/>
          <w:kern w:val="2"/>
        </w:rPr>
        <w:t>，并于</w:t>
      </w:r>
      <w:r>
        <w:rPr>
          <w:rFonts w:asciiTheme="majorEastAsia" w:eastAsiaTheme="majorEastAsia" w:hAnsiTheme="majorEastAsia" w:cstheme="majorEastAsia" w:hint="eastAsia"/>
          <w:kern w:val="2"/>
          <w:u w:val="single"/>
        </w:rPr>
        <w:t>2025</w:t>
      </w:r>
      <w:r>
        <w:rPr>
          <w:rFonts w:asciiTheme="majorEastAsia" w:eastAsiaTheme="majorEastAsia" w:hAnsiTheme="majorEastAsia" w:cstheme="majorEastAsia" w:hint="eastAsia"/>
          <w:bCs/>
          <w:kern w:val="2"/>
          <w:u w:val="single"/>
        </w:rPr>
        <w:t>年</w:t>
      </w:r>
      <w:r w:rsidR="008E31D4">
        <w:rPr>
          <w:rFonts w:asciiTheme="majorEastAsia" w:eastAsiaTheme="majorEastAsia" w:hAnsiTheme="majorEastAsia" w:cstheme="majorEastAsia" w:hint="eastAsia"/>
          <w:bCs/>
          <w:kern w:val="2"/>
          <w:u w:val="single"/>
        </w:rPr>
        <w:t>2</w:t>
      </w:r>
      <w:r>
        <w:rPr>
          <w:rFonts w:asciiTheme="majorEastAsia" w:eastAsiaTheme="majorEastAsia" w:hAnsiTheme="majorEastAsia" w:cstheme="majorEastAsia" w:hint="eastAsia"/>
          <w:bCs/>
          <w:kern w:val="2"/>
          <w:u w:val="single"/>
        </w:rPr>
        <w:t>月</w:t>
      </w:r>
      <w:r w:rsidR="008E31D4">
        <w:rPr>
          <w:rFonts w:asciiTheme="majorEastAsia" w:eastAsiaTheme="majorEastAsia" w:hAnsiTheme="majorEastAsia" w:cstheme="majorEastAsia" w:hint="eastAsia"/>
          <w:bCs/>
          <w:kern w:val="2"/>
          <w:u w:val="single"/>
        </w:rPr>
        <w:t>12</w:t>
      </w:r>
      <w:r>
        <w:rPr>
          <w:rFonts w:asciiTheme="majorEastAsia" w:eastAsiaTheme="majorEastAsia" w:hAnsiTheme="majorEastAsia" w:cstheme="majorEastAsia" w:hint="eastAsia"/>
          <w:bCs/>
          <w:kern w:val="2"/>
          <w:u w:val="single"/>
        </w:rPr>
        <w:t>日9点00分（</w:t>
      </w:r>
      <w:r>
        <w:rPr>
          <w:rFonts w:asciiTheme="majorEastAsia" w:eastAsiaTheme="majorEastAsia" w:hAnsiTheme="majorEastAsia" w:cstheme="majorEastAsia" w:hint="eastAsia"/>
          <w:bCs/>
          <w:kern w:val="2"/>
        </w:rPr>
        <w:t>北京时间）前递交投标文件</w:t>
      </w:r>
      <w:r>
        <w:rPr>
          <w:rFonts w:asciiTheme="majorEastAsia" w:eastAsiaTheme="majorEastAsia" w:hAnsiTheme="majorEastAsia" w:cstheme="majorEastAsia" w:hint="eastAsia"/>
          <w:kern w:val="2"/>
        </w:rPr>
        <w:t>。</w:t>
      </w:r>
      <w:bookmarkStart w:id="16" w:name="_Toc28359002"/>
      <w:bookmarkStart w:id="17" w:name="_Toc28359079"/>
      <w:bookmarkStart w:id="18" w:name="_Toc35393790"/>
      <w:bookmarkStart w:id="19" w:name="_Toc35393621"/>
      <w:bookmarkStart w:id="20" w:name="_Hlk24379207"/>
    </w:p>
    <w:p w14:paraId="3D641E93" w14:textId="77777777" w:rsidR="00694F52" w:rsidRDefault="00000000">
      <w:pPr>
        <w:spacing w:line="460" w:lineRule="exact"/>
        <w:ind w:firstLineChars="200" w:firstLine="482"/>
        <w:outlineLvl w:val="1"/>
        <w:rPr>
          <w:rFonts w:asciiTheme="majorEastAsia" w:eastAsiaTheme="majorEastAsia" w:hAnsiTheme="majorEastAsia" w:cstheme="majorEastAsia" w:hint="eastAsia"/>
          <w:b/>
        </w:rPr>
      </w:pPr>
      <w:bookmarkStart w:id="21" w:name="_Toc8644"/>
      <w:r>
        <w:rPr>
          <w:rFonts w:asciiTheme="majorEastAsia" w:eastAsiaTheme="majorEastAsia" w:hAnsiTheme="majorEastAsia" w:cstheme="majorEastAsia" w:hint="eastAsia"/>
          <w:b/>
        </w:rPr>
        <w:t>一、项目基本情况</w:t>
      </w:r>
      <w:bookmarkEnd w:id="16"/>
      <w:bookmarkEnd w:id="17"/>
      <w:bookmarkEnd w:id="18"/>
      <w:bookmarkEnd w:id="19"/>
      <w:bookmarkEnd w:id="21"/>
    </w:p>
    <w:p w14:paraId="44F5BFE6" w14:textId="604CE72C"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1.项目编号：</w:t>
      </w:r>
      <w:r w:rsidR="006B36D7">
        <w:rPr>
          <w:rFonts w:asciiTheme="majorEastAsia" w:eastAsiaTheme="majorEastAsia" w:hAnsiTheme="majorEastAsia" w:cstheme="majorEastAsia" w:hint="eastAsia"/>
        </w:rPr>
        <w:t>JSZC-321283-SWGC-G2025-0008</w:t>
      </w:r>
    </w:p>
    <w:p w14:paraId="22CFB3DF" w14:textId="77777777" w:rsidR="00694F52" w:rsidRDefault="00000000">
      <w:pPr>
        <w:spacing w:line="460" w:lineRule="exact"/>
        <w:ind w:firstLineChars="200" w:firstLine="480"/>
        <w:rPr>
          <w:rFonts w:asciiTheme="majorEastAsia" w:eastAsiaTheme="majorEastAsia" w:hAnsiTheme="majorEastAsia" w:cstheme="majorEastAsia" w:hint="eastAsia"/>
          <w:kern w:val="2"/>
        </w:rPr>
      </w:pPr>
      <w:r>
        <w:rPr>
          <w:rFonts w:asciiTheme="majorEastAsia" w:eastAsiaTheme="majorEastAsia" w:hAnsiTheme="majorEastAsia" w:cstheme="majorEastAsia" w:hint="eastAsia"/>
        </w:rPr>
        <w:t>2.项目名称：</w:t>
      </w:r>
      <w:bookmarkEnd w:id="20"/>
      <w:r>
        <w:rPr>
          <w:rFonts w:asciiTheme="majorEastAsia" w:eastAsiaTheme="majorEastAsia" w:hAnsiTheme="majorEastAsia" w:cstheme="majorEastAsia" w:hint="eastAsia"/>
        </w:rPr>
        <w:t>曲霞镇秸秆机械化打捆离田收储项目</w:t>
      </w:r>
    </w:p>
    <w:p w14:paraId="15343945" w14:textId="77777777" w:rsidR="00694F52" w:rsidRDefault="00000000">
      <w:pPr>
        <w:spacing w:line="460" w:lineRule="exact"/>
        <w:ind w:leftChars="232" w:left="557"/>
        <w:rPr>
          <w:rFonts w:asciiTheme="majorEastAsia" w:eastAsiaTheme="majorEastAsia" w:hAnsiTheme="majorEastAsia" w:cstheme="majorEastAsia" w:hint="eastAsia"/>
        </w:rPr>
      </w:pPr>
      <w:r>
        <w:rPr>
          <w:rFonts w:asciiTheme="majorEastAsia" w:eastAsiaTheme="majorEastAsia" w:hAnsiTheme="majorEastAsia" w:cstheme="majorEastAsia" w:hint="eastAsia"/>
        </w:rPr>
        <w:t xml:space="preserve">3.采购方式：公开招标 </w:t>
      </w:r>
    </w:p>
    <w:p w14:paraId="1D537828" w14:textId="77777777" w:rsidR="00694F52" w:rsidRDefault="00000000">
      <w:pPr>
        <w:spacing w:line="460" w:lineRule="exact"/>
        <w:ind w:firstLineChars="200" w:firstLine="480"/>
        <w:rPr>
          <w:rFonts w:asciiTheme="majorEastAsia" w:eastAsiaTheme="majorEastAsia" w:hAnsiTheme="majorEastAsia" w:cstheme="majorEastAsia" w:hint="eastAsia"/>
        </w:rPr>
      </w:pPr>
      <w:bookmarkStart w:id="22" w:name="_Toc28359080"/>
      <w:bookmarkStart w:id="23" w:name="_Toc28359003"/>
      <w:bookmarkStart w:id="24" w:name="_Toc35393791"/>
      <w:bookmarkStart w:id="25" w:name="_Toc35393622"/>
      <w:r>
        <w:rPr>
          <w:rFonts w:asciiTheme="majorEastAsia" w:eastAsiaTheme="majorEastAsia" w:hAnsiTheme="majorEastAsia" w:cstheme="majorEastAsia" w:hint="eastAsia"/>
        </w:rPr>
        <w:t>4.预算金额：</w:t>
      </w:r>
      <w:bookmarkStart w:id="26" w:name="OLE_LINK9"/>
      <w:r>
        <w:rPr>
          <w:rFonts w:asciiTheme="majorEastAsia" w:eastAsiaTheme="majorEastAsia" w:hAnsiTheme="majorEastAsia" w:cstheme="majorEastAsia" w:hint="eastAsia"/>
        </w:rPr>
        <w:t>169.7万元</w:t>
      </w:r>
      <w:bookmarkEnd w:id="26"/>
    </w:p>
    <w:p w14:paraId="66FA4E29"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5.最高限价：157.8万元</w:t>
      </w:r>
    </w:p>
    <w:p w14:paraId="2B957507"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6.资金来源：财政</w:t>
      </w:r>
    </w:p>
    <w:p w14:paraId="1FB76A3B"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7.采购需求：</w:t>
      </w:r>
      <w:bookmarkStart w:id="27" w:name="OLE_LINK4"/>
      <w:r>
        <w:rPr>
          <w:rFonts w:hint="eastAsia"/>
        </w:rPr>
        <w:t>曲霞镇秸秆机械化打捆离田收储设备采购，主要包括</w:t>
      </w:r>
      <w:r>
        <w:rPr>
          <w:rFonts w:hint="eastAsia"/>
        </w:rPr>
        <w:t>1</w:t>
      </w:r>
      <w:r>
        <w:rPr>
          <w:rFonts w:hint="eastAsia"/>
        </w:rPr>
        <w:t>台圆草捆</w:t>
      </w:r>
      <w:bookmarkStart w:id="28" w:name="OLE_LINK3"/>
      <w:r>
        <w:rPr>
          <w:rFonts w:hint="eastAsia"/>
        </w:rPr>
        <w:t>打捆机</w:t>
      </w:r>
      <w:bookmarkEnd w:id="28"/>
      <w:r>
        <w:rPr>
          <w:rFonts w:hint="eastAsia"/>
        </w:rPr>
        <w:t>、</w:t>
      </w:r>
      <w:r>
        <w:rPr>
          <w:rFonts w:hint="eastAsia"/>
        </w:rPr>
        <w:t>1</w:t>
      </w:r>
      <w:r>
        <w:rPr>
          <w:rFonts w:hint="eastAsia"/>
        </w:rPr>
        <w:t>台卧式自动连续出包秸秆打包机、</w:t>
      </w:r>
      <w:r>
        <w:rPr>
          <w:rFonts w:hint="eastAsia"/>
        </w:rPr>
        <w:t>1</w:t>
      </w:r>
      <w:r>
        <w:rPr>
          <w:rFonts w:hint="eastAsia"/>
        </w:rPr>
        <w:t>台加长臂抓草机、</w:t>
      </w:r>
      <w:r>
        <w:rPr>
          <w:rFonts w:hint="eastAsia"/>
        </w:rPr>
        <w:t>1</w:t>
      </w:r>
      <w:r>
        <w:rPr>
          <w:rFonts w:hint="eastAsia"/>
        </w:rPr>
        <w:t>台抓草机、</w:t>
      </w:r>
      <w:r>
        <w:rPr>
          <w:rFonts w:hint="eastAsia"/>
        </w:rPr>
        <w:t>1</w:t>
      </w:r>
      <w:r>
        <w:rPr>
          <w:rFonts w:hint="eastAsia"/>
        </w:rPr>
        <w:t>台大马力拖拉机等；具体详见技术标准和要求。</w:t>
      </w:r>
      <w:bookmarkEnd w:id="27"/>
    </w:p>
    <w:p w14:paraId="5A73275C" w14:textId="77777777" w:rsidR="00694F52" w:rsidRDefault="00000000">
      <w:pPr>
        <w:pStyle w:val="af5"/>
        <w:spacing w:before="0" w:after="0" w:line="480" w:lineRule="exact"/>
        <w:ind w:firstLineChars="200" w:firstLine="480"/>
        <w:jc w:val="both"/>
        <w:rPr>
          <w:rFonts w:cs="宋体"/>
          <w:color w:val="auto"/>
        </w:rPr>
      </w:pPr>
      <w:r>
        <w:rPr>
          <w:rFonts w:cs="宋体"/>
          <w:color w:val="auto"/>
        </w:rPr>
        <w:t>8.供货期限：</w:t>
      </w:r>
    </w:p>
    <w:p w14:paraId="0EB9CAAB" w14:textId="77777777" w:rsidR="00694F52" w:rsidRDefault="00000000">
      <w:pPr>
        <w:pStyle w:val="af5"/>
        <w:spacing w:before="0" w:after="0" w:line="480" w:lineRule="exact"/>
        <w:ind w:firstLineChars="200" w:firstLine="480"/>
        <w:jc w:val="both"/>
        <w:rPr>
          <w:color w:val="auto"/>
        </w:rPr>
      </w:pPr>
      <w:r>
        <w:rPr>
          <w:color w:val="auto"/>
        </w:rPr>
        <w:t>签订合同后30日历天内将货物安装调试完毕交付甲方正常使用，地点由甲方指定。</w:t>
      </w:r>
    </w:p>
    <w:p w14:paraId="08A0B839"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9.本项目不接受联合体投标。</w:t>
      </w:r>
    </w:p>
    <w:p w14:paraId="18C81BBB" w14:textId="77777777" w:rsidR="00694F52" w:rsidRDefault="00000000">
      <w:pPr>
        <w:spacing w:line="460" w:lineRule="exact"/>
        <w:ind w:firstLineChars="200" w:firstLine="482"/>
        <w:outlineLvl w:val="1"/>
        <w:rPr>
          <w:rFonts w:asciiTheme="majorEastAsia" w:eastAsiaTheme="majorEastAsia" w:hAnsiTheme="majorEastAsia" w:cstheme="majorEastAsia" w:hint="eastAsia"/>
          <w:b/>
        </w:rPr>
      </w:pPr>
      <w:bookmarkStart w:id="29" w:name="_Toc24495"/>
      <w:r>
        <w:rPr>
          <w:rFonts w:asciiTheme="majorEastAsia" w:eastAsiaTheme="majorEastAsia" w:hAnsiTheme="majorEastAsia" w:cstheme="majorEastAsia" w:hint="eastAsia"/>
          <w:b/>
        </w:rPr>
        <w:t>二、申请人的资格要求：</w:t>
      </w:r>
      <w:bookmarkEnd w:id="22"/>
      <w:bookmarkEnd w:id="23"/>
      <w:bookmarkEnd w:id="24"/>
      <w:bookmarkEnd w:id="25"/>
      <w:bookmarkEnd w:id="29"/>
    </w:p>
    <w:p w14:paraId="4FDC912D"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1.满足《中华人民共和国政府采购法》第二十二条规定：</w:t>
      </w:r>
    </w:p>
    <w:p w14:paraId="7A4569B5" w14:textId="77777777" w:rsidR="00694F52" w:rsidRDefault="00000000">
      <w:pPr>
        <w:pStyle w:val="af5"/>
        <w:spacing w:before="0" w:after="0" w:line="360" w:lineRule="auto"/>
        <w:ind w:firstLineChars="200" w:firstLine="480"/>
        <w:jc w:val="both"/>
      </w:pPr>
      <w:r>
        <w:t>（1）</w:t>
      </w:r>
      <w:bookmarkStart w:id="30" w:name="OLE_LINK11"/>
      <w:r>
        <w:t>具有独立承担民事责任的能力；</w:t>
      </w:r>
      <w:bookmarkEnd w:id="30"/>
    </w:p>
    <w:p w14:paraId="53F53AC4" w14:textId="77777777" w:rsidR="00694F52" w:rsidRDefault="00000000">
      <w:pPr>
        <w:pStyle w:val="af5"/>
        <w:spacing w:before="0" w:after="0" w:line="360" w:lineRule="auto"/>
        <w:ind w:firstLineChars="200" w:firstLine="480"/>
        <w:jc w:val="both"/>
      </w:pPr>
      <w:r>
        <w:t>（2）</w:t>
      </w:r>
      <w:bookmarkStart w:id="31" w:name="OLE_LINK12"/>
      <w:r>
        <w:t>具有良好的商业信誉和健全的财务会计制度；</w:t>
      </w:r>
      <w:bookmarkEnd w:id="31"/>
    </w:p>
    <w:p w14:paraId="01DC4E58" w14:textId="77777777" w:rsidR="00694F52" w:rsidRDefault="00000000">
      <w:pPr>
        <w:pStyle w:val="af5"/>
        <w:spacing w:before="0" w:after="0" w:line="360" w:lineRule="auto"/>
        <w:ind w:firstLineChars="200" w:firstLine="480"/>
        <w:jc w:val="both"/>
      </w:pPr>
      <w:r>
        <w:t>（3）</w:t>
      </w:r>
      <w:bookmarkStart w:id="32" w:name="OLE_LINK13"/>
      <w:r>
        <w:t>具有履行合同所必需的设备和专业技术能力；</w:t>
      </w:r>
      <w:bookmarkEnd w:id="32"/>
    </w:p>
    <w:p w14:paraId="7BB630F9" w14:textId="77777777" w:rsidR="00694F52" w:rsidRDefault="00000000">
      <w:pPr>
        <w:pStyle w:val="af5"/>
        <w:spacing w:before="0" w:after="0" w:line="360" w:lineRule="auto"/>
        <w:ind w:firstLineChars="200" w:firstLine="480"/>
        <w:jc w:val="both"/>
      </w:pPr>
      <w:r>
        <w:t>（4）</w:t>
      </w:r>
      <w:bookmarkStart w:id="33" w:name="OLE_LINK14"/>
      <w:r>
        <w:t>有依法缴纳税收和社会保障资金的良好记录；</w:t>
      </w:r>
      <w:bookmarkEnd w:id="33"/>
    </w:p>
    <w:p w14:paraId="1781CAB4" w14:textId="77777777" w:rsidR="00694F52" w:rsidRDefault="00000000">
      <w:pPr>
        <w:pStyle w:val="af5"/>
        <w:spacing w:before="0" w:after="0" w:line="360" w:lineRule="auto"/>
        <w:ind w:firstLineChars="200" w:firstLine="480"/>
        <w:jc w:val="both"/>
      </w:pPr>
      <w:r>
        <w:t>（5）</w:t>
      </w:r>
      <w:bookmarkStart w:id="34" w:name="OLE_LINK15"/>
      <w:r>
        <w:t>参加政府采购活动前三年内，在经营活动中没有重大违法记录；</w:t>
      </w:r>
    </w:p>
    <w:bookmarkEnd w:id="34"/>
    <w:p w14:paraId="6BD0B0F8" w14:textId="77777777" w:rsidR="00694F52" w:rsidRDefault="00000000">
      <w:pPr>
        <w:pStyle w:val="af5"/>
        <w:spacing w:before="0" w:after="0" w:line="360" w:lineRule="auto"/>
        <w:ind w:firstLineChars="200" w:firstLine="480"/>
        <w:jc w:val="both"/>
      </w:pPr>
      <w:r>
        <w:t>（6）法律、行政法规规定的其他条件。</w:t>
      </w:r>
    </w:p>
    <w:p w14:paraId="5BBA46AF" w14:textId="77777777" w:rsidR="00694F52" w:rsidRDefault="00000000">
      <w:pPr>
        <w:spacing w:line="460" w:lineRule="exact"/>
        <w:ind w:firstLineChars="200" w:firstLine="480"/>
        <w:rPr>
          <w:rFonts w:asciiTheme="majorEastAsia" w:eastAsiaTheme="majorEastAsia" w:hAnsiTheme="majorEastAsia" w:cstheme="majorEastAsia" w:hint="eastAsia"/>
        </w:rPr>
      </w:pPr>
      <w:bookmarkStart w:id="35" w:name="_Toc28359004"/>
      <w:bookmarkStart w:id="36" w:name="_Toc28359081"/>
      <w:r>
        <w:rPr>
          <w:rFonts w:asciiTheme="majorEastAsia" w:eastAsiaTheme="majorEastAsia" w:hAnsiTheme="majorEastAsia" w:cstheme="majorEastAsia" w:hint="eastAsia"/>
        </w:rPr>
        <w:t>2.落实政府采购政策需满足的资格要求：本项目为非专门面向中小企业的项目；</w:t>
      </w:r>
    </w:p>
    <w:p w14:paraId="14369187"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3.本项目的特定资格要求：</w:t>
      </w:r>
      <w:bookmarkStart w:id="37" w:name="_Toc35393627"/>
      <w:bookmarkStart w:id="38" w:name="_Toc28359085"/>
      <w:bookmarkStart w:id="39" w:name="_Toc35393796"/>
      <w:bookmarkStart w:id="40" w:name="_Toc28359008"/>
      <w:bookmarkEnd w:id="35"/>
      <w:bookmarkEnd w:id="36"/>
      <w:r>
        <w:rPr>
          <w:rFonts w:asciiTheme="majorEastAsia" w:eastAsiaTheme="majorEastAsia" w:hAnsiTheme="majorEastAsia" w:cstheme="majorEastAsia" w:hint="eastAsia"/>
        </w:rPr>
        <w:t>无</w:t>
      </w:r>
    </w:p>
    <w:p w14:paraId="0C799561" w14:textId="77777777" w:rsidR="00694F52" w:rsidRDefault="00000000">
      <w:pPr>
        <w:spacing w:line="460" w:lineRule="exact"/>
        <w:ind w:firstLineChars="200" w:firstLine="482"/>
        <w:outlineLvl w:val="1"/>
        <w:rPr>
          <w:rFonts w:asciiTheme="majorEastAsia" w:eastAsiaTheme="majorEastAsia" w:hAnsiTheme="majorEastAsia" w:cstheme="majorEastAsia" w:hint="eastAsia"/>
          <w:b/>
        </w:rPr>
      </w:pPr>
      <w:bookmarkStart w:id="41" w:name="_Toc1657"/>
      <w:r>
        <w:rPr>
          <w:rFonts w:asciiTheme="majorEastAsia" w:eastAsiaTheme="majorEastAsia" w:hAnsiTheme="majorEastAsia" w:cstheme="majorEastAsia" w:hint="eastAsia"/>
          <w:b/>
        </w:rPr>
        <w:t>三、获取招标文件</w:t>
      </w:r>
      <w:bookmarkEnd w:id="41"/>
    </w:p>
    <w:p w14:paraId="2F645998" w14:textId="65BA88D0"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lastRenderedPageBreak/>
        <w:t>1.获取时间：2025年1月</w:t>
      </w:r>
      <w:r w:rsidR="008E31D4">
        <w:rPr>
          <w:rFonts w:asciiTheme="majorEastAsia" w:eastAsiaTheme="majorEastAsia" w:hAnsiTheme="majorEastAsia" w:cstheme="majorEastAsia" w:hint="eastAsia"/>
        </w:rPr>
        <w:t>22</w:t>
      </w:r>
      <w:r>
        <w:rPr>
          <w:rFonts w:asciiTheme="majorEastAsia" w:eastAsiaTheme="majorEastAsia" w:hAnsiTheme="majorEastAsia" w:cstheme="majorEastAsia" w:hint="eastAsia"/>
        </w:rPr>
        <w:t>日00时起，到2025年1月2</w:t>
      </w:r>
      <w:r w:rsidR="008E31D4">
        <w:rPr>
          <w:rFonts w:asciiTheme="majorEastAsia" w:eastAsiaTheme="majorEastAsia" w:hAnsiTheme="majorEastAsia" w:cstheme="majorEastAsia" w:hint="eastAsia"/>
        </w:rPr>
        <w:t>7</w:t>
      </w:r>
      <w:r>
        <w:rPr>
          <w:rFonts w:asciiTheme="majorEastAsia" w:eastAsiaTheme="majorEastAsia" w:hAnsiTheme="majorEastAsia" w:cstheme="majorEastAsia" w:hint="eastAsia"/>
        </w:rPr>
        <w:t>日23时59分59秒止；</w:t>
      </w:r>
    </w:p>
    <w:p w14:paraId="37CDEE44"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2.获取方式：</w:t>
      </w:r>
      <w:r>
        <w:rPr>
          <w:rFonts w:asciiTheme="majorEastAsia" w:eastAsiaTheme="majorEastAsia" w:hAnsiTheme="majorEastAsia" w:cstheme="majorEastAsia" w:hint="eastAsia"/>
          <w:b/>
        </w:rPr>
        <w:t>投标人完成注册并办理CA证书后，登录江苏省政府采购管理交易系统（苏采云）（http://jszfcg.jsczt.cn/）获取本项目的招标文件及有关资料。</w:t>
      </w:r>
    </w:p>
    <w:p w14:paraId="723A7C91"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3.售价：0元。</w:t>
      </w:r>
    </w:p>
    <w:p w14:paraId="48C9CD06" w14:textId="77777777" w:rsidR="00694F52" w:rsidRDefault="00000000">
      <w:pPr>
        <w:spacing w:line="460" w:lineRule="exact"/>
        <w:ind w:firstLineChars="200" w:firstLine="482"/>
        <w:outlineLvl w:val="1"/>
        <w:rPr>
          <w:rFonts w:asciiTheme="majorEastAsia" w:eastAsiaTheme="majorEastAsia" w:hAnsiTheme="majorEastAsia" w:cstheme="majorEastAsia" w:hint="eastAsia"/>
          <w:b/>
        </w:rPr>
      </w:pPr>
      <w:bookmarkStart w:id="42" w:name="_Toc28359082"/>
      <w:bookmarkStart w:id="43" w:name="_Toc28359005"/>
      <w:bookmarkStart w:id="44" w:name="_Toc35393624"/>
      <w:bookmarkStart w:id="45" w:name="_Toc17642"/>
      <w:bookmarkStart w:id="46" w:name="_Toc35393793"/>
      <w:r>
        <w:rPr>
          <w:rFonts w:asciiTheme="majorEastAsia" w:eastAsiaTheme="majorEastAsia" w:hAnsiTheme="majorEastAsia" w:cstheme="majorEastAsia" w:hint="eastAsia"/>
          <w:b/>
        </w:rPr>
        <w:t>四、提交投标文件</w:t>
      </w:r>
      <w:bookmarkEnd w:id="42"/>
      <w:bookmarkEnd w:id="43"/>
      <w:r>
        <w:rPr>
          <w:rFonts w:asciiTheme="majorEastAsia" w:eastAsiaTheme="majorEastAsia" w:hAnsiTheme="majorEastAsia" w:cstheme="majorEastAsia" w:hint="eastAsia"/>
          <w:b/>
        </w:rPr>
        <w:t>截止时间、开标时间和地点</w:t>
      </w:r>
      <w:bookmarkEnd w:id="44"/>
      <w:bookmarkEnd w:id="45"/>
      <w:bookmarkEnd w:id="46"/>
    </w:p>
    <w:p w14:paraId="00CB2CE2" w14:textId="62D4FB62"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1.提交投</w:t>
      </w:r>
      <w:bookmarkStart w:id="47" w:name="OLE_LINK5"/>
      <w:r>
        <w:rPr>
          <w:rFonts w:asciiTheme="majorEastAsia" w:eastAsiaTheme="majorEastAsia" w:hAnsiTheme="majorEastAsia" w:cstheme="majorEastAsia" w:hint="eastAsia"/>
        </w:rPr>
        <w:t>标文件截止时间：2025年</w:t>
      </w:r>
      <w:r w:rsidR="008E31D4">
        <w:rPr>
          <w:rFonts w:asciiTheme="majorEastAsia" w:eastAsiaTheme="majorEastAsia" w:hAnsiTheme="majorEastAsia" w:cstheme="majorEastAsia" w:hint="eastAsia"/>
        </w:rPr>
        <w:t>2</w:t>
      </w:r>
      <w:r>
        <w:rPr>
          <w:rFonts w:asciiTheme="majorEastAsia" w:eastAsiaTheme="majorEastAsia" w:hAnsiTheme="majorEastAsia" w:cstheme="majorEastAsia" w:hint="eastAsia"/>
        </w:rPr>
        <w:t>月</w:t>
      </w:r>
      <w:r w:rsidR="008E31D4">
        <w:rPr>
          <w:rFonts w:asciiTheme="majorEastAsia" w:eastAsiaTheme="majorEastAsia" w:hAnsiTheme="majorEastAsia" w:cstheme="majorEastAsia" w:hint="eastAsia"/>
        </w:rPr>
        <w:t>12</w:t>
      </w:r>
      <w:r>
        <w:rPr>
          <w:rFonts w:asciiTheme="majorEastAsia" w:eastAsiaTheme="majorEastAsia" w:hAnsiTheme="majorEastAsia" w:cstheme="majorEastAsia" w:hint="eastAsia"/>
        </w:rPr>
        <w:t>日9点 00分止</w:t>
      </w:r>
      <w:bookmarkEnd w:id="47"/>
      <w:r>
        <w:rPr>
          <w:rFonts w:asciiTheme="majorEastAsia" w:eastAsiaTheme="majorEastAsia" w:hAnsiTheme="majorEastAsia" w:cstheme="majorEastAsia" w:hint="eastAsia"/>
        </w:rPr>
        <w:t>（北京时间）；</w:t>
      </w:r>
    </w:p>
    <w:p w14:paraId="0D859B71"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2.开标时间：同投标文件递交截止时间；</w:t>
      </w:r>
    </w:p>
    <w:p w14:paraId="59A90083"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3.开标地点：“苏采云”系统“开标大厅”。</w:t>
      </w:r>
    </w:p>
    <w:p w14:paraId="43858B5A" w14:textId="77777777" w:rsidR="00694F52" w:rsidRDefault="00000000">
      <w:pPr>
        <w:spacing w:line="460" w:lineRule="exact"/>
        <w:ind w:firstLineChars="200" w:firstLine="482"/>
        <w:outlineLvl w:val="1"/>
        <w:rPr>
          <w:rFonts w:asciiTheme="majorEastAsia" w:eastAsiaTheme="majorEastAsia" w:hAnsiTheme="majorEastAsia" w:cstheme="majorEastAsia" w:hint="eastAsia"/>
          <w:b/>
        </w:rPr>
      </w:pPr>
      <w:bookmarkStart w:id="48" w:name="_Toc28359007"/>
      <w:bookmarkStart w:id="49" w:name="_Toc35393625"/>
      <w:bookmarkStart w:id="50" w:name="_Toc28359084"/>
      <w:bookmarkStart w:id="51" w:name="_Toc13270"/>
      <w:bookmarkStart w:id="52" w:name="_Toc35393794"/>
      <w:r>
        <w:rPr>
          <w:rFonts w:asciiTheme="majorEastAsia" w:eastAsiaTheme="majorEastAsia" w:hAnsiTheme="majorEastAsia" w:cstheme="majorEastAsia" w:hint="eastAsia"/>
          <w:b/>
        </w:rPr>
        <w:t>五、公告期限</w:t>
      </w:r>
      <w:bookmarkEnd w:id="48"/>
      <w:bookmarkEnd w:id="49"/>
      <w:bookmarkEnd w:id="50"/>
      <w:bookmarkEnd w:id="51"/>
      <w:bookmarkEnd w:id="52"/>
    </w:p>
    <w:p w14:paraId="753FD11C"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自本公告发布之日起5个工作日。</w:t>
      </w:r>
    </w:p>
    <w:p w14:paraId="2C462213" w14:textId="77777777" w:rsidR="00694F52" w:rsidRDefault="00000000">
      <w:pPr>
        <w:spacing w:line="460" w:lineRule="exact"/>
        <w:ind w:firstLineChars="200" w:firstLine="482"/>
        <w:outlineLvl w:val="1"/>
        <w:rPr>
          <w:rFonts w:asciiTheme="majorEastAsia" w:eastAsiaTheme="majorEastAsia" w:hAnsiTheme="majorEastAsia" w:cstheme="majorEastAsia" w:hint="eastAsia"/>
          <w:b/>
        </w:rPr>
      </w:pPr>
      <w:bookmarkStart w:id="53" w:name="_Toc35393795"/>
      <w:bookmarkStart w:id="54" w:name="_Toc35393626"/>
      <w:bookmarkStart w:id="55" w:name="_Toc24651"/>
      <w:r>
        <w:rPr>
          <w:rFonts w:asciiTheme="majorEastAsia" w:eastAsiaTheme="majorEastAsia" w:hAnsiTheme="majorEastAsia" w:cstheme="majorEastAsia" w:hint="eastAsia"/>
          <w:b/>
        </w:rPr>
        <w:t>六、其他补充事宜</w:t>
      </w:r>
      <w:bookmarkEnd w:id="53"/>
      <w:bookmarkEnd w:id="54"/>
      <w:bookmarkEnd w:id="55"/>
    </w:p>
    <w:p w14:paraId="2896D32F" w14:textId="77777777" w:rsidR="00694F52" w:rsidRDefault="00000000">
      <w:pPr>
        <w:spacing w:line="46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1.公告发布媒介：江苏政府采购网（www.ccgp-jiangsu.gov.cn）</w:t>
      </w:r>
    </w:p>
    <w:p w14:paraId="3D3089AA" w14:textId="77777777" w:rsidR="00694F52" w:rsidRDefault="00000000">
      <w:pPr>
        <w:spacing w:line="460" w:lineRule="exact"/>
        <w:ind w:firstLineChars="200" w:firstLine="482"/>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2. 注意事项：</w:t>
      </w:r>
    </w:p>
    <w:p w14:paraId="0A1E2590" w14:textId="77777777" w:rsidR="00694F52" w:rsidRDefault="00000000">
      <w:pPr>
        <w:spacing w:line="460" w:lineRule="exact"/>
        <w:ind w:firstLineChars="200" w:firstLine="482"/>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4193C0E1" w14:textId="77777777" w:rsidR="00694F52" w:rsidRDefault="00000000">
      <w:pPr>
        <w:spacing w:line="460" w:lineRule="exact"/>
        <w:ind w:firstLineChars="200" w:firstLine="482"/>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14:paraId="5C5B6116" w14:textId="77777777" w:rsidR="00694F52" w:rsidRDefault="00000000">
      <w:pPr>
        <w:spacing w:line="460" w:lineRule="exact"/>
        <w:ind w:firstLineChars="200" w:firstLine="482"/>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（3）有关本次招标的事项若存在变动或修改，敬请及时关注“江苏政府采购网”发布的更正公告。</w:t>
      </w:r>
    </w:p>
    <w:p w14:paraId="38A871AB" w14:textId="77777777" w:rsidR="00694F52" w:rsidRDefault="00000000">
      <w:pPr>
        <w:spacing w:line="46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b/>
        </w:rPr>
        <w:t>如潜在投标人未按上述要求操作，将自行承担所产生的风险。</w:t>
      </w:r>
    </w:p>
    <w:p w14:paraId="311D7D72" w14:textId="77777777" w:rsidR="00694F52" w:rsidRDefault="00000000">
      <w:pPr>
        <w:spacing w:line="460" w:lineRule="exact"/>
        <w:ind w:firstLineChars="200" w:firstLine="482"/>
        <w:outlineLvl w:val="1"/>
        <w:rPr>
          <w:rFonts w:asciiTheme="majorEastAsia" w:eastAsiaTheme="majorEastAsia" w:hAnsiTheme="majorEastAsia" w:cstheme="majorEastAsia" w:hint="eastAsia"/>
        </w:rPr>
      </w:pPr>
      <w:bookmarkStart w:id="56" w:name="_Toc18289"/>
      <w:r>
        <w:rPr>
          <w:rFonts w:asciiTheme="majorEastAsia" w:eastAsiaTheme="majorEastAsia" w:hAnsiTheme="majorEastAsia" w:cstheme="majorEastAsia" w:hint="eastAsia"/>
          <w:b/>
        </w:rPr>
        <w:t>七、对本次招标提出询问，请按以下方式联系。</w:t>
      </w:r>
      <w:bookmarkEnd w:id="37"/>
      <w:bookmarkEnd w:id="38"/>
      <w:bookmarkEnd w:id="39"/>
      <w:bookmarkEnd w:id="40"/>
      <w:bookmarkEnd w:id="56"/>
    </w:p>
    <w:p w14:paraId="53624D76" w14:textId="77777777" w:rsidR="00694F52" w:rsidRDefault="00000000">
      <w:pPr>
        <w:widowControl/>
        <w:spacing w:line="480" w:lineRule="exact"/>
        <w:ind w:firstLine="560"/>
        <w:jc w:val="left"/>
        <w:rPr>
          <w:rFonts w:ascii="宋体" w:hAnsi="宋体" w:cs="Calibri" w:hint="eastAsia"/>
          <w:color w:val="333333"/>
        </w:rPr>
      </w:pPr>
      <w:r>
        <w:rPr>
          <w:rFonts w:ascii="宋体" w:hAnsi="宋体" w:cs="Calibri" w:hint="eastAsia"/>
          <w:color w:val="000000"/>
        </w:rPr>
        <w:t>1.采购人信息</w:t>
      </w:r>
    </w:p>
    <w:p w14:paraId="7D4299E8" w14:textId="77777777" w:rsidR="00694F52" w:rsidRDefault="00000000">
      <w:pPr>
        <w:widowControl/>
        <w:spacing w:line="480" w:lineRule="exact"/>
        <w:ind w:firstLine="560"/>
        <w:jc w:val="left"/>
        <w:rPr>
          <w:rFonts w:ascii="宋体" w:hAnsi="宋体" w:cs="Calibri" w:hint="eastAsia"/>
          <w:color w:val="333333"/>
        </w:rPr>
      </w:pPr>
      <w:r>
        <w:rPr>
          <w:rFonts w:ascii="宋体" w:hAnsi="宋体" w:cs="Calibri" w:hint="eastAsia"/>
          <w:color w:val="000000"/>
        </w:rPr>
        <w:t>名称：</w:t>
      </w:r>
      <w:r>
        <w:rPr>
          <w:rFonts w:ascii="宋体" w:hAnsi="宋体" w:cs="Calibri" w:hint="eastAsia"/>
          <w:color w:val="000000"/>
          <w:u w:val="single"/>
        </w:rPr>
        <w:t>泰兴市曲霞镇人民政府</w:t>
      </w:r>
    </w:p>
    <w:p w14:paraId="7F1744A6" w14:textId="77777777" w:rsidR="00694F52" w:rsidRDefault="00000000">
      <w:pPr>
        <w:widowControl/>
        <w:spacing w:line="480" w:lineRule="exact"/>
        <w:ind w:firstLine="560"/>
        <w:jc w:val="left"/>
        <w:rPr>
          <w:rFonts w:ascii="宋体" w:hAnsi="宋体" w:cs="Calibri" w:hint="eastAsia"/>
          <w:color w:val="000000"/>
        </w:rPr>
      </w:pPr>
      <w:r>
        <w:rPr>
          <w:rFonts w:ascii="宋体" w:hAnsi="宋体" w:cs="Calibri" w:hint="eastAsia"/>
          <w:color w:val="000000"/>
        </w:rPr>
        <w:t>地址：</w:t>
      </w:r>
      <w:r>
        <w:rPr>
          <w:rFonts w:ascii="宋体" w:hAnsi="宋体" w:cs="Calibri" w:hint="eastAsia"/>
          <w:color w:val="000000"/>
          <w:u w:val="single"/>
        </w:rPr>
        <w:t>泰兴市曲霞镇</w:t>
      </w:r>
    </w:p>
    <w:p w14:paraId="3AB19FBF" w14:textId="77777777" w:rsidR="00694F52" w:rsidRDefault="00000000">
      <w:pPr>
        <w:widowControl/>
        <w:spacing w:line="480" w:lineRule="exact"/>
        <w:ind w:firstLine="560"/>
        <w:jc w:val="left"/>
        <w:rPr>
          <w:rFonts w:ascii="宋体" w:hAnsi="宋体" w:cs="Calibri" w:hint="eastAsia"/>
          <w:color w:val="333333"/>
        </w:rPr>
      </w:pPr>
      <w:r>
        <w:rPr>
          <w:rFonts w:ascii="宋体" w:hAnsi="宋体" w:cs="Calibri" w:hint="eastAsia"/>
          <w:color w:val="000000"/>
        </w:rPr>
        <w:lastRenderedPageBreak/>
        <w:t>联系方式：</w:t>
      </w:r>
      <w:r>
        <w:rPr>
          <w:rFonts w:ascii="宋体" w:hAnsi="宋体" w:cs="Calibri"/>
          <w:color w:val="000000"/>
          <w:u w:val="single"/>
          <w:lang w:val="zh-CN"/>
        </w:rPr>
        <w:t>13775782130</w:t>
      </w:r>
    </w:p>
    <w:p w14:paraId="4B4A3D93" w14:textId="77777777" w:rsidR="00694F52" w:rsidRDefault="00000000">
      <w:pPr>
        <w:widowControl/>
        <w:spacing w:line="480" w:lineRule="exact"/>
        <w:ind w:firstLine="560"/>
        <w:jc w:val="left"/>
        <w:rPr>
          <w:rFonts w:ascii="宋体" w:hAnsi="宋体" w:cs="Calibri" w:hint="eastAsia"/>
          <w:color w:val="333333"/>
        </w:rPr>
      </w:pPr>
      <w:r>
        <w:rPr>
          <w:rFonts w:ascii="宋体" w:hAnsi="宋体" w:cs="Calibri" w:hint="eastAsia"/>
          <w:color w:val="000000"/>
        </w:rPr>
        <w:t>2.采购代理机构信息</w:t>
      </w:r>
    </w:p>
    <w:p w14:paraId="7A290C69" w14:textId="77777777" w:rsidR="00694F52" w:rsidRDefault="00000000">
      <w:pPr>
        <w:widowControl/>
        <w:spacing w:line="480" w:lineRule="exact"/>
        <w:ind w:firstLine="560"/>
        <w:rPr>
          <w:rFonts w:ascii="宋体" w:hAnsi="宋体" w:cs="Calibri" w:hint="eastAsia"/>
          <w:color w:val="333333"/>
        </w:rPr>
      </w:pPr>
      <w:r>
        <w:rPr>
          <w:rFonts w:ascii="宋体" w:hAnsi="宋体" w:cs="Calibri" w:hint="eastAsia"/>
          <w:color w:val="000000"/>
        </w:rPr>
        <w:t>名 称：</w:t>
      </w:r>
      <w:r>
        <w:rPr>
          <w:rFonts w:ascii="宋体" w:hAnsi="宋体" w:cs="宋体" w:hint="eastAsia"/>
          <w:u w:val="single"/>
        </w:rPr>
        <w:t>江苏苏维工程管理有限公司</w:t>
      </w:r>
    </w:p>
    <w:p w14:paraId="13CE1A73" w14:textId="77777777" w:rsidR="00694F52" w:rsidRDefault="00000000">
      <w:pPr>
        <w:widowControl/>
        <w:spacing w:line="480" w:lineRule="exact"/>
        <w:ind w:firstLine="560"/>
        <w:rPr>
          <w:rFonts w:ascii="宋体" w:hAnsi="宋体" w:cs="宋体" w:hint="eastAsia"/>
          <w:u w:val="single"/>
        </w:rPr>
      </w:pPr>
      <w:r>
        <w:rPr>
          <w:rFonts w:ascii="宋体" w:hAnsi="宋体" w:cs="Calibri" w:hint="eastAsia"/>
          <w:color w:val="000000"/>
        </w:rPr>
        <w:t>地　址：</w:t>
      </w:r>
      <w:bookmarkStart w:id="57" w:name="OLE_LINK10"/>
      <w:r>
        <w:rPr>
          <w:rFonts w:ascii="宋体" w:hAnsi="宋体" w:cs="宋体" w:hint="eastAsia"/>
          <w:u w:val="single"/>
        </w:rPr>
        <w:t>泰兴市龙河路南侧、淮海路东侧众安港商业广场3号楼7层</w:t>
      </w:r>
      <w:bookmarkEnd w:id="57"/>
    </w:p>
    <w:p w14:paraId="64D95C75" w14:textId="77777777" w:rsidR="00694F52" w:rsidRDefault="00000000">
      <w:pPr>
        <w:widowControl/>
        <w:spacing w:line="480" w:lineRule="exact"/>
        <w:ind w:firstLine="560"/>
        <w:rPr>
          <w:rFonts w:ascii="宋体" w:hAnsi="宋体" w:cs="宋体" w:hint="eastAsia"/>
          <w:u w:val="single"/>
        </w:rPr>
      </w:pPr>
      <w:r>
        <w:rPr>
          <w:rFonts w:ascii="宋体" w:hAnsi="宋体" w:cs="Calibri" w:hint="eastAsia"/>
          <w:color w:val="000000"/>
        </w:rPr>
        <w:t>联系方式：</w:t>
      </w:r>
      <w:r>
        <w:rPr>
          <w:rFonts w:ascii="宋体" w:cs="宋体"/>
          <w:u w:val="single"/>
        </w:rPr>
        <w:t> </w:t>
      </w:r>
      <w:r>
        <w:rPr>
          <w:rFonts w:ascii="宋体" w:hAnsi="宋体" w:cs="宋体" w:hint="eastAsia"/>
          <w:u w:val="single"/>
        </w:rPr>
        <w:t>15152973920</w:t>
      </w:r>
    </w:p>
    <w:p w14:paraId="01BCD491" w14:textId="77777777" w:rsidR="00694F52" w:rsidRDefault="00000000">
      <w:pPr>
        <w:widowControl/>
        <w:spacing w:line="480" w:lineRule="exact"/>
        <w:ind w:firstLine="560"/>
        <w:rPr>
          <w:rFonts w:ascii="宋体" w:hAnsi="宋体" w:cs="Calibri" w:hint="eastAsia"/>
          <w:color w:val="333333"/>
        </w:rPr>
      </w:pPr>
      <w:r>
        <w:rPr>
          <w:rFonts w:ascii="宋体" w:hAnsi="宋体" w:cs="Calibri" w:hint="eastAsia"/>
          <w:color w:val="000000"/>
        </w:rPr>
        <w:t>3.项目联系方式</w:t>
      </w:r>
    </w:p>
    <w:p w14:paraId="44336CE8" w14:textId="77777777" w:rsidR="00694F52" w:rsidRDefault="00000000">
      <w:pPr>
        <w:widowControl/>
        <w:spacing w:line="480" w:lineRule="exact"/>
        <w:ind w:firstLine="560"/>
        <w:jc w:val="left"/>
        <w:rPr>
          <w:rFonts w:ascii="宋体" w:hAnsi="宋体" w:cs="Calibri" w:hint="eastAsia"/>
          <w:color w:val="333333"/>
        </w:rPr>
      </w:pPr>
      <w:r>
        <w:rPr>
          <w:rFonts w:ascii="宋体" w:hAnsi="宋体" w:cs="Calibri" w:hint="eastAsia"/>
          <w:color w:val="000000"/>
        </w:rPr>
        <w:t>项目联系人：</w:t>
      </w:r>
      <w:r>
        <w:rPr>
          <w:rFonts w:ascii="宋体" w:hAnsi="宋体" w:cs="Calibri" w:hint="eastAsia"/>
          <w:color w:val="000000"/>
          <w:u w:val="single"/>
        </w:rPr>
        <w:t xml:space="preserve">泰兴市曲霞镇人民政府 </w:t>
      </w:r>
      <w:r>
        <w:rPr>
          <w:rFonts w:ascii="宋体" w:hAnsi="宋体" w:cs="Calibri"/>
          <w:color w:val="000000"/>
          <w:u w:val="single"/>
        </w:rPr>
        <w:t xml:space="preserve">  </w:t>
      </w:r>
      <w:r>
        <w:rPr>
          <w:rFonts w:ascii="宋体" w:hAnsi="宋体" w:cs="Calibri" w:hint="eastAsia"/>
          <w:color w:val="000000"/>
          <w:u w:val="single"/>
        </w:rPr>
        <w:t>刁红梅</w:t>
      </w:r>
    </w:p>
    <w:p w14:paraId="03E5DCE6" w14:textId="77777777" w:rsidR="00694F52" w:rsidRDefault="00000000">
      <w:pPr>
        <w:widowControl/>
        <w:spacing w:line="480" w:lineRule="exact"/>
        <w:ind w:firstLine="560"/>
        <w:rPr>
          <w:rFonts w:ascii="宋体" w:hAnsi="宋体" w:cs="Calibri" w:hint="eastAsia"/>
          <w:color w:val="333333"/>
          <w:u w:val="single"/>
        </w:rPr>
      </w:pPr>
      <w:r>
        <w:rPr>
          <w:rFonts w:ascii="宋体" w:hAnsi="宋体" w:cs="Calibri" w:hint="eastAsia"/>
          <w:color w:val="000000"/>
        </w:rPr>
        <w:t>电　话：</w:t>
      </w:r>
      <w:r>
        <w:rPr>
          <w:rFonts w:ascii="宋体" w:hAnsi="宋体" w:cs="Calibri"/>
          <w:color w:val="000000"/>
          <w:u w:val="single"/>
          <w:lang w:val="zh-CN"/>
        </w:rPr>
        <w:t>13775782130</w:t>
      </w:r>
    </w:p>
    <w:p w14:paraId="24581B27" w14:textId="77777777" w:rsidR="00694F52" w:rsidRDefault="00000000">
      <w:pPr>
        <w:widowControl/>
        <w:spacing w:line="480" w:lineRule="exact"/>
        <w:ind w:firstLine="560"/>
        <w:rPr>
          <w:rFonts w:ascii="宋体" w:hAnsi="宋体" w:cs="Calibri" w:hint="eastAsia"/>
          <w:color w:val="333333"/>
        </w:rPr>
      </w:pPr>
      <w:r>
        <w:rPr>
          <w:rFonts w:ascii="宋体" w:hAnsi="宋体" w:cs="Calibri" w:hint="eastAsia"/>
          <w:color w:val="000000"/>
        </w:rPr>
        <w:t>项目联系人：</w:t>
      </w:r>
      <w:r>
        <w:rPr>
          <w:rFonts w:ascii="宋体" w:hAnsi="宋体" w:cs="宋体" w:hint="eastAsia"/>
          <w:u w:val="single"/>
        </w:rPr>
        <w:t>江苏苏维工程管理有限公司</w:t>
      </w:r>
      <w:r>
        <w:rPr>
          <w:rFonts w:ascii="宋体" w:hAnsi="宋体" w:cs="Calibri" w:hint="eastAsia"/>
          <w:color w:val="000000"/>
          <w:u w:val="single"/>
        </w:rPr>
        <w:t xml:space="preserve"> </w:t>
      </w:r>
      <w:r>
        <w:rPr>
          <w:rFonts w:ascii="宋体" w:hAnsi="宋体" w:cs="Calibri"/>
          <w:color w:val="000000"/>
          <w:u w:val="single"/>
        </w:rPr>
        <w:t xml:space="preserve">  </w:t>
      </w:r>
      <w:r>
        <w:rPr>
          <w:rFonts w:ascii="宋体" w:hAnsi="宋体" w:cs="Calibri" w:hint="eastAsia"/>
          <w:color w:val="000000"/>
          <w:u w:val="single"/>
        </w:rPr>
        <w:t>吴女士</w:t>
      </w:r>
    </w:p>
    <w:p w14:paraId="63167877" w14:textId="77777777" w:rsidR="00694F52" w:rsidRDefault="00000000">
      <w:pPr>
        <w:widowControl/>
        <w:spacing w:line="480" w:lineRule="exact"/>
        <w:ind w:firstLine="560"/>
        <w:rPr>
          <w:rFonts w:ascii="宋体" w:hAnsi="宋体" w:cs="宋体" w:hint="eastAsia"/>
          <w:u w:val="single"/>
        </w:rPr>
      </w:pPr>
      <w:r>
        <w:rPr>
          <w:rFonts w:ascii="宋体" w:hAnsi="宋体" w:cs="Calibri" w:hint="eastAsia"/>
          <w:color w:val="000000"/>
        </w:rPr>
        <w:t>电　话：</w:t>
      </w:r>
      <w:r>
        <w:rPr>
          <w:rFonts w:ascii="宋体" w:hAnsi="宋体" w:cs="宋体" w:hint="eastAsia"/>
          <w:u w:val="single"/>
        </w:rPr>
        <w:t>15152973920</w:t>
      </w:r>
    </w:p>
    <w:p w14:paraId="70184A24" w14:textId="77777777" w:rsidR="00694F52" w:rsidRDefault="00694F52">
      <w:pPr>
        <w:pStyle w:val="a8"/>
        <w:rPr>
          <w:rFonts w:asciiTheme="majorEastAsia" w:eastAsiaTheme="majorEastAsia" w:hAnsiTheme="majorEastAsia" w:cstheme="majorEastAsia" w:hint="eastAsia"/>
        </w:rPr>
      </w:pPr>
    </w:p>
    <w:p w14:paraId="6EE129E8" w14:textId="77777777" w:rsidR="00694F52" w:rsidRDefault="00000000">
      <w:pPr>
        <w:widowControl/>
        <w:jc w:val="center"/>
        <w:outlineLvl w:val="0"/>
        <w:rPr>
          <w:rFonts w:asciiTheme="majorEastAsia" w:eastAsiaTheme="majorEastAsia" w:hAnsiTheme="majorEastAsia" w:cstheme="majorEastAsia" w:hint="eastAsia"/>
          <w:b/>
          <w:sz w:val="32"/>
          <w:szCs w:val="32"/>
        </w:rPr>
      </w:pPr>
      <w:bookmarkStart w:id="58" w:name="_Toc426469869"/>
      <w:bookmarkStart w:id="59" w:name="_Toc382813966"/>
      <w:bookmarkStart w:id="60" w:name="_Toc513029200"/>
      <w:bookmarkStart w:id="61" w:name="_Toc382813885"/>
      <w:bookmarkStart w:id="62" w:name="_Toc382812472"/>
      <w:bookmarkStart w:id="63" w:name="_Toc479757206"/>
      <w:bookmarkStart w:id="64" w:name="_Toc523127445"/>
      <w:bookmarkStart w:id="65" w:name="_Toc20823272"/>
      <w:bookmarkStart w:id="66" w:name="_Toc16938516"/>
      <w:r>
        <w:rPr>
          <w:rFonts w:asciiTheme="majorEastAsia" w:eastAsiaTheme="majorEastAsia" w:hAnsiTheme="majorEastAsia" w:cstheme="majorEastAsia" w:hint="eastAsia"/>
          <w:b/>
          <w:sz w:val="32"/>
          <w:szCs w:val="32"/>
        </w:rPr>
        <w:br w:type="page"/>
      </w:r>
      <w:bookmarkStart w:id="67" w:name="_Toc987"/>
      <w:r>
        <w:rPr>
          <w:rFonts w:asciiTheme="majorEastAsia" w:eastAsiaTheme="majorEastAsia" w:hAnsiTheme="majorEastAsia" w:cstheme="majorEastAsia" w:hint="eastAsia"/>
          <w:b/>
          <w:sz w:val="32"/>
          <w:szCs w:val="32"/>
        </w:rPr>
        <w:lastRenderedPageBreak/>
        <w:t>第二章 供应商须知</w:t>
      </w:r>
      <w:bookmarkEnd w:id="58"/>
      <w:bookmarkEnd w:id="67"/>
    </w:p>
    <w:p w14:paraId="4F119999" w14:textId="77777777" w:rsidR="00694F52" w:rsidRDefault="00000000">
      <w:pPr>
        <w:rPr>
          <w:rFonts w:asciiTheme="majorEastAsia" w:eastAsiaTheme="majorEastAsia" w:hAnsiTheme="majorEastAsia" w:cstheme="majorEastAsia" w:hint="eastAsia"/>
        </w:rPr>
      </w:pPr>
      <w:bookmarkStart w:id="68" w:name="_Toc426469870"/>
      <w:r>
        <w:rPr>
          <w:rFonts w:asciiTheme="majorEastAsia" w:eastAsiaTheme="majorEastAsia" w:hAnsiTheme="majorEastAsia" w:cstheme="majorEastAsia" w:hint="eastAsia"/>
        </w:rPr>
        <w:t>供应商须知前附表</w:t>
      </w:r>
      <w:bookmarkEnd w:id="68"/>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381"/>
        <w:gridCol w:w="140"/>
        <w:gridCol w:w="6018"/>
      </w:tblGrid>
      <w:tr w:rsidR="00694F52" w14:paraId="5C9046A6" w14:textId="77777777">
        <w:trPr>
          <w:trHeight w:val="392"/>
          <w:jc w:val="center"/>
        </w:trPr>
        <w:tc>
          <w:tcPr>
            <w:tcW w:w="1089" w:type="dxa"/>
            <w:vAlign w:val="center"/>
          </w:tcPr>
          <w:p w14:paraId="713E6735"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条款号</w:t>
            </w:r>
          </w:p>
        </w:tc>
        <w:tc>
          <w:tcPr>
            <w:tcW w:w="2381" w:type="dxa"/>
            <w:vAlign w:val="center"/>
          </w:tcPr>
          <w:p w14:paraId="020A5A4A"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条 款 名 称</w:t>
            </w:r>
          </w:p>
        </w:tc>
        <w:tc>
          <w:tcPr>
            <w:tcW w:w="6158" w:type="dxa"/>
            <w:gridSpan w:val="2"/>
            <w:vAlign w:val="center"/>
          </w:tcPr>
          <w:p w14:paraId="62366A13"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编  列  内  容</w:t>
            </w:r>
          </w:p>
        </w:tc>
      </w:tr>
      <w:tr w:rsidR="00694F52" w14:paraId="085608F5" w14:textId="77777777">
        <w:trPr>
          <w:trHeight w:val="1553"/>
          <w:jc w:val="center"/>
        </w:trPr>
        <w:tc>
          <w:tcPr>
            <w:tcW w:w="1089" w:type="dxa"/>
            <w:vAlign w:val="center"/>
          </w:tcPr>
          <w:p w14:paraId="25F346CB"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1.1.2</w:t>
            </w:r>
          </w:p>
        </w:tc>
        <w:tc>
          <w:tcPr>
            <w:tcW w:w="2381" w:type="dxa"/>
            <w:vAlign w:val="center"/>
          </w:tcPr>
          <w:p w14:paraId="00EF9039"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招标人</w:t>
            </w:r>
          </w:p>
        </w:tc>
        <w:tc>
          <w:tcPr>
            <w:tcW w:w="6158" w:type="dxa"/>
            <w:gridSpan w:val="2"/>
          </w:tcPr>
          <w:p w14:paraId="017C9036" w14:textId="77777777" w:rsidR="00694F52" w:rsidRDefault="00000000">
            <w:pPr>
              <w:spacing w:line="400" w:lineRule="exact"/>
              <w:rPr>
                <w:rFonts w:ascii="宋体" w:hAnsi="宋体" w:hint="eastAsia"/>
                <w:szCs w:val="21"/>
              </w:rPr>
            </w:pPr>
            <w:r>
              <w:rPr>
                <w:rFonts w:ascii="宋体" w:hAnsi="宋体"/>
                <w:szCs w:val="21"/>
              </w:rPr>
              <w:t>名称：</w:t>
            </w:r>
            <w:r>
              <w:rPr>
                <w:rFonts w:ascii="宋体" w:hAnsi="宋体" w:hint="eastAsia"/>
                <w:szCs w:val="21"/>
              </w:rPr>
              <w:t>泰兴市曲霞镇人民政府</w:t>
            </w:r>
          </w:p>
          <w:p w14:paraId="22B50F42" w14:textId="77777777" w:rsidR="00694F52" w:rsidRDefault="00000000">
            <w:pPr>
              <w:spacing w:line="400" w:lineRule="exact"/>
              <w:rPr>
                <w:rFonts w:ascii="宋体" w:hAnsi="宋体" w:hint="eastAsia"/>
                <w:szCs w:val="21"/>
              </w:rPr>
            </w:pPr>
            <w:r>
              <w:rPr>
                <w:rFonts w:ascii="宋体" w:hAnsi="宋体"/>
                <w:szCs w:val="21"/>
              </w:rPr>
              <w:t>地址：</w:t>
            </w:r>
            <w:r>
              <w:rPr>
                <w:rFonts w:ascii="宋体" w:hAnsi="宋体" w:hint="eastAsia"/>
                <w:szCs w:val="21"/>
              </w:rPr>
              <w:t>泰兴市曲霞镇</w:t>
            </w:r>
          </w:p>
          <w:p w14:paraId="17171953" w14:textId="77777777" w:rsidR="00694F52" w:rsidRDefault="00000000">
            <w:pPr>
              <w:spacing w:line="360" w:lineRule="exact"/>
              <w:rPr>
                <w:rFonts w:ascii="宋体" w:hAnsi="宋体" w:hint="eastAsia"/>
                <w:szCs w:val="21"/>
              </w:rPr>
            </w:pPr>
            <w:r>
              <w:rPr>
                <w:rFonts w:ascii="宋体" w:hAnsi="宋体" w:hint="eastAsia"/>
                <w:szCs w:val="21"/>
              </w:rPr>
              <w:t>联系人：刁红梅</w:t>
            </w:r>
          </w:p>
          <w:p w14:paraId="6C335523"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宋体" w:hAnsi="宋体" w:hint="eastAsia"/>
                <w:szCs w:val="21"/>
              </w:rPr>
              <w:t>电话：</w:t>
            </w:r>
            <w:bookmarkStart w:id="69" w:name="OLE_LINK2"/>
            <w:r>
              <w:rPr>
                <w:rFonts w:ascii="宋体" w:hAnsi="宋体" w:hint="eastAsia"/>
                <w:szCs w:val="21"/>
              </w:rPr>
              <w:t xml:space="preserve"> </w:t>
            </w:r>
            <w:r>
              <w:rPr>
                <w:rFonts w:ascii="宋体" w:hAnsi="宋体"/>
                <w:szCs w:val="21"/>
                <w:lang w:val="zh-CN"/>
              </w:rPr>
              <w:t>13775782130</w:t>
            </w:r>
            <w:bookmarkEnd w:id="69"/>
          </w:p>
        </w:tc>
      </w:tr>
      <w:tr w:rsidR="00694F52" w14:paraId="4FB4E7FC" w14:textId="77777777">
        <w:trPr>
          <w:trHeight w:val="1443"/>
          <w:jc w:val="center"/>
        </w:trPr>
        <w:tc>
          <w:tcPr>
            <w:tcW w:w="1089" w:type="dxa"/>
            <w:vAlign w:val="center"/>
          </w:tcPr>
          <w:p w14:paraId="67A243CB"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1.1.3</w:t>
            </w:r>
          </w:p>
        </w:tc>
        <w:tc>
          <w:tcPr>
            <w:tcW w:w="2381" w:type="dxa"/>
            <w:vAlign w:val="center"/>
          </w:tcPr>
          <w:p w14:paraId="570FA3B4"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采购代理机构</w:t>
            </w:r>
          </w:p>
        </w:tc>
        <w:tc>
          <w:tcPr>
            <w:tcW w:w="6158" w:type="dxa"/>
            <w:gridSpan w:val="2"/>
          </w:tcPr>
          <w:p w14:paraId="0E080BE2"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名称：江苏苏维工程管理有限公司</w:t>
            </w:r>
          </w:p>
          <w:p w14:paraId="65BC8842"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地址：泰兴市龙河路南侧、淮海路东侧众安港商业广场3号楼7层</w:t>
            </w:r>
          </w:p>
          <w:p w14:paraId="0CC43DCC"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联系人：吴女士</w:t>
            </w:r>
          </w:p>
          <w:p w14:paraId="5F836B36"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联系电话：15152973920</w:t>
            </w:r>
          </w:p>
        </w:tc>
      </w:tr>
      <w:tr w:rsidR="00694F52" w14:paraId="3AA6D7D3" w14:textId="77777777">
        <w:trPr>
          <w:trHeight w:val="828"/>
          <w:jc w:val="center"/>
        </w:trPr>
        <w:tc>
          <w:tcPr>
            <w:tcW w:w="1089" w:type="dxa"/>
            <w:vAlign w:val="center"/>
          </w:tcPr>
          <w:p w14:paraId="6A348191"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1.1.4</w:t>
            </w:r>
          </w:p>
        </w:tc>
        <w:tc>
          <w:tcPr>
            <w:tcW w:w="2381" w:type="dxa"/>
            <w:vAlign w:val="center"/>
          </w:tcPr>
          <w:p w14:paraId="7B5B7B67" w14:textId="77777777" w:rsidR="00694F52" w:rsidRDefault="00000000">
            <w:pPr>
              <w:adjustRightInd w:val="0"/>
              <w:snapToGrid w:val="0"/>
              <w:spacing w:line="42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项目名称及</w:t>
            </w:r>
          </w:p>
          <w:p w14:paraId="7F9A158D" w14:textId="77777777" w:rsidR="00694F52" w:rsidRDefault="00000000">
            <w:pPr>
              <w:adjustRightInd w:val="0"/>
              <w:snapToGrid w:val="0"/>
              <w:spacing w:line="42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项目编号</w:t>
            </w:r>
          </w:p>
        </w:tc>
        <w:tc>
          <w:tcPr>
            <w:tcW w:w="6158" w:type="dxa"/>
            <w:gridSpan w:val="2"/>
          </w:tcPr>
          <w:p w14:paraId="5539BB3B"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项目名称：曲霞镇秸秆机械化打捆离田收储项目</w:t>
            </w:r>
          </w:p>
          <w:p w14:paraId="22D0ADC3" w14:textId="42F5D31C"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项目编号：</w:t>
            </w:r>
            <w:r w:rsidR="006B36D7">
              <w:rPr>
                <w:rFonts w:asciiTheme="majorEastAsia" w:eastAsiaTheme="majorEastAsia" w:hAnsiTheme="majorEastAsia" w:cstheme="majorEastAsia" w:hint="eastAsia"/>
              </w:rPr>
              <w:t>JSZC-321283-SWGC-G2025-0008</w:t>
            </w:r>
            <w:hyperlink r:id="rId7" w:history="1"/>
          </w:p>
        </w:tc>
      </w:tr>
      <w:tr w:rsidR="00694F52" w14:paraId="6BAEC8F7" w14:textId="77777777">
        <w:trPr>
          <w:trHeight w:val="399"/>
          <w:jc w:val="center"/>
        </w:trPr>
        <w:tc>
          <w:tcPr>
            <w:tcW w:w="1089" w:type="dxa"/>
            <w:vAlign w:val="center"/>
          </w:tcPr>
          <w:p w14:paraId="2DB28628" w14:textId="77777777" w:rsidR="00694F52" w:rsidRDefault="00000000">
            <w:pPr>
              <w:spacing w:line="38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1.2.1</w:t>
            </w:r>
          </w:p>
        </w:tc>
        <w:tc>
          <w:tcPr>
            <w:tcW w:w="2381" w:type="dxa"/>
            <w:vAlign w:val="center"/>
          </w:tcPr>
          <w:p w14:paraId="34D17177" w14:textId="77777777" w:rsidR="00694F52" w:rsidRDefault="00000000">
            <w:pPr>
              <w:spacing w:line="38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付款方式</w:t>
            </w:r>
          </w:p>
        </w:tc>
        <w:tc>
          <w:tcPr>
            <w:tcW w:w="6158" w:type="dxa"/>
            <w:gridSpan w:val="2"/>
            <w:vAlign w:val="center"/>
          </w:tcPr>
          <w:p w14:paraId="61FAC044"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该项目供货完成且验收合格后，奖补资金到账按审计价一次性付清。</w:t>
            </w:r>
          </w:p>
        </w:tc>
      </w:tr>
      <w:tr w:rsidR="00694F52" w14:paraId="5F7A5652" w14:textId="77777777">
        <w:trPr>
          <w:trHeight w:val="467"/>
          <w:jc w:val="center"/>
        </w:trPr>
        <w:tc>
          <w:tcPr>
            <w:tcW w:w="1089" w:type="dxa"/>
            <w:vAlign w:val="center"/>
          </w:tcPr>
          <w:p w14:paraId="2B60AAE3"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1.3.1</w:t>
            </w:r>
          </w:p>
        </w:tc>
        <w:tc>
          <w:tcPr>
            <w:tcW w:w="2381" w:type="dxa"/>
            <w:vAlign w:val="center"/>
          </w:tcPr>
          <w:p w14:paraId="36888362"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采购范围</w:t>
            </w:r>
          </w:p>
        </w:tc>
        <w:tc>
          <w:tcPr>
            <w:tcW w:w="6158" w:type="dxa"/>
            <w:gridSpan w:val="2"/>
            <w:vAlign w:val="center"/>
          </w:tcPr>
          <w:p w14:paraId="2E2513EE"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见采购需求</w:t>
            </w:r>
          </w:p>
        </w:tc>
      </w:tr>
      <w:tr w:rsidR="00694F52" w14:paraId="5CA9341D" w14:textId="77777777">
        <w:trPr>
          <w:trHeight w:val="402"/>
          <w:jc w:val="center"/>
        </w:trPr>
        <w:tc>
          <w:tcPr>
            <w:tcW w:w="1089" w:type="dxa"/>
            <w:vAlign w:val="center"/>
          </w:tcPr>
          <w:p w14:paraId="734E5EDA"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1.3.2</w:t>
            </w:r>
          </w:p>
        </w:tc>
        <w:tc>
          <w:tcPr>
            <w:tcW w:w="2381" w:type="dxa"/>
            <w:vAlign w:val="center"/>
          </w:tcPr>
          <w:p w14:paraId="2099D3F3" w14:textId="77777777" w:rsidR="00694F52" w:rsidRDefault="00000000">
            <w:pPr>
              <w:adjustRightInd w:val="0"/>
              <w:snapToGrid w:val="0"/>
              <w:spacing w:line="42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供货期限</w:t>
            </w:r>
          </w:p>
        </w:tc>
        <w:tc>
          <w:tcPr>
            <w:tcW w:w="6158" w:type="dxa"/>
            <w:gridSpan w:val="2"/>
            <w:vAlign w:val="center"/>
          </w:tcPr>
          <w:p w14:paraId="4864C367" w14:textId="77777777" w:rsidR="00694F52" w:rsidRDefault="00000000">
            <w:pPr>
              <w:adjustRightInd w:val="0"/>
              <w:snapToGrid w:val="0"/>
              <w:spacing w:line="420" w:lineRule="exact"/>
              <w:jc w:val="left"/>
              <w:rPr>
                <w:rFonts w:asciiTheme="majorEastAsia" w:eastAsiaTheme="majorEastAsia" w:hAnsiTheme="majorEastAsia" w:cstheme="majorEastAsia" w:hint="eastAsia"/>
              </w:rPr>
            </w:pPr>
            <w:r>
              <w:rPr>
                <w:rFonts w:ascii="宋体" w:hAnsi="宋体" w:hint="eastAsia"/>
                <w:szCs w:val="21"/>
              </w:rPr>
              <w:t>见招标公告</w:t>
            </w:r>
          </w:p>
        </w:tc>
      </w:tr>
      <w:tr w:rsidR="00694F52" w14:paraId="08212371" w14:textId="77777777">
        <w:trPr>
          <w:trHeight w:val="778"/>
          <w:jc w:val="center"/>
        </w:trPr>
        <w:tc>
          <w:tcPr>
            <w:tcW w:w="1089" w:type="dxa"/>
            <w:vAlign w:val="center"/>
          </w:tcPr>
          <w:p w14:paraId="62411360"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1.4.2</w:t>
            </w:r>
          </w:p>
        </w:tc>
        <w:tc>
          <w:tcPr>
            <w:tcW w:w="2381" w:type="dxa"/>
            <w:vAlign w:val="center"/>
          </w:tcPr>
          <w:p w14:paraId="759137B8"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要求供应商具备的特定条件</w:t>
            </w:r>
          </w:p>
        </w:tc>
        <w:tc>
          <w:tcPr>
            <w:tcW w:w="6158" w:type="dxa"/>
            <w:gridSpan w:val="2"/>
            <w:vAlign w:val="center"/>
          </w:tcPr>
          <w:p w14:paraId="5F13729F" w14:textId="77777777" w:rsidR="00694F52" w:rsidRDefault="00000000">
            <w:pPr>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见招标公告“申请人的资格要求”</w:t>
            </w:r>
          </w:p>
        </w:tc>
      </w:tr>
      <w:tr w:rsidR="00694F52" w14:paraId="5B5F5598" w14:textId="77777777">
        <w:trPr>
          <w:trHeight w:val="503"/>
          <w:jc w:val="center"/>
        </w:trPr>
        <w:tc>
          <w:tcPr>
            <w:tcW w:w="1089" w:type="dxa"/>
            <w:vAlign w:val="center"/>
          </w:tcPr>
          <w:p w14:paraId="7A596C2E" w14:textId="77777777" w:rsidR="00694F52" w:rsidRDefault="00000000">
            <w:pPr>
              <w:spacing w:line="32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1.8.2</w:t>
            </w:r>
          </w:p>
        </w:tc>
        <w:tc>
          <w:tcPr>
            <w:tcW w:w="2381" w:type="dxa"/>
            <w:vAlign w:val="center"/>
          </w:tcPr>
          <w:p w14:paraId="53982183" w14:textId="77777777" w:rsidR="00694F52" w:rsidRDefault="00000000">
            <w:pPr>
              <w:spacing w:line="32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偏离</w:t>
            </w:r>
          </w:p>
        </w:tc>
        <w:tc>
          <w:tcPr>
            <w:tcW w:w="6158" w:type="dxa"/>
            <w:gridSpan w:val="2"/>
            <w:vAlign w:val="center"/>
          </w:tcPr>
          <w:p w14:paraId="0E4A81B9" w14:textId="77777777" w:rsidR="00694F52" w:rsidRDefault="00000000">
            <w:pPr>
              <w:pStyle w:val="a6"/>
              <w:spacing w:line="320" w:lineRule="exact"/>
              <w:rPr>
                <w:rFonts w:asciiTheme="majorEastAsia" w:eastAsiaTheme="majorEastAsia" w:hAnsiTheme="majorEastAsia" w:cstheme="majorEastAsia" w:hint="eastAsia"/>
              </w:rPr>
            </w:pPr>
            <w:bookmarkStart w:id="70" w:name="FBfe800446baa24252acf6b14953dc4897"/>
            <w:bookmarkStart w:id="71" w:name="FEfe800446baa24252acf6b14953dc4897"/>
            <w:bookmarkEnd w:id="70"/>
            <w:bookmarkEnd w:id="71"/>
            <w:r>
              <w:rPr>
                <w:rFonts w:ascii="宋体" w:hAnsi="宋体" w:cs="宋体" w:hint="eastAsia"/>
                <w:szCs w:val="21"/>
              </w:rPr>
              <w:t>按照评标办法及技术标准和要求执行</w:t>
            </w:r>
          </w:p>
        </w:tc>
      </w:tr>
      <w:tr w:rsidR="00694F52" w14:paraId="230AA33E" w14:textId="77777777">
        <w:trPr>
          <w:jc w:val="center"/>
        </w:trPr>
        <w:tc>
          <w:tcPr>
            <w:tcW w:w="1089" w:type="dxa"/>
            <w:vAlign w:val="center"/>
          </w:tcPr>
          <w:p w14:paraId="73639BAE"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2.1</w:t>
            </w:r>
          </w:p>
        </w:tc>
        <w:tc>
          <w:tcPr>
            <w:tcW w:w="2381" w:type="dxa"/>
            <w:vAlign w:val="center"/>
          </w:tcPr>
          <w:p w14:paraId="4F585EE4" w14:textId="77777777" w:rsidR="00694F52" w:rsidRDefault="00000000">
            <w:pPr>
              <w:spacing w:line="32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构成招标文件的其他材料</w:t>
            </w:r>
          </w:p>
        </w:tc>
        <w:tc>
          <w:tcPr>
            <w:tcW w:w="6158" w:type="dxa"/>
            <w:gridSpan w:val="2"/>
            <w:vAlign w:val="center"/>
          </w:tcPr>
          <w:p w14:paraId="0C3D3443" w14:textId="77777777" w:rsidR="00694F52" w:rsidRDefault="00000000">
            <w:pPr>
              <w:spacing w:line="360" w:lineRule="exact"/>
              <w:jc w:val="left"/>
              <w:rPr>
                <w:rFonts w:asciiTheme="majorEastAsia" w:eastAsiaTheme="majorEastAsia" w:hAnsiTheme="majorEastAsia" w:cstheme="majorEastAsia" w:hint="eastAsia"/>
              </w:rPr>
            </w:pPr>
            <w:bookmarkStart w:id="72" w:name="EB35ced2e8f8364f63a510bf246ff979f0"/>
            <w:bookmarkEnd w:id="72"/>
            <w:r>
              <w:rPr>
                <w:rFonts w:asciiTheme="majorEastAsia" w:eastAsiaTheme="majorEastAsia" w:hAnsiTheme="majorEastAsia" w:cstheme="majorEastAsia" w:hint="eastAsia"/>
              </w:rPr>
              <w:t>无</w:t>
            </w:r>
          </w:p>
        </w:tc>
      </w:tr>
      <w:tr w:rsidR="00694F52" w14:paraId="3BAD7D57" w14:textId="77777777">
        <w:trPr>
          <w:trHeight w:val="810"/>
          <w:jc w:val="center"/>
        </w:trPr>
        <w:tc>
          <w:tcPr>
            <w:tcW w:w="1089" w:type="dxa"/>
            <w:vAlign w:val="center"/>
          </w:tcPr>
          <w:p w14:paraId="6A253E23"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2.2</w:t>
            </w:r>
          </w:p>
        </w:tc>
        <w:tc>
          <w:tcPr>
            <w:tcW w:w="2381" w:type="dxa"/>
            <w:vAlign w:val="center"/>
          </w:tcPr>
          <w:p w14:paraId="31CDC2E5"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供应商要求澄清招标文件的截止时间</w:t>
            </w:r>
          </w:p>
        </w:tc>
        <w:tc>
          <w:tcPr>
            <w:tcW w:w="6158" w:type="dxa"/>
            <w:gridSpan w:val="2"/>
            <w:vAlign w:val="center"/>
          </w:tcPr>
          <w:p w14:paraId="3DBAA089" w14:textId="7E810D70" w:rsidR="00694F52" w:rsidRDefault="00000000">
            <w:pPr>
              <w:spacing w:line="44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202</w:t>
            </w:r>
            <w:r w:rsidR="006B2D85">
              <w:rPr>
                <w:rFonts w:asciiTheme="majorEastAsia" w:eastAsiaTheme="majorEastAsia" w:hAnsiTheme="majorEastAsia" w:cstheme="majorEastAsia" w:hint="eastAsia"/>
              </w:rPr>
              <w:t>5</w:t>
            </w:r>
            <w:r>
              <w:rPr>
                <w:rFonts w:asciiTheme="majorEastAsia" w:eastAsiaTheme="majorEastAsia" w:hAnsiTheme="majorEastAsia" w:cstheme="majorEastAsia" w:hint="eastAsia"/>
              </w:rPr>
              <w:t>年1月27日17时30分</w:t>
            </w:r>
          </w:p>
        </w:tc>
      </w:tr>
      <w:tr w:rsidR="00694F52" w14:paraId="075D54C4" w14:textId="77777777">
        <w:trPr>
          <w:trHeight w:val="416"/>
          <w:jc w:val="center"/>
        </w:trPr>
        <w:tc>
          <w:tcPr>
            <w:tcW w:w="1089" w:type="dxa"/>
            <w:vAlign w:val="center"/>
          </w:tcPr>
          <w:p w14:paraId="09AE36B8" w14:textId="77777777" w:rsidR="00694F52" w:rsidRDefault="00000000">
            <w:pPr>
              <w:spacing w:line="38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3.1</w:t>
            </w:r>
          </w:p>
        </w:tc>
        <w:tc>
          <w:tcPr>
            <w:tcW w:w="2381" w:type="dxa"/>
            <w:vAlign w:val="center"/>
          </w:tcPr>
          <w:p w14:paraId="7B75E896" w14:textId="77777777" w:rsidR="00694F52" w:rsidRDefault="00000000">
            <w:pPr>
              <w:spacing w:line="38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投标文件的组成</w:t>
            </w:r>
          </w:p>
        </w:tc>
        <w:tc>
          <w:tcPr>
            <w:tcW w:w="6158" w:type="dxa"/>
            <w:gridSpan w:val="2"/>
            <w:vAlign w:val="center"/>
          </w:tcPr>
          <w:p w14:paraId="7568C816" w14:textId="77777777" w:rsidR="00694F52" w:rsidRDefault="00000000">
            <w:pPr>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（1）开标一览表；</w:t>
            </w:r>
          </w:p>
          <w:p w14:paraId="4FD0EF19" w14:textId="77777777" w:rsidR="00694F52" w:rsidRDefault="00000000">
            <w:pPr>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（2）投标函；</w:t>
            </w:r>
          </w:p>
          <w:p w14:paraId="1D717CB5" w14:textId="77777777" w:rsidR="00694F52" w:rsidRDefault="00000000">
            <w:pPr>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（3）中小企业声明函（若有）；</w:t>
            </w:r>
          </w:p>
          <w:p w14:paraId="25C9F170" w14:textId="77777777" w:rsidR="00694F52" w:rsidRDefault="00000000">
            <w:pPr>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（4）投标报价明细表及分析说明（若有）；</w:t>
            </w:r>
          </w:p>
          <w:p w14:paraId="4F402CAE" w14:textId="77777777" w:rsidR="00694F52" w:rsidRDefault="00000000">
            <w:pPr>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（5）资格性审查和符合性评审文件；</w:t>
            </w:r>
          </w:p>
          <w:p w14:paraId="6BFEE4A0" w14:textId="77777777" w:rsidR="00694F52" w:rsidRDefault="00000000">
            <w:pPr>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（6）投标偏离表；</w:t>
            </w:r>
          </w:p>
          <w:p w14:paraId="2C95D107" w14:textId="77777777" w:rsidR="00694F52" w:rsidRDefault="00000000">
            <w:pPr>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（7）对照第三章评标办法，认为应列入投标文件的其他材料；</w:t>
            </w:r>
          </w:p>
          <w:p w14:paraId="0A80B99C" w14:textId="77777777" w:rsidR="00694F52" w:rsidRDefault="00000000">
            <w:pPr>
              <w:pStyle w:val="20"/>
              <w:spacing w:after="0" w:line="400" w:lineRule="exact"/>
              <w:ind w:leftChars="0" w:left="0"/>
              <w:rPr>
                <w:rFonts w:asciiTheme="majorEastAsia" w:eastAsiaTheme="majorEastAsia" w:hAnsiTheme="majorEastAsia" w:cstheme="majorEastAsia" w:hint="eastAsia"/>
              </w:rPr>
            </w:pPr>
            <w:r>
              <w:rPr>
                <w:rFonts w:asciiTheme="majorEastAsia" w:eastAsiaTheme="majorEastAsia" w:hAnsiTheme="majorEastAsia" w:cstheme="majorEastAsia" w:hint="eastAsia"/>
              </w:rPr>
              <w:lastRenderedPageBreak/>
              <w:t>（8）法定代表人身份证明书或法定代表人授权委托书（附身份证复印件）。</w:t>
            </w:r>
          </w:p>
        </w:tc>
      </w:tr>
      <w:tr w:rsidR="00694F52" w14:paraId="770DB6EA" w14:textId="77777777">
        <w:trPr>
          <w:trHeight w:val="386"/>
          <w:jc w:val="center"/>
        </w:trPr>
        <w:tc>
          <w:tcPr>
            <w:tcW w:w="1089" w:type="dxa"/>
            <w:vAlign w:val="center"/>
          </w:tcPr>
          <w:p w14:paraId="2289946F" w14:textId="77777777" w:rsidR="00694F52" w:rsidRDefault="00000000">
            <w:pPr>
              <w:spacing w:line="38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lastRenderedPageBreak/>
              <w:t>3.3.1</w:t>
            </w:r>
          </w:p>
        </w:tc>
        <w:tc>
          <w:tcPr>
            <w:tcW w:w="2381" w:type="dxa"/>
            <w:vAlign w:val="center"/>
          </w:tcPr>
          <w:p w14:paraId="131026C4" w14:textId="77777777" w:rsidR="00694F52" w:rsidRDefault="00000000">
            <w:pPr>
              <w:spacing w:line="38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投标有效期</w:t>
            </w:r>
          </w:p>
        </w:tc>
        <w:tc>
          <w:tcPr>
            <w:tcW w:w="6158" w:type="dxa"/>
            <w:gridSpan w:val="2"/>
            <w:vAlign w:val="center"/>
          </w:tcPr>
          <w:p w14:paraId="6DABE8C5" w14:textId="77777777" w:rsidR="00694F52" w:rsidRDefault="00000000">
            <w:pPr>
              <w:spacing w:line="44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60天</w:t>
            </w:r>
          </w:p>
        </w:tc>
      </w:tr>
      <w:tr w:rsidR="00694F52" w14:paraId="02C20270" w14:textId="77777777">
        <w:trPr>
          <w:trHeight w:val="433"/>
          <w:jc w:val="center"/>
        </w:trPr>
        <w:tc>
          <w:tcPr>
            <w:tcW w:w="1089" w:type="dxa"/>
            <w:vAlign w:val="center"/>
          </w:tcPr>
          <w:p w14:paraId="642F17D5" w14:textId="77777777" w:rsidR="00694F52" w:rsidRDefault="00000000">
            <w:pPr>
              <w:spacing w:line="38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3.4.3</w:t>
            </w:r>
          </w:p>
        </w:tc>
        <w:tc>
          <w:tcPr>
            <w:tcW w:w="2381" w:type="dxa"/>
            <w:vAlign w:val="center"/>
          </w:tcPr>
          <w:p w14:paraId="7DB224B6" w14:textId="77777777" w:rsidR="00694F52" w:rsidRDefault="00000000">
            <w:pPr>
              <w:spacing w:line="38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投标文件的份数</w:t>
            </w:r>
          </w:p>
        </w:tc>
        <w:tc>
          <w:tcPr>
            <w:tcW w:w="6158" w:type="dxa"/>
            <w:gridSpan w:val="2"/>
            <w:vAlign w:val="center"/>
          </w:tcPr>
          <w:p w14:paraId="36374E42" w14:textId="77777777" w:rsidR="00694F52" w:rsidRDefault="00000000">
            <w:pPr>
              <w:spacing w:line="38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电子投标文件壹份；</w:t>
            </w:r>
          </w:p>
        </w:tc>
      </w:tr>
      <w:tr w:rsidR="00694F52" w14:paraId="1C6823A2" w14:textId="77777777">
        <w:trPr>
          <w:trHeight w:val="416"/>
          <w:jc w:val="center"/>
        </w:trPr>
        <w:tc>
          <w:tcPr>
            <w:tcW w:w="1089" w:type="dxa"/>
            <w:vAlign w:val="center"/>
          </w:tcPr>
          <w:p w14:paraId="67E42899"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3.4.4</w:t>
            </w:r>
          </w:p>
        </w:tc>
        <w:tc>
          <w:tcPr>
            <w:tcW w:w="2381" w:type="dxa"/>
            <w:vAlign w:val="center"/>
          </w:tcPr>
          <w:p w14:paraId="36F67257"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投标文件的签署</w:t>
            </w:r>
          </w:p>
        </w:tc>
        <w:tc>
          <w:tcPr>
            <w:tcW w:w="6158" w:type="dxa"/>
            <w:gridSpan w:val="2"/>
            <w:vAlign w:val="center"/>
          </w:tcPr>
          <w:p w14:paraId="278D4EA5" w14:textId="77777777" w:rsidR="00694F52" w:rsidRDefault="00000000">
            <w:pPr>
              <w:spacing w:line="44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1.投标函、供应商基本资格条件承诺函中须加盖供应商法人章并经法定代表人签字或签章。</w:t>
            </w:r>
          </w:p>
          <w:p w14:paraId="730EDE04" w14:textId="77777777" w:rsidR="00694F52" w:rsidRDefault="00000000">
            <w:pPr>
              <w:spacing w:line="44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2.投标文件中的任何重要的插字、涂改和增删，修改处须有法定代表人签章或签字。</w:t>
            </w:r>
          </w:p>
        </w:tc>
      </w:tr>
      <w:tr w:rsidR="00694F52" w14:paraId="66095BE5" w14:textId="77777777">
        <w:trPr>
          <w:trHeight w:val="760"/>
          <w:jc w:val="center"/>
        </w:trPr>
        <w:tc>
          <w:tcPr>
            <w:tcW w:w="1089" w:type="dxa"/>
            <w:vAlign w:val="center"/>
          </w:tcPr>
          <w:p w14:paraId="622BD225"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5.1.1</w:t>
            </w:r>
          </w:p>
        </w:tc>
        <w:tc>
          <w:tcPr>
            <w:tcW w:w="2381" w:type="dxa"/>
            <w:vAlign w:val="center"/>
          </w:tcPr>
          <w:p w14:paraId="4629BC8B"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开标时间和地点</w:t>
            </w:r>
          </w:p>
        </w:tc>
        <w:tc>
          <w:tcPr>
            <w:tcW w:w="6158" w:type="dxa"/>
            <w:gridSpan w:val="2"/>
            <w:vAlign w:val="center"/>
          </w:tcPr>
          <w:p w14:paraId="4A32F7F0"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开标时间：</w:t>
            </w:r>
            <w:bookmarkStart w:id="73" w:name="EB72e20e40757d438698d0d924b6237fcc"/>
            <w:bookmarkEnd w:id="73"/>
            <w:r>
              <w:rPr>
                <w:rFonts w:asciiTheme="majorEastAsia" w:eastAsiaTheme="majorEastAsia" w:hAnsiTheme="majorEastAsia" w:cstheme="majorEastAsia" w:hint="eastAsia"/>
              </w:rPr>
              <w:t>同投标截止时间</w:t>
            </w:r>
          </w:p>
          <w:p w14:paraId="205E8B0E"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开标地点：“苏采云”系统“开标大厅”</w:t>
            </w:r>
          </w:p>
        </w:tc>
      </w:tr>
      <w:tr w:rsidR="00694F52" w14:paraId="0A4955B4" w14:textId="77777777">
        <w:trPr>
          <w:trHeight w:val="650"/>
          <w:jc w:val="center"/>
        </w:trPr>
        <w:tc>
          <w:tcPr>
            <w:tcW w:w="1089" w:type="dxa"/>
            <w:vAlign w:val="center"/>
          </w:tcPr>
          <w:p w14:paraId="101748CB"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5.1.2</w:t>
            </w:r>
          </w:p>
        </w:tc>
        <w:tc>
          <w:tcPr>
            <w:tcW w:w="2381" w:type="dxa"/>
            <w:vAlign w:val="center"/>
          </w:tcPr>
          <w:p w14:paraId="68505D19" w14:textId="77777777" w:rsidR="00694F52" w:rsidRDefault="00000000">
            <w:pPr>
              <w:spacing w:line="4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供应商参与开标要求</w:t>
            </w:r>
          </w:p>
        </w:tc>
        <w:tc>
          <w:tcPr>
            <w:tcW w:w="6158" w:type="dxa"/>
            <w:gridSpan w:val="2"/>
            <w:vAlign w:val="center"/>
          </w:tcPr>
          <w:p w14:paraId="6E10819D"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开标活动将在招标公告中规定的时间和地点进行。供应商应当按照</w:t>
            </w:r>
            <w:r>
              <w:rPr>
                <w:rFonts w:asciiTheme="majorEastAsia" w:eastAsiaTheme="majorEastAsia" w:hAnsiTheme="majorEastAsia" w:cstheme="majorEastAsia" w:hint="eastAsia"/>
                <w:b/>
              </w:rPr>
              <w:t>《江苏省政府采购管理交易系统（苏采云）供应商操作手册》</w:t>
            </w:r>
            <w:r>
              <w:rPr>
                <w:rFonts w:asciiTheme="majorEastAsia" w:eastAsiaTheme="majorEastAsia" w:hAnsiTheme="majorEastAsia" w:cstheme="majorEastAsia" w:hint="eastAsia"/>
              </w:rPr>
              <w:t>规定，参加开标活动。</w:t>
            </w:r>
          </w:p>
        </w:tc>
      </w:tr>
      <w:tr w:rsidR="00694F52" w14:paraId="3942F4D3" w14:textId="77777777">
        <w:trPr>
          <w:trHeight w:val="650"/>
          <w:jc w:val="center"/>
        </w:trPr>
        <w:tc>
          <w:tcPr>
            <w:tcW w:w="1089" w:type="dxa"/>
            <w:vAlign w:val="center"/>
          </w:tcPr>
          <w:p w14:paraId="1F73FAD5"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6.1.1</w:t>
            </w:r>
          </w:p>
        </w:tc>
        <w:tc>
          <w:tcPr>
            <w:tcW w:w="2381" w:type="dxa"/>
            <w:vAlign w:val="center"/>
          </w:tcPr>
          <w:p w14:paraId="3F6A8CF4" w14:textId="77777777" w:rsidR="00694F52" w:rsidRDefault="00000000">
            <w:pPr>
              <w:spacing w:line="4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评标委员会</w:t>
            </w:r>
          </w:p>
        </w:tc>
        <w:tc>
          <w:tcPr>
            <w:tcW w:w="6158" w:type="dxa"/>
            <w:gridSpan w:val="2"/>
            <w:vAlign w:val="center"/>
          </w:tcPr>
          <w:p w14:paraId="75AE42BB"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评标委员会人数：</w:t>
            </w:r>
            <w:r>
              <w:rPr>
                <w:rFonts w:asciiTheme="majorEastAsia" w:eastAsiaTheme="majorEastAsia" w:hAnsiTheme="majorEastAsia" w:cstheme="majorEastAsia" w:hint="eastAsia"/>
                <w:u w:val="single"/>
              </w:rPr>
              <w:t xml:space="preserve">  5  </w:t>
            </w:r>
            <w:r>
              <w:rPr>
                <w:rFonts w:asciiTheme="majorEastAsia" w:eastAsiaTheme="majorEastAsia" w:hAnsiTheme="majorEastAsia" w:cstheme="majorEastAsia" w:hint="eastAsia"/>
              </w:rPr>
              <w:t>人。</w:t>
            </w:r>
          </w:p>
        </w:tc>
      </w:tr>
      <w:tr w:rsidR="00694F52" w14:paraId="691CCA1D" w14:textId="77777777">
        <w:trPr>
          <w:trHeight w:val="624"/>
          <w:jc w:val="center"/>
        </w:trPr>
        <w:tc>
          <w:tcPr>
            <w:tcW w:w="1089" w:type="dxa"/>
            <w:vAlign w:val="center"/>
          </w:tcPr>
          <w:p w14:paraId="3A69A2FF"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7.2.1</w:t>
            </w:r>
          </w:p>
        </w:tc>
        <w:tc>
          <w:tcPr>
            <w:tcW w:w="2381" w:type="dxa"/>
            <w:vAlign w:val="center"/>
          </w:tcPr>
          <w:p w14:paraId="019EEADB"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中标公告媒介</w:t>
            </w:r>
          </w:p>
        </w:tc>
        <w:tc>
          <w:tcPr>
            <w:tcW w:w="6158" w:type="dxa"/>
            <w:gridSpan w:val="2"/>
            <w:vAlign w:val="center"/>
          </w:tcPr>
          <w:p w14:paraId="48A47B58"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江苏政府采购网（www.ccgp-jiangsu.gov.cn）</w:t>
            </w:r>
          </w:p>
        </w:tc>
      </w:tr>
      <w:tr w:rsidR="00694F52" w14:paraId="6DD014B0" w14:textId="77777777">
        <w:trPr>
          <w:trHeight w:val="427"/>
          <w:jc w:val="center"/>
        </w:trPr>
        <w:tc>
          <w:tcPr>
            <w:tcW w:w="1089" w:type="dxa"/>
            <w:vAlign w:val="center"/>
          </w:tcPr>
          <w:p w14:paraId="1082BC77" w14:textId="77777777" w:rsidR="00694F52" w:rsidRDefault="00000000">
            <w:pPr>
              <w:spacing w:line="34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8.1.1</w:t>
            </w:r>
          </w:p>
        </w:tc>
        <w:tc>
          <w:tcPr>
            <w:tcW w:w="2381" w:type="dxa"/>
            <w:vAlign w:val="center"/>
          </w:tcPr>
          <w:p w14:paraId="0284D35D"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履约保证金</w:t>
            </w:r>
          </w:p>
        </w:tc>
        <w:tc>
          <w:tcPr>
            <w:tcW w:w="6158" w:type="dxa"/>
            <w:gridSpan w:val="2"/>
            <w:vAlign w:val="center"/>
          </w:tcPr>
          <w:p w14:paraId="3CAD37C1"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（1）履约保证金形成：支票、汇票、本票或者金融机构、担保机构出具的保函（保险）等非现金形式；</w:t>
            </w:r>
          </w:p>
          <w:p w14:paraId="5C40BDF5"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（2）金额：合同价的5%；</w:t>
            </w:r>
          </w:p>
          <w:p w14:paraId="3AC43E7D"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（3）缴纳时间：在确定成交供应商之后，签订采购合同前；</w:t>
            </w:r>
          </w:p>
          <w:p w14:paraId="159E1D20"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（4）退还时间：合同履约结束验收合格后退还。</w:t>
            </w:r>
          </w:p>
        </w:tc>
      </w:tr>
      <w:tr w:rsidR="00694F52" w14:paraId="724715C3" w14:textId="77777777">
        <w:trPr>
          <w:trHeight w:val="702"/>
          <w:jc w:val="center"/>
        </w:trPr>
        <w:tc>
          <w:tcPr>
            <w:tcW w:w="1089" w:type="dxa"/>
            <w:vAlign w:val="center"/>
          </w:tcPr>
          <w:p w14:paraId="62B68963"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8.2.1</w:t>
            </w:r>
          </w:p>
        </w:tc>
        <w:tc>
          <w:tcPr>
            <w:tcW w:w="2381" w:type="dxa"/>
            <w:vAlign w:val="center"/>
          </w:tcPr>
          <w:p w14:paraId="0FC19913"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签订合同的</w:t>
            </w:r>
          </w:p>
          <w:p w14:paraId="111A15EB"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时间要求</w:t>
            </w:r>
          </w:p>
        </w:tc>
        <w:tc>
          <w:tcPr>
            <w:tcW w:w="6158" w:type="dxa"/>
            <w:gridSpan w:val="2"/>
            <w:vAlign w:val="center"/>
          </w:tcPr>
          <w:p w14:paraId="30C78BB3"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自中标通知书发出之日起</w:t>
            </w:r>
            <w:r>
              <w:rPr>
                <w:rFonts w:asciiTheme="majorEastAsia" w:eastAsiaTheme="majorEastAsia" w:hAnsiTheme="majorEastAsia" w:cstheme="majorEastAsia" w:hint="eastAsia"/>
                <w:u w:val="single"/>
              </w:rPr>
              <w:t xml:space="preserve"> 30 </w:t>
            </w:r>
            <w:r>
              <w:rPr>
                <w:rFonts w:asciiTheme="majorEastAsia" w:eastAsiaTheme="majorEastAsia" w:hAnsiTheme="majorEastAsia" w:cstheme="majorEastAsia" w:hint="eastAsia"/>
              </w:rPr>
              <w:t>天内</w:t>
            </w:r>
          </w:p>
        </w:tc>
      </w:tr>
      <w:tr w:rsidR="00694F52" w14:paraId="6EE2FAFD" w14:textId="77777777">
        <w:trPr>
          <w:jc w:val="center"/>
        </w:trPr>
        <w:tc>
          <w:tcPr>
            <w:tcW w:w="1089" w:type="dxa"/>
            <w:vAlign w:val="center"/>
          </w:tcPr>
          <w:p w14:paraId="2C1ABB79"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9</w:t>
            </w:r>
          </w:p>
        </w:tc>
        <w:tc>
          <w:tcPr>
            <w:tcW w:w="8539" w:type="dxa"/>
            <w:gridSpan w:val="3"/>
            <w:vAlign w:val="center"/>
          </w:tcPr>
          <w:p w14:paraId="1896DE83"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需要补充的其他内容</w:t>
            </w:r>
          </w:p>
        </w:tc>
      </w:tr>
      <w:tr w:rsidR="00694F52" w14:paraId="64ECB119" w14:textId="77777777">
        <w:trPr>
          <w:trHeight w:val="688"/>
          <w:jc w:val="center"/>
        </w:trPr>
        <w:tc>
          <w:tcPr>
            <w:tcW w:w="1089" w:type="dxa"/>
            <w:vAlign w:val="center"/>
          </w:tcPr>
          <w:p w14:paraId="14C3ACFB"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9.1</w:t>
            </w:r>
          </w:p>
        </w:tc>
        <w:tc>
          <w:tcPr>
            <w:tcW w:w="2521" w:type="dxa"/>
            <w:gridSpan w:val="2"/>
            <w:vAlign w:val="center"/>
          </w:tcPr>
          <w:p w14:paraId="31CFD068"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质疑和投诉</w:t>
            </w:r>
          </w:p>
        </w:tc>
        <w:tc>
          <w:tcPr>
            <w:tcW w:w="6018" w:type="dxa"/>
            <w:vAlign w:val="center"/>
          </w:tcPr>
          <w:p w14:paraId="0C7AFA9B"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按照《政府采购质疑和投诉办法》（财政部第94号令）处理</w:t>
            </w:r>
          </w:p>
        </w:tc>
      </w:tr>
      <w:tr w:rsidR="00694F52" w14:paraId="6941DC78" w14:textId="77777777">
        <w:trPr>
          <w:trHeight w:val="472"/>
          <w:jc w:val="center"/>
        </w:trPr>
        <w:tc>
          <w:tcPr>
            <w:tcW w:w="1089" w:type="dxa"/>
            <w:vAlign w:val="center"/>
          </w:tcPr>
          <w:p w14:paraId="6752ED0A"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9.2</w:t>
            </w:r>
          </w:p>
        </w:tc>
        <w:tc>
          <w:tcPr>
            <w:tcW w:w="2521" w:type="dxa"/>
            <w:gridSpan w:val="2"/>
            <w:vAlign w:val="center"/>
          </w:tcPr>
          <w:p w14:paraId="735C741E"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招标文件的解释</w:t>
            </w:r>
          </w:p>
        </w:tc>
        <w:tc>
          <w:tcPr>
            <w:tcW w:w="6018" w:type="dxa"/>
            <w:vAlign w:val="center"/>
          </w:tcPr>
          <w:p w14:paraId="3CDF9AC9" w14:textId="77777777" w:rsidR="00694F52" w:rsidRDefault="00000000">
            <w:pPr>
              <w:spacing w:line="36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由招标人负责</w:t>
            </w:r>
          </w:p>
        </w:tc>
      </w:tr>
      <w:tr w:rsidR="00694F52" w14:paraId="05820977" w14:textId="77777777">
        <w:trPr>
          <w:trHeight w:val="699"/>
          <w:jc w:val="center"/>
        </w:trPr>
        <w:tc>
          <w:tcPr>
            <w:tcW w:w="1089" w:type="dxa"/>
            <w:vAlign w:val="center"/>
          </w:tcPr>
          <w:p w14:paraId="1EB3E46D"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9.3</w:t>
            </w:r>
          </w:p>
        </w:tc>
        <w:tc>
          <w:tcPr>
            <w:tcW w:w="2521" w:type="dxa"/>
            <w:gridSpan w:val="2"/>
            <w:vAlign w:val="center"/>
          </w:tcPr>
          <w:p w14:paraId="764EF499"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落实政府采购政策</w:t>
            </w:r>
          </w:p>
        </w:tc>
        <w:tc>
          <w:tcPr>
            <w:tcW w:w="6018" w:type="dxa"/>
          </w:tcPr>
          <w:p w14:paraId="4E0A8AF7" w14:textId="77777777" w:rsidR="00694F52" w:rsidRDefault="00000000">
            <w:pPr>
              <w:pStyle w:val="WPSPlain"/>
              <w:spacing w:line="380" w:lineRule="exact"/>
              <w:textAlignment w:val="center"/>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依据苏财购[2022]45号文，对小型和微型企业产品价格给予10%的扣除，用扣除后的价格参与评审。投标单位若为小微企业，须在编制投标文件时，须填写《中小企业声明函》，投标单位对《中小企业声明函》内容真实性负责。（格式见附件）</w:t>
            </w:r>
          </w:p>
        </w:tc>
      </w:tr>
      <w:tr w:rsidR="00694F52" w14:paraId="6AB8B1E4" w14:textId="77777777">
        <w:trPr>
          <w:trHeight w:val="416"/>
          <w:jc w:val="center"/>
        </w:trPr>
        <w:tc>
          <w:tcPr>
            <w:tcW w:w="1089" w:type="dxa"/>
            <w:vAlign w:val="center"/>
          </w:tcPr>
          <w:p w14:paraId="68B1C4A3" w14:textId="77777777" w:rsidR="00694F52" w:rsidRDefault="00000000">
            <w:pPr>
              <w:spacing w:line="360" w:lineRule="exact"/>
              <w:jc w:val="cente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9.4</w:t>
            </w:r>
          </w:p>
        </w:tc>
        <w:tc>
          <w:tcPr>
            <w:tcW w:w="2521" w:type="dxa"/>
            <w:gridSpan w:val="2"/>
            <w:vAlign w:val="center"/>
          </w:tcPr>
          <w:p w14:paraId="06D19A14"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投标报价</w:t>
            </w:r>
          </w:p>
        </w:tc>
        <w:tc>
          <w:tcPr>
            <w:tcW w:w="6018" w:type="dxa"/>
            <w:vAlign w:val="center"/>
          </w:tcPr>
          <w:p w14:paraId="3210A438"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1.供应商应仔细阅读和充分理解招标文件的采购需求和合同主要条款，根据自身实际情况并综合考虑合同履行</w:t>
            </w:r>
            <w:r>
              <w:rPr>
                <w:rFonts w:asciiTheme="majorEastAsia" w:eastAsiaTheme="majorEastAsia" w:hAnsiTheme="majorEastAsia" w:cstheme="majorEastAsia" w:hint="eastAsia"/>
              </w:rPr>
              <w:lastRenderedPageBreak/>
              <w:t>过程中的各类风险，理性报价。</w:t>
            </w:r>
          </w:p>
          <w:p w14:paraId="4378BF9A" w14:textId="77777777" w:rsidR="00694F52" w:rsidRDefault="00000000">
            <w:pPr>
              <w:spacing w:line="36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2.中标单价即为合同单价，在合同期内不予调增，本项目投标报价为全费用综合报价，包含招标文件所确定的采购范围相应货物和服务的设计、制造、供货、包装、人工、专利技术、劳保、机械、运输、仓储、保险、安装调试管理、劳务、使用培训、设施、设备、工具、耗材、辅助材料、备品备件、运送工具及耗材、利润、风险、售后及质保期服务、税金及政策性文件规定等各项应有费用，以及为完成该项货物和服务项目所涉及到的一切相关费用。</w:t>
            </w:r>
          </w:p>
          <w:p w14:paraId="0A5B46D3" w14:textId="77777777" w:rsidR="00694F52" w:rsidRDefault="00000000">
            <w:pPr>
              <w:spacing w:line="360" w:lineRule="exact"/>
              <w:jc w:val="left"/>
              <w:rPr>
                <w:rFonts w:asciiTheme="majorEastAsia" w:eastAsiaTheme="majorEastAsia" w:hAnsiTheme="majorEastAsia" w:cstheme="majorEastAsia" w:hint="eastAsia"/>
                <w:b/>
              </w:rPr>
            </w:pPr>
            <w:r>
              <w:rPr>
                <w:rFonts w:asciiTheme="majorEastAsia" w:eastAsiaTheme="majorEastAsia" w:hAnsiTheme="majorEastAsia" w:cstheme="majorEastAsia" w:hint="eastAsia"/>
              </w:rPr>
              <w:t>3.异常的低价可能会导致投标无效。</w:t>
            </w:r>
          </w:p>
        </w:tc>
      </w:tr>
      <w:tr w:rsidR="00694F52" w14:paraId="423FC7B9" w14:textId="77777777">
        <w:trPr>
          <w:trHeight w:val="416"/>
          <w:jc w:val="center"/>
        </w:trPr>
        <w:tc>
          <w:tcPr>
            <w:tcW w:w="1089" w:type="dxa"/>
            <w:vAlign w:val="center"/>
          </w:tcPr>
          <w:p w14:paraId="4A8D5C3B" w14:textId="77777777" w:rsidR="00694F52" w:rsidRDefault="00000000">
            <w:pPr>
              <w:spacing w:line="360" w:lineRule="exact"/>
              <w:jc w:val="center"/>
              <w:rPr>
                <w:rFonts w:asciiTheme="majorEastAsia" w:eastAsiaTheme="majorEastAsia" w:hAnsiTheme="majorEastAsia" w:cstheme="majorEastAsia" w:hint="eastAsia"/>
                <w:b/>
              </w:rPr>
            </w:pPr>
            <w:bookmarkStart w:id="74" w:name="_Toc426469871"/>
            <w:bookmarkStart w:id="75" w:name="_Toc367784995"/>
            <w:r>
              <w:rPr>
                <w:rFonts w:asciiTheme="majorEastAsia" w:eastAsiaTheme="majorEastAsia" w:hAnsiTheme="majorEastAsia" w:cstheme="majorEastAsia" w:hint="eastAsia"/>
                <w:b/>
              </w:rPr>
              <w:lastRenderedPageBreak/>
              <w:t>9.5</w:t>
            </w:r>
          </w:p>
        </w:tc>
        <w:tc>
          <w:tcPr>
            <w:tcW w:w="2521" w:type="dxa"/>
            <w:gridSpan w:val="2"/>
            <w:vAlign w:val="center"/>
          </w:tcPr>
          <w:p w14:paraId="2C182C8F"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其他内容</w:t>
            </w:r>
          </w:p>
        </w:tc>
        <w:tc>
          <w:tcPr>
            <w:tcW w:w="6018" w:type="dxa"/>
          </w:tcPr>
          <w:p w14:paraId="39FA52DD" w14:textId="77777777" w:rsidR="00694F52" w:rsidRDefault="00000000">
            <w:pPr>
              <w:spacing w:line="288" w:lineRule="auto"/>
              <w:ind w:firstLineChars="200" w:firstLine="480"/>
              <w:rPr>
                <w:rFonts w:ascii="宋体" w:hAnsi="宋体" w:cs="宋体" w:hint="eastAsia"/>
                <w:szCs w:val="21"/>
              </w:rPr>
            </w:pPr>
            <w:r>
              <w:rPr>
                <w:rFonts w:ascii="宋体" w:hAnsi="宋体" w:cs="宋体" w:hint="eastAsia"/>
                <w:szCs w:val="21"/>
              </w:rPr>
              <w:t>1、本次项目招标代理费由中标人支付,投标单位在投标报价时应将该费用综合考虑在投标报价中，代理费参照计价格[2002]1980号文和发改价格[2011]534号文规定的60%收取。该费用由中标人在领取中标通知书前支付给招标代理单位。</w:t>
            </w:r>
          </w:p>
          <w:p w14:paraId="5349C4F8" w14:textId="77777777" w:rsidR="00694F52" w:rsidRDefault="00000000">
            <w:pPr>
              <w:spacing w:line="288" w:lineRule="auto"/>
              <w:ind w:firstLineChars="200" w:firstLine="482"/>
              <w:rPr>
                <w:rFonts w:ascii="宋体" w:hAnsi="宋体" w:cs="宋体" w:hint="eastAsia"/>
                <w:b/>
                <w:bCs/>
                <w:szCs w:val="21"/>
              </w:rPr>
            </w:pPr>
            <w:r>
              <w:rPr>
                <w:rFonts w:ascii="宋体" w:hAnsi="宋体" w:cs="宋体" w:hint="eastAsia"/>
                <w:b/>
                <w:bCs/>
                <w:szCs w:val="21"/>
              </w:rPr>
              <w:t>2、本项目中小企业划分标准中所属行业名称</w:t>
            </w:r>
            <w:r>
              <w:rPr>
                <w:rFonts w:ascii="宋体" w:hAnsi="宋体" w:cs="宋体" w:hint="eastAsia"/>
                <w:b/>
                <w:bCs/>
                <w:szCs w:val="21"/>
                <w:u w:val="single"/>
              </w:rPr>
              <w:t>“工业”</w:t>
            </w:r>
            <w:r>
              <w:rPr>
                <w:rFonts w:ascii="宋体" w:hAnsi="宋体" w:cs="宋体" w:hint="eastAsia"/>
                <w:b/>
                <w:bCs/>
                <w:szCs w:val="21"/>
              </w:rPr>
              <w:t>。</w:t>
            </w:r>
          </w:p>
          <w:p w14:paraId="03634FD9" w14:textId="77777777" w:rsidR="00694F52" w:rsidRDefault="00000000">
            <w:pPr>
              <w:spacing w:line="288" w:lineRule="auto"/>
              <w:ind w:firstLineChars="200" w:firstLine="480"/>
              <w:rPr>
                <w:rFonts w:ascii="宋体" w:hAnsi="宋体" w:cs="宋体" w:hint="eastAsia"/>
                <w:szCs w:val="21"/>
              </w:rPr>
            </w:pPr>
            <w:r>
              <w:rPr>
                <w:rFonts w:ascii="宋体" w:hAnsi="宋体" w:cs="宋体" w:hint="eastAsia"/>
                <w:szCs w:val="21"/>
              </w:rPr>
              <w:t>3、各供应商应慎重报价，不得恶意降价，若供应商存在因报价过低无法约或拒绝缴纳履约保证金或成交后无正当理由拒签合同等恶意竞争行为，取消其成交资格，采购人将上报监管部门，进行不良行为公示。</w:t>
            </w:r>
          </w:p>
          <w:p w14:paraId="13FAEDEF" w14:textId="77777777" w:rsidR="00694F52" w:rsidRDefault="00000000">
            <w:pPr>
              <w:pStyle w:val="TableParagraph"/>
              <w:spacing w:line="288" w:lineRule="auto"/>
              <w:ind w:right="92" w:firstLineChars="200" w:firstLine="480"/>
              <w:rPr>
                <w:rFonts w:ascii="宋体" w:hAnsi="宋体" w:cs="宋体" w:hint="eastAsia"/>
                <w:szCs w:val="21"/>
              </w:rPr>
            </w:pPr>
            <w:r>
              <w:rPr>
                <w:rFonts w:ascii="宋体" w:hAnsi="宋体" w:cs="宋体" w:hint="eastAsia"/>
                <w:szCs w:val="21"/>
              </w:rPr>
              <w:t>4、中标供应商与采购人签订合同后，及时向招标代理机构提供合同的扫描件以作备案。</w:t>
            </w:r>
          </w:p>
          <w:p w14:paraId="77B6FE1E" w14:textId="77777777" w:rsidR="00694F52" w:rsidRDefault="00000000">
            <w:pPr>
              <w:spacing w:line="360" w:lineRule="exact"/>
              <w:ind w:firstLineChars="200" w:firstLine="480"/>
              <w:jc w:val="left"/>
              <w:rPr>
                <w:rFonts w:asciiTheme="majorEastAsia" w:eastAsiaTheme="majorEastAsia" w:hAnsiTheme="majorEastAsia" w:cstheme="majorEastAsia" w:hint="eastAsia"/>
              </w:rPr>
            </w:pPr>
            <w:r>
              <w:rPr>
                <w:rFonts w:ascii="宋体" w:hAnsi="宋体" w:cs="宋体" w:hint="eastAsia"/>
                <w:color w:val="FF0000"/>
                <w:szCs w:val="21"/>
              </w:rPr>
              <w:t>5、采用综合评分法时，提供相同品牌产品（本项目核心产品圆草捆打捆机、大马力拖拉机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p>
        </w:tc>
      </w:tr>
    </w:tbl>
    <w:p w14:paraId="23DDE3BE" w14:textId="77777777" w:rsidR="00694F52" w:rsidRDefault="00000000">
      <w:pPr>
        <w:adjustRightInd w:val="0"/>
        <w:snapToGrid w:val="0"/>
        <w:spacing w:line="490" w:lineRule="exact"/>
        <w:outlineLvl w:val="1"/>
        <w:rPr>
          <w:rFonts w:asciiTheme="majorEastAsia" w:eastAsiaTheme="majorEastAsia" w:hAnsiTheme="majorEastAsia" w:cstheme="majorEastAsia" w:hint="eastAsia"/>
        </w:rPr>
      </w:pPr>
      <w:bookmarkStart w:id="76" w:name="_Toc4797"/>
      <w:r>
        <w:rPr>
          <w:rFonts w:asciiTheme="majorEastAsia" w:eastAsiaTheme="majorEastAsia" w:hAnsiTheme="majorEastAsia" w:cstheme="majorEastAsia" w:hint="eastAsia"/>
        </w:rPr>
        <w:t>1.总则</w:t>
      </w:r>
      <w:bookmarkEnd w:id="74"/>
      <w:bookmarkEnd w:id="75"/>
      <w:bookmarkEnd w:id="76"/>
    </w:p>
    <w:p w14:paraId="1276BA35"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77" w:name="_Toc383438593"/>
      <w:bookmarkStart w:id="78" w:name="_Toc247085690"/>
      <w:bookmarkStart w:id="79" w:name="_Toc246996176"/>
      <w:bookmarkStart w:id="80" w:name="_Toc246996919"/>
      <w:bookmarkStart w:id="81" w:name="_Toc343525506"/>
      <w:bookmarkStart w:id="82" w:name="_Toc152045530"/>
      <w:bookmarkStart w:id="83" w:name="_Toc179632547"/>
      <w:bookmarkStart w:id="84" w:name="_Toc152042306"/>
      <w:bookmarkStart w:id="85" w:name="_Toc426469872"/>
      <w:bookmarkStart w:id="86" w:name="_Toc144974498"/>
      <w:bookmarkStart w:id="87" w:name="_Toc367784996"/>
      <w:r>
        <w:rPr>
          <w:rFonts w:asciiTheme="majorEastAsia" w:eastAsiaTheme="majorEastAsia" w:hAnsiTheme="majorEastAsia" w:cstheme="majorEastAsia" w:hint="eastAsia"/>
          <w:b/>
        </w:rPr>
        <w:t>1.1 项目概况</w:t>
      </w:r>
      <w:bookmarkEnd w:id="77"/>
      <w:bookmarkEnd w:id="78"/>
      <w:bookmarkEnd w:id="79"/>
      <w:bookmarkEnd w:id="80"/>
      <w:bookmarkEnd w:id="81"/>
      <w:bookmarkEnd w:id="82"/>
      <w:bookmarkEnd w:id="83"/>
      <w:bookmarkEnd w:id="84"/>
      <w:bookmarkEnd w:id="85"/>
      <w:bookmarkEnd w:id="86"/>
    </w:p>
    <w:p w14:paraId="6FD22FFC"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1.1.1根据《中华人民共和国政府采购法》、《中华人民共和国政府采购法实施条例》等有关法律、法规和规章的规定，本采购项目已具备采购条件，现对本项目进行公开招标。</w:t>
      </w:r>
    </w:p>
    <w:p w14:paraId="6D87C13E"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lastRenderedPageBreak/>
        <w:t>1.1.2 招标人：见供应商须知前附表。</w:t>
      </w:r>
    </w:p>
    <w:p w14:paraId="0C0D5A8B"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1.1.3 采购代理机构：见供应商须知前附表。</w:t>
      </w:r>
    </w:p>
    <w:p w14:paraId="77573313"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1.1.4 项目名称及项目编号：见供应商须知前附表。</w:t>
      </w:r>
    </w:p>
    <w:p w14:paraId="674F6306"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88" w:name="_Toc426469873"/>
      <w:bookmarkStart w:id="89" w:name="_Toc343525507"/>
      <w:bookmarkStart w:id="90" w:name="_Toc152045531"/>
      <w:bookmarkStart w:id="91" w:name="_Toc179632548"/>
      <w:bookmarkStart w:id="92" w:name="_Toc246996177"/>
      <w:bookmarkStart w:id="93" w:name="_Toc144974499"/>
      <w:bookmarkStart w:id="94" w:name="_Toc247085691"/>
      <w:bookmarkStart w:id="95" w:name="_Toc152042307"/>
      <w:bookmarkStart w:id="96" w:name="_Toc383438594"/>
      <w:bookmarkStart w:id="97" w:name="_Toc246996920"/>
      <w:r>
        <w:rPr>
          <w:rFonts w:asciiTheme="majorEastAsia" w:eastAsiaTheme="majorEastAsia" w:hAnsiTheme="majorEastAsia" w:cstheme="majorEastAsia" w:hint="eastAsia"/>
          <w:b/>
        </w:rPr>
        <w:t>1.2</w:t>
      </w:r>
      <w:bookmarkEnd w:id="88"/>
      <w:bookmarkEnd w:id="89"/>
      <w:bookmarkEnd w:id="90"/>
      <w:bookmarkEnd w:id="91"/>
      <w:bookmarkEnd w:id="92"/>
      <w:bookmarkEnd w:id="93"/>
      <w:bookmarkEnd w:id="94"/>
      <w:bookmarkEnd w:id="95"/>
      <w:bookmarkEnd w:id="96"/>
      <w:bookmarkEnd w:id="97"/>
      <w:r>
        <w:rPr>
          <w:rFonts w:asciiTheme="majorEastAsia" w:eastAsiaTheme="majorEastAsia" w:hAnsiTheme="majorEastAsia" w:cstheme="majorEastAsia" w:hint="eastAsia"/>
          <w:b/>
        </w:rPr>
        <w:t>付款方式</w:t>
      </w:r>
    </w:p>
    <w:p w14:paraId="6B96D896"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1.2.1付款方式：见供应商须知前附表。</w:t>
      </w:r>
    </w:p>
    <w:p w14:paraId="14FFD28E"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98" w:name="_Toc246996921"/>
      <w:bookmarkStart w:id="99" w:name="_Toc383438595"/>
      <w:bookmarkStart w:id="100" w:name="_Toc144974500"/>
      <w:bookmarkStart w:id="101" w:name="_Toc152045532"/>
      <w:bookmarkStart w:id="102" w:name="_Toc179632549"/>
      <w:bookmarkStart w:id="103" w:name="_Toc152042308"/>
      <w:bookmarkStart w:id="104" w:name="_Toc247085692"/>
      <w:bookmarkStart w:id="105" w:name="_Toc343525508"/>
      <w:bookmarkStart w:id="106" w:name="_Toc246996178"/>
      <w:bookmarkStart w:id="107" w:name="_Toc426469874"/>
      <w:r>
        <w:rPr>
          <w:rFonts w:asciiTheme="majorEastAsia" w:eastAsiaTheme="majorEastAsia" w:hAnsiTheme="majorEastAsia" w:cstheme="majorEastAsia" w:hint="eastAsia"/>
          <w:b/>
        </w:rPr>
        <w:t xml:space="preserve">1.3 </w:t>
      </w:r>
      <w:bookmarkEnd w:id="98"/>
      <w:bookmarkEnd w:id="99"/>
      <w:bookmarkEnd w:id="100"/>
      <w:bookmarkEnd w:id="101"/>
      <w:bookmarkEnd w:id="102"/>
      <w:bookmarkEnd w:id="103"/>
      <w:bookmarkEnd w:id="104"/>
      <w:bookmarkEnd w:id="105"/>
      <w:bookmarkEnd w:id="106"/>
      <w:r>
        <w:rPr>
          <w:rFonts w:asciiTheme="majorEastAsia" w:eastAsiaTheme="majorEastAsia" w:hAnsiTheme="majorEastAsia" w:cstheme="majorEastAsia" w:hint="eastAsia"/>
          <w:b/>
        </w:rPr>
        <w:t>采购范围</w:t>
      </w:r>
      <w:bookmarkEnd w:id="107"/>
      <w:r>
        <w:rPr>
          <w:rFonts w:asciiTheme="majorEastAsia" w:eastAsiaTheme="majorEastAsia" w:hAnsiTheme="majorEastAsia" w:cstheme="majorEastAsia" w:hint="eastAsia"/>
          <w:b/>
        </w:rPr>
        <w:t>与供货期限</w:t>
      </w:r>
    </w:p>
    <w:p w14:paraId="353D3FF8"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1.3.1 采购范围：见供应商须知前附表。</w:t>
      </w:r>
    </w:p>
    <w:p w14:paraId="09CBD148"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1.3.2 供货期限：见供应商须知前附表。</w:t>
      </w:r>
    </w:p>
    <w:p w14:paraId="6B2875DE"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08" w:name="_Toc152045534"/>
      <w:bookmarkStart w:id="109" w:name="_Toc246996179"/>
      <w:bookmarkStart w:id="110" w:name="_Toc383438596"/>
      <w:bookmarkStart w:id="111" w:name="_Toc426469875"/>
      <w:bookmarkStart w:id="112" w:name="_Toc144974502"/>
      <w:bookmarkStart w:id="113" w:name="_Toc152042310"/>
      <w:bookmarkStart w:id="114" w:name="_Toc179632551"/>
      <w:bookmarkStart w:id="115" w:name="_Toc247085693"/>
      <w:bookmarkStart w:id="116" w:name="_Toc246996922"/>
      <w:bookmarkStart w:id="117" w:name="_Toc343525509"/>
      <w:r>
        <w:rPr>
          <w:rFonts w:asciiTheme="majorEastAsia" w:eastAsiaTheme="majorEastAsia" w:hAnsiTheme="majorEastAsia" w:cstheme="majorEastAsia" w:hint="eastAsia"/>
          <w:b/>
        </w:rPr>
        <w:t>1.4 供应商资格要求</w:t>
      </w:r>
      <w:bookmarkEnd w:id="108"/>
      <w:bookmarkEnd w:id="109"/>
      <w:bookmarkEnd w:id="110"/>
      <w:bookmarkEnd w:id="111"/>
      <w:bookmarkEnd w:id="112"/>
      <w:bookmarkEnd w:id="113"/>
      <w:bookmarkEnd w:id="114"/>
      <w:bookmarkEnd w:id="115"/>
      <w:bookmarkEnd w:id="116"/>
      <w:bookmarkEnd w:id="117"/>
    </w:p>
    <w:p w14:paraId="0A3EC721"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1.4.1 供应商参加政府采购活动应当具备下列条件：</w:t>
      </w:r>
    </w:p>
    <w:p w14:paraId="2569EBAC"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（1）具有独立承担民事责任的能力；</w:t>
      </w:r>
    </w:p>
    <w:p w14:paraId="6B82DF2D"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（2）具有良好的商业信誉和健全的财务会计制度；</w:t>
      </w:r>
    </w:p>
    <w:p w14:paraId="16B8BC4F"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（3）具有履行合同所必需的设备和专业技术能力；</w:t>
      </w:r>
    </w:p>
    <w:p w14:paraId="481CD906"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（4）有依法缴纳税收和社会保障资金的良好记录；</w:t>
      </w:r>
    </w:p>
    <w:p w14:paraId="15BE891C"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（5）参加政府采购活动前三年内，在经营活动中没有重大违法记录；</w:t>
      </w:r>
    </w:p>
    <w:p w14:paraId="499EA70D"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（6）法律、行政法规规定的其他条件。</w:t>
      </w:r>
    </w:p>
    <w:p w14:paraId="667B7A2F" w14:textId="77777777" w:rsidR="00694F52" w:rsidRDefault="00000000">
      <w:pPr>
        <w:adjustRightInd w:val="0"/>
        <w:snapToGrid w:val="0"/>
        <w:spacing w:line="49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1.4.2根据采购项目特殊要求，要求供应商具备的特定条件：见供应商须知前附表。</w:t>
      </w:r>
    </w:p>
    <w:p w14:paraId="2A0B3C76" w14:textId="77777777" w:rsidR="00694F52" w:rsidRDefault="00000000">
      <w:pPr>
        <w:adjustRightInd w:val="0"/>
        <w:snapToGrid w:val="0"/>
        <w:spacing w:line="49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1.4.3供应商不得存在下列情形之一：</w:t>
      </w:r>
    </w:p>
    <w:p w14:paraId="0C1B371D"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（l）与招标人或采购代理机构存在隶属关系或者其他利害关系；</w:t>
      </w:r>
    </w:p>
    <w:p w14:paraId="0B1E0883"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（2）为采购项目提供了整体设计、规范编制或者项目管理、监理、检测等服务；</w:t>
      </w:r>
    </w:p>
    <w:p w14:paraId="1A394D2E"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（3）单位负责人为同一人或者存在直接控股、管理关系的不同供应商，参加同一合同项下的政府采购活动。</w:t>
      </w:r>
    </w:p>
    <w:p w14:paraId="23528B0B"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（4）以联合体形式参加政府采购活动的，联合体各方再单独参加或者与其他供应商另外组成联合体参加同一合同项下的政府采购活动。</w:t>
      </w:r>
    </w:p>
    <w:p w14:paraId="30ACFAB7"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（5）法律、行政法规规定的其他条件。</w:t>
      </w:r>
    </w:p>
    <w:p w14:paraId="771B1086"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18" w:name="_Toc383438597"/>
      <w:bookmarkStart w:id="119" w:name="_Toc246996923"/>
      <w:bookmarkStart w:id="120" w:name="_Toc247085694"/>
      <w:bookmarkStart w:id="121" w:name="_Toc343525510"/>
      <w:bookmarkStart w:id="122" w:name="_Toc144974503"/>
      <w:bookmarkStart w:id="123" w:name="_Toc426469876"/>
      <w:bookmarkStart w:id="124" w:name="_Toc152042311"/>
      <w:bookmarkStart w:id="125" w:name="_Toc152045535"/>
      <w:bookmarkStart w:id="126" w:name="_Toc246996180"/>
      <w:bookmarkStart w:id="127" w:name="_Toc179632552"/>
      <w:r>
        <w:rPr>
          <w:rFonts w:asciiTheme="majorEastAsia" w:eastAsiaTheme="majorEastAsia" w:hAnsiTheme="majorEastAsia" w:cstheme="majorEastAsia" w:hint="eastAsia"/>
          <w:b/>
        </w:rPr>
        <w:t>1.5费用承担</w:t>
      </w:r>
      <w:bookmarkEnd w:id="118"/>
      <w:bookmarkEnd w:id="119"/>
      <w:bookmarkEnd w:id="120"/>
      <w:bookmarkEnd w:id="121"/>
      <w:bookmarkEnd w:id="122"/>
      <w:bookmarkEnd w:id="123"/>
      <w:bookmarkEnd w:id="124"/>
      <w:bookmarkEnd w:id="125"/>
      <w:bookmarkEnd w:id="126"/>
      <w:bookmarkEnd w:id="127"/>
    </w:p>
    <w:p w14:paraId="6455E0E9"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无论采购结果如何，供应商为准备和参加投标活动发生的费用自理。</w:t>
      </w:r>
    </w:p>
    <w:p w14:paraId="4DA22AC7"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28" w:name="_Toc144974505"/>
      <w:bookmarkStart w:id="129" w:name="_Toc152042313"/>
      <w:bookmarkStart w:id="130" w:name="_Toc152045537"/>
      <w:bookmarkStart w:id="131" w:name="_Toc343525512"/>
      <w:bookmarkStart w:id="132" w:name="_Toc246996182"/>
      <w:bookmarkStart w:id="133" w:name="_Toc179632554"/>
      <w:bookmarkStart w:id="134" w:name="_Toc247085696"/>
      <w:bookmarkStart w:id="135" w:name="_Toc383438599"/>
      <w:bookmarkStart w:id="136" w:name="_Toc246996925"/>
      <w:bookmarkStart w:id="137" w:name="_Toc426469878"/>
      <w:r>
        <w:rPr>
          <w:rFonts w:asciiTheme="majorEastAsia" w:eastAsiaTheme="majorEastAsia" w:hAnsiTheme="majorEastAsia" w:cstheme="majorEastAsia" w:hint="eastAsia"/>
          <w:b/>
        </w:rPr>
        <w:lastRenderedPageBreak/>
        <w:t>1.6语言</w:t>
      </w:r>
      <w:bookmarkEnd w:id="128"/>
      <w:r>
        <w:rPr>
          <w:rFonts w:asciiTheme="majorEastAsia" w:eastAsiaTheme="majorEastAsia" w:hAnsiTheme="majorEastAsia" w:cstheme="majorEastAsia" w:hint="eastAsia"/>
          <w:b/>
        </w:rPr>
        <w:t>文字</w:t>
      </w:r>
      <w:bookmarkEnd w:id="129"/>
      <w:bookmarkEnd w:id="130"/>
      <w:bookmarkEnd w:id="131"/>
      <w:bookmarkEnd w:id="132"/>
      <w:bookmarkEnd w:id="133"/>
      <w:bookmarkEnd w:id="134"/>
      <w:bookmarkEnd w:id="135"/>
      <w:bookmarkEnd w:id="136"/>
      <w:bookmarkEnd w:id="137"/>
    </w:p>
    <w:p w14:paraId="614FEFDB"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bookmarkStart w:id="138" w:name="_Toc144974506"/>
      <w:bookmarkStart w:id="139" w:name="_Toc152045538"/>
      <w:bookmarkStart w:id="140" w:name="_Toc246996183"/>
      <w:bookmarkStart w:id="141" w:name="_Toc179632555"/>
      <w:bookmarkStart w:id="142" w:name="_Toc152042314"/>
      <w:bookmarkStart w:id="143" w:name="_Toc247085697"/>
      <w:bookmarkStart w:id="144" w:name="_Toc246996926"/>
      <w:r>
        <w:rPr>
          <w:rFonts w:asciiTheme="majorEastAsia" w:eastAsiaTheme="majorEastAsia" w:hAnsiTheme="majorEastAsia" w:cstheme="majorEastAsia" w:hint="eastAsia"/>
        </w:rPr>
        <w:t>招投标文件使用的语言文字为中文。专用术语使用外文的，应附有中文注释。</w:t>
      </w:r>
    </w:p>
    <w:p w14:paraId="52B17D0C"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45" w:name="_Toc426469879"/>
      <w:bookmarkStart w:id="146" w:name="_Toc383438600"/>
      <w:bookmarkStart w:id="147" w:name="_Toc343525513"/>
      <w:r>
        <w:rPr>
          <w:rFonts w:asciiTheme="majorEastAsia" w:eastAsiaTheme="majorEastAsia" w:hAnsiTheme="majorEastAsia" w:cstheme="majorEastAsia" w:hint="eastAsia"/>
          <w:b/>
        </w:rPr>
        <w:t>1.7 计量单位</w:t>
      </w:r>
      <w:bookmarkEnd w:id="138"/>
      <w:bookmarkEnd w:id="139"/>
      <w:bookmarkEnd w:id="140"/>
      <w:bookmarkEnd w:id="141"/>
      <w:bookmarkEnd w:id="142"/>
      <w:bookmarkEnd w:id="143"/>
      <w:bookmarkEnd w:id="144"/>
      <w:bookmarkEnd w:id="145"/>
      <w:bookmarkEnd w:id="146"/>
      <w:bookmarkEnd w:id="147"/>
    </w:p>
    <w:p w14:paraId="7E17230D"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所有计量均采用中华人民共和国法定计量单位。</w:t>
      </w:r>
    </w:p>
    <w:p w14:paraId="58A8A6ED"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48" w:name="_Toc426469881"/>
      <w:r>
        <w:rPr>
          <w:rFonts w:asciiTheme="majorEastAsia" w:eastAsiaTheme="majorEastAsia" w:hAnsiTheme="majorEastAsia" w:cstheme="majorEastAsia" w:hint="eastAsia"/>
          <w:b/>
        </w:rPr>
        <w:t>1.8偏离</w:t>
      </w:r>
      <w:bookmarkEnd w:id="148"/>
    </w:p>
    <w:p w14:paraId="5918C004"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1.8.1偏离是指投标文件中的内容与招标文件中规定的技术参数、标准、服务要求等不一致的情形。优于招标文件规定的技术参数、标准、服务要求的为正偏离，反之为负偏离。</w:t>
      </w:r>
    </w:p>
    <w:p w14:paraId="258B4534"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1.8.2偏离的具体要求见供应商须知前附表。</w:t>
      </w:r>
    </w:p>
    <w:p w14:paraId="6AEA9702" w14:textId="77777777" w:rsidR="00694F52" w:rsidRDefault="00000000">
      <w:pPr>
        <w:adjustRightInd w:val="0"/>
        <w:snapToGrid w:val="0"/>
        <w:spacing w:line="490" w:lineRule="exact"/>
        <w:outlineLvl w:val="1"/>
        <w:rPr>
          <w:rFonts w:asciiTheme="majorEastAsia" w:eastAsiaTheme="majorEastAsia" w:hAnsiTheme="majorEastAsia" w:cstheme="majorEastAsia" w:hint="eastAsia"/>
        </w:rPr>
      </w:pPr>
      <w:bookmarkStart w:id="149" w:name="_Toc383438604"/>
      <w:bookmarkStart w:id="150" w:name="_Toc426469882"/>
      <w:bookmarkStart w:id="151" w:name="_Toc343525517"/>
      <w:bookmarkStart w:id="152" w:name="_Toc3240"/>
      <w:r>
        <w:rPr>
          <w:rFonts w:asciiTheme="majorEastAsia" w:eastAsiaTheme="majorEastAsia" w:hAnsiTheme="majorEastAsia" w:cstheme="majorEastAsia" w:hint="eastAsia"/>
        </w:rPr>
        <w:t>2. 招标文件</w:t>
      </w:r>
      <w:bookmarkEnd w:id="149"/>
      <w:bookmarkEnd w:id="150"/>
      <w:bookmarkEnd w:id="151"/>
      <w:bookmarkEnd w:id="152"/>
    </w:p>
    <w:p w14:paraId="44B00DA1"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53" w:name="_Toc383438605"/>
      <w:bookmarkStart w:id="154" w:name="_Toc247085702"/>
      <w:bookmarkStart w:id="155" w:name="_Toc246996931"/>
      <w:bookmarkStart w:id="156" w:name="_Toc179632561"/>
      <w:bookmarkStart w:id="157" w:name="_Toc152045543"/>
      <w:bookmarkStart w:id="158" w:name="_Toc246996188"/>
      <w:bookmarkStart w:id="159" w:name="_Toc343525518"/>
      <w:bookmarkStart w:id="160" w:name="_Toc144974511"/>
      <w:bookmarkStart w:id="161" w:name="_Toc152042319"/>
      <w:bookmarkStart w:id="162" w:name="_Toc426469883"/>
      <w:r>
        <w:rPr>
          <w:rFonts w:asciiTheme="majorEastAsia" w:eastAsiaTheme="majorEastAsia" w:hAnsiTheme="majorEastAsia" w:cstheme="majorEastAsia" w:hint="eastAsia"/>
          <w:b/>
        </w:rPr>
        <w:t>2.1 招标文件的组成</w:t>
      </w:r>
      <w:bookmarkEnd w:id="153"/>
      <w:bookmarkEnd w:id="154"/>
      <w:bookmarkEnd w:id="155"/>
      <w:bookmarkEnd w:id="156"/>
      <w:bookmarkEnd w:id="157"/>
      <w:bookmarkEnd w:id="158"/>
      <w:bookmarkEnd w:id="159"/>
      <w:bookmarkEnd w:id="160"/>
      <w:bookmarkEnd w:id="161"/>
      <w:bookmarkEnd w:id="162"/>
    </w:p>
    <w:p w14:paraId="3107B487"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2.1.1 本招标文件包括：</w:t>
      </w:r>
    </w:p>
    <w:p w14:paraId="0FA56D1F"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（1）招标公告；</w:t>
      </w:r>
    </w:p>
    <w:p w14:paraId="5857FC14"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（2）供应商须知；</w:t>
      </w:r>
    </w:p>
    <w:p w14:paraId="426E5F7C"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（3）评标办法；</w:t>
      </w:r>
    </w:p>
    <w:p w14:paraId="1F51F82F"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（4）合同条款及格式；</w:t>
      </w:r>
    </w:p>
    <w:p w14:paraId="26AAD846"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 xml:space="preserve">（5）采购需求； </w:t>
      </w:r>
    </w:p>
    <w:p w14:paraId="0337CDED"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（6）投标文件的编制要求及参考格式；</w:t>
      </w:r>
    </w:p>
    <w:p w14:paraId="0EE39E12"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（7）供应商须知前附表规定的构成招标文件的其他材料。</w:t>
      </w:r>
    </w:p>
    <w:p w14:paraId="4D33C905"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2.1.2根据本章第2.2款和第2.3款对招标文件所作的澄清、修改，构成招标文件的组成部分。</w:t>
      </w:r>
    </w:p>
    <w:p w14:paraId="56B3A34D"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63" w:name="_Toc343525519"/>
      <w:bookmarkStart w:id="164" w:name="_Toc179632562"/>
      <w:bookmarkStart w:id="165" w:name="_Toc152045544"/>
      <w:bookmarkStart w:id="166" w:name="_Toc144974512"/>
      <w:bookmarkStart w:id="167" w:name="_Toc383438606"/>
      <w:bookmarkStart w:id="168" w:name="_Toc246996189"/>
      <w:bookmarkStart w:id="169" w:name="_Toc246996932"/>
      <w:bookmarkStart w:id="170" w:name="_Toc152042320"/>
      <w:bookmarkStart w:id="171" w:name="_Toc247085703"/>
      <w:bookmarkStart w:id="172" w:name="_Toc426469884"/>
      <w:r>
        <w:rPr>
          <w:rFonts w:asciiTheme="majorEastAsia" w:eastAsiaTheme="majorEastAsia" w:hAnsiTheme="majorEastAsia" w:cstheme="majorEastAsia" w:hint="eastAsia"/>
          <w:b/>
        </w:rPr>
        <w:t>2.2 招标文件的澄清</w:t>
      </w:r>
      <w:bookmarkEnd w:id="163"/>
      <w:bookmarkEnd w:id="164"/>
      <w:bookmarkEnd w:id="165"/>
      <w:bookmarkEnd w:id="166"/>
      <w:bookmarkEnd w:id="167"/>
      <w:bookmarkEnd w:id="168"/>
      <w:bookmarkEnd w:id="169"/>
      <w:bookmarkEnd w:id="170"/>
      <w:bookmarkEnd w:id="171"/>
      <w:bookmarkEnd w:id="172"/>
      <w:r>
        <w:rPr>
          <w:rFonts w:asciiTheme="majorEastAsia" w:eastAsiaTheme="majorEastAsia" w:hAnsiTheme="majorEastAsia" w:cstheme="majorEastAsia" w:hint="eastAsia"/>
          <w:b/>
        </w:rPr>
        <w:t xml:space="preserve"> </w:t>
      </w:r>
    </w:p>
    <w:p w14:paraId="448C9CAF"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14:paraId="6163CC00"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4C960174"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73" w:name="_Toc144974513"/>
      <w:bookmarkStart w:id="174" w:name="_Toc247085704"/>
      <w:bookmarkStart w:id="175" w:name="_Toc179632563"/>
      <w:bookmarkStart w:id="176" w:name="_Toc246996933"/>
      <w:bookmarkStart w:id="177" w:name="_Toc343525520"/>
      <w:bookmarkStart w:id="178" w:name="_Toc383438607"/>
      <w:bookmarkStart w:id="179" w:name="_Toc426469885"/>
      <w:bookmarkStart w:id="180" w:name="_Toc152045545"/>
      <w:bookmarkStart w:id="181" w:name="_Toc152042321"/>
      <w:bookmarkStart w:id="182" w:name="_Toc246996190"/>
      <w:r>
        <w:rPr>
          <w:rFonts w:asciiTheme="majorEastAsia" w:eastAsiaTheme="majorEastAsia" w:hAnsiTheme="majorEastAsia" w:cstheme="majorEastAsia" w:hint="eastAsia"/>
          <w:b/>
        </w:rPr>
        <w:lastRenderedPageBreak/>
        <w:t>2.3 招标文件的修改</w:t>
      </w:r>
      <w:bookmarkEnd w:id="173"/>
      <w:bookmarkEnd w:id="174"/>
      <w:bookmarkEnd w:id="175"/>
      <w:bookmarkEnd w:id="176"/>
      <w:bookmarkEnd w:id="177"/>
      <w:bookmarkEnd w:id="178"/>
      <w:bookmarkEnd w:id="179"/>
      <w:bookmarkEnd w:id="180"/>
      <w:bookmarkEnd w:id="181"/>
      <w:bookmarkEnd w:id="182"/>
    </w:p>
    <w:p w14:paraId="31C296BC"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111D6ABD"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2.4招标文件的重新发布</w:t>
      </w:r>
    </w:p>
    <w:p w14:paraId="3094903B"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招标文件的澄清或修改涉及到申请人的资格条件、评标办法、采购需求等实质性内容时，将重新发布招标公告。</w:t>
      </w:r>
    </w:p>
    <w:p w14:paraId="4E6DEA6B" w14:textId="77777777" w:rsidR="00694F52" w:rsidRDefault="00000000">
      <w:pPr>
        <w:adjustRightInd w:val="0"/>
        <w:snapToGrid w:val="0"/>
        <w:spacing w:line="490" w:lineRule="exact"/>
        <w:outlineLvl w:val="1"/>
        <w:rPr>
          <w:rFonts w:asciiTheme="majorEastAsia" w:eastAsiaTheme="majorEastAsia" w:hAnsiTheme="majorEastAsia" w:cstheme="majorEastAsia" w:hint="eastAsia"/>
          <w:b/>
        </w:rPr>
      </w:pPr>
      <w:bookmarkStart w:id="183" w:name="_Toc247085705"/>
      <w:bookmarkStart w:id="184" w:name="_Toc343525522"/>
      <w:bookmarkStart w:id="185" w:name="_Toc179632564"/>
      <w:bookmarkStart w:id="186" w:name="_Toc152045546"/>
      <w:bookmarkStart w:id="187" w:name="_Toc246996934"/>
      <w:bookmarkStart w:id="188" w:name="_Toc246996191"/>
      <w:bookmarkStart w:id="189" w:name="_Toc144974514"/>
      <w:bookmarkStart w:id="190" w:name="_Toc152042322"/>
      <w:bookmarkStart w:id="191" w:name="_Toc383438609"/>
      <w:bookmarkStart w:id="192" w:name="_Toc4709"/>
      <w:bookmarkStart w:id="193" w:name="_Toc426469887"/>
      <w:r>
        <w:rPr>
          <w:rFonts w:asciiTheme="majorEastAsia" w:eastAsiaTheme="majorEastAsia" w:hAnsiTheme="majorEastAsia" w:cstheme="majorEastAsia" w:hint="eastAsia"/>
          <w:b/>
        </w:rPr>
        <w:t>3. 投标</w:t>
      </w:r>
      <w:bookmarkEnd w:id="183"/>
      <w:bookmarkEnd w:id="184"/>
      <w:bookmarkEnd w:id="185"/>
      <w:bookmarkEnd w:id="186"/>
      <w:bookmarkEnd w:id="187"/>
      <w:bookmarkEnd w:id="188"/>
      <w:bookmarkEnd w:id="189"/>
      <w:bookmarkEnd w:id="190"/>
      <w:bookmarkEnd w:id="191"/>
      <w:r>
        <w:rPr>
          <w:rFonts w:asciiTheme="majorEastAsia" w:eastAsiaTheme="majorEastAsia" w:hAnsiTheme="majorEastAsia" w:cstheme="majorEastAsia" w:hint="eastAsia"/>
          <w:b/>
        </w:rPr>
        <w:t>文件</w:t>
      </w:r>
      <w:bookmarkEnd w:id="192"/>
      <w:bookmarkEnd w:id="193"/>
    </w:p>
    <w:p w14:paraId="69C6F38B"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194" w:name="_Toc343525523"/>
      <w:bookmarkStart w:id="195" w:name="_Toc144974515"/>
      <w:bookmarkStart w:id="196" w:name="_Toc247085706"/>
      <w:bookmarkStart w:id="197" w:name="_Toc383438610"/>
      <w:bookmarkStart w:id="198" w:name="_Toc152045547"/>
      <w:bookmarkStart w:id="199" w:name="_Toc179632565"/>
      <w:bookmarkStart w:id="200" w:name="_Toc246996935"/>
      <w:bookmarkStart w:id="201" w:name="_Toc246996192"/>
      <w:bookmarkStart w:id="202" w:name="_Toc152042323"/>
      <w:bookmarkStart w:id="203" w:name="_Toc426469888"/>
      <w:r>
        <w:rPr>
          <w:rFonts w:asciiTheme="majorEastAsia" w:eastAsiaTheme="majorEastAsia" w:hAnsiTheme="majorEastAsia" w:cstheme="majorEastAsia" w:hint="eastAsia"/>
          <w:b/>
        </w:rPr>
        <w:t>3.1</w:t>
      </w:r>
      <w:bookmarkEnd w:id="194"/>
      <w:bookmarkEnd w:id="195"/>
      <w:bookmarkEnd w:id="196"/>
      <w:bookmarkEnd w:id="197"/>
      <w:bookmarkEnd w:id="198"/>
      <w:bookmarkEnd w:id="199"/>
      <w:bookmarkEnd w:id="200"/>
      <w:bookmarkEnd w:id="201"/>
      <w:bookmarkEnd w:id="202"/>
      <w:r>
        <w:rPr>
          <w:rFonts w:asciiTheme="majorEastAsia" w:eastAsiaTheme="majorEastAsia" w:hAnsiTheme="majorEastAsia" w:cstheme="majorEastAsia" w:hint="eastAsia"/>
          <w:b/>
        </w:rPr>
        <w:t>投标文件的组成</w:t>
      </w:r>
      <w:bookmarkEnd w:id="203"/>
    </w:p>
    <w:p w14:paraId="107A1230"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投标文件的组成：见供应商须知前附表。</w:t>
      </w:r>
    </w:p>
    <w:p w14:paraId="36186420"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204" w:name="_Toc367785004"/>
      <w:bookmarkStart w:id="205" w:name="_Toc426469889"/>
      <w:r>
        <w:rPr>
          <w:rFonts w:asciiTheme="majorEastAsia" w:eastAsiaTheme="majorEastAsia" w:hAnsiTheme="majorEastAsia" w:cstheme="majorEastAsia" w:hint="eastAsia"/>
          <w:b/>
        </w:rPr>
        <w:t>3.2</w:t>
      </w:r>
      <w:bookmarkEnd w:id="204"/>
      <w:r>
        <w:rPr>
          <w:rFonts w:asciiTheme="majorEastAsia" w:eastAsiaTheme="majorEastAsia" w:hAnsiTheme="majorEastAsia" w:cstheme="majorEastAsia" w:hint="eastAsia"/>
          <w:b/>
        </w:rPr>
        <w:t>投标报价</w:t>
      </w:r>
      <w:bookmarkEnd w:id="205"/>
    </w:p>
    <w:p w14:paraId="60C5EB4D"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3.2.1供应商应按招标文件规定的供货及服务要求、责任范围和合同条件，以人民币进行报价。</w:t>
      </w:r>
    </w:p>
    <w:p w14:paraId="23E0D459"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3.2.2供应商在投标文件中只能有一个投标报价，且不得超过招标公告中载明的最高限价。任何包含价格调整要求和条件的投标报价均将视为无效报价。</w:t>
      </w:r>
    </w:p>
    <w:p w14:paraId="033F18FA"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206" w:name="_Toc246996194"/>
      <w:bookmarkStart w:id="207" w:name="_Toc343525525"/>
      <w:bookmarkStart w:id="208" w:name="_Toc144974517"/>
      <w:bookmarkStart w:id="209" w:name="_Toc247085708"/>
      <w:bookmarkStart w:id="210" w:name="_Toc383438612"/>
      <w:bookmarkStart w:id="211" w:name="_Toc246996937"/>
      <w:bookmarkStart w:id="212" w:name="_Toc152045549"/>
      <w:bookmarkStart w:id="213" w:name="_Toc152042325"/>
      <w:bookmarkStart w:id="214" w:name="_Toc426469890"/>
      <w:bookmarkStart w:id="215" w:name="_Toc179632567"/>
      <w:r>
        <w:rPr>
          <w:rFonts w:asciiTheme="majorEastAsia" w:eastAsiaTheme="majorEastAsia" w:hAnsiTheme="majorEastAsia" w:cstheme="majorEastAsia" w:hint="eastAsia"/>
          <w:b/>
        </w:rPr>
        <w:t>3.3投标有效期</w:t>
      </w:r>
      <w:bookmarkEnd w:id="206"/>
      <w:bookmarkEnd w:id="207"/>
      <w:bookmarkEnd w:id="208"/>
      <w:bookmarkEnd w:id="209"/>
      <w:bookmarkEnd w:id="210"/>
      <w:bookmarkEnd w:id="211"/>
      <w:bookmarkEnd w:id="212"/>
      <w:bookmarkEnd w:id="213"/>
      <w:bookmarkEnd w:id="214"/>
      <w:bookmarkEnd w:id="215"/>
    </w:p>
    <w:p w14:paraId="26ADDC9A"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3.3.1在供应商须知前附表规定的投标有效期内，供应商不得要求撤销或修改其投标文件。</w:t>
      </w:r>
    </w:p>
    <w:p w14:paraId="76F4D91C"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3.3.2出现特殊情况需要延长投标有效期的，招标人将以书面形式通知供应商。供应商拒绝延长投标有效期的，其投标失效。</w:t>
      </w:r>
    </w:p>
    <w:p w14:paraId="2A39FDDC" w14:textId="77777777" w:rsidR="00694F52" w:rsidRDefault="00000000">
      <w:pPr>
        <w:adjustRightInd w:val="0"/>
        <w:snapToGrid w:val="0"/>
        <w:spacing w:line="490" w:lineRule="exact"/>
        <w:rPr>
          <w:rFonts w:asciiTheme="majorEastAsia" w:eastAsiaTheme="majorEastAsia" w:hAnsiTheme="majorEastAsia" w:cstheme="majorEastAsia" w:hint="eastAsia"/>
          <w:b/>
        </w:rPr>
      </w:pPr>
      <w:bookmarkStart w:id="216" w:name="_Toc426469892"/>
      <w:r>
        <w:rPr>
          <w:rFonts w:asciiTheme="majorEastAsia" w:eastAsiaTheme="majorEastAsia" w:hAnsiTheme="majorEastAsia" w:cstheme="majorEastAsia" w:hint="eastAsia"/>
          <w:b/>
        </w:rPr>
        <w:t>3.4投标文件的编制</w:t>
      </w:r>
      <w:bookmarkEnd w:id="216"/>
    </w:p>
    <w:p w14:paraId="0DCCAFFA"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3.4.1供应商可以按照第六章“投标文件的编制要求及参考格式”要求编制投标文件。需另行增加的相关内容和材料应编入投标文件相应章节，作为投标文件的组成部分。</w:t>
      </w:r>
    </w:p>
    <w:p w14:paraId="0087AF24"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3.4.2供应商应对招标文件中的资格要求、供货期限、投标有效期、技术、服务标准和要求等实质性内容作出响应，并根据评审因素提供相应的证明材料。</w:t>
      </w:r>
    </w:p>
    <w:p w14:paraId="705696B9"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3.4.3 投标文件的数量：见供应商须知前附表</w:t>
      </w:r>
    </w:p>
    <w:p w14:paraId="44E11C36"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bookmarkStart w:id="217" w:name="_Toc367785016"/>
      <w:bookmarkStart w:id="218" w:name="_Toc426469894"/>
      <w:r>
        <w:rPr>
          <w:rFonts w:asciiTheme="majorEastAsia" w:eastAsiaTheme="majorEastAsia" w:hAnsiTheme="majorEastAsia" w:cstheme="majorEastAsia" w:hint="eastAsia"/>
        </w:rPr>
        <w:t>3.4.4投标文件的签署：见供应商须知前附表</w:t>
      </w:r>
    </w:p>
    <w:p w14:paraId="0B04234E" w14:textId="77777777" w:rsidR="00694F52" w:rsidRDefault="00000000">
      <w:pPr>
        <w:adjustRightInd w:val="0"/>
        <w:snapToGrid w:val="0"/>
        <w:spacing w:line="490" w:lineRule="exact"/>
        <w:outlineLvl w:val="1"/>
        <w:rPr>
          <w:rFonts w:asciiTheme="majorEastAsia" w:eastAsiaTheme="majorEastAsia" w:hAnsiTheme="majorEastAsia" w:cstheme="majorEastAsia" w:hint="eastAsia"/>
        </w:rPr>
      </w:pPr>
      <w:bookmarkStart w:id="219" w:name="_Toc12576"/>
      <w:bookmarkStart w:id="220" w:name="_Toc152045587"/>
      <w:bookmarkStart w:id="221" w:name="_Toc383625994"/>
      <w:bookmarkStart w:id="222" w:name="_Toc383679747"/>
      <w:bookmarkStart w:id="223" w:name="_Toc390246906"/>
      <w:bookmarkStart w:id="224" w:name="_Toc383698648"/>
      <w:bookmarkStart w:id="225" w:name="_Toc343525562"/>
      <w:bookmarkStart w:id="226" w:name="_Toc144974554"/>
      <w:bookmarkStart w:id="227" w:name="_Toc390098841"/>
      <w:bookmarkStart w:id="228" w:name="_Toc246996230"/>
      <w:bookmarkStart w:id="229" w:name="_Toc152042364"/>
      <w:bookmarkStart w:id="230" w:name="_Toc179632605"/>
      <w:bookmarkStart w:id="231" w:name="_Toc383623673"/>
      <w:bookmarkStart w:id="232" w:name="_Toc383587457"/>
      <w:bookmarkStart w:id="233" w:name="_Toc246996973"/>
      <w:bookmarkStart w:id="234" w:name="_Toc383623945"/>
      <w:bookmarkStart w:id="235" w:name="_Toc383438646"/>
      <w:bookmarkStart w:id="236" w:name="_Toc247085745"/>
      <w:bookmarkStart w:id="237" w:name="_Toc390099019"/>
      <w:bookmarkEnd w:id="87"/>
      <w:bookmarkEnd w:id="217"/>
      <w:bookmarkEnd w:id="218"/>
      <w:r>
        <w:rPr>
          <w:rFonts w:asciiTheme="majorEastAsia" w:eastAsiaTheme="majorEastAsia" w:hAnsiTheme="majorEastAsia" w:cstheme="majorEastAsia" w:hint="eastAsia"/>
        </w:rPr>
        <w:lastRenderedPageBreak/>
        <w:t>4.投标</w:t>
      </w:r>
      <w:bookmarkEnd w:id="219"/>
    </w:p>
    <w:p w14:paraId="38CB1917" w14:textId="77777777" w:rsidR="00694F52" w:rsidRDefault="00000000">
      <w:pPr>
        <w:adjustRightInd w:val="0"/>
        <w:snapToGrid w:val="0"/>
        <w:spacing w:line="490" w:lineRule="exact"/>
        <w:rPr>
          <w:rFonts w:asciiTheme="majorEastAsia" w:eastAsiaTheme="majorEastAsia" w:hAnsiTheme="majorEastAsia" w:cstheme="majorEastAsia" w:hint="eastAsia"/>
          <w:b/>
          <w:bCs/>
        </w:rPr>
      </w:pPr>
      <w:r>
        <w:rPr>
          <w:rFonts w:asciiTheme="majorEastAsia" w:eastAsiaTheme="majorEastAsia" w:hAnsiTheme="majorEastAsia" w:cstheme="majorEastAsia" w:hint="eastAsia"/>
          <w:b/>
        </w:rPr>
        <w:t>4.1</w:t>
      </w:r>
      <w:r>
        <w:rPr>
          <w:rFonts w:asciiTheme="majorEastAsia" w:eastAsiaTheme="majorEastAsia" w:hAnsiTheme="majorEastAsia" w:cstheme="majorEastAsia" w:hint="eastAsia"/>
          <w:b/>
          <w:bCs/>
        </w:rPr>
        <w:t>投标文件的上传</w:t>
      </w:r>
    </w:p>
    <w:p w14:paraId="628E5235"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08F4A6B4"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4.2投标文件的修改与撤回</w:t>
      </w:r>
    </w:p>
    <w:p w14:paraId="2CAC0D00"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4.2.1在投标截止时间前，供应商可以修改或撤回已递交的投标文件。具体操作方法见《江苏省政府采购管理交易系统（苏采云）供应商操作手册》。</w:t>
      </w:r>
    </w:p>
    <w:p w14:paraId="5F7B8906"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4.2.2修改的投标文件应按照本招标文件规定进行编制和重新上传。</w:t>
      </w:r>
    </w:p>
    <w:p w14:paraId="214484B9"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4.3投标文件的确认</w:t>
      </w:r>
    </w:p>
    <w:p w14:paraId="5CA46301"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供应商可以通过江苏省政府采购管理交易系统（苏采云）多次上传投标文件，以招标文件规定的投标截止时间前，江苏省政府采购管理交易系统（苏采云）接受到的最后一份投标文件为准。</w:t>
      </w:r>
    </w:p>
    <w:p w14:paraId="2977073D" w14:textId="77777777" w:rsidR="00694F52" w:rsidRDefault="00000000">
      <w:pPr>
        <w:adjustRightInd w:val="0"/>
        <w:snapToGrid w:val="0"/>
        <w:spacing w:line="490" w:lineRule="exact"/>
        <w:outlineLvl w:val="1"/>
        <w:rPr>
          <w:rFonts w:asciiTheme="majorEastAsia" w:eastAsiaTheme="majorEastAsia" w:hAnsiTheme="majorEastAsia" w:cstheme="majorEastAsia" w:hint="eastAsia"/>
        </w:rPr>
      </w:pPr>
      <w:bookmarkStart w:id="238" w:name="_Toc26062"/>
      <w:r>
        <w:rPr>
          <w:rFonts w:asciiTheme="majorEastAsia" w:eastAsiaTheme="majorEastAsia" w:hAnsiTheme="majorEastAsia" w:cstheme="majorEastAsia" w:hint="eastAsia"/>
        </w:rPr>
        <w:t>5. 开标</w:t>
      </w:r>
      <w:bookmarkEnd w:id="238"/>
    </w:p>
    <w:p w14:paraId="565D7BE3"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5.1 开标时间和地点</w:t>
      </w:r>
    </w:p>
    <w:p w14:paraId="5B668D4D"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5.1.1开标时间和地点：见供应商须知前附表。</w:t>
      </w:r>
    </w:p>
    <w:p w14:paraId="0847BB03"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5.1.2开标活动在江苏政府采购“苏采云”系统“开标大厅”内公开进行，供应商应当按照《江苏省政府采购管理交易系统（苏采云）供应商操作手册》规定，参加开标活动。</w:t>
      </w:r>
    </w:p>
    <w:p w14:paraId="42DE151E"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5.2 不见面开标程序</w:t>
      </w:r>
    </w:p>
    <w:p w14:paraId="5CDCEE1F"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（1）系统登录。供应商应在投标截止时间前登录开标大厅。</w:t>
      </w:r>
    </w:p>
    <w:p w14:paraId="22A80D61"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（2）供应商解密投标文件。按照系统内提示，在规定的时间内完成投标文件的解密。</w:t>
      </w:r>
    </w:p>
    <w:p w14:paraId="24160E38"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（3）唱标。</w:t>
      </w:r>
    </w:p>
    <w:p w14:paraId="7D2C34DC"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（4）开标记录确认。</w:t>
      </w:r>
    </w:p>
    <w:p w14:paraId="23F4D6CE"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（5）开标结束。</w:t>
      </w:r>
    </w:p>
    <w:p w14:paraId="02E1727C"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5.3特殊情况的处置</w:t>
      </w:r>
    </w:p>
    <w:p w14:paraId="1DF1A3C4"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lastRenderedPageBreak/>
        <w:t>5.3.1在投标截止时间后，开标系统出现下列情况之一时，项目未开标的，暂停开标活动；正在开标的，立即暂停开标，待系统恢复正常后再组织开标。</w:t>
      </w:r>
    </w:p>
    <w:p w14:paraId="5A2449D4"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 xml:space="preserve">（1）系统服务器发生故障，无法访问或无法使用系统； </w:t>
      </w:r>
    </w:p>
    <w:p w14:paraId="3D3140A1"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 xml:space="preserve">（2）系统的软件或数据库出现错误，不能进行正常操作； </w:t>
      </w:r>
    </w:p>
    <w:p w14:paraId="25892892"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 xml:space="preserve">（3）系统发现有安全漏洞，有潜在的泄密危险； </w:t>
      </w:r>
    </w:p>
    <w:p w14:paraId="19E638D7"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（4）其他无法保证招投标过程公平和信息安全的情形。</w:t>
      </w:r>
    </w:p>
    <w:p w14:paraId="301F54BE"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5.3.2因供应商自身原因造成投标文件无法解密的，视为撤销投标文件。</w:t>
      </w:r>
    </w:p>
    <w:p w14:paraId="3D02BF30"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5.3.3供应商对开标过程和开标记录有疑义的，可向招标人或者采购代理机构提出。</w:t>
      </w:r>
    </w:p>
    <w:p w14:paraId="2D6D56D3"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5.3.4供应商未在开标系统中确认开标结果的，视同认可开标结果。</w:t>
      </w:r>
    </w:p>
    <w:p w14:paraId="56A8B3F1" w14:textId="77777777" w:rsidR="00694F52" w:rsidRDefault="00000000">
      <w:pPr>
        <w:adjustRightInd w:val="0"/>
        <w:snapToGrid w:val="0"/>
        <w:spacing w:line="490" w:lineRule="exact"/>
        <w:outlineLvl w:val="1"/>
        <w:rPr>
          <w:rFonts w:asciiTheme="majorEastAsia" w:eastAsiaTheme="majorEastAsia" w:hAnsiTheme="majorEastAsia" w:cstheme="majorEastAsia" w:hint="eastAsia"/>
        </w:rPr>
      </w:pPr>
      <w:bookmarkStart w:id="239" w:name="_Toc29463"/>
      <w:r>
        <w:rPr>
          <w:rFonts w:asciiTheme="majorEastAsia" w:eastAsiaTheme="majorEastAsia" w:hAnsiTheme="majorEastAsia" w:cstheme="majorEastAsia" w:hint="eastAsia"/>
        </w:rPr>
        <w:t>6. 评标</w:t>
      </w:r>
      <w:bookmarkEnd w:id="239"/>
    </w:p>
    <w:p w14:paraId="210C15D8"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6.1 评标委员会</w:t>
      </w:r>
    </w:p>
    <w:p w14:paraId="67AECB85"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6.1.1评标由招标人依法组建的评标委员会负责。评标委员会由招标人代表，以及有关技术、经济等方面的专家组成。具体人数见供应商须知前附表。</w:t>
      </w:r>
    </w:p>
    <w:p w14:paraId="37C2952B"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6.1.2评标委员会成员有下列情形之一的，应当回避：</w:t>
      </w:r>
    </w:p>
    <w:p w14:paraId="3EE16305"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（1）参加采购活动前三年内,与供应商存在劳动关系,或者担任过供应商的董事、监事,或者是供应商的控股股东或实际控制人；</w:t>
      </w:r>
    </w:p>
    <w:p w14:paraId="67A08CD5"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（2）与供应商的法定代表人或者负责人有夫妻、直系血亲、三代以内旁系血亲或者近姻亲关系；</w:t>
      </w:r>
    </w:p>
    <w:p w14:paraId="1547B54D"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（3）与供应商有其他可能影响政府采购活动公平、公正进行的关系；</w:t>
      </w:r>
    </w:p>
    <w:p w14:paraId="7B03105A"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（4）法律、行政法规规定的其他条件。</w:t>
      </w:r>
    </w:p>
    <w:p w14:paraId="3F97548A"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6.2 评标</w:t>
      </w:r>
    </w:p>
    <w:p w14:paraId="2B93181D" w14:textId="77777777" w:rsidR="00694F52" w:rsidRDefault="00000000">
      <w:pPr>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评标活动遵循公正、客观、审慎的原则。评标委员会严格按照第三章“评标办法”规定的评标方法、评标程序和评标标准进行独立评审。第三章“评标办法”没有规定的评标标准，不得作为评标依据。</w:t>
      </w:r>
    </w:p>
    <w:p w14:paraId="4510CC2E" w14:textId="77777777" w:rsidR="00694F52" w:rsidRDefault="00000000">
      <w:pPr>
        <w:adjustRightInd w:val="0"/>
        <w:snapToGrid w:val="0"/>
        <w:spacing w:line="490" w:lineRule="exact"/>
        <w:outlineLvl w:val="1"/>
        <w:rPr>
          <w:rFonts w:asciiTheme="majorEastAsia" w:eastAsiaTheme="majorEastAsia" w:hAnsiTheme="majorEastAsia" w:cstheme="majorEastAsia" w:hint="eastAsia"/>
        </w:rPr>
      </w:pPr>
      <w:bookmarkStart w:id="240" w:name="_Toc28529"/>
      <w:r>
        <w:rPr>
          <w:rFonts w:asciiTheme="majorEastAsia" w:eastAsiaTheme="majorEastAsia" w:hAnsiTheme="majorEastAsia" w:cstheme="majorEastAsia" w:hint="eastAsia"/>
        </w:rPr>
        <w:t>7.中标</w:t>
      </w:r>
      <w:bookmarkEnd w:id="240"/>
    </w:p>
    <w:p w14:paraId="3075CAAB"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7.1确定中标人</w:t>
      </w:r>
    </w:p>
    <w:p w14:paraId="31ECC050"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7.1.1自收到评标报告之日起５个工作日内，在评标报告确定的中标候选人名</w:t>
      </w:r>
      <w:r>
        <w:rPr>
          <w:rFonts w:asciiTheme="majorEastAsia" w:eastAsiaTheme="majorEastAsia" w:hAnsiTheme="majorEastAsia" w:cstheme="majorEastAsia" w:hint="eastAsia"/>
        </w:rPr>
        <w:lastRenderedPageBreak/>
        <w:t>单中按顺序确定中标人。</w:t>
      </w:r>
    </w:p>
    <w:p w14:paraId="629A8DC2"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7.1.2排名第一的中标候选人出现下列情形之一的，除合格供应商的数量不符合法定的要求外，招标人将按照评标委员会提出的中标候选人名单排序依次确定其他中标候选人为中标人。</w:t>
      </w:r>
    </w:p>
    <w:p w14:paraId="5E3D3D5E"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（1）因不可抗力或者自身原因不能履行合同的；</w:t>
      </w:r>
    </w:p>
    <w:p w14:paraId="6E681C95"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（2）经过财政部门处理投诉举报、监督检查，认定中标无效的；</w:t>
      </w:r>
    </w:p>
    <w:p w14:paraId="2B1D6D60"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（3）拒绝与招标人签订合同的。</w:t>
      </w:r>
    </w:p>
    <w:p w14:paraId="22F9CF6C"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7.2中标公告及中标通知书</w:t>
      </w:r>
    </w:p>
    <w:p w14:paraId="64972A04"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7.2.1自中标人确定之日起2个工作日内，在供应商须知前附表规定的媒介上公告中标结果，公告期限为1个工作日。</w:t>
      </w:r>
    </w:p>
    <w:p w14:paraId="1633B5BF"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 xml:space="preserve">7.2.2在公告中标结果的同时，向中标人发出中标通知书。中标通知书对招标人和中标人具有同等法律效力。  </w:t>
      </w:r>
    </w:p>
    <w:p w14:paraId="58D00F24" w14:textId="77777777" w:rsidR="00694F52" w:rsidRDefault="00000000">
      <w:pPr>
        <w:adjustRightInd w:val="0"/>
        <w:snapToGrid w:val="0"/>
        <w:spacing w:line="490" w:lineRule="exact"/>
        <w:outlineLvl w:val="1"/>
        <w:rPr>
          <w:rFonts w:asciiTheme="majorEastAsia" w:eastAsiaTheme="majorEastAsia" w:hAnsiTheme="majorEastAsia" w:cstheme="majorEastAsia" w:hint="eastAsia"/>
        </w:rPr>
      </w:pPr>
      <w:bookmarkStart w:id="241" w:name="_Toc23349"/>
      <w:r>
        <w:rPr>
          <w:rFonts w:asciiTheme="majorEastAsia" w:eastAsiaTheme="majorEastAsia" w:hAnsiTheme="majorEastAsia" w:cstheme="majorEastAsia" w:hint="eastAsia"/>
        </w:rPr>
        <w:t>8.合同</w:t>
      </w:r>
      <w:bookmarkEnd w:id="241"/>
    </w:p>
    <w:p w14:paraId="40E1BF1B"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8.1 履约保证金</w:t>
      </w:r>
    </w:p>
    <w:p w14:paraId="2F6D3F48"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8.1.1中标人应按供应商须知前附表规定的履约保证金的形式、金额和提交时间向招标人提交履约保证金。</w:t>
      </w:r>
    </w:p>
    <w:p w14:paraId="0D218A25"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b/>
        </w:rPr>
      </w:pPr>
      <w:r>
        <w:rPr>
          <w:rFonts w:asciiTheme="majorEastAsia" w:eastAsiaTheme="majorEastAsia" w:hAnsiTheme="majorEastAsia" w:cstheme="majorEastAsia" w:hint="eastAsia"/>
        </w:rPr>
        <w:t>8.1.2中标人不能按本招标文件要求提交履约保证金的，视为放弃中标，给招标人造成损失的，中标人还应当予以赔偿。</w:t>
      </w:r>
    </w:p>
    <w:p w14:paraId="5ABD70E0" w14:textId="77777777" w:rsidR="00694F52" w:rsidRDefault="00000000">
      <w:pPr>
        <w:adjustRightInd w:val="0"/>
        <w:snapToGrid w:val="0"/>
        <w:spacing w:line="49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8.2签订合同</w:t>
      </w:r>
    </w:p>
    <w:p w14:paraId="30A02D7F" w14:textId="77777777" w:rsidR="00694F52" w:rsidRDefault="00000000">
      <w:pPr>
        <w:adjustRightInd w:val="0"/>
        <w:snapToGrid w:val="0"/>
        <w:spacing w:line="49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招标人和中标人在供应商须知前附表规定的时间内，根据招标文件和中标人的投标文件订立书面合同。中标人无正当理由拒签合同的，招标人取消其中标资格；给招标人造成损失的，中标人还应当对予以赔偿。</w:t>
      </w:r>
    </w:p>
    <w:p w14:paraId="659CCAD4" w14:textId="77777777" w:rsidR="00694F52" w:rsidRDefault="00000000">
      <w:pPr>
        <w:spacing w:line="360" w:lineRule="auto"/>
        <w:rPr>
          <w:rFonts w:ascii="宋体" w:hAnsi="宋体" w:cs="宋体" w:hint="eastAsia"/>
          <w:bCs/>
        </w:rPr>
      </w:pPr>
      <w:bookmarkStart w:id="242" w:name="_Toc19745"/>
      <w:r>
        <w:rPr>
          <w:rFonts w:asciiTheme="majorEastAsia" w:eastAsiaTheme="majorEastAsia" w:hAnsiTheme="majorEastAsia" w:cstheme="majorEastAsia" w:hint="eastAsia"/>
          <w:bCs/>
        </w:rPr>
        <w:t>9.</w:t>
      </w:r>
      <w:bookmarkEnd w:id="242"/>
      <w:r>
        <w:rPr>
          <w:rFonts w:ascii="宋体" w:hAnsi="宋体" w:cs="宋体" w:hint="eastAsia"/>
          <w:bCs/>
        </w:rPr>
        <w:t>政府采购政策功能落实</w:t>
      </w:r>
    </w:p>
    <w:p w14:paraId="4B1E01D4" w14:textId="77777777" w:rsidR="00694F52" w:rsidRDefault="00000000">
      <w:pPr>
        <w:spacing w:line="360" w:lineRule="auto"/>
        <w:ind w:firstLine="480"/>
        <w:rPr>
          <w:rFonts w:ascii="宋体" w:hAnsi="宋体" w:cs="宋体" w:hint="eastAsia"/>
          <w:bCs/>
        </w:rPr>
      </w:pPr>
      <w:r>
        <w:rPr>
          <w:rFonts w:ascii="宋体" w:hAnsi="宋体" w:cs="宋体" w:hint="eastAsia"/>
          <w:bCs/>
        </w:rPr>
        <w:t>9.1 参加报价的中小企业，应当按照苏财购[2022]45号文的规定提供《中小企业声明函》（中小企业划型标准详见《工业和信息化部、国家统计局、国家发展和改革委员会、财政部关于印发中小企业划型标准规定的通知》工信部联企业〔2011〕300号）,格式见附件。</w:t>
      </w:r>
    </w:p>
    <w:p w14:paraId="5939018C" w14:textId="77777777" w:rsidR="00694F52" w:rsidRDefault="00000000">
      <w:pPr>
        <w:spacing w:line="360" w:lineRule="auto"/>
        <w:ind w:firstLine="480"/>
        <w:rPr>
          <w:rFonts w:ascii="宋体" w:hAnsi="宋体" w:cs="宋体" w:hint="eastAsia"/>
          <w:bCs/>
        </w:rPr>
      </w:pPr>
      <w:r>
        <w:rPr>
          <w:rFonts w:ascii="宋体" w:hAnsi="宋体" w:cs="宋体" w:hint="eastAsia"/>
          <w:bCs/>
        </w:rPr>
        <w:t>9.2 参加报价的监狱和戒毒企业，应根据《财政部 司法部关于政府采购支持</w:t>
      </w:r>
      <w:r>
        <w:rPr>
          <w:rFonts w:ascii="宋体" w:hAnsi="宋体" w:cs="宋体" w:hint="eastAsia"/>
          <w:bCs/>
        </w:rPr>
        <w:lastRenderedPageBreak/>
        <w:t>监狱企业发展有关问题的通知》（财库〔2014〕68号）要求，提供由省级以上监狱管理局、戒毒管理局（含新疆生产建设兵团）出具的属于监狱企业的证明文件。</w:t>
      </w:r>
    </w:p>
    <w:p w14:paraId="7AFD4866" w14:textId="77777777" w:rsidR="00694F52" w:rsidRDefault="00000000">
      <w:pPr>
        <w:spacing w:line="360" w:lineRule="auto"/>
        <w:ind w:firstLine="480"/>
        <w:rPr>
          <w:rFonts w:ascii="宋体" w:hAnsi="宋体" w:cs="宋体" w:hint="eastAsia"/>
          <w:bCs/>
        </w:rPr>
      </w:pPr>
      <w:r>
        <w:rPr>
          <w:rFonts w:ascii="宋体" w:hAnsi="宋体" w:cs="宋体" w:hint="eastAsia"/>
          <w:bCs/>
        </w:rPr>
        <w:t>9.3 参加报价的残疾人福利性单位，应根据《关于促进残疾人就业政府采购政策的通知》（财库〔2017〕141号）要求，提供《残疾人福利性单位声明函》，格式见附件。</w:t>
      </w:r>
    </w:p>
    <w:p w14:paraId="61CF6A83" w14:textId="77777777" w:rsidR="00694F52" w:rsidRDefault="00000000">
      <w:pPr>
        <w:spacing w:line="360" w:lineRule="auto"/>
        <w:ind w:firstLine="480"/>
        <w:rPr>
          <w:rFonts w:ascii="宋体" w:hAnsi="宋体" w:cs="宋体" w:hint="eastAsia"/>
          <w:bCs/>
        </w:rPr>
      </w:pPr>
      <w:r>
        <w:rPr>
          <w:rFonts w:ascii="宋体" w:hAnsi="宋体" w:cs="宋体" w:hint="eastAsia"/>
          <w:bCs/>
        </w:rPr>
        <w:t>9.4 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p>
    <w:p w14:paraId="6D360E5C" w14:textId="77777777" w:rsidR="00694F52" w:rsidRDefault="00000000">
      <w:pPr>
        <w:spacing w:line="360" w:lineRule="auto"/>
        <w:ind w:firstLine="480"/>
        <w:rPr>
          <w:rFonts w:ascii="宋体" w:hAnsi="宋体" w:cs="宋体" w:hint="eastAsia"/>
          <w:bCs/>
        </w:rPr>
      </w:pPr>
      <w:r>
        <w:rPr>
          <w:rFonts w:ascii="宋体" w:hAnsi="宋体" w:cs="宋体" w:hint="eastAsia"/>
          <w:bCs/>
        </w:rPr>
        <w:t>10.需要补充的其他内容</w:t>
      </w:r>
    </w:p>
    <w:p w14:paraId="33C77361" w14:textId="77777777" w:rsidR="00694F52" w:rsidRDefault="00000000">
      <w:pPr>
        <w:spacing w:line="490" w:lineRule="exact"/>
        <w:ind w:firstLineChars="200" w:firstLine="480"/>
        <w:rPr>
          <w:rFonts w:asciiTheme="majorEastAsia" w:eastAsiaTheme="majorEastAsia" w:hAnsiTheme="majorEastAsia" w:cstheme="majorEastAsia" w:hint="eastAsia"/>
          <w:b/>
        </w:rPr>
      </w:pPr>
      <w:r>
        <w:rPr>
          <w:rFonts w:ascii="宋体" w:hAnsi="宋体" w:cs="宋体" w:hint="eastAsia"/>
          <w:bCs/>
        </w:rPr>
        <w:t>需要补充的其他内容：见供应商须知前附表</w:t>
      </w:r>
      <w:r>
        <w:rPr>
          <w:rFonts w:asciiTheme="majorEastAsia" w:eastAsiaTheme="majorEastAsia" w:hAnsiTheme="majorEastAsia" w:cstheme="majorEastAsia" w:hint="eastAsia"/>
        </w:rPr>
        <w:t>。</w:t>
      </w:r>
      <w:bookmarkStart w:id="243" w:name="_Hlt26955056"/>
      <w:bookmarkStart w:id="244" w:name="_Hlt26609391"/>
      <w:bookmarkStart w:id="245" w:name="_Hlt26580838"/>
      <w:bookmarkStart w:id="246" w:name="_Hlt26671372"/>
      <w:bookmarkStart w:id="247" w:name="_Hlt24879081"/>
      <w:bookmarkStart w:id="248" w:name="_Hlt26782999"/>
      <w:bookmarkStart w:id="249" w:name="_Hlt26671343"/>
      <w:bookmarkStart w:id="250" w:name="_Hlt26955064"/>
      <w:bookmarkEnd w:id="59"/>
      <w:bookmarkEnd w:id="60"/>
      <w:bookmarkEnd w:id="61"/>
      <w:bookmarkEnd w:id="62"/>
      <w:bookmarkEnd w:id="63"/>
      <w:bookmarkEnd w:id="64"/>
      <w:bookmarkEnd w:id="65"/>
      <w:bookmarkEnd w:id="66"/>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43"/>
      <w:bookmarkEnd w:id="244"/>
      <w:bookmarkEnd w:id="245"/>
      <w:bookmarkEnd w:id="246"/>
      <w:bookmarkEnd w:id="247"/>
      <w:bookmarkEnd w:id="248"/>
      <w:bookmarkEnd w:id="249"/>
      <w:bookmarkEnd w:id="250"/>
    </w:p>
    <w:p w14:paraId="05A22D27" w14:textId="77777777" w:rsidR="00694F52" w:rsidRDefault="00694F52">
      <w:pPr>
        <w:widowControl/>
        <w:jc w:val="left"/>
        <w:rPr>
          <w:rFonts w:asciiTheme="majorEastAsia" w:eastAsiaTheme="majorEastAsia" w:hAnsiTheme="majorEastAsia" w:cstheme="majorEastAsia" w:hint="eastAsia"/>
        </w:rPr>
      </w:pPr>
    </w:p>
    <w:p w14:paraId="39AAEDA3" w14:textId="77777777" w:rsidR="00694F52" w:rsidRDefault="00000000">
      <w:pPr>
        <w:rPr>
          <w:rFonts w:asciiTheme="majorEastAsia" w:eastAsiaTheme="majorEastAsia" w:hAnsiTheme="majorEastAsia" w:cstheme="majorEastAsia" w:hint="eastAsia"/>
          <w:b/>
          <w:sz w:val="32"/>
          <w:szCs w:val="32"/>
        </w:rPr>
      </w:pPr>
      <w:r>
        <w:rPr>
          <w:rFonts w:asciiTheme="majorEastAsia" w:eastAsiaTheme="majorEastAsia" w:hAnsiTheme="majorEastAsia" w:cstheme="majorEastAsia" w:hint="eastAsia"/>
          <w:b/>
          <w:sz w:val="32"/>
          <w:szCs w:val="32"/>
        </w:rPr>
        <w:br w:type="page"/>
      </w:r>
    </w:p>
    <w:p w14:paraId="6D6B5017" w14:textId="77777777" w:rsidR="00694F52" w:rsidRDefault="00000000">
      <w:pPr>
        <w:pStyle w:val="Default"/>
        <w:spacing w:afterLines="50" w:after="156" w:line="360" w:lineRule="exact"/>
        <w:ind w:leftChars="-1" w:left="-2" w:firstLineChars="200" w:firstLine="643"/>
        <w:jc w:val="center"/>
        <w:outlineLvl w:val="0"/>
        <w:rPr>
          <w:rFonts w:asciiTheme="majorEastAsia" w:eastAsiaTheme="majorEastAsia" w:hAnsiTheme="majorEastAsia" w:cstheme="majorEastAsia" w:hint="eastAsia"/>
          <w:b/>
          <w:color w:val="auto"/>
          <w:sz w:val="32"/>
          <w:szCs w:val="32"/>
        </w:rPr>
      </w:pPr>
      <w:bookmarkStart w:id="251" w:name="_Toc4258"/>
      <w:r>
        <w:rPr>
          <w:rFonts w:asciiTheme="majorEastAsia" w:eastAsiaTheme="majorEastAsia" w:hAnsiTheme="majorEastAsia" w:cstheme="majorEastAsia" w:hint="eastAsia"/>
          <w:b/>
          <w:color w:val="auto"/>
          <w:sz w:val="32"/>
          <w:szCs w:val="32"/>
        </w:rPr>
        <w:lastRenderedPageBreak/>
        <w:t>第三章 资格审查及评标办法</w:t>
      </w:r>
      <w:bookmarkEnd w:id="251"/>
    </w:p>
    <w:p w14:paraId="48EC864E" w14:textId="77777777" w:rsidR="00694F52" w:rsidRDefault="00000000">
      <w:pPr>
        <w:rPr>
          <w:rFonts w:asciiTheme="majorEastAsia" w:eastAsiaTheme="majorEastAsia" w:hAnsiTheme="majorEastAsia" w:cstheme="majorEastAsia" w:hint="eastAsia"/>
          <w:sz w:val="28"/>
          <w:szCs w:val="28"/>
        </w:rPr>
      </w:pPr>
      <w:bookmarkStart w:id="252" w:name="_Toc246996974"/>
      <w:bookmarkStart w:id="253" w:name="_Toc144974555"/>
      <w:bookmarkStart w:id="254" w:name="_Toc152042365"/>
      <w:bookmarkStart w:id="255" w:name="_Toc246996231"/>
      <w:bookmarkStart w:id="256" w:name="_Toc152045588"/>
      <w:bookmarkStart w:id="257" w:name="_Toc179632606"/>
      <w:bookmarkStart w:id="258" w:name="_Toc426469920"/>
      <w:bookmarkStart w:id="259" w:name="_Toc383438647"/>
      <w:bookmarkStart w:id="260" w:name="_Toc247085746"/>
      <w:bookmarkStart w:id="261" w:name="_Toc343525563"/>
      <w:r>
        <w:rPr>
          <w:rFonts w:asciiTheme="majorEastAsia" w:eastAsiaTheme="majorEastAsia" w:hAnsiTheme="majorEastAsia" w:cstheme="majorEastAsia" w:hint="eastAsia"/>
          <w:sz w:val="28"/>
          <w:szCs w:val="28"/>
        </w:rPr>
        <w:t>资格审查和评标办法前附表</w:t>
      </w:r>
      <w:bookmarkStart w:id="262" w:name="_Toc144974556"/>
      <w:bookmarkStart w:id="263" w:name="_Toc247085747"/>
      <w:bookmarkStart w:id="264" w:name="_Toc343525564"/>
      <w:bookmarkStart w:id="265" w:name="_Toc246996232"/>
      <w:bookmarkStart w:id="266" w:name="_Toc246996975"/>
      <w:bookmarkStart w:id="267" w:name="_Toc152045589"/>
      <w:bookmarkStart w:id="268" w:name="_Toc152042366"/>
      <w:bookmarkStart w:id="269" w:name="_Toc179632607"/>
      <w:bookmarkEnd w:id="252"/>
      <w:bookmarkEnd w:id="253"/>
      <w:bookmarkEnd w:id="254"/>
      <w:bookmarkEnd w:id="255"/>
      <w:bookmarkEnd w:id="256"/>
      <w:bookmarkEnd w:id="257"/>
      <w:bookmarkEnd w:id="258"/>
      <w:bookmarkEnd w:id="259"/>
      <w:bookmarkEnd w:id="260"/>
      <w:bookmarkEnd w:id="261"/>
    </w:p>
    <w:tbl>
      <w:tblPr>
        <w:tblW w:w="9454" w:type="dxa"/>
        <w:jc w:val="center"/>
        <w:tblBorders>
          <w:top w:val="outset" w:sz="12" w:space="0" w:color="auto"/>
          <w:left w:val="outset" w:sz="12" w:space="0" w:color="auto"/>
          <w:bottom w:val="outset" w:sz="12" w:space="0" w:color="auto"/>
          <w:right w:val="outset" w:sz="12" w:space="0" w:color="auto"/>
        </w:tblBorders>
        <w:tblLayout w:type="fixed"/>
        <w:tblCellMar>
          <w:left w:w="0" w:type="dxa"/>
          <w:right w:w="0" w:type="dxa"/>
        </w:tblCellMar>
        <w:tblLook w:val="04A0" w:firstRow="1" w:lastRow="0" w:firstColumn="1" w:lastColumn="0" w:noHBand="0" w:noVBand="1"/>
      </w:tblPr>
      <w:tblGrid>
        <w:gridCol w:w="688"/>
        <w:gridCol w:w="1136"/>
        <w:gridCol w:w="2666"/>
        <w:gridCol w:w="4964"/>
      </w:tblGrid>
      <w:tr w:rsidR="00694F52" w14:paraId="2208CF2C" w14:textId="77777777">
        <w:trPr>
          <w:trHeight w:val="404"/>
          <w:jc w:val="center"/>
        </w:trPr>
        <w:tc>
          <w:tcPr>
            <w:tcW w:w="1824" w:type="dxa"/>
            <w:gridSpan w:val="2"/>
            <w:tcBorders>
              <w:top w:val="outset" w:sz="6" w:space="0" w:color="auto"/>
              <w:left w:val="outset" w:sz="6" w:space="0" w:color="auto"/>
              <w:bottom w:val="outset" w:sz="6" w:space="0" w:color="auto"/>
              <w:right w:val="outset" w:sz="6" w:space="0" w:color="auto"/>
            </w:tcBorders>
            <w:vAlign w:val="center"/>
          </w:tcPr>
          <w:p w14:paraId="34E9333B" w14:textId="77777777" w:rsidR="00694F52" w:rsidRDefault="00000000">
            <w:pPr>
              <w:spacing w:line="40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条款号</w:t>
            </w:r>
          </w:p>
        </w:tc>
        <w:tc>
          <w:tcPr>
            <w:tcW w:w="2666" w:type="dxa"/>
            <w:tcBorders>
              <w:top w:val="outset" w:sz="6" w:space="0" w:color="auto"/>
              <w:left w:val="outset" w:sz="6" w:space="0" w:color="auto"/>
              <w:bottom w:val="outset" w:sz="6" w:space="0" w:color="auto"/>
              <w:right w:val="outset" w:sz="6" w:space="0" w:color="auto"/>
            </w:tcBorders>
            <w:vAlign w:val="center"/>
          </w:tcPr>
          <w:p w14:paraId="715F308D" w14:textId="77777777" w:rsidR="00694F52" w:rsidRDefault="00000000">
            <w:pPr>
              <w:spacing w:line="40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评审因素</w:t>
            </w:r>
          </w:p>
        </w:tc>
        <w:tc>
          <w:tcPr>
            <w:tcW w:w="4964" w:type="dxa"/>
            <w:tcBorders>
              <w:top w:val="outset" w:sz="6" w:space="0" w:color="auto"/>
              <w:left w:val="outset" w:sz="6" w:space="0" w:color="auto"/>
              <w:bottom w:val="outset" w:sz="6" w:space="0" w:color="auto"/>
              <w:right w:val="outset" w:sz="6" w:space="0" w:color="auto"/>
            </w:tcBorders>
            <w:vAlign w:val="center"/>
          </w:tcPr>
          <w:p w14:paraId="6BD6946B" w14:textId="77777777" w:rsidR="00694F52" w:rsidRDefault="00000000">
            <w:pPr>
              <w:spacing w:line="40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评审标准</w:t>
            </w:r>
          </w:p>
        </w:tc>
      </w:tr>
      <w:tr w:rsidR="00694F52" w14:paraId="7DD8CC36" w14:textId="77777777">
        <w:trPr>
          <w:trHeight w:val="630"/>
          <w:jc w:val="center"/>
        </w:trPr>
        <w:tc>
          <w:tcPr>
            <w:tcW w:w="688" w:type="dxa"/>
            <w:vMerge w:val="restart"/>
            <w:tcBorders>
              <w:top w:val="outset" w:sz="6" w:space="0" w:color="auto"/>
              <w:left w:val="outset" w:sz="6" w:space="0" w:color="auto"/>
              <w:right w:val="outset" w:sz="6" w:space="0" w:color="auto"/>
            </w:tcBorders>
            <w:vAlign w:val="center"/>
          </w:tcPr>
          <w:p w14:paraId="4700A007" w14:textId="77777777" w:rsidR="00694F52" w:rsidRDefault="00000000">
            <w:pPr>
              <w:spacing w:line="360" w:lineRule="exact"/>
              <w:jc w:val="center"/>
              <w:rPr>
                <w:rFonts w:asciiTheme="majorEastAsia" w:eastAsiaTheme="majorEastAsia" w:hAnsiTheme="majorEastAsia" w:cstheme="majorEastAsia" w:hint="eastAsia"/>
                <w:spacing w:val="-40"/>
              </w:rPr>
            </w:pPr>
            <w:r>
              <w:rPr>
                <w:rFonts w:asciiTheme="majorEastAsia" w:eastAsiaTheme="majorEastAsia" w:hAnsiTheme="majorEastAsia" w:cstheme="majorEastAsia" w:hint="eastAsia"/>
                <w:spacing w:val="-14"/>
              </w:rPr>
              <w:t>1.2</w:t>
            </w:r>
          </w:p>
        </w:tc>
        <w:tc>
          <w:tcPr>
            <w:tcW w:w="1136" w:type="dxa"/>
            <w:vMerge w:val="restart"/>
            <w:tcBorders>
              <w:top w:val="outset" w:sz="6" w:space="0" w:color="auto"/>
              <w:left w:val="outset" w:sz="6" w:space="0" w:color="auto"/>
              <w:right w:val="outset" w:sz="6" w:space="0" w:color="auto"/>
            </w:tcBorders>
            <w:vAlign w:val="center"/>
          </w:tcPr>
          <w:p w14:paraId="7E080C99"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资格审查</w:t>
            </w:r>
          </w:p>
        </w:tc>
        <w:tc>
          <w:tcPr>
            <w:tcW w:w="2666" w:type="dxa"/>
            <w:tcBorders>
              <w:top w:val="outset" w:sz="6" w:space="0" w:color="auto"/>
              <w:left w:val="outset" w:sz="6" w:space="0" w:color="auto"/>
              <w:bottom w:val="outset" w:sz="6" w:space="0" w:color="auto"/>
              <w:right w:val="outset" w:sz="6" w:space="0" w:color="auto"/>
            </w:tcBorders>
            <w:vAlign w:val="center"/>
          </w:tcPr>
          <w:p w14:paraId="15D8448B" w14:textId="77777777" w:rsidR="00694F52" w:rsidRDefault="00000000">
            <w:pPr>
              <w:spacing w:line="3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基本资格条件的承诺</w:t>
            </w:r>
          </w:p>
        </w:tc>
        <w:tc>
          <w:tcPr>
            <w:tcW w:w="4964" w:type="dxa"/>
            <w:tcBorders>
              <w:top w:val="outset" w:sz="6" w:space="0" w:color="auto"/>
              <w:left w:val="outset" w:sz="6" w:space="0" w:color="auto"/>
              <w:bottom w:val="outset" w:sz="6" w:space="0" w:color="auto"/>
              <w:right w:val="outset" w:sz="6" w:space="0" w:color="auto"/>
            </w:tcBorders>
            <w:vAlign w:val="center"/>
          </w:tcPr>
          <w:p w14:paraId="24CA3ED2" w14:textId="77777777" w:rsidR="00694F52" w:rsidRDefault="00000000">
            <w:pPr>
              <w:spacing w:line="3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根据供应商提供的承诺函，内容完整且具有法人及法定代表人的印章。（内容及格式参照第六章）</w:t>
            </w:r>
          </w:p>
        </w:tc>
      </w:tr>
      <w:tr w:rsidR="00694F52" w14:paraId="72C445D1" w14:textId="77777777">
        <w:trPr>
          <w:trHeight w:val="587"/>
          <w:jc w:val="center"/>
        </w:trPr>
        <w:tc>
          <w:tcPr>
            <w:tcW w:w="688" w:type="dxa"/>
            <w:vMerge/>
            <w:tcBorders>
              <w:left w:val="outset" w:sz="6" w:space="0" w:color="auto"/>
              <w:right w:val="outset" w:sz="6" w:space="0" w:color="auto"/>
            </w:tcBorders>
            <w:vAlign w:val="center"/>
          </w:tcPr>
          <w:p w14:paraId="011F303A" w14:textId="77777777" w:rsidR="00694F52" w:rsidRDefault="00694F52">
            <w:pPr>
              <w:jc w:val="center"/>
              <w:rPr>
                <w:rFonts w:asciiTheme="majorEastAsia" w:eastAsiaTheme="majorEastAsia" w:hAnsiTheme="majorEastAsia" w:cstheme="majorEastAsia" w:hint="eastAsia"/>
              </w:rPr>
            </w:pPr>
          </w:p>
        </w:tc>
        <w:tc>
          <w:tcPr>
            <w:tcW w:w="1136" w:type="dxa"/>
            <w:vMerge/>
            <w:tcBorders>
              <w:left w:val="outset" w:sz="6" w:space="0" w:color="auto"/>
              <w:right w:val="outset" w:sz="6" w:space="0" w:color="auto"/>
            </w:tcBorders>
            <w:vAlign w:val="center"/>
          </w:tcPr>
          <w:p w14:paraId="2489D73F" w14:textId="77777777" w:rsidR="00694F52" w:rsidRDefault="00694F52">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57134BE0" w14:textId="77777777" w:rsidR="00694F52" w:rsidRDefault="00000000">
            <w:pPr>
              <w:spacing w:line="3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招标人根据本项目特点，要求投标人具备的条件</w:t>
            </w:r>
          </w:p>
        </w:tc>
        <w:tc>
          <w:tcPr>
            <w:tcW w:w="4964" w:type="dxa"/>
            <w:tcBorders>
              <w:top w:val="outset" w:sz="6" w:space="0" w:color="auto"/>
              <w:left w:val="outset" w:sz="6" w:space="0" w:color="auto"/>
              <w:bottom w:val="outset" w:sz="6" w:space="0" w:color="auto"/>
              <w:right w:val="outset" w:sz="6" w:space="0" w:color="auto"/>
            </w:tcBorders>
            <w:vAlign w:val="center"/>
          </w:tcPr>
          <w:p w14:paraId="1A52BA5D"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无</w:t>
            </w:r>
          </w:p>
        </w:tc>
      </w:tr>
      <w:tr w:rsidR="00694F52" w14:paraId="0BFB3F65" w14:textId="77777777">
        <w:trPr>
          <w:trHeight w:val="408"/>
          <w:jc w:val="center"/>
        </w:trPr>
        <w:tc>
          <w:tcPr>
            <w:tcW w:w="9454" w:type="dxa"/>
            <w:gridSpan w:val="4"/>
            <w:tcBorders>
              <w:top w:val="outset" w:sz="6" w:space="0" w:color="auto"/>
              <w:left w:val="outset" w:sz="6" w:space="0" w:color="auto"/>
              <w:bottom w:val="outset" w:sz="6" w:space="0" w:color="auto"/>
              <w:right w:val="outset" w:sz="6" w:space="0" w:color="auto"/>
            </w:tcBorders>
            <w:vAlign w:val="center"/>
          </w:tcPr>
          <w:p w14:paraId="6EB7606E" w14:textId="77777777" w:rsidR="00694F52" w:rsidRDefault="00000000">
            <w:pPr>
              <w:spacing w:line="460" w:lineRule="exact"/>
              <w:jc w:val="center"/>
              <w:rPr>
                <w:rFonts w:asciiTheme="majorEastAsia" w:eastAsiaTheme="majorEastAsia" w:hAnsiTheme="majorEastAsia" w:cstheme="majorEastAsia" w:hint="eastAsia"/>
                <w:b/>
                <w:spacing w:val="-14"/>
              </w:rPr>
            </w:pPr>
            <w:r>
              <w:rPr>
                <w:rFonts w:asciiTheme="majorEastAsia" w:eastAsiaTheme="majorEastAsia" w:hAnsiTheme="majorEastAsia" w:cstheme="majorEastAsia" w:hint="eastAsia"/>
                <w:b/>
                <w:spacing w:val="-14"/>
              </w:rPr>
              <w:t>1.2项评审内容由采购人负责，投标文件不符合1.2项评审标准的，作无效标处理。</w:t>
            </w:r>
          </w:p>
        </w:tc>
      </w:tr>
      <w:tr w:rsidR="00694F52" w14:paraId="4CF1B754" w14:textId="77777777">
        <w:trPr>
          <w:trHeight w:val="460"/>
          <w:jc w:val="center"/>
        </w:trPr>
        <w:tc>
          <w:tcPr>
            <w:tcW w:w="688" w:type="dxa"/>
            <w:vMerge w:val="restart"/>
            <w:tcBorders>
              <w:top w:val="outset" w:sz="6" w:space="0" w:color="auto"/>
              <w:left w:val="outset" w:sz="6" w:space="0" w:color="auto"/>
              <w:bottom w:val="outset" w:sz="6" w:space="0" w:color="auto"/>
              <w:right w:val="outset" w:sz="6" w:space="0" w:color="auto"/>
            </w:tcBorders>
            <w:vAlign w:val="center"/>
          </w:tcPr>
          <w:p w14:paraId="40BBBAAA" w14:textId="77777777" w:rsidR="00694F52" w:rsidRDefault="00000000">
            <w:pPr>
              <w:spacing w:line="360" w:lineRule="exact"/>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spacing w:val="-14"/>
              </w:rPr>
              <w:t>2.2.2</w:t>
            </w:r>
          </w:p>
        </w:tc>
        <w:tc>
          <w:tcPr>
            <w:tcW w:w="1136" w:type="dxa"/>
            <w:vMerge w:val="restart"/>
            <w:tcBorders>
              <w:top w:val="outset" w:sz="6" w:space="0" w:color="auto"/>
              <w:left w:val="outset" w:sz="6" w:space="0" w:color="auto"/>
              <w:bottom w:val="outset" w:sz="6" w:space="0" w:color="auto"/>
              <w:right w:val="outset" w:sz="6" w:space="0" w:color="auto"/>
            </w:tcBorders>
            <w:vAlign w:val="center"/>
          </w:tcPr>
          <w:p w14:paraId="7CF4F5B4"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符</w:t>
            </w:r>
          </w:p>
          <w:p w14:paraId="5C82F473"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合</w:t>
            </w:r>
          </w:p>
          <w:p w14:paraId="26E8B592"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性</w:t>
            </w:r>
          </w:p>
          <w:p w14:paraId="488A7B0E"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评</w:t>
            </w:r>
          </w:p>
          <w:p w14:paraId="039F99D6" w14:textId="77777777" w:rsidR="00694F52" w:rsidRDefault="00000000">
            <w:pPr>
              <w:jc w:val="center"/>
              <w:rPr>
                <w:rFonts w:asciiTheme="majorEastAsia" w:eastAsiaTheme="majorEastAsia" w:hAnsiTheme="majorEastAsia" w:cstheme="majorEastAsia" w:hint="eastAsia"/>
              </w:rPr>
            </w:pPr>
            <w:r>
              <w:rPr>
                <w:rFonts w:asciiTheme="majorEastAsia" w:eastAsiaTheme="majorEastAsia" w:hAnsiTheme="majorEastAsia" w:cstheme="majorEastAsia" w:hint="eastAsia"/>
              </w:rPr>
              <w:t>审</w:t>
            </w:r>
          </w:p>
        </w:tc>
        <w:tc>
          <w:tcPr>
            <w:tcW w:w="2666" w:type="dxa"/>
            <w:tcBorders>
              <w:top w:val="outset" w:sz="6" w:space="0" w:color="auto"/>
              <w:left w:val="outset" w:sz="6" w:space="0" w:color="auto"/>
              <w:bottom w:val="outset" w:sz="6" w:space="0" w:color="auto"/>
              <w:right w:val="outset" w:sz="6" w:space="0" w:color="auto"/>
            </w:tcBorders>
            <w:vAlign w:val="center"/>
          </w:tcPr>
          <w:p w14:paraId="1CDD60BD"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投标文件的签署</w:t>
            </w:r>
          </w:p>
        </w:tc>
        <w:tc>
          <w:tcPr>
            <w:tcW w:w="4964" w:type="dxa"/>
            <w:tcBorders>
              <w:top w:val="outset" w:sz="6" w:space="0" w:color="auto"/>
              <w:left w:val="outset" w:sz="6" w:space="0" w:color="auto"/>
              <w:bottom w:val="outset" w:sz="6" w:space="0" w:color="auto"/>
              <w:right w:val="outset" w:sz="6" w:space="0" w:color="auto"/>
            </w:tcBorders>
            <w:vAlign w:val="center"/>
          </w:tcPr>
          <w:p w14:paraId="73D4FCC3"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符合第二章第3.4.4项规定</w:t>
            </w:r>
          </w:p>
        </w:tc>
      </w:tr>
      <w:tr w:rsidR="00694F52" w14:paraId="79D07416" w14:textId="77777777">
        <w:trPr>
          <w:trHeight w:val="460"/>
          <w:jc w:val="center"/>
        </w:trPr>
        <w:tc>
          <w:tcPr>
            <w:tcW w:w="688" w:type="dxa"/>
            <w:vMerge/>
            <w:tcBorders>
              <w:top w:val="outset" w:sz="6" w:space="0" w:color="auto"/>
              <w:left w:val="outset" w:sz="6" w:space="0" w:color="auto"/>
              <w:bottom w:val="outset" w:sz="6" w:space="0" w:color="auto"/>
              <w:right w:val="outset" w:sz="6" w:space="0" w:color="auto"/>
            </w:tcBorders>
            <w:vAlign w:val="center"/>
          </w:tcPr>
          <w:p w14:paraId="70130055" w14:textId="77777777" w:rsidR="00694F52" w:rsidRDefault="00694F52">
            <w:pPr>
              <w:jc w:val="center"/>
              <w:rPr>
                <w:rFonts w:asciiTheme="majorEastAsia" w:eastAsiaTheme="majorEastAsia" w:hAnsiTheme="majorEastAsia" w:cstheme="majorEastAsia" w:hint="eastAsia"/>
              </w:rPr>
            </w:pPr>
          </w:p>
        </w:tc>
        <w:tc>
          <w:tcPr>
            <w:tcW w:w="1136" w:type="dxa"/>
            <w:vMerge/>
            <w:tcBorders>
              <w:top w:val="outset" w:sz="6" w:space="0" w:color="auto"/>
              <w:left w:val="outset" w:sz="6" w:space="0" w:color="auto"/>
              <w:bottom w:val="outset" w:sz="6" w:space="0" w:color="auto"/>
              <w:right w:val="outset" w:sz="6" w:space="0" w:color="auto"/>
            </w:tcBorders>
            <w:vAlign w:val="center"/>
          </w:tcPr>
          <w:p w14:paraId="2400AF85" w14:textId="77777777" w:rsidR="00694F52" w:rsidRDefault="00694F52">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495A57DC"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报价</w:t>
            </w:r>
          </w:p>
        </w:tc>
        <w:tc>
          <w:tcPr>
            <w:tcW w:w="4964" w:type="dxa"/>
            <w:tcBorders>
              <w:top w:val="outset" w:sz="6" w:space="0" w:color="auto"/>
              <w:left w:val="outset" w:sz="6" w:space="0" w:color="auto"/>
              <w:bottom w:val="outset" w:sz="6" w:space="0" w:color="auto"/>
              <w:right w:val="outset" w:sz="6" w:space="0" w:color="auto"/>
            </w:tcBorders>
            <w:vAlign w:val="center"/>
          </w:tcPr>
          <w:p w14:paraId="29E964E5" w14:textId="77777777" w:rsidR="00694F52" w:rsidRDefault="00000000">
            <w:pPr>
              <w:spacing w:line="3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有且只有一个有效报价；未超过采购预算或最高限价；</w:t>
            </w:r>
          </w:p>
        </w:tc>
      </w:tr>
      <w:tr w:rsidR="00694F52" w14:paraId="55CF06D0" w14:textId="77777777">
        <w:trPr>
          <w:trHeight w:val="460"/>
          <w:jc w:val="center"/>
        </w:trPr>
        <w:tc>
          <w:tcPr>
            <w:tcW w:w="688" w:type="dxa"/>
            <w:vMerge/>
            <w:tcBorders>
              <w:top w:val="outset" w:sz="6" w:space="0" w:color="auto"/>
              <w:left w:val="outset" w:sz="6" w:space="0" w:color="auto"/>
              <w:bottom w:val="outset" w:sz="6" w:space="0" w:color="auto"/>
              <w:right w:val="outset" w:sz="6" w:space="0" w:color="auto"/>
            </w:tcBorders>
            <w:vAlign w:val="center"/>
          </w:tcPr>
          <w:p w14:paraId="4D027A76" w14:textId="77777777" w:rsidR="00694F52" w:rsidRDefault="00694F52">
            <w:pPr>
              <w:jc w:val="center"/>
              <w:rPr>
                <w:rFonts w:asciiTheme="majorEastAsia" w:eastAsiaTheme="majorEastAsia" w:hAnsiTheme="majorEastAsia" w:cstheme="majorEastAsia" w:hint="eastAsia"/>
              </w:rPr>
            </w:pPr>
          </w:p>
        </w:tc>
        <w:tc>
          <w:tcPr>
            <w:tcW w:w="1136" w:type="dxa"/>
            <w:vMerge/>
            <w:tcBorders>
              <w:top w:val="outset" w:sz="6" w:space="0" w:color="auto"/>
              <w:left w:val="outset" w:sz="6" w:space="0" w:color="auto"/>
              <w:bottom w:val="outset" w:sz="6" w:space="0" w:color="auto"/>
              <w:right w:val="outset" w:sz="6" w:space="0" w:color="auto"/>
            </w:tcBorders>
            <w:vAlign w:val="center"/>
          </w:tcPr>
          <w:p w14:paraId="7320CE1E" w14:textId="77777777" w:rsidR="00694F52" w:rsidRDefault="00694F52">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4C903927"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供货期限（合同工期）</w:t>
            </w:r>
          </w:p>
        </w:tc>
        <w:tc>
          <w:tcPr>
            <w:tcW w:w="4964" w:type="dxa"/>
            <w:tcBorders>
              <w:top w:val="outset" w:sz="6" w:space="0" w:color="auto"/>
              <w:left w:val="outset" w:sz="6" w:space="0" w:color="auto"/>
              <w:bottom w:val="outset" w:sz="6" w:space="0" w:color="auto"/>
              <w:right w:val="outset" w:sz="6" w:space="0" w:color="auto"/>
            </w:tcBorders>
            <w:vAlign w:val="center"/>
          </w:tcPr>
          <w:p w14:paraId="53ED6881"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符合第二章第1.3.2项规定</w:t>
            </w:r>
          </w:p>
        </w:tc>
      </w:tr>
      <w:tr w:rsidR="00694F52" w14:paraId="7ECF32D3" w14:textId="77777777">
        <w:trPr>
          <w:trHeight w:val="410"/>
          <w:jc w:val="center"/>
        </w:trPr>
        <w:tc>
          <w:tcPr>
            <w:tcW w:w="688" w:type="dxa"/>
            <w:vMerge/>
            <w:tcBorders>
              <w:top w:val="outset" w:sz="6" w:space="0" w:color="auto"/>
              <w:left w:val="outset" w:sz="6" w:space="0" w:color="auto"/>
              <w:bottom w:val="outset" w:sz="6" w:space="0" w:color="auto"/>
              <w:right w:val="outset" w:sz="6" w:space="0" w:color="auto"/>
            </w:tcBorders>
            <w:vAlign w:val="center"/>
          </w:tcPr>
          <w:p w14:paraId="02452D43" w14:textId="77777777" w:rsidR="00694F52" w:rsidRDefault="00694F52">
            <w:pPr>
              <w:jc w:val="center"/>
              <w:rPr>
                <w:rFonts w:asciiTheme="majorEastAsia" w:eastAsiaTheme="majorEastAsia" w:hAnsiTheme="majorEastAsia" w:cstheme="majorEastAsia" w:hint="eastAsia"/>
              </w:rPr>
            </w:pPr>
          </w:p>
        </w:tc>
        <w:tc>
          <w:tcPr>
            <w:tcW w:w="1136" w:type="dxa"/>
            <w:vMerge/>
            <w:tcBorders>
              <w:top w:val="outset" w:sz="6" w:space="0" w:color="auto"/>
              <w:left w:val="outset" w:sz="6" w:space="0" w:color="auto"/>
              <w:bottom w:val="outset" w:sz="6" w:space="0" w:color="auto"/>
              <w:right w:val="outset" w:sz="6" w:space="0" w:color="auto"/>
            </w:tcBorders>
            <w:vAlign w:val="center"/>
          </w:tcPr>
          <w:p w14:paraId="32E612B2" w14:textId="77777777" w:rsidR="00694F52" w:rsidRDefault="00694F52">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3F6808B7"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投标有效期</w:t>
            </w:r>
          </w:p>
        </w:tc>
        <w:tc>
          <w:tcPr>
            <w:tcW w:w="4964" w:type="dxa"/>
            <w:tcBorders>
              <w:top w:val="outset" w:sz="6" w:space="0" w:color="auto"/>
              <w:left w:val="outset" w:sz="6" w:space="0" w:color="auto"/>
              <w:bottom w:val="outset" w:sz="6" w:space="0" w:color="auto"/>
              <w:right w:val="outset" w:sz="6" w:space="0" w:color="auto"/>
            </w:tcBorders>
            <w:vAlign w:val="center"/>
          </w:tcPr>
          <w:p w14:paraId="15231AFE"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符合第二章第3.3.1项规定</w:t>
            </w:r>
          </w:p>
        </w:tc>
      </w:tr>
      <w:tr w:rsidR="00694F52" w14:paraId="212B2072" w14:textId="77777777">
        <w:trPr>
          <w:trHeight w:val="346"/>
          <w:jc w:val="center"/>
        </w:trPr>
        <w:tc>
          <w:tcPr>
            <w:tcW w:w="688" w:type="dxa"/>
            <w:vMerge/>
            <w:tcBorders>
              <w:top w:val="outset" w:sz="6" w:space="0" w:color="auto"/>
              <w:left w:val="outset" w:sz="6" w:space="0" w:color="auto"/>
              <w:bottom w:val="outset" w:sz="6" w:space="0" w:color="auto"/>
              <w:right w:val="outset" w:sz="6" w:space="0" w:color="auto"/>
            </w:tcBorders>
            <w:vAlign w:val="center"/>
          </w:tcPr>
          <w:p w14:paraId="6DDDBD77" w14:textId="77777777" w:rsidR="00694F52" w:rsidRDefault="00694F52">
            <w:pPr>
              <w:jc w:val="left"/>
              <w:rPr>
                <w:rFonts w:asciiTheme="majorEastAsia" w:eastAsiaTheme="majorEastAsia" w:hAnsiTheme="majorEastAsia" w:cstheme="majorEastAsia" w:hint="eastAsia"/>
              </w:rPr>
            </w:pPr>
          </w:p>
        </w:tc>
        <w:tc>
          <w:tcPr>
            <w:tcW w:w="1136" w:type="dxa"/>
            <w:vMerge/>
            <w:tcBorders>
              <w:top w:val="outset" w:sz="6" w:space="0" w:color="auto"/>
              <w:left w:val="outset" w:sz="6" w:space="0" w:color="auto"/>
              <w:bottom w:val="outset" w:sz="6" w:space="0" w:color="auto"/>
              <w:right w:val="outset" w:sz="6" w:space="0" w:color="auto"/>
            </w:tcBorders>
            <w:vAlign w:val="center"/>
          </w:tcPr>
          <w:p w14:paraId="6EBA5EF6" w14:textId="77777777" w:rsidR="00694F52" w:rsidRDefault="00694F52">
            <w:pPr>
              <w:jc w:val="left"/>
              <w:rPr>
                <w:rFonts w:asciiTheme="majorEastAsia" w:eastAsiaTheme="majorEastAsia" w:hAnsiTheme="majorEastAsia" w:cstheme="majorEastAsia" w:hint="eastAsia"/>
              </w:rPr>
            </w:pPr>
          </w:p>
        </w:tc>
        <w:tc>
          <w:tcPr>
            <w:tcW w:w="2666" w:type="dxa"/>
            <w:tcBorders>
              <w:top w:val="outset" w:sz="6" w:space="0" w:color="auto"/>
              <w:left w:val="outset" w:sz="6" w:space="0" w:color="auto"/>
              <w:bottom w:val="outset" w:sz="6" w:space="0" w:color="auto"/>
              <w:right w:val="outset" w:sz="6" w:space="0" w:color="auto"/>
            </w:tcBorders>
            <w:vAlign w:val="center"/>
          </w:tcPr>
          <w:p w14:paraId="7ED9F062"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偏离</w:t>
            </w:r>
          </w:p>
        </w:tc>
        <w:tc>
          <w:tcPr>
            <w:tcW w:w="4964" w:type="dxa"/>
            <w:tcBorders>
              <w:top w:val="outset" w:sz="6" w:space="0" w:color="auto"/>
              <w:left w:val="outset" w:sz="6" w:space="0" w:color="auto"/>
              <w:bottom w:val="outset" w:sz="6" w:space="0" w:color="auto"/>
              <w:right w:val="outset" w:sz="6" w:space="0" w:color="auto"/>
            </w:tcBorders>
            <w:vAlign w:val="center"/>
          </w:tcPr>
          <w:p w14:paraId="09E7EAE6" w14:textId="77777777" w:rsidR="00694F52" w:rsidRDefault="00000000">
            <w:pPr>
              <w:spacing w:line="38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符合第二章“投标人须知”第1.8项规定</w:t>
            </w:r>
          </w:p>
        </w:tc>
      </w:tr>
      <w:tr w:rsidR="00694F52" w14:paraId="23BC5287" w14:textId="77777777">
        <w:trPr>
          <w:trHeight w:val="378"/>
          <w:jc w:val="center"/>
        </w:trPr>
        <w:tc>
          <w:tcPr>
            <w:tcW w:w="9454" w:type="dxa"/>
            <w:gridSpan w:val="4"/>
            <w:tcBorders>
              <w:top w:val="outset" w:sz="6" w:space="0" w:color="auto"/>
              <w:left w:val="outset" w:sz="6" w:space="0" w:color="auto"/>
              <w:bottom w:val="outset" w:sz="6" w:space="0" w:color="auto"/>
              <w:right w:val="outset" w:sz="6" w:space="0" w:color="auto"/>
            </w:tcBorders>
            <w:vAlign w:val="center"/>
          </w:tcPr>
          <w:p w14:paraId="0E88734F" w14:textId="77777777" w:rsidR="00694F52" w:rsidRDefault="00000000">
            <w:pPr>
              <w:spacing w:line="460" w:lineRule="exact"/>
              <w:jc w:val="center"/>
              <w:rPr>
                <w:rFonts w:asciiTheme="majorEastAsia" w:eastAsiaTheme="majorEastAsia" w:hAnsiTheme="majorEastAsia" w:cstheme="majorEastAsia" w:hint="eastAsia"/>
                <w:spacing w:val="-18"/>
              </w:rPr>
            </w:pPr>
            <w:r>
              <w:rPr>
                <w:rFonts w:asciiTheme="majorEastAsia" w:eastAsiaTheme="majorEastAsia" w:hAnsiTheme="majorEastAsia" w:cstheme="majorEastAsia" w:hint="eastAsia"/>
                <w:b/>
                <w:spacing w:val="-14"/>
              </w:rPr>
              <w:t>2.2.2项评审内容由评标委员会负责，投标文件不符合2.2.2项评审标准的，作无效标处理。</w:t>
            </w:r>
          </w:p>
        </w:tc>
      </w:tr>
    </w:tbl>
    <w:p w14:paraId="0AB6BAB2" w14:textId="77777777" w:rsidR="00694F52" w:rsidRDefault="00000000">
      <w:pPr>
        <w:adjustRightInd w:val="0"/>
        <w:snapToGrid w:val="0"/>
        <w:spacing w:line="500" w:lineRule="exact"/>
        <w:jc w:val="left"/>
        <w:outlineLvl w:val="1"/>
        <w:rPr>
          <w:rFonts w:asciiTheme="majorEastAsia" w:eastAsiaTheme="majorEastAsia" w:hAnsiTheme="majorEastAsia" w:cstheme="majorEastAsia" w:hint="eastAsia"/>
          <w:b/>
        </w:rPr>
      </w:pPr>
      <w:bookmarkStart w:id="270" w:name="_Toc3972"/>
      <w:bookmarkStart w:id="271" w:name="_Toc426469921"/>
      <w:r>
        <w:rPr>
          <w:rFonts w:asciiTheme="majorEastAsia" w:eastAsiaTheme="majorEastAsia" w:hAnsiTheme="majorEastAsia" w:cstheme="majorEastAsia" w:hint="eastAsia"/>
          <w:b/>
        </w:rPr>
        <w:t>2.3详细评审</w:t>
      </w:r>
      <w:bookmarkEnd w:id="270"/>
    </w:p>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455"/>
        <w:gridCol w:w="765"/>
        <w:gridCol w:w="6417"/>
      </w:tblGrid>
      <w:tr w:rsidR="00694F52" w14:paraId="7BE32AE7" w14:textId="77777777">
        <w:trPr>
          <w:trHeight w:val="90"/>
          <w:jc w:val="center"/>
        </w:trPr>
        <w:tc>
          <w:tcPr>
            <w:tcW w:w="1124" w:type="dxa"/>
            <w:vAlign w:val="center"/>
          </w:tcPr>
          <w:p w14:paraId="4F1B4EF3" w14:textId="77777777" w:rsidR="00694F52" w:rsidRDefault="00000000">
            <w:pPr>
              <w:spacing w:line="320" w:lineRule="exact"/>
              <w:jc w:val="center"/>
              <w:rPr>
                <w:rFonts w:ascii="宋体" w:hAnsi="宋体" w:cs="仿宋_GB2312" w:hint="eastAsia"/>
                <w:b/>
                <w:bCs/>
                <w:szCs w:val="21"/>
              </w:rPr>
            </w:pPr>
            <w:r>
              <w:rPr>
                <w:rFonts w:ascii="宋体" w:hAnsi="宋体" w:cs="仿宋_GB2312" w:hint="eastAsia"/>
                <w:b/>
                <w:bCs/>
                <w:szCs w:val="21"/>
              </w:rPr>
              <w:t>类别</w:t>
            </w:r>
          </w:p>
        </w:tc>
        <w:tc>
          <w:tcPr>
            <w:tcW w:w="1455" w:type="dxa"/>
            <w:vAlign w:val="center"/>
          </w:tcPr>
          <w:p w14:paraId="65B08D14" w14:textId="77777777" w:rsidR="00694F52" w:rsidRDefault="00000000">
            <w:pPr>
              <w:spacing w:line="320" w:lineRule="exact"/>
              <w:jc w:val="center"/>
              <w:rPr>
                <w:rFonts w:ascii="宋体" w:hAnsi="宋体" w:cs="仿宋_GB2312" w:hint="eastAsia"/>
                <w:b/>
                <w:bCs/>
                <w:szCs w:val="21"/>
              </w:rPr>
            </w:pPr>
            <w:r>
              <w:rPr>
                <w:rFonts w:ascii="宋体" w:hAnsi="宋体" w:cs="仿宋_GB2312" w:hint="eastAsia"/>
                <w:b/>
                <w:bCs/>
                <w:szCs w:val="21"/>
              </w:rPr>
              <w:t>评审项目</w:t>
            </w:r>
          </w:p>
        </w:tc>
        <w:tc>
          <w:tcPr>
            <w:tcW w:w="765" w:type="dxa"/>
            <w:vAlign w:val="center"/>
          </w:tcPr>
          <w:p w14:paraId="41211913" w14:textId="77777777" w:rsidR="00694F52" w:rsidRDefault="00000000">
            <w:pPr>
              <w:spacing w:line="320" w:lineRule="exact"/>
              <w:jc w:val="center"/>
              <w:rPr>
                <w:rFonts w:ascii="宋体" w:hAnsi="宋体" w:cs="仿宋_GB2312" w:hint="eastAsia"/>
                <w:b/>
                <w:bCs/>
                <w:szCs w:val="21"/>
              </w:rPr>
            </w:pPr>
            <w:r>
              <w:rPr>
                <w:rFonts w:ascii="宋体" w:hAnsi="宋体" w:cs="仿宋_GB2312" w:hint="eastAsia"/>
                <w:b/>
                <w:bCs/>
                <w:szCs w:val="21"/>
              </w:rPr>
              <w:t>分值</w:t>
            </w:r>
          </w:p>
        </w:tc>
        <w:tc>
          <w:tcPr>
            <w:tcW w:w="6417" w:type="dxa"/>
            <w:vAlign w:val="center"/>
          </w:tcPr>
          <w:p w14:paraId="2DCBBB74" w14:textId="77777777" w:rsidR="00694F52" w:rsidRDefault="00000000">
            <w:pPr>
              <w:spacing w:line="320" w:lineRule="exact"/>
              <w:jc w:val="center"/>
              <w:rPr>
                <w:rFonts w:ascii="宋体" w:hAnsi="宋体" w:cs="仿宋_GB2312" w:hint="eastAsia"/>
                <w:b/>
                <w:bCs/>
                <w:szCs w:val="21"/>
              </w:rPr>
            </w:pPr>
            <w:r>
              <w:rPr>
                <w:rFonts w:ascii="宋体" w:hAnsi="宋体" w:cs="仿宋_GB2312" w:hint="eastAsia"/>
                <w:b/>
                <w:bCs/>
                <w:szCs w:val="21"/>
              </w:rPr>
              <w:t>评分标准</w:t>
            </w:r>
          </w:p>
        </w:tc>
      </w:tr>
      <w:tr w:rsidR="00694F52" w14:paraId="4BB27EB8" w14:textId="77777777">
        <w:trPr>
          <w:jc w:val="center"/>
        </w:trPr>
        <w:tc>
          <w:tcPr>
            <w:tcW w:w="1124" w:type="dxa"/>
            <w:vAlign w:val="center"/>
          </w:tcPr>
          <w:p w14:paraId="54F1D0FC" w14:textId="77777777" w:rsidR="00694F52" w:rsidRDefault="00000000">
            <w:pPr>
              <w:spacing w:line="320" w:lineRule="exact"/>
              <w:jc w:val="center"/>
              <w:rPr>
                <w:rFonts w:ascii="宋体" w:hAnsi="宋体" w:cs="宋体" w:hint="eastAsia"/>
              </w:rPr>
            </w:pPr>
            <w:r>
              <w:rPr>
                <w:rFonts w:ascii="宋体" w:hAnsi="宋体" w:cs="宋体" w:hint="eastAsia"/>
              </w:rPr>
              <w:t>报价部分30分</w:t>
            </w:r>
          </w:p>
        </w:tc>
        <w:tc>
          <w:tcPr>
            <w:tcW w:w="1455" w:type="dxa"/>
            <w:vAlign w:val="center"/>
          </w:tcPr>
          <w:p w14:paraId="5BEB3122" w14:textId="77777777" w:rsidR="00694F52" w:rsidRDefault="00000000">
            <w:pPr>
              <w:spacing w:line="320" w:lineRule="exact"/>
              <w:jc w:val="center"/>
              <w:rPr>
                <w:rFonts w:ascii="宋体" w:hAnsi="宋体" w:cs="宋体" w:hint="eastAsia"/>
              </w:rPr>
            </w:pPr>
            <w:r>
              <w:rPr>
                <w:rFonts w:ascii="宋体" w:hAnsi="宋体" w:cs="宋体" w:hint="eastAsia"/>
              </w:rPr>
              <w:t>价格分</w:t>
            </w:r>
          </w:p>
        </w:tc>
        <w:tc>
          <w:tcPr>
            <w:tcW w:w="765" w:type="dxa"/>
            <w:vAlign w:val="center"/>
          </w:tcPr>
          <w:p w14:paraId="68C8BA2B" w14:textId="77777777" w:rsidR="00694F52" w:rsidRDefault="00000000">
            <w:pPr>
              <w:spacing w:line="320" w:lineRule="exact"/>
              <w:jc w:val="center"/>
              <w:rPr>
                <w:rFonts w:ascii="宋体" w:hAnsi="宋体" w:cs="宋体" w:hint="eastAsia"/>
              </w:rPr>
            </w:pPr>
            <w:r>
              <w:rPr>
                <w:rFonts w:ascii="宋体" w:hAnsi="宋体" w:cs="宋体" w:hint="eastAsia"/>
              </w:rPr>
              <w:t>30</w:t>
            </w:r>
          </w:p>
        </w:tc>
        <w:tc>
          <w:tcPr>
            <w:tcW w:w="6417" w:type="dxa"/>
          </w:tcPr>
          <w:p w14:paraId="779AF522" w14:textId="77777777" w:rsidR="00694F52" w:rsidRDefault="00000000">
            <w:pPr>
              <w:spacing w:line="320" w:lineRule="exact"/>
              <w:rPr>
                <w:rFonts w:ascii="宋体" w:hAnsi="宋体" w:cs="宋体" w:hint="eastAsia"/>
              </w:rPr>
            </w:pPr>
            <w:r>
              <w:rPr>
                <w:rFonts w:ascii="宋体" w:hAnsi="宋体" w:cs="宋体" w:hint="eastAsia"/>
              </w:rPr>
              <w:t>按满足招标文件要求且有效投标价格最低的投标报价作为评审基准价，其价格分为满分；其他投标人的价格分按以下公式计算：投标报价得分＝（评审基准价/投标报价）×30分。</w:t>
            </w:r>
          </w:p>
          <w:p w14:paraId="0EBB20AD" w14:textId="77777777" w:rsidR="00694F52" w:rsidRDefault="00000000">
            <w:pPr>
              <w:spacing w:line="320" w:lineRule="exact"/>
              <w:rPr>
                <w:rFonts w:ascii="宋体" w:hAnsi="宋体" w:cs="宋体" w:hint="eastAsia"/>
                <w:b/>
                <w:bCs/>
              </w:rPr>
            </w:pPr>
            <w:r>
              <w:rPr>
                <w:rFonts w:ascii="宋体" w:hAnsi="宋体" w:cs="宋体" w:hint="eastAsia"/>
                <w:b/>
                <w:bCs/>
              </w:rPr>
              <w:t>注：1、依据苏财购[2022]45号文，对小型和微型企业产品价格给予10%的扣除，用扣除后的价格参与评审。投标单位若为小微企业，须在编制投标文件时，须填写《中小企业声明函》，投标单位对《中小企业声明函》内容真实性负责。</w:t>
            </w:r>
          </w:p>
          <w:p w14:paraId="3BE1421F" w14:textId="77777777" w:rsidR="00694F52" w:rsidRDefault="00000000">
            <w:pPr>
              <w:spacing w:line="320" w:lineRule="exact"/>
              <w:rPr>
                <w:rFonts w:ascii="宋体" w:hAnsi="宋体" w:cs="宋体" w:hint="eastAsia"/>
              </w:rPr>
            </w:pPr>
            <w:r>
              <w:rPr>
                <w:rFonts w:ascii="宋体" w:hAnsi="宋体" w:cs="宋体" w:hint="eastAsia"/>
                <w:b/>
                <w:bCs/>
              </w:rPr>
              <w:t>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rsidR="00694F52" w14:paraId="578ACBC5" w14:textId="77777777">
        <w:trPr>
          <w:trHeight w:val="699"/>
          <w:jc w:val="center"/>
        </w:trPr>
        <w:tc>
          <w:tcPr>
            <w:tcW w:w="1124" w:type="dxa"/>
            <w:vMerge w:val="restart"/>
            <w:vAlign w:val="center"/>
          </w:tcPr>
          <w:p w14:paraId="19B4426C" w14:textId="77777777" w:rsidR="00694F52" w:rsidRDefault="00000000">
            <w:pPr>
              <w:spacing w:line="320" w:lineRule="exact"/>
              <w:jc w:val="center"/>
              <w:rPr>
                <w:rFonts w:ascii="宋体" w:hAnsi="宋体" w:cs="宋体" w:hint="eastAsia"/>
              </w:rPr>
            </w:pPr>
            <w:r>
              <w:rPr>
                <w:rFonts w:ascii="宋体" w:hAnsi="宋体" w:cs="宋体" w:hint="eastAsia"/>
              </w:rPr>
              <w:t>商务部分20分</w:t>
            </w:r>
          </w:p>
        </w:tc>
        <w:tc>
          <w:tcPr>
            <w:tcW w:w="1455" w:type="dxa"/>
            <w:vAlign w:val="center"/>
          </w:tcPr>
          <w:p w14:paraId="3364DA17" w14:textId="77777777" w:rsidR="00694F52" w:rsidRDefault="00000000">
            <w:pPr>
              <w:spacing w:line="320" w:lineRule="exact"/>
              <w:jc w:val="center"/>
              <w:rPr>
                <w:rFonts w:ascii="宋体" w:hAnsi="宋体" w:cs="宋体" w:hint="eastAsia"/>
              </w:rPr>
            </w:pPr>
            <w:r>
              <w:rPr>
                <w:rFonts w:ascii="宋体" w:hAnsi="宋体" w:cs="宋体" w:hint="eastAsia"/>
              </w:rPr>
              <w:t>品牌、信誉及影响</w:t>
            </w:r>
          </w:p>
        </w:tc>
        <w:tc>
          <w:tcPr>
            <w:tcW w:w="765" w:type="dxa"/>
            <w:vAlign w:val="center"/>
          </w:tcPr>
          <w:p w14:paraId="3F0F6851" w14:textId="77777777" w:rsidR="00694F52" w:rsidRDefault="00000000">
            <w:pPr>
              <w:spacing w:line="320" w:lineRule="exact"/>
              <w:jc w:val="center"/>
              <w:rPr>
                <w:rFonts w:ascii="宋体" w:hAnsi="宋体" w:cs="宋体" w:hint="eastAsia"/>
              </w:rPr>
            </w:pPr>
            <w:r>
              <w:rPr>
                <w:rFonts w:ascii="宋体" w:hAnsi="宋体" w:cs="宋体" w:hint="eastAsia"/>
              </w:rPr>
              <w:t>16</w:t>
            </w:r>
          </w:p>
        </w:tc>
        <w:tc>
          <w:tcPr>
            <w:tcW w:w="6417" w:type="dxa"/>
            <w:vAlign w:val="center"/>
          </w:tcPr>
          <w:p w14:paraId="4D21BB99" w14:textId="2FC652F3" w:rsidR="00694F52" w:rsidRDefault="00000000">
            <w:pPr>
              <w:numPr>
                <w:ilvl w:val="0"/>
                <w:numId w:val="1"/>
              </w:numPr>
              <w:spacing w:line="320" w:lineRule="exact"/>
              <w:rPr>
                <w:rFonts w:ascii="宋体" w:hAnsi="宋体" w:cs="宋体" w:hint="eastAsia"/>
              </w:rPr>
            </w:pPr>
            <w:r>
              <w:rPr>
                <w:rFonts w:ascii="宋体" w:hAnsi="宋体" w:cs="宋体" w:hint="eastAsia"/>
              </w:rPr>
              <w:t>所投产品品牌制造商具有有效的质量管理体系认证证书、环境管理体系认证证书、职业健康安全管理体系认证证书，提供一项得2分，满分6分；</w:t>
            </w:r>
          </w:p>
          <w:p w14:paraId="2226C40F" w14:textId="77777777" w:rsidR="00694F52" w:rsidRDefault="00000000">
            <w:pPr>
              <w:spacing w:line="320" w:lineRule="exact"/>
              <w:rPr>
                <w:rFonts w:ascii="宋体" w:hAnsi="宋体" w:cs="宋体" w:hint="eastAsia"/>
              </w:rPr>
            </w:pPr>
            <w:r>
              <w:rPr>
                <w:rFonts w:ascii="宋体" w:hAnsi="宋体" w:cs="宋体" w:hint="eastAsia"/>
              </w:rPr>
              <w:t>（2）所投产品品牌制造商获得国家级荣誉的，每有一个得4分，获得省级荣誉的得2分，本项最高得10分。</w:t>
            </w:r>
          </w:p>
          <w:p w14:paraId="443C475E" w14:textId="77777777" w:rsidR="00694F52" w:rsidRDefault="00000000">
            <w:pPr>
              <w:spacing w:line="320" w:lineRule="exact"/>
              <w:rPr>
                <w:rFonts w:ascii="宋体" w:hAnsi="宋体" w:cs="宋体" w:hint="eastAsia"/>
              </w:rPr>
            </w:pPr>
            <w:r>
              <w:rPr>
                <w:rFonts w:ascii="宋体" w:hAnsi="宋体" w:cs="宋体" w:hint="eastAsia"/>
              </w:rPr>
              <w:t>注：提供证书复印件加盖公章编入投标文件，未提供不得分。</w:t>
            </w:r>
          </w:p>
        </w:tc>
      </w:tr>
      <w:tr w:rsidR="00694F52" w14:paraId="7C02C06F" w14:textId="77777777">
        <w:trPr>
          <w:trHeight w:val="695"/>
          <w:jc w:val="center"/>
        </w:trPr>
        <w:tc>
          <w:tcPr>
            <w:tcW w:w="1124" w:type="dxa"/>
            <w:vMerge/>
            <w:vAlign w:val="center"/>
          </w:tcPr>
          <w:p w14:paraId="02B8309E" w14:textId="77777777" w:rsidR="00694F52" w:rsidRDefault="00694F52">
            <w:pPr>
              <w:spacing w:line="320" w:lineRule="exact"/>
              <w:jc w:val="center"/>
              <w:rPr>
                <w:rFonts w:ascii="宋体" w:hAnsi="宋体" w:cs="宋体" w:hint="eastAsia"/>
              </w:rPr>
            </w:pPr>
          </w:p>
        </w:tc>
        <w:tc>
          <w:tcPr>
            <w:tcW w:w="1455" w:type="dxa"/>
            <w:vAlign w:val="center"/>
          </w:tcPr>
          <w:p w14:paraId="6F2DCE06" w14:textId="77777777" w:rsidR="00694F52" w:rsidRDefault="00000000">
            <w:pPr>
              <w:spacing w:line="320" w:lineRule="exact"/>
              <w:jc w:val="center"/>
              <w:rPr>
                <w:rFonts w:ascii="宋体" w:hAnsi="宋体" w:cs="宋体" w:hint="eastAsia"/>
              </w:rPr>
            </w:pPr>
            <w:r>
              <w:rPr>
                <w:rFonts w:ascii="宋体" w:hAnsi="宋体" w:cs="宋体" w:hint="eastAsia"/>
              </w:rPr>
              <w:t>售后服务能力</w:t>
            </w:r>
          </w:p>
        </w:tc>
        <w:tc>
          <w:tcPr>
            <w:tcW w:w="765" w:type="dxa"/>
            <w:vAlign w:val="center"/>
          </w:tcPr>
          <w:p w14:paraId="4B45B7F7" w14:textId="77777777" w:rsidR="00694F52" w:rsidRDefault="00000000">
            <w:pPr>
              <w:widowControl/>
              <w:jc w:val="center"/>
              <w:rPr>
                <w:rFonts w:ascii="宋体" w:hAnsi="宋体" w:cs="宋体" w:hint="eastAsia"/>
              </w:rPr>
            </w:pPr>
            <w:r>
              <w:rPr>
                <w:rFonts w:ascii="宋体" w:hAnsi="宋体" w:cs="宋体" w:hint="eastAsia"/>
              </w:rPr>
              <w:t>4</w:t>
            </w:r>
          </w:p>
        </w:tc>
        <w:tc>
          <w:tcPr>
            <w:tcW w:w="6417" w:type="dxa"/>
            <w:vAlign w:val="center"/>
          </w:tcPr>
          <w:p w14:paraId="4CAF4BFB" w14:textId="77777777" w:rsidR="00694F52" w:rsidRDefault="00000000">
            <w:pPr>
              <w:spacing w:line="320" w:lineRule="exact"/>
              <w:rPr>
                <w:rFonts w:ascii="宋体" w:hAnsi="宋体" w:cs="宋体" w:hint="eastAsia"/>
              </w:rPr>
            </w:pPr>
            <w:r>
              <w:rPr>
                <w:rFonts w:ascii="宋体" w:hAnsi="宋体" w:cs="宋体" w:hint="eastAsia"/>
              </w:rPr>
              <w:t>售后维修服务人员有农机修理工职业资格证书的，得 4分。（提供证书复印件并加盖公章，不提供不得分）</w:t>
            </w:r>
          </w:p>
        </w:tc>
      </w:tr>
      <w:tr w:rsidR="00694F52" w14:paraId="31BC67A0" w14:textId="77777777">
        <w:trPr>
          <w:jc w:val="center"/>
        </w:trPr>
        <w:tc>
          <w:tcPr>
            <w:tcW w:w="1124" w:type="dxa"/>
            <w:vMerge w:val="restart"/>
            <w:vAlign w:val="center"/>
          </w:tcPr>
          <w:p w14:paraId="109D63E1" w14:textId="77777777" w:rsidR="00694F52" w:rsidRDefault="00000000">
            <w:pPr>
              <w:spacing w:line="320" w:lineRule="exact"/>
              <w:jc w:val="center"/>
              <w:rPr>
                <w:rFonts w:ascii="宋体" w:hAnsi="宋体" w:cs="宋体" w:hint="eastAsia"/>
              </w:rPr>
            </w:pPr>
            <w:r>
              <w:rPr>
                <w:rFonts w:ascii="宋体" w:hAnsi="宋体" w:cs="宋体" w:hint="eastAsia"/>
              </w:rPr>
              <w:t>技术部分50分</w:t>
            </w:r>
          </w:p>
        </w:tc>
        <w:tc>
          <w:tcPr>
            <w:tcW w:w="1455" w:type="dxa"/>
            <w:vAlign w:val="center"/>
          </w:tcPr>
          <w:p w14:paraId="010D6477" w14:textId="77777777" w:rsidR="00694F52" w:rsidRDefault="00000000">
            <w:pPr>
              <w:spacing w:line="320" w:lineRule="exact"/>
              <w:jc w:val="center"/>
              <w:rPr>
                <w:rFonts w:ascii="宋体" w:hAnsi="宋体" w:cs="宋体" w:hint="eastAsia"/>
              </w:rPr>
            </w:pPr>
            <w:r>
              <w:rPr>
                <w:rFonts w:ascii="宋体" w:hAnsi="宋体" w:cs="宋体" w:hint="eastAsia"/>
              </w:rPr>
              <w:t>技术参数</w:t>
            </w:r>
          </w:p>
        </w:tc>
        <w:tc>
          <w:tcPr>
            <w:tcW w:w="765" w:type="dxa"/>
            <w:vAlign w:val="center"/>
          </w:tcPr>
          <w:p w14:paraId="79D3E5C5" w14:textId="77777777" w:rsidR="00694F52" w:rsidRDefault="00000000">
            <w:pPr>
              <w:spacing w:line="320" w:lineRule="exact"/>
              <w:jc w:val="center"/>
              <w:rPr>
                <w:rFonts w:ascii="宋体" w:hAnsi="宋体" w:cs="宋体" w:hint="eastAsia"/>
              </w:rPr>
            </w:pPr>
            <w:r>
              <w:rPr>
                <w:rFonts w:ascii="宋体" w:hAnsi="宋体" w:cs="宋体" w:hint="eastAsia"/>
              </w:rPr>
              <w:t>20</w:t>
            </w:r>
          </w:p>
        </w:tc>
        <w:tc>
          <w:tcPr>
            <w:tcW w:w="6417" w:type="dxa"/>
            <w:vAlign w:val="center"/>
          </w:tcPr>
          <w:p w14:paraId="5122ADC7" w14:textId="77777777" w:rsidR="00694F52" w:rsidRDefault="00000000">
            <w:pPr>
              <w:spacing w:line="320" w:lineRule="exact"/>
              <w:rPr>
                <w:rFonts w:ascii="宋体" w:hAnsi="宋体" w:cs="宋体" w:hint="eastAsia"/>
              </w:rPr>
            </w:pPr>
            <w:r>
              <w:rPr>
                <w:rFonts w:ascii="宋体" w:hAnsi="宋体" w:cs="宋体" w:hint="eastAsia"/>
              </w:rPr>
              <w:t>全部满足技术标准的得20分，★为核心参数不得负偏离如有负偏离将否决投标,▲参数为重要参数，有一项负偏离的扣4分；未打★和▲参数，有一项负偏离的，扣 2 分，扣完为止。</w:t>
            </w:r>
          </w:p>
          <w:p w14:paraId="3A71905F" w14:textId="77777777" w:rsidR="00694F52" w:rsidRDefault="00000000">
            <w:pPr>
              <w:spacing w:line="320" w:lineRule="exact"/>
              <w:rPr>
                <w:rFonts w:ascii="宋体" w:hAnsi="宋体" w:cs="宋体" w:hint="eastAsia"/>
              </w:rPr>
            </w:pPr>
            <w:r>
              <w:rPr>
                <w:rFonts w:ascii="宋体" w:hAnsi="宋体" w:cs="宋体" w:hint="eastAsia"/>
              </w:rPr>
              <w:t>注：技术参数以采购需求响应表为准（加盖投标单位公章），打★和▲的参数需提供产品宣传手册等能够证明参数要求的证明材料，未提供或未按要求提供参数要求的证明材料，将按照招标文件要求进行扣分或否决其投标。</w:t>
            </w:r>
          </w:p>
        </w:tc>
      </w:tr>
      <w:tr w:rsidR="00694F52" w14:paraId="7DEA1F9A" w14:textId="77777777">
        <w:trPr>
          <w:trHeight w:val="266"/>
          <w:jc w:val="center"/>
        </w:trPr>
        <w:tc>
          <w:tcPr>
            <w:tcW w:w="1124" w:type="dxa"/>
            <w:vMerge/>
          </w:tcPr>
          <w:p w14:paraId="23E03A2C" w14:textId="77777777" w:rsidR="00694F52" w:rsidRDefault="00694F52">
            <w:pPr>
              <w:spacing w:line="320" w:lineRule="exact"/>
              <w:jc w:val="center"/>
              <w:rPr>
                <w:rFonts w:ascii="宋体" w:hAnsi="宋体" w:cs="宋体" w:hint="eastAsia"/>
              </w:rPr>
            </w:pPr>
          </w:p>
        </w:tc>
        <w:tc>
          <w:tcPr>
            <w:tcW w:w="1455" w:type="dxa"/>
            <w:vAlign w:val="center"/>
          </w:tcPr>
          <w:p w14:paraId="6C2463AD" w14:textId="77777777" w:rsidR="00694F52" w:rsidRDefault="00000000">
            <w:pPr>
              <w:spacing w:line="320" w:lineRule="exact"/>
              <w:jc w:val="center"/>
              <w:rPr>
                <w:rFonts w:ascii="宋体" w:hAnsi="宋体" w:cs="宋体" w:hint="eastAsia"/>
              </w:rPr>
            </w:pPr>
            <w:r>
              <w:rPr>
                <w:rFonts w:ascii="宋体" w:hAnsi="宋体" w:cs="宋体" w:hint="eastAsia"/>
              </w:rPr>
              <w:t>供货方案</w:t>
            </w:r>
          </w:p>
        </w:tc>
        <w:tc>
          <w:tcPr>
            <w:tcW w:w="765" w:type="dxa"/>
            <w:vAlign w:val="center"/>
          </w:tcPr>
          <w:p w14:paraId="4B10DECE" w14:textId="77777777" w:rsidR="00694F52" w:rsidRDefault="00000000">
            <w:pPr>
              <w:widowControl/>
              <w:jc w:val="center"/>
              <w:rPr>
                <w:rFonts w:ascii="宋体" w:hAnsi="宋体" w:cs="宋体" w:hint="eastAsia"/>
              </w:rPr>
            </w:pPr>
            <w:r>
              <w:rPr>
                <w:rFonts w:ascii="宋体" w:hAnsi="宋体" w:cs="宋体" w:hint="eastAsia"/>
              </w:rPr>
              <w:t>15</w:t>
            </w:r>
          </w:p>
        </w:tc>
        <w:tc>
          <w:tcPr>
            <w:tcW w:w="6417" w:type="dxa"/>
            <w:vAlign w:val="center"/>
          </w:tcPr>
          <w:p w14:paraId="61406185" w14:textId="77777777" w:rsidR="00694F52" w:rsidRDefault="00000000">
            <w:pPr>
              <w:spacing w:line="320" w:lineRule="exact"/>
              <w:jc w:val="left"/>
              <w:rPr>
                <w:rFonts w:ascii="宋体" w:hAnsi="宋体" w:cs="宋体" w:hint="eastAsia"/>
              </w:rPr>
            </w:pPr>
            <w:r>
              <w:rPr>
                <w:rFonts w:ascii="宋体" w:hAnsi="宋体" w:cs="宋体" w:hint="eastAsia"/>
              </w:rPr>
              <w:t>根据供应商提供的供应方案（包括投标人生产供货、安装进度计划、保证措施）进行评分：方案科学合理、切实可行的得15分；方案较合理、较可行的得10分；方案一般、可行性一般的得5分；未提供方案不得分。</w:t>
            </w:r>
          </w:p>
        </w:tc>
      </w:tr>
      <w:tr w:rsidR="00694F52" w14:paraId="67E3D70B" w14:textId="77777777">
        <w:trPr>
          <w:trHeight w:val="266"/>
          <w:jc w:val="center"/>
        </w:trPr>
        <w:tc>
          <w:tcPr>
            <w:tcW w:w="1124" w:type="dxa"/>
            <w:vMerge/>
          </w:tcPr>
          <w:p w14:paraId="19CB538E" w14:textId="77777777" w:rsidR="00694F52" w:rsidRDefault="00694F52">
            <w:pPr>
              <w:spacing w:line="320" w:lineRule="exact"/>
              <w:jc w:val="center"/>
              <w:rPr>
                <w:rFonts w:ascii="宋体" w:hAnsi="宋体" w:cs="宋体" w:hint="eastAsia"/>
              </w:rPr>
            </w:pPr>
          </w:p>
        </w:tc>
        <w:tc>
          <w:tcPr>
            <w:tcW w:w="1455" w:type="dxa"/>
            <w:vAlign w:val="center"/>
          </w:tcPr>
          <w:p w14:paraId="285124C3" w14:textId="77777777" w:rsidR="00694F52" w:rsidRDefault="00000000">
            <w:pPr>
              <w:spacing w:line="320" w:lineRule="exact"/>
              <w:jc w:val="center"/>
              <w:rPr>
                <w:rFonts w:ascii="宋体" w:hAnsi="宋体" w:cs="宋体" w:hint="eastAsia"/>
              </w:rPr>
            </w:pPr>
            <w:r>
              <w:rPr>
                <w:rFonts w:ascii="宋体" w:hAnsi="宋体" w:cs="宋体" w:hint="eastAsia"/>
              </w:rPr>
              <w:t>售后方案</w:t>
            </w:r>
          </w:p>
          <w:p w14:paraId="4BFC0CD4" w14:textId="77777777" w:rsidR="00694F52" w:rsidRDefault="00694F52">
            <w:pPr>
              <w:spacing w:line="320" w:lineRule="exact"/>
              <w:jc w:val="center"/>
              <w:rPr>
                <w:rFonts w:ascii="宋体" w:hAnsi="宋体" w:cs="宋体" w:hint="eastAsia"/>
              </w:rPr>
            </w:pPr>
          </w:p>
        </w:tc>
        <w:tc>
          <w:tcPr>
            <w:tcW w:w="765" w:type="dxa"/>
            <w:vAlign w:val="center"/>
          </w:tcPr>
          <w:p w14:paraId="1F84FF81" w14:textId="77777777" w:rsidR="00694F52" w:rsidRDefault="00000000">
            <w:pPr>
              <w:widowControl/>
              <w:jc w:val="center"/>
              <w:rPr>
                <w:rFonts w:ascii="宋体" w:hAnsi="宋体" w:cs="宋体" w:hint="eastAsia"/>
              </w:rPr>
            </w:pPr>
            <w:r>
              <w:rPr>
                <w:rFonts w:ascii="宋体" w:hAnsi="宋体" w:cs="宋体" w:hint="eastAsia"/>
              </w:rPr>
              <w:t>15</w:t>
            </w:r>
          </w:p>
        </w:tc>
        <w:tc>
          <w:tcPr>
            <w:tcW w:w="6417" w:type="dxa"/>
            <w:vAlign w:val="center"/>
          </w:tcPr>
          <w:p w14:paraId="4C4AAD36" w14:textId="77777777" w:rsidR="00694F52" w:rsidRDefault="00000000">
            <w:pPr>
              <w:spacing w:line="320" w:lineRule="exact"/>
              <w:rPr>
                <w:rFonts w:ascii="宋体" w:hAnsi="宋体" w:cs="宋体" w:hint="eastAsia"/>
              </w:rPr>
            </w:pPr>
            <w:r>
              <w:rPr>
                <w:rFonts w:ascii="宋体" w:hAnsi="宋体" w:cs="宋体" w:hint="eastAsia"/>
              </w:rPr>
              <w:t>提供售后服务方案（包括售后服务人员配备、售后服务机构的设置、售后服务响应时间、售后服务计划和流程、质量保证期限及范围、设备维护维修措施、零配件供应保障措施、保修期外服务承诺及措施），方案详细完整、可操作性强、完全满足采购人需求的得15分，方案简单、基本满足采购人需求得10分 ,方案粗略且存在不合理内容的得5分，没有方案不得分。</w:t>
            </w:r>
          </w:p>
        </w:tc>
      </w:tr>
    </w:tbl>
    <w:p w14:paraId="79640B43" w14:textId="77777777" w:rsidR="00694F52" w:rsidRDefault="00000000">
      <w:pPr>
        <w:adjustRightInd w:val="0"/>
        <w:snapToGrid w:val="0"/>
        <w:spacing w:line="50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1.资格审查</w:t>
      </w:r>
    </w:p>
    <w:p w14:paraId="0E10F610" w14:textId="77777777" w:rsidR="00694F52" w:rsidRDefault="00000000">
      <w:pPr>
        <w:pStyle w:val="a8"/>
        <w:adjustRightInd w:val="0"/>
        <w:snapToGrid w:val="0"/>
        <w:spacing w:line="5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1.1项目开标结束后，招标人对投标人的资格进行审查。</w:t>
      </w:r>
    </w:p>
    <w:p w14:paraId="3BBC8CDE" w14:textId="77777777" w:rsidR="00694F52" w:rsidRDefault="00000000">
      <w:pPr>
        <w:pStyle w:val="a8"/>
        <w:adjustRightInd w:val="0"/>
        <w:snapToGrid w:val="0"/>
        <w:spacing w:line="5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1.2资格审查的内容和标准：见资格审查和评标办法前附表。</w:t>
      </w:r>
    </w:p>
    <w:p w14:paraId="4B74FE4F" w14:textId="77777777" w:rsidR="00694F52" w:rsidRDefault="00000000">
      <w:pPr>
        <w:adjustRightInd w:val="0"/>
        <w:snapToGrid w:val="0"/>
        <w:spacing w:line="50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2.评标</w:t>
      </w:r>
    </w:p>
    <w:p w14:paraId="624CF87C" w14:textId="77777777" w:rsidR="00694F52" w:rsidRDefault="00000000">
      <w:pPr>
        <w:adjustRightInd w:val="0"/>
        <w:snapToGrid w:val="0"/>
        <w:spacing w:line="500" w:lineRule="exact"/>
        <w:outlineLvl w:val="1"/>
        <w:rPr>
          <w:rFonts w:asciiTheme="majorEastAsia" w:eastAsiaTheme="majorEastAsia" w:hAnsiTheme="majorEastAsia" w:cstheme="majorEastAsia" w:hint="eastAsia"/>
          <w:b/>
        </w:rPr>
      </w:pPr>
      <w:bookmarkStart w:id="272" w:name="_Toc14109"/>
      <w:bookmarkEnd w:id="271"/>
      <w:r>
        <w:rPr>
          <w:rFonts w:asciiTheme="majorEastAsia" w:eastAsiaTheme="majorEastAsia" w:hAnsiTheme="majorEastAsia" w:cstheme="majorEastAsia" w:hint="eastAsia"/>
          <w:b/>
        </w:rPr>
        <w:t>2.1评标方法</w:t>
      </w:r>
      <w:bookmarkEnd w:id="272"/>
    </w:p>
    <w:p w14:paraId="3DE59A71"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评标采用综合评分法，评标委员会对满足招标文件实质要求的投标文件，按照本章规定的程序和方法进行评审，并按总得分由高到低顺序推荐中标候选人。</w:t>
      </w:r>
    </w:p>
    <w:p w14:paraId="2C62C262" w14:textId="77777777" w:rsidR="00694F52" w:rsidRDefault="00000000">
      <w:pPr>
        <w:adjustRightInd w:val="0"/>
        <w:snapToGrid w:val="0"/>
        <w:spacing w:line="500" w:lineRule="exact"/>
        <w:outlineLvl w:val="1"/>
        <w:rPr>
          <w:rFonts w:asciiTheme="majorEastAsia" w:eastAsiaTheme="majorEastAsia" w:hAnsiTheme="majorEastAsia" w:cstheme="majorEastAsia" w:hint="eastAsia"/>
          <w:b/>
        </w:rPr>
      </w:pPr>
      <w:bookmarkStart w:id="273" w:name="_Toc4675"/>
      <w:r>
        <w:rPr>
          <w:rFonts w:asciiTheme="majorEastAsia" w:eastAsiaTheme="majorEastAsia" w:hAnsiTheme="majorEastAsia" w:cstheme="majorEastAsia" w:hint="eastAsia"/>
          <w:b/>
        </w:rPr>
        <w:t>2.2初步评审</w:t>
      </w:r>
      <w:bookmarkEnd w:id="273"/>
    </w:p>
    <w:p w14:paraId="63C80191"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2.2.1评标委员会对通过资格审查的投标人进行初步评审。</w:t>
      </w:r>
    </w:p>
    <w:p w14:paraId="0AF0FAF6"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2.2.2初步评审的内容为投标文件的符合性评审。符合性评审的内容及标准：见资格审查和评标办法前附表。</w:t>
      </w:r>
    </w:p>
    <w:p w14:paraId="59D85654" w14:textId="77777777" w:rsidR="00694F52"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4" w:name="_Toc3825"/>
      <w:r>
        <w:rPr>
          <w:rFonts w:asciiTheme="majorEastAsia" w:eastAsiaTheme="majorEastAsia" w:hAnsiTheme="majorEastAsia" w:cstheme="majorEastAsia" w:hint="eastAsia"/>
          <w:b/>
        </w:rPr>
        <w:t>2.3详细评审</w:t>
      </w:r>
      <w:bookmarkEnd w:id="274"/>
    </w:p>
    <w:p w14:paraId="5B74BFBD"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2.3.1评标委员会对通过初步评审的投标人进行详细评审。</w:t>
      </w:r>
    </w:p>
    <w:p w14:paraId="28EC8CBB"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lastRenderedPageBreak/>
        <w:t>2.3.2详细评审的内容及标准：见资格审查和评标办法前附表。</w:t>
      </w:r>
    </w:p>
    <w:p w14:paraId="15DF97F6"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2.3.3因落实政府采购政策进行价格调整的，以调整后的价格计算评标基准价和投标报价。</w:t>
      </w:r>
    </w:p>
    <w:p w14:paraId="3DD56A6B" w14:textId="77777777" w:rsidR="00694F52" w:rsidRDefault="00000000">
      <w:pPr>
        <w:adjustRightInd w:val="0"/>
        <w:snapToGrid w:val="0"/>
        <w:spacing w:line="500" w:lineRule="exact"/>
        <w:outlineLvl w:val="1"/>
        <w:rPr>
          <w:rFonts w:asciiTheme="majorEastAsia" w:eastAsiaTheme="majorEastAsia" w:hAnsiTheme="majorEastAsia" w:cstheme="majorEastAsia" w:hint="eastAsia"/>
          <w:b/>
        </w:rPr>
      </w:pPr>
      <w:bookmarkStart w:id="275" w:name="_Toc8887"/>
      <w:bookmarkStart w:id="276" w:name="_Toc426469924"/>
      <w:r>
        <w:rPr>
          <w:rFonts w:asciiTheme="majorEastAsia" w:eastAsiaTheme="majorEastAsia" w:hAnsiTheme="majorEastAsia" w:cstheme="majorEastAsia" w:hint="eastAsia"/>
          <w:b/>
        </w:rPr>
        <w:t>2.4评标报告</w:t>
      </w:r>
      <w:bookmarkEnd w:id="275"/>
    </w:p>
    <w:p w14:paraId="3F607199"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2.4.1详细评审结束后，评标委员会负责编写评标报告。</w:t>
      </w:r>
    </w:p>
    <w:p w14:paraId="71F2D58B"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2.4.2采购代理机构自评审结束之日起2个工作日内将评标报告送交招标人。</w:t>
      </w:r>
    </w:p>
    <w:p w14:paraId="0BF722F8" w14:textId="77777777" w:rsidR="00694F52" w:rsidRDefault="00000000">
      <w:pPr>
        <w:adjustRightInd w:val="0"/>
        <w:snapToGrid w:val="0"/>
        <w:spacing w:line="500" w:lineRule="exact"/>
        <w:outlineLvl w:val="1"/>
        <w:rPr>
          <w:rFonts w:asciiTheme="majorEastAsia" w:eastAsiaTheme="majorEastAsia" w:hAnsiTheme="majorEastAsia" w:cstheme="majorEastAsia" w:hint="eastAsia"/>
          <w:b/>
        </w:rPr>
      </w:pPr>
      <w:bookmarkStart w:id="277" w:name="_Toc27999"/>
      <w:r>
        <w:rPr>
          <w:rFonts w:asciiTheme="majorEastAsia" w:eastAsiaTheme="majorEastAsia" w:hAnsiTheme="majorEastAsia" w:cstheme="majorEastAsia" w:hint="eastAsia"/>
          <w:b/>
        </w:rPr>
        <w:t>2.5澄清、说明或补正</w:t>
      </w:r>
      <w:bookmarkEnd w:id="277"/>
    </w:p>
    <w:p w14:paraId="2305461C"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2.5.1评标委员会在评审过程中，可以要求投标人对投标文件中含义不明确、同类问题表述不一致或者有明显文字和计算错误的内容等作出必要的澄清、说明或者更正。</w:t>
      </w:r>
    </w:p>
    <w:p w14:paraId="1C5F54A0"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2.5.2评标委员会要求投标人澄清、说明或者更正投标文件应当以书面形式作出。</w:t>
      </w:r>
    </w:p>
    <w:p w14:paraId="103E374C"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2.5.3投标人的澄清、说明或者更正应当由法定代表人或其授权代表签字或者加盖公章。由授权代表签字的，应当附法定代表人授权书。投标人的书面澄清材料作为投标文件的补充。</w:t>
      </w:r>
    </w:p>
    <w:p w14:paraId="3DDC28CA"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2.5.4投标人的澄清、说明或者更正不得超出投标文件的范围或者改变投标文件的实质性内容。</w:t>
      </w:r>
    </w:p>
    <w:p w14:paraId="4215A07A"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2.5.5评标委员会不得接受投标人主动提出的澄清、说明或补正。</w:t>
      </w:r>
    </w:p>
    <w:p w14:paraId="52BA5304" w14:textId="77777777" w:rsidR="00694F52" w:rsidRDefault="00000000">
      <w:pPr>
        <w:adjustRightInd w:val="0"/>
        <w:snapToGrid w:val="0"/>
        <w:spacing w:line="50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3.评标过程中特殊情况的处理规定</w:t>
      </w:r>
    </w:p>
    <w:p w14:paraId="510FB378" w14:textId="77777777" w:rsidR="00694F52"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8" w:name="_Toc20779"/>
      <w:r>
        <w:rPr>
          <w:rFonts w:asciiTheme="majorEastAsia" w:eastAsiaTheme="majorEastAsia" w:hAnsiTheme="majorEastAsia" w:cstheme="majorEastAsia" w:hint="eastAsia"/>
          <w:b/>
        </w:rPr>
        <w:t>3.1投标报价的修正</w:t>
      </w:r>
      <w:bookmarkEnd w:id="278"/>
    </w:p>
    <w:p w14:paraId="6264D576"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投标文件报价出现前后不一致的，按照下列规定修正： </w:t>
      </w:r>
    </w:p>
    <w:p w14:paraId="515E0C06" w14:textId="77777777" w:rsidR="00694F52" w:rsidRDefault="00000000">
      <w:pPr>
        <w:pStyle w:val="a8"/>
        <w:adjustRightInd w:val="0"/>
        <w:snapToGrid w:val="0"/>
        <w:spacing w:line="440" w:lineRule="exact"/>
        <w:ind w:firstLineChars="100" w:firstLine="240"/>
        <w:rPr>
          <w:rFonts w:asciiTheme="majorEastAsia" w:eastAsiaTheme="majorEastAsia" w:hAnsiTheme="majorEastAsia" w:cstheme="majorEastAsia" w:hint="eastAsia"/>
        </w:rPr>
      </w:pPr>
      <w:r>
        <w:rPr>
          <w:rFonts w:asciiTheme="majorEastAsia" w:eastAsiaTheme="majorEastAsia" w:hAnsiTheme="majorEastAsia" w:cstheme="majorEastAsia" w:hint="eastAsia"/>
        </w:rPr>
        <w:t>（1）投标文件中开标一览表内容与投标文件中相应内容不一致的，以开标一览表为准； </w:t>
      </w:r>
    </w:p>
    <w:p w14:paraId="20001B32" w14:textId="77777777" w:rsidR="00694F52" w:rsidRDefault="00000000">
      <w:pPr>
        <w:pStyle w:val="a8"/>
        <w:adjustRightInd w:val="0"/>
        <w:snapToGrid w:val="0"/>
        <w:spacing w:line="440" w:lineRule="exact"/>
        <w:ind w:firstLineChars="100" w:firstLine="240"/>
        <w:rPr>
          <w:rFonts w:asciiTheme="majorEastAsia" w:eastAsiaTheme="majorEastAsia" w:hAnsiTheme="majorEastAsia" w:cstheme="majorEastAsia" w:hint="eastAsia"/>
        </w:rPr>
      </w:pPr>
      <w:r>
        <w:rPr>
          <w:rFonts w:asciiTheme="majorEastAsia" w:eastAsiaTheme="majorEastAsia" w:hAnsiTheme="majorEastAsia" w:cstheme="majorEastAsia" w:hint="eastAsia"/>
        </w:rPr>
        <w:t>（2）大写金额和小写金额不一致的，以大写金额为准； </w:t>
      </w:r>
    </w:p>
    <w:p w14:paraId="3F201EE9" w14:textId="77777777" w:rsidR="00694F52" w:rsidRDefault="00000000">
      <w:pPr>
        <w:pStyle w:val="a8"/>
        <w:adjustRightInd w:val="0"/>
        <w:snapToGrid w:val="0"/>
        <w:spacing w:line="440" w:lineRule="exact"/>
        <w:ind w:firstLineChars="100" w:firstLine="240"/>
        <w:rPr>
          <w:rFonts w:asciiTheme="majorEastAsia" w:eastAsiaTheme="majorEastAsia" w:hAnsiTheme="majorEastAsia" w:cstheme="majorEastAsia" w:hint="eastAsia"/>
        </w:rPr>
      </w:pPr>
      <w:r>
        <w:rPr>
          <w:rFonts w:asciiTheme="majorEastAsia" w:eastAsiaTheme="majorEastAsia" w:hAnsiTheme="majorEastAsia" w:cstheme="majorEastAsia" w:hint="eastAsia"/>
        </w:rPr>
        <w:t>（3）单价金额小数点或者百分比有明显错位的，以开标一览表的总价为准，并修改单价； </w:t>
      </w:r>
    </w:p>
    <w:p w14:paraId="4E4EB100" w14:textId="77777777" w:rsidR="00694F52" w:rsidRDefault="00000000">
      <w:pPr>
        <w:pStyle w:val="a8"/>
        <w:adjustRightInd w:val="0"/>
        <w:snapToGrid w:val="0"/>
        <w:spacing w:line="440" w:lineRule="exact"/>
        <w:ind w:firstLineChars="100" w:firstLine="240"/>
        <w:rPr>
          <w:rFonts w:asciiTheme="majorEastAsia" w:eastAsiaTheme="majorEastAsia" w:hAnsiTheme="majorEastAsia" w:cstheme="majorEastAsia" w:hint="eastAsia"/>
        </w:rPr>
      </w:pPr>
      <w:r>
        <w:rPr>
          <w:rFonts w:asciiTheme="majorEastAsia" w:eastAsiaTheme="majorEastAsia" w:hAnsiTheme="majorEastAsia" w:cstheme="majorEastAsia" w:hint="eastAsia"/>
        </w:rPr>
        <w:lastRenderedPageBreak/>
        <w:t>（4）总价金额与按单价汇总金额不一致的，以单价金额计算结果为准。 </w:t>
      </w:r>
    </w:p>
    <w:p w14:paraId="3BE93D78" w14:textId="77777777" w:rsidR="00694F52" w:rsidRDefault="00000000">
      <w:pPr>
        <w:pStyle w:val="a8"/>
        <w:adjustRightInd w:val="0"/>
        <w:snapToGrid w:val="0"/>
        <w:spacing w:line="44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同时出现两种以上不一致的，按照前款规定的顺序修正。修正后的报价按照本章第2.5条的规定经投标人确认后产生约束力，投标人不确认的，其投标无效。</w:t>
      </w:r>
    </w:p>
    <w:p w14:paraId="7DE7F0B8" w14:textId="77777777" w:rsidR="00694F52"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79" w:name="_Toc6511"/>
      <w:r>
        <w:rPr>
          <w:rFonts w:asciiTheme="majorEastAsia" w:eastAsiaTheme="majorEastAsia" w:hAnsiTheme="majorEastAsia" w:cstheme="majorEastAsia" w:hint="eastAsia"/>
          <w:b/>
        </w:rPr>
        <w:t>3.2评标委员会成员的更换</w:t>
      </w:r>
      <w:bookmarkEnd w:id="279"/>
    </w:p>
    <w:p w14:paraId="460AB1AA"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3.2.1评标过程中，因评标委员会成员缺席、回避或者健康等特殊原因导致评标委员会组成不符合规定的，招标人将依法补足后继续评标。被更换的评标委员会成员所作出的评标意见无效。 </w:t>
      </w:r>
    </w:p>
    <w:p w14:paraId="234E931D"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3.2.2无法及时补足评标委员会成员的，招标人将停止评标活动，封存所有投标文件和开标、评标资料，依法重新组建评标委员会进行评标。原评标委员会所作出的评标意见无效。</w:t>
      </w:r>
    </w:p>
    <w:p w14:paraId="186E7689" w14:textId="77777777" w:rsidR="00694F52"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80" w:name="_Toc26846"/>
      <w:r>
        <w:rPr>
          <w:rFonts w:asciiTheme="majorEastAsia" w:eastAsiaTheme="majorEastAsia" w:hAnsiTheme="majorEastAsia" w:cstheme="majorEastAsia" w:hint="eastAsia"/>
          <w:b/>
        </w:rPr>
        <w:t>3.3异常低价的处理</w:t>
      </w:r>
      <w:bookmarkEnd w:id="280"/>
    </w:p>
    <w:p w14:paraId="60C625AF"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2CA08218" w14:textId="77777777" w:rsidR="00694F52"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81" w:name="_Toc14415"/>
      <w:r>
        <w:rPr>
          <w:rFonts w:asciiTheme="majorEastAsia" w:eastAsiaTheme="majorEastAsia" w:hAnsiTheme="majorEastAsia" w:cstheme="majorEastAsia" w:hint="eastAsia"/>
          <w:b/>
        </w:rPr>
        <w:t>3.4争议解决</w:t>
      </w:r>
      <w:bookmarkEnd w:id="281"/>
    </w:p>
    <w:p w14:paraId="24AB8C31"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评标委员会成员对需要共同认定的事项存在争议的，按照少数服从多数的原则作出结论。持不同意见的评标委员会成员须在评标报告上签署不同意见及理由。</w:t>
      </w:r>
    </w:p>
    <w:p w14:paraId="642DF37D" w14:textId="77777777" w:rsidR="00694F52" w:rsidRDefault="00000000">
      <w:pPr>
        <w:adjustRightInd w:val="0"/>
        <w:snapToGrid w:val="0"/>
        <w:spacing w:line="500" w:lineRule="exact"/>
        <w:outlineLvl w:val="1"/>
        <w:rPr>
          <w:rFonts w:asciiTheme="majorEastAsia" w:eastAsiaTheme="majorEastAsia" w:hAnsiTheme="majorEastAsia" w:cstheme="majorEastAsia" w:hint="eastAsia"/>
          <w:b/>
        </w:rPr>
      </w:pPr>
      <w:bookmarkStart w:id="282" w:name="_Toc11631"/>
      <w:r>
        <w:rPr>
          <w:rFonts w:asciiTheme="majorEastAsia" w:eastAsiaTheme="majorEastAsia" w:hAnsiTheme="majorEastAsia" w:cstheme="majorEastAsia" w:hint="eastAsia"/>
          <w:b/>
        </w:rPr>
        <w:t>3.5评标终止</w:t>
      </w:r>
      <w:bookmarkEnd w:id="282"/>
    </w:p>
    <w:p w14:paraId="51E2EB62"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096CFACD" w14:textId="77777777" w:rsidR="00694F52" w:rsidRDefault="00000000">
      <w:pPr>
        <w:adjustRightInd w:val="0"/>
        <w:snapToGrid w:val="0"/>
        <w:spacing w:line="500" w:lineRule="exact"/>
        <w:outlineLvl w:val="1"/>
        <w:rPr>
          <w:rFonts w:asciiTheme="majorEastAsia" w:eastAsiaTheme="majorEastAsia" w:hAnsiTheme="majorEastAsia" w:cstheme="majorEastAsia" w:hint="eastAsia"/>
          <w:b/>
        </w:rPr>
      </w:pPr>
      <w:bookmarkStart w:id="283" w:name="_Toc3496"/>
      <w:r>
        <w:rPr>
          <w:rFonts w:asciiTheme="majorEastAsia" w:eastAsiaTheme="majorEastAsia" w:hAnsiTheme="majorEastAsia" w:cstheme="majorEastAsia" w:hint="eastAsia"/>
          <w:b/>
        </w:rPr>
        <w:t>3.6修改评标结果</w:t>
      </w:r>
      <w:bookmarkEnd w:id="283"/>
    </w:p>
    <w:p w14:paraId="34DE490A"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评审组长负责汇总和核对各评标委员会成员的评审结果。在评标报告签署前，出现下列情形之一的，可以要求其当场修改评审结果：</w:t>
      </w:r>
    </w:p>
    <w:p w14:paraId="4EA4D1CF"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lastRenderedPageBreak/>
        <w:t>（1）分值汇总计算错误；</w:t>
      </w:r>
    </w:p>
    <w:p w14:paraId="2411CF7D"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（2）分项评分超出评分标准范围；</w:t>
      </w:r>
    </w:p>
    <w:p w14:paraId="5A51A75B"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（3）评标委员会成员对客观评审因素评分不一致；</w:t>
      </w:r>
    </w:p>
    <w:p w14:paraId="098E29B3" w14:textId="77777777" w:rsidR="00694F52" w:rsidRDefault="00000000">
      <w:pPr>
        <w:pStyle w:val="a8"/>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（4）经评标委员会认定评分畸高或畸低。</w:t>
      </w:r>
    </w:p>
    <w:p w14:paraId="2DE27120" w14:textId="77777777" w:rsidR="00694F52"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84" w:name="_Toc12381"/>
      <w:r>
        <w:rPr>
          <w:rFonts w:asciiTheme="majorEastAsia" w:eastAsiaTheme="majorEastAsia" w:hAnsiTheme="majorEastAsia" w:cstheme="majorEastAsia" w:hint="eastAsia"/>
          <w:b/>
        </w:rPr>
        <w:t>3.7 投标人总分相同</w:t>
      </w:r>
      <w:bookmarkEnd w:id="284"/>
    </w:p>
    <w:p w14:paraId="631A9BD5"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投标人总分相同时，投标报价低的排名优先；如投标报价也相同，由招标人抽签确定排序。</w:t>
      </w:r>
    </w:p>
    <w:p w14:paraId="0ED937F6" w14:textId="77777777" w:rsidR="00694F52"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85" w:name="_Toc14222"/>
      <w:r>
        <w:rPr>
          <w:rFonts w:asciiTheme="majorEastAsia" w:eastAsiaTheme="majorEastAsia" w:hAnsiTheme="majorEastAsia" w:cstheme="majorEastAsia" w:hint="eastAsia"/>
          <w:b/>
        </w:rPr>
        <w:t>3.8评标报告签署</w:t>
      </w:r>
      <w:bookmarkEnd w:id="285"/>
    </w:p>
    <w:p w14:paraId="3E449C54"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692E12B0" w14:textId="77777777" w:rsidR="00694F52" w:rsidRDefault="00000000">
      <w:pPr>
        <w:pStyle w:val="a8"/>
        <w:adjustRightInd w:val="0"/>
        <w:snapToGrid w:val="0"/>
        <w:spacing w:line="50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4.判定无效投标的规定</w:t>
      </w:r>
    </w:p>
    <w:p w14:paraId="278FD16A" w14:textId="77777777" w:rsidR="00694F52" w:rsidRDefault="00000000">
      <w:pPr>
        <w:pStyle w:val="a8"/>
        <w:adjustRightInd w:val="0"/>
        <w:snapToGrid w:val="0"/>
        <w:spacing w:line="500" w:lineRule="exact"/>
        <w:outlineLvl w:val="1"/>
        <w:rPr>
          <w:rFonts w:asciiTheme="majorEastAsia" w:eastAsiaTheme="majorEastAsia" w:hAnsiTheme="majorEastAsia" w:cstheme="majorEastAsia" w:hint="eastAsia"/>
          <w:b/>
        </w:rPr>
      </w:pPr>
      <w:bookmarkStart w:id="286" w:name="_Toc26552"/>
      <w:r>
        <w:rPr>
          <w:rFonts w:asciiTheme="majorEastAsia" w:eastAsiaTheme="majorEastAsia" w:hAnsiTheme="majorEastAsia" w:cstheme="majorEastAsia" w:hint="eastAsia"/>
          <w:b/>
        </w:rPr>
        <w:t>4.1开标过程中，有下列情形之一的，作无效投标处理。</w:t>
      </w:r>
      <w:bookmarkEnd w:id="286"/>
    </w:p>
    <w:p w14:paraId="5361A36D" w14:textId="77777777" w:rsidR="00694F52"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（1）投标文件无法解密；</w:t>
      </w:r>
    </w:p>
    <w:p w14:paraId="63C77738" w14:textId="77777777" w:rsidR="00694F52"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（2）投标文件未在规定的时间内解密成功。</w:t>
      </w:r>
    </w:p>
    <w:p w14:paraId="76358B63" w14:textId="77777777" w:rsidR="00694F52" w:rsidRDefault="00000000">
      <w:pPr>
        <w:pStyle w:val="a8"/>
        <w:adjustRightInd w:val="0"/>
        <w:snapToGrid w:val="0"/>
        <w:spacing w:after="0" w:line="500" w:lineRule="exact"/>
        <w:rPr>
          <w:rFonts w:asciiTheme="majorEastAsia" w:eastAsiaTheme="majorEastAsia" w:hAnsiTheme="majorEastAsia" w:cstheme="majorEastAsia" w:hint="eastAsia"/>
          <w:b/>
          <w:spacing w:val="-14"/>
        </w:rPr>
      </w:pPr>
      <w:r>
        <w:rPr>
          <w:rFonts w:asciiTheme="majorEastAsia" w:eastAsiaTheme="majorEastAsia" w:hAnsiTheme="majorEastAsia" w:cstheme="majorEastAsia" w:hint="eastAsia"/>
          <w:b/>
        </w:rPr>
        <w:t>4.2资格审查过程中，</w:t>
      </w:r>
      <w:r>
        <w:rPr>
          <w:rFonts w:asciiTheme="majorEastAsia" w:eastAsiaTheme="majorEastAsia" w:hAnsiTheme="majorEastAsia" w:cstheme="majorEastAsia" w:hint="eastAsia"/>
          <w:b/>
          <w:spacing w:val="-14"/>
        </w:rPr>
        <w:t>投标文件出现不符合1.2项评审标准之一的，作无效标处理。</w:t>
      </w:r>
    </w:p>
    <w:p w14:paraId="7F315251" w14:textId="77777777" w:rsidR="00694F52" w:rsidRDefault="00000000">
      <w:pPr>
        <w:pStyle w:val="a8"/>
        <w:adjustRightInd w:val="0"/>
        <w:snapToGrid w:val="0"/>
        <w:spacing w:after="0" w:line="500" w:lineRule="exact"/>
        <w:outlineLvl w:val="1"/>
        <w:rPr>
          <w:rFonts w:asciiTheme="majorEastAsia" w:eastAsiaTheme="majorEastAsia" w:hAnsiTheme="majorEastAsia" w:cstheme="majorEastAsia" w:hint="eastAsia"/>
          <w:b/>
          <w:spacing w:val="-14"/>
        </w:rPr>
      </w:pPr>
      <w:bookmarkStart w:id="287" w:name="_Toc2805"/>
      <w:r>
        <w:rPr>
          <w:rFonts w:asciiTheme="majorEastAsia" w:eastAsiaTheme="majorEastAsia" w:hAnsiTheme="majorEastAsia" w:cstheme="majorEastAsia" w:hint="eastAsia"/>
          <w:b/>
          <w:spacing w:val="-14"/>
        </w:rPr>
        <w:t>4.3</w:t>
      </w:r>
      <w:r>
        <w:rPr>
          <w:rFonts w:asciiTheme="majorEastAsia" w:eastAsiaTheme="majorEastAsia" w:hAnsiTheme="majorEastAsia" w:cstheme="majorEastAsia" w:hint="eastAsia"/>
          <w:b/>
        </w:rPr>
        <w:t>评标过程中，有下列情形之一的，作无效投标处理。</w:t>
      </w:r>
      <w:bookmarkEnd w:id="287"/>
    </w:p>
    <w:p w14:paraId="222FE949" w14:textId="77777777" w:rsidR="00694F52"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（1）符合性评审时，投标文件出现不符合2.2.2项评审标准之一的；</w:t>
      </w:r>
    </w:p>
    <w:p w14:paraId="231552BD" w14:textId="77777777" w:rsidR="00694F52"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（2）投标人不确认评标委员会提出的投标报价修正意见的；</w:t>
      </w:r>
    </w:p>
    <w:p w14:paraId="0413DF80" w14:textId="77777777" w:rsidR="00694F52"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（3）未按照评标委员会要求提供书面说明及相关证明材料证明其报价合理性的；</w:t>
      </w:r>
    </w:p>
    <w:p w14:paraId="0971E5E1" w14:textId="77777777" w:rsidR="00694F52" w:rsidRDefault="00000000">
      <w:pPr>
        <w:pStyle w:val="a8"/>
        <w:adjustRightInd w:val="0"/>
        <w:snapToGrid w:val="0"/>
        <w:spacing w:after="0"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（4）投标文件含有采购人不能接受的附加条件的。</w:t>
      </w:r>
    </w:p>
    <w:p w14:paraId="025CC153" w14:textId="77777777" w:rsidR="00694F52" w:rsidRDefault="00000000">
      <w:pPr>
        <w:widowControl/>
        <w:spacing w:line="500" w:lineRule="exact"/>
        <w:jc w:val="left"/>
        <w:rPr>
          <w:rFonts w:ascii="宋体" w:hAnsi="宋体" w:cs="宋体" w:hint="eastAsia"/>
          <w:b/>
        </w:rPr>
      </w:pPr>
      <w:bookmarkStart w:id="288" w:name="_Toc7380"/>
      <w:bookmarkStart w:id="289" w:name="_Toc383679815"/>
      <w:bookmarkStart w:id="290" w:name="_Toc383698715"/>
      <w:bookmarkStart w:id="291" w:name="_Toc390098908"/>
      <w:bookmarkStart w:id="292" w:name="_Toc383623741"/>
      <w:bookmarkStart w:id="293" w:name="_Toc390099086"/>
      <w:bookmarkStart w:id="294" w:name="_Toc383624013"/>
      <w:bookmarkStart w:id="295" w:name="_Toc425871381"/>
      <w:bookmarkStart w:id="296" w:name="_Toc383626062"/>
      <w:bookmarkStart w:id="297" w:name="_Toc390246973"/>
      <w:bookmarkEnd w:id="262"/>
      <w:bookmarkEnd w:id="263"/>
      <w:bookmarkEnd w:id="264"/>
      <w:bookmarkEnd w:id="265"/>
      <w:bookmarkEnd w:id="266"/>
      <w:bookmarkEnd w:id="267"/>
      <w:bookmarkEnd w:id="268"/>
      <w:bookmarkEnd w:id="269"/>
      <w:bookmarkEnd w:id="276"/>
      <w:r>
        <w:rPr>
          <w:rFonts w:ascii="宋体" w:hAnsi="宋体" w:cs="宋体" w:hint="eastAsia"/>
          <w:b/>
        </w:rPr>
        <w:t>4.4政府采购政策功能落实</w:t>
      </w:r>
    </w:p>
    <w:p w14:paraId="3B7151DD"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1、小微型企业价格扣除</w:t>
      </w:r>
    </w:p>
    <w:p w14:paraId="055E546C"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lastRenderedPageBreak/>
        <w:t>（1）本项目对小型和微型企业产品给予  10%的扣除价格，用扣除后的价格参与评审。</w:t>
      </w:r>
    </w:p>
    <w:p w14:paraId="0ED96225"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（2）供应商需按照采购文件的要求提供相应的《小微企业声明函》。</w:t>
      </w:r>
    </w:p>
    <w:p w14:paraId="4496CDAE"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（3）企业标准请参照《关于印发中小企业划型标准规定的通知》（工信部联企业[2011]300 号）文件规定自行填写。</w:t>
      </w:r>
    </w:p>
    <w:p w14:paraId="685D5471"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2、残疾人福利单位价格扣除</w:t>
      </w:r>
    </w:p>
    <w:p w14:paraId="5F7D50C9"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（1）本项目对残疾人福利性单位视同小型、微型企业，给予 10%的价格扣除，用扣除后的价格参与评审。</w:t>
      </w:r>
    </w:p>
    <w:p w14:paraId="659111C6"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（2）残疾人福利单位需按照采购文件的要求提供《残疾人福利性单位声明函》。</w:t>
      </w:r>
    </w:p>
    <w:p w14:paraId="0963C235"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（3）残疾人福利单位标准请参照《关于促进残疾人就业政府采购政策的通知》 （财库〔2017〕141 号）。</w:t>
      </w:r>
    </w:p>
    <w:p w14:paraId="531E2699"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3、监狱和戒毒企业价格扣除</w:t>
      </w:r>
    </w:p>
    <w:p w14:paraId="46BB9007"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（1）本项目对监狱和戒毒企业（简称监狱企业）视同小型、微型企业，给予  10% 的价格扣除，用扣除后的价格参与评审。</w:t>
      </w:r>
    </w:p>
    <w:p w14:paraId="24912B38"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（2）监狱企业参加政府采购活动时，需提供由省级以上监狱管理局、戒毒管理局(含新疆生产建设兵团)出具的属于监狱企业的证明文件。供应商如不提供上述证明文件，价格将不做相应扣除。</w:t>
      </w:r>
    </w:p>
    <w:p w14:paraId="7033D28A"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（3）监狱企业标准请参照《关于政府采购支持监狱企业发展有关问题的通知》（财库[2014]68 号）。</w:t>
      </w:r>
    </w:p>
    <w:p w14:paraId="0F20F81D"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4、残疾人福利单位、监狱企业属于小型、微型企业的，不重复享受政策。</w:t>
      </w:r>
    </w:p>
    <w:p w14:paraId="7EDB2D4C"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30%以上的，给予联合体或者大中型企业4%的价格扣除，用扣除后的价格参与评审。</w:t>
      </w:r>
    </w:p>
    <w:p w14:paraId="3965C8BA" w14:textId="77777777" w:rsidR="00694F52" w:rsidRDefault="00000000">
      <w:pPr>
        <w:widowControl/>
        <w:spacing w:line="500" w:lineRule="exact"/>
        <w:ind w:firstLine="560"/>
        <w:jc w:val="left"/>
        <w:rPr>
          <w:rFonts w:ascii="宋体" w:hAnsi="宋体" w:cs="宋体" w:hint="eastAsia"/>
        </w:rPr>
      </w:pPr>
      <w:r>
        <w:rPr>
          <w:rFonts w:ascii="宋体" w:hAnsi="宋体" w:cs="宋体" w:hint="eastAsia"/>
        </w:rPr>
        <w:lastRenderedPageBreak/>
        <w:t>6、联合体各方均为小型、微型企业（残疾人福利单位、监狱企业）的，联合体 享受10%价格扣除，用扣除后的价格参与评审。</w:t>
      </w:r>
    </w:p>
    <w:p w14:paraId="10D254D3" w14:textId="77777777" w:rsidR="00694F52" w:rsidRDefault="00000000">
      <w:pPr>
        <w:widowControl/>
        <w:spacing w:line="500" w:lineRule="exact"/>
        <w:jc w:val="left"/>
        <w:rPr>
          <w:rFonts w:ascii="宋体" w:hAnsi="宋体" w:cs="宋体" w:hint="eastAsia"/>
          <w:b/>
        </w:rPr>
      </w:pPr>
      <w:r>
        <w:rPr>
          <w:rFonts w:ascii="宋体" w:hAnsi="宋体" w:cs="宋体" w:hint="eastAsia"/>
          <w:b/>
        </w:rPr>
        <w:t>4.5法律、法规规定的其他投标无效情形。</w:t>
      </w:r>
    </w:p>
    <w:p w14:paraId="379DF643" w14:textId="77777777" w:rsidR="00694F52" w:rsidRDefault="00694F52">
      <w:pPr>
        <w:pStyle w:val="afc"/>
      </w:pPr>
    </w:p>
    <w:p w14:paraId="130A747E" w14:textId="77777777" w:rsidR="00694F52" w:rsidRDefault="00000000">
      <w:pPr>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br w:type="page"/>
      </w:r>
    </w:p>
    <w:p w14:paraId="053DCD1A" w14:textId="77777777" w:rsidR="00694F52" w:rsidRDefault="00000000">
      <w:pPr>
        <w:pStyle w:val="30"/>
        <w:numPr>
          <w:ilvl w:val="0"/>
          <w:numId w:val="2"/>
        </w:numPr>
        <w:adjustRightInd w:val="0"/>
        <w:snapToGrid w:val="0"/>
        <w:spacing w:line="500" w:lineRule="exact"/>
        <w:ind w:left="0" w:firstLine="0"/>
        <w:jc w:val="center"/>
        <w:outlineLvl w:val="0"/>
        <w:rPr>
          <w:rFonts w:asciiTheme="majorEastAsia" w:eastAsiaTheme="majorEastAsia" w:hAnsiTheme="majorEastAsia" w:cstheme="majorEastAsia" w:hint="eastAsia"/>
          <w:b/>
          <w:color w:val="auto"/>
        </w:rPr>
      </w:pPr>
      <w:r>
        <w:rPr>
          <w:rFonts w:asciiTheme="majorEastAsia" w:eastAsiaTheme="majorEastAsia" w:hAnsiTheme="majorEastAsia" w:cstheme="majorEastAsia" w:hint="eastAsia"/>
          <w:b/>
          <w:color w:val="auto"/>
        </w:rPr>
        <w:lastRenderedPageBreak/>
        <w:t>合同条款</w:t>
      </w:r>
      <w:bookmarkStart w:id="298" w:name="_Toc288030332"/>
      <w:bookmarkStart w:id="299" w:name="_Toc282446296"/>
      <w:bookmarkStart w:id="300" w:name="_Toc425871366"/>
      <w:bookmarkStart w:id="301" w:name="_Toc383626041"/>
      <w:bookmarkStart w:id="302" w:name="_Toc513029243"/>
      <w:bookmarkStart w:id="303" w:name="_Toc383623992"/>
      <w:bookmarkStart w:id="304" w:name="_Toc16938559"/>
      <w:bookmarkStart w:id="305" w:name="_Toc390098887"/>
      <w:bookmarkStart w:id="306" w:name="_Toc382812295"/>
      <w:bookmarkStart w:id="307" w:name="_Toc383698694"/>
      <w:bookmarkStart w:id="308" w:name="_Toc390246952"/>
      <w:bookmarkStart w:id="309" w:name="_Toc383679794"/>
      <w:bookmarkStart w:id="310" w:name="_Toc383623720"/>
      <w:bookmarkStart w:id="311" w:name="_Toc382811586"/>
      <w:bookmarkStart w:id="312" w:name="_Toc120614222"/>
      <w:bookmarkStart w:id="313" w:name="_Toc382813933"/>
      <w:bookmarkStart w:id="314" w:name="_Toc383587505"/>
      <w:bookmarkStart w:id="315" w:name="_Toc20823315"/>
      <w:bookmarkStart w:id="316" w:name="_Toc390099065"/>
      <w:bookmarkStart w:id="317" w:name="_Toc382814014"/>
      <w:bookmarkStart w:id="318" w:name="_Toc382811181"/>
      <w:bookmarkStart w:id="319" w:name="_Toc382812484"/>
      <w:bookmarkEnd w:id="288"/>
    </w:p>
    <w:p w14:paraId="2EF21538" w14:textId="77777777" w:rsidR="00694F52" w:rsidRDefault="00694F52">
      <w:pPr>
        <w:widowControl/>
        <w:shd w:val="clear" w:color="auto" w:fill="FFFFFF"/>
        <w:spacing w:line="360" w:lineRule="auto"/>
        <w:jc w:val="center"/>
        <w:outlineLvl w:val="1"/>
        <w:rPr>
          <w:rFonts w:asciiTheme="majorEastAsia" w:eastAsiaTheme="majorEastAsia" w:hAnsiTheme="majorEastAsia" w:cstheme="majorEastAsia" w:hint="eastAsia"/>
          <w:b/>
          <w:bCs/>
        </w:rPr>
      </w:pPr>
    </w:p>
    <w:p w14:paraId="6CF47767" w14:textId="77777777" w:rsidR="00694F52" w:rsidRDefault="00000000">
      <w:pPr>
        <w:jc w:val="center"/>
        <w:rPr>
          <w:rFonts w:ascii="宋体" w:hAnsi="宋体" w:hint="eastAsia"/>
          <w:b/>
          <w:color w:val="000000"/>
          <w:sz w:val="32"/>
          <w:szCs w:val="32"/>
        </w:rPr>
      </w:pPr>
      <w:r>
        <w:rPr>
          <w:rFonts w:asciiTheme="majorEastAsia" w:eastAsiaTheme="majorEastAsia" w:hAnsiTheme="majorEastAsia" w:cstheme="majorEastAsia" w:hint="eastAsia"/>
          <w:b/>
          <w:bCs/>
        </w:rPr>
        <w:t> </w:t>
      </w:r>
      <w:r>
        <w:rPr>
          <w:rFonts w:ascii="宋体" w:hAnsi="宋体" w:hint="eastAsia"/>
          <w:b/>
          <w:color w:val="000000"/>
          <w:sz w:val="32"/>
          <w:szCs w:val="32"/>
        </w:rPr>
        <w:t>泰兴市政府采购合同</w:t>
      </w:r>
    </w:p>
    <w:p w14:paraId="7995987C" w14:textId="77777777" w:rsidR="00694F52" w:rsidRDefault="00694F52">
      <w:pPr>
        <w:ind w:firstLine="315"/>
        <w:jc w:val="center"/>
        <w:rPr>
          <w:rFonts w:ascii="宋体" w:hAnsi="宋体" w:hint="eastAsia"/>
          <w:b/>
          <w:color w:val="000000"/>
          <w:szCs w:val="21"/>
        </w:rPr>
      </w:pPr>
    </w:p>
    <w:p w14:paraId="7B07C6CD" w14:textId="77777777" w:rsidR="00694F52" w:rsidRDefault="00694F52">
      <w:pPr>
        <w:ind w:firstLine="315"/>
        <w:jc w:val="center"/>
        <w:rPr>
          <w:rFonts w:ascii="宋体" w:hAnsi="宋体" w:hint="eastAsia"/>
          <w:b/>
          <w:color w:val="000000"/>
          <w:szCs w:val="21"/>
        </w:rPr>
      </w:pPr>
    </w:p>
    <w:p w14:paraId="7462AD1E" w14:textId="77777777" w:rsidR="00694F52" w:rsidRDefault="00694F52">
      <w:pPr>
        <w:spacing w:line="480" w:lineRule="auto"/>
        <w:ind w:firstLineChars="295" w:firstLine="711"/>
        <w:rPr>
          <w:rFonts w:ascii="宋体" w:hAnsi="宋体" w:hint="eastAsia"/>
          <w:b/>
          <w:color w:val="000000"/>
          <w:szCs w:val="21"/>
        </w:rPr>
      </w:pPr>
    </w:p>
    <w:p w14:paraId="0898417A" w14:textId="77777777" w:rsidR="00694F52" w:rsidRDefault="00694F52">
      <w:pPr>
        <w:spacing w:line="480" w:lineRule="auto"/>
        <w:ind w:firstLineChars="295" w:firstLine="711"/>
        <w:rPr>
          <w:rFonts w:ascii="宋体" w:hAnsi="宋体" w:hint="eastAsia"/>
          <w:b/>
          <w:color w:val="000000"/>
          <w:szCs w:val="21"/>
        </w:rPr>
      </w:pPr>
    </w:p>
    <w:p w14:paraId="5414963F" w14:textId="77777777" w:rsidR="00694F52" w:rsidRDefault="00000000">
      <w:pPr>
        <w:spacing w:line="480" w:lineRule="auto"/>
        <w:ind w:firstLineChars="491" w:firstLine="1183"/>
        <w:rPr>
          <w:rFonts w:ascii="宋体" w:hAnsi="宋体" w:hint="eastAsia"/>
          <w:b/>
          <w:color w:val="000000"/>
          <w:szCs w:val="21"/>
          <w:u w:val="single"/>
        </w:rPr>
      </w:pPr>
      <w:r>
        <w:rPr>
          <w:rFonts w:ascii="宋体" w:hAnsi="宋体" w:hint="eastAsia"/>
          <w:b/>
          <w:color w:val="000000"/>
          <w:szCs w:val="21"/>
        </w:rPr>
        <w:t>合同编号：</w:t>
      </w:r>
      <w:r>
        <w:rPr>
          <w:rFonts w:ascii="宋体" w:hAnsi="宋体" w:hint="eastAsia"/>
          <w:b/>
          <w:color w:val="000000"/>
          <w:szCs w:val="21"/>
          <w:u w:val="single"/>
        </w:rPr>
        <w:t xml:space="preserve">                              </w:t>
      </w:r>
    </w:p>
    <w:p w14:paraId="34D4E02E" w14:textId="77777777" w:rsidR="00694F52" w:rsidRDefault="00000000">
      <w:pPr>
        <w:spacing w:line="480" w:lineRule="auto"/>
        <w:ind w:firstLineChars="491" w:firstLine="1183"/>
        <w:rPr>
          <w:rFonts w:ascii="宋体" w:hAnsi="宋体" w:hint="eastAsia"/>
          <w:b/>
          <w:color w:val="000000"/>
          <w:szCs w:val="21"/>
          <w:u w:val="single"/>
        </w:rPr>
      </w:pPr>
      <w:r>
        <w:rPr>
          <w:rFonts w:ascii="宋体" w:hAnsi="宋体" w:hint="eastAsia"/>
          <w:b/>
          <w:color w:val="000000"/>
          <w:szCs w:val="21"/>
        </w:rPr>
        <w:t>项目名称：</w:t>
      </w:r>
      <w:r>
        <w:rPr>
          <w:rFonts w:ascii="宋体" w:hAnsi="宋体" w:hint="eastAsia"/>
          <w:b/>
          <w:color w:val="000000"/>
          <w:szCs w:val="21"/>
          <w:u w:val="single"/>
        </w:rPr>
        <w:t xml:space="preserve">                              </w:t>
      </w:r>
    </w:p>
    <w:p w14:paraId="65A910C3" w14:textId="77777777" w:rsidR="00694F52" w:rsidRDefault="00000000">
      <w:pPr>
        <w:spacing w:line="480" w:lineRule="auto"/>
        <w:ind w:firstLineChars="491" w:firstLine="1183"/>
        <w:rPr>
          <w:rFonts w:ascii="宋体" w:hAnsi="宋体" w:hint="eastAsia"/>
          <w:b/>
          <w:color w:val="000000"/>
          <w:szCs w:val="21"/>
          <w:u w:val="single"/>
        </w:rPr>
      </w:pPr>
      <w:r>
        <w:rPr>
          <w:rFonts w:ascii="宋体" w:hAnsi="宋体" w:hint="eastAsia"/>
          <w:b/>
          <w:color w:val="000000"/>
          <w:szCs w:val="21"/>
        </w:rPr>
        <w:t>使用单位：</w:t>
      </w:r>
      <w:r>
        <w:rPr>
          <w:rFonts w:ascii="宋体" w:hAnsi="宋体" w:hint="eastAsia"/>
          <w:b/>
          <w:color w:val="000000"/>
          <w:szCs w:val="21"/>
          <w:u w:val="single"/>
        </w:rPr>
        <w:t xml:space="preserve">                              </w:t>
      </w:r>
    </w:p>
    <w:p w14:paraId="21F4F0B1" w14:textId="77777777" w:rsidR="00694F52" w:rsidRDefault="00000000">
      <w:pPr>
        <w:spacing w:line="480" w:lineRule="auto"/>
        <w:ind w:firstLineChars="491" w:firstLine="1183"/>
        <w:rPr>
          <w:rFonts w:ascii="宋体" w:hAnsi="宋体" w:hint="eastAsia"/>
          <w:b/>
          <w:color w:val="000000"/>
          <w:szCs w:val="21"/>
        </w:rPr>
      </w:pPr>
      <w:r>
        <w:rPr>
          <w:rFonts w:ascii="宋体" w:hAnsi="宋体" w:hint="eastAsia"/>
          <w:b/>
          <w:color w:val="000000"/>
          <w:szCs w:val="21"/>
        </w:rPr>
        <w:t>供货单位：</w:t>
      </w:r>
      <w:r>
        <w:rPr>
          <w:rFonts w:ascii="宋体" w:hAnsi="宋体" w:hint="eastAsia"/>
          <w:b/>
          <w:color w:val="000000"/>
          <w:szCs w:val="21"/>
          <w:u w:val="single"/>
        </w:rPr>
        <w:t xml:space="preserve">                              </w:t>
      </w:r>
    </w:p>
    <w:p w14:paraId="4CC286B3" w14:textId="77777777" w:rsidR="00694F52" w:rsidRDefault="00000000">
      <w:pPr>
        <w:spacing w:line="480" w:lineRule="auto"/>
        <w:ind w:firstLineChars="491" w:firstLine="1183"/>
        <w:rPr>
          <w:rFonts w:ascii="宋体" w:hAnsi="宋体" w:hint="eastAsia"/>
          <w:color w:val="000000"/>
          <w:w w:val="105"/>
          <w:szCs w:val="21"/>
        </w:rPr>
      </w:pPr>
      <w:r>
        <w:rPr>
          <w:rFonts w:ascii="宋体" w:hAnsi="宋体" w:hint="eastAsia"/>
          <w:b/>
          <w:color w:val="000000"/>
          <w:szCs w:val="21"/>
        </w:rPr>
        <w:t>签订日期：</w:t>
      </w:r>
      <w:r>
        <w:rPr>
          <w:rFonts w:ascii="宋体" w:hAnsi="宋体" w:hint="eastAsia"/>
          <w:b/>
          <w:color w:val="000000"/>
          <w:szCs w:val="21"/>
          <w:u w:val="single"/>
        </w:rPr>
        <w:t xml:space="preserve">                              </w:t>
      </w:r>
    </w:p>
    <w:p w14:paraId="5DB6570B" w14:textId="77777777" w:rsidR="00694F52" w:rsidRDefault="00000000">
      <w:pPr>
        <w:jc w:val="left"/>
        <w:rPr>
          <w:rFonts w:hAnsi="宋体" w:hint="eastAsia"/>
          <w:color w:val="000000"/>
          <w:szCs w:val="21"/>
        </w:rPr>
      </w:pPr>
      <w:r>
        <w:rPr>
          <w:rFonts w:ascii="宋体" w:hAnsi="宋体"/>
          <w:b/>
          <w:color w:val="000000"/>
          <w:w w:val="105"/>
          <w:sz w:val="36"/>
        </w:rPr>
        <w:br w:type="page"/>
      </w:r>
      <w:r>
        <w:rPr>
          <w:rFonts w:ascii="宋体" w:hAnsi="宋体" w:cs="宋体" w:hint="eastAsia"/>
          <w:color w:val="000000"/>
          <w:szCs w:val="21"/>
          <w:lang w:val="zh-CN"/>
        </w:rPr>
        <w:lastRenderedPageBreak/>
        <w:t>合同编号：</w:t>
      </w:r>
    </w:p>
    <w:p w14:paraId="37362EEB" w14:textId="77777777" w:rsidR="00694F52" w:rsidRDefault="00694F52">
      <w:pPr>
        <w:autoSpaceDE w:val="0"/>
        <w:autoSpaceDN w:val="0"/>
        <w:adjustRightInd w:val="0"/>
        <w:spacing w:line="400" w:lineRule="exact"/>
        <w:rPr>
          <w:rFonts w:hAnsi="宋体" w:hint="eastAsia"/>
          <w:color w:val="000000"/>
          <w:szCs w:val="21"/>
        </w:rPr>
      </w:pPr>
    </w:p>
    <w:tbl>
      <w:tblPr>
        <w:tblW w:w="9286" w:type="dxa"/>
        <w:tblInd w:w="108" w:type="dxa"/>
        <w:tblLayout w:type="fixed"/>
        <w:tblLook w:val="04A0" w:firstRow="1" w:lastRow="0" w:firstColumn="1" w:lastColumn="0" w:noHBand="0" w:noVBand="1"/>
      </w:tblPr>
      <w:tblGrid>
        <w:gridCol w:w="4643"/>
        <w:gridCol w:w="4643"/>
      </w:tblGrid>
      <w:tr w:rsidR="00694F52" w14:paraId="4978E81F" w14:textId="77777777">
        <w:tc>
          <w:tcPr>
            <w:tcW w:w="4643" w:type="dxa"/>
            <w:tcBorders>
              <w:top w:val="nil"/>
              <w:left w:val="nil"/>
              <w:bottom w:val="nil"/>
              <w:right w:val="nil"/>
            </w:tcBorders>
          </w:tcPr>
          <w:p w14:paraId="34B2B2C1" w14:textId="77777777" w:rsidR="00694F52" w:rsidRDefault="00000000">
            <w:pPr>
              <w:autoSpaceDE w:val="0"/>
              <w:autoSpaceDN w:val="0"/>
              <w:adjustRightInd w:val="0"/>
              <w:spacing w:line="400" w:lineRule="exact"/>
              <w:jc w:val="left"/>
              <w:rPr>
                <w:rFonts w:hAnsi="宋体" w:hint="eastAsia"/>
                <w:color w:val="000000"/>
                <w:szCs w:val="21"/>
                <w:lang w:val="zh-CN"/>
              </w:rPr>
            </w:pPr>
            <w:r>
              <w:rPr>
                <w:rFonts w:ascii="宋体" w:hAnsi="宋体" w:cs="宋体" w:hint="eastAsia"/>
                <w:color w:val="000000"/>
                <w:szCs w:val="21"/>
                <w:lang w:val="zh-CN"/>
              </w:rPr>
              <w:t>采购人（以下称甲方）</w:t>
            </w:r>
          </w:p>
        </w:tc>
        <w:tc>
          <w:tcPr>
            <w:tcW w:w="4643" w:type="dxa"/>
            <w:tcBorders>
              <w:top w:val="nil"/>
              <w:left w:val="nil"/>
              <w:bottom w:val="nil"/>
              <w:right w:val="nil"/>
            </w:tcBorders>
          </w:tcPr>
          <w:p w14:paraId="46807798" w14:textId="77777777" w:rsidR="00694F52" w:rsidRDefault="00000000">
            <w:pPr>
              <w:autoSpaceDE w:val="0"/>
              <w:autoSpaceDN w:val="0"/>
              <w:adjustRightInd w:val="0"/>
              <w:spacing w:line="400" w:lineRule="exact"/>
              <w:jc w:val="left"/>
              <w:rPr>
                <w:rFonts w:hAnsi="宋体" w:hint="eastAsia"/>
                <w:color w:val="000000"/>
                <w:szCs w:val="21"/>
                <w:lang w:val="zh-CN"/>
              </w:rPr>
            </w:pPr>
            <w:r>
              <w:rPr>
                <w:rFonts w:ascii="宋体" w:hAnsi="宋体" w:cs="宋体" w:hint="eastAsia"/>
                <w:color w:val="000000"/>
                <w:szCs w:val="21"/>
                <w:lang w:val="zh-CN"/>
              </w:rPr>
              <w:t>供应商：（以下称乙方）</w:t>
            </w:r>
          </w:p>
        </w:tc>
      </w:tr>
      <w:tr w:rsidR="00694F52" w14:paraId="58D0B08A" w14:textId="77777777">
        <w:tc>
          <w:tcPr>
            <w:tcW w:w="4643" w:type="dxa"/>
            <w:tcBorders>
              <w:top w:val="nil"/>
              <w:left w:val="nil"/>
              <w:bottom w:val="nil"/>
              <w:right w:val="nil"/>
            </w:tcBorders>
          </w:tcPr>
          <w:p w14:paraId="3E6DC84D" w14:textId="77777777" w:rsidR="00694F52" w:rsidRDefault="00000000">
            <w:pPr>
              <w:autoSpaceDE w:val="0"/>
              <w:autoSpaceDN w:val="0"/>
              <w:adjustRightInd w:val="0"/>
              <w:spacing w:line="400" w:lineRule="exact"/>
              <w:jc w:val="left"/>
              <w:rPr>
                <w:rFonts w:hAnsi="宋体" w:hint="eastAsia"/>
                <w:color w:val="000000"/>
                <w:szCs w:val="21"/>
              </w:rPr>
            </w:pPr>
            <w:r>
              <w:rPr>
                <w:rFonts w:ascii="宋体" w:hAnsi="宋体" w:cs="宋体" w:hint="eastAsia"/>
                <w:color w:val="000000"/>
                <w:szCs w:val="21"/>
                <w:lang w:val="zh-CN"/>
              </w:rPr>
              <w:t>住所地：</w:t>
            </w:r>
          </w:p>
        </w:tc>
        <w:tc>
          <w:tcPr>
            <w:tcW w:w="4643" w:type="dxa"/>
            <w:tcBorders>
              <w:top w:val="nil"/>
              <w:left w:val="nil"/>
              <w:bottom w:val="nil"/>
              <w:right w:val="nil"/>
            </w:tcBorders>
          </w:tcPr>
          <w:p w14:paraId="14AA000D" w14:textId="77777777" w:rsidR="00694F52" w:rsidRDefault="00000000">
            <w:pPr>
              <w:autoSpaceDE w:val="0"/>
              <w:autoSpaceDN w:val="0"/>
              <w:adjustRightInd w:val="0"/>
              <w:spacing w:line="400" w:lineRule="exact"/>
              <w:jc w:val="left"/>
              <w:rPr>
                <w:rFonts w:hAnsi="宋体" w:hint="eastAsia"/>
                <w:color w:val="000000"/>
                <w:szCs w:val="21"/>
              </w:rPr>
            </w:pPr>
            <w:r>
              <w:rPr>
                <w:rFonts w:ascii="宋体" w:hAnsi="宋体" w:cs="宋体" w:hint="eastAsia"/>
                <w:color w:val="000000"/>
                <w:szCs w:val="21"/>
                <w:lang w:val="zh-CN"/>
              </w:rPr>
              <w:t>住所地</w:t>
            </w:r>
            <w:r>
              <w:rPr>
                <w:rFonts w:ascii="宋体" w:hAnsi="宋体" w:cs="宋体" w:hint="eastAsia"/>
                <w:color w:val="000000"/>
                <w:szCs w:val="21"/>
              </w:rPr>
              <w:t>：</w:t>
            </w:r>
          </w:p>
        </w:tc>
      </w:tr>
    </w:tbl>
    <w:p w14:paraId="5911725A" w14:textId="77777777" w:rsidR="00694F52" w:rsidRDefault="00000000">
      <w:pPr>
        <w:autoSpaceDE w:val="0"/>
        <w:autoSpaceDN w:val="0"/>
        <w:adjustRightInd w:val="0"/>
        <w:spacing w:line="400" w:lineRule="exact"/>
        <w:ind w:firstLine="420"/>
        <w:jc w:val="left"/>
        <w:rPr>
          <w:rFonts w:hAnsi="宋体" w:hint="eastAsia"/>
          <w:color w:val="000000"/>
          <w:szCs w:val="21"/>
        </w:rPr>
      </w:pPr>
      <w:r>
        <w:rPr>
          <w:rFonts w:ascii="宋体" w:hAnsi="宋体" w:cs="宋体" w:hint="eastAsia"/>
          <w:color w:val="000000"/>
          <w:szCs w:val="21"/>
          <w:lang w:val="zh-CN"/>
        </w:rPr>
        <w:t>根据《中华人民共和国政府采购法》、《中华人民共和国</w:t>
      </w:r>
      <w:r>
        <w:rPr>
          <w:rFonts w:ascii="宋体" w:hAnsi="宋体" w:cs="宋体" w:hint="eastAsia"/>
          <w:color w:val="000000"/>
          <w:szCs w:val="21"/>
        </w:rPr>
        <w:t>民法典</w:t>
      </w:r>
      <w:r>
        <w:rPr>
          <w:rFonts w:ascii="宋体" w:hAnsi="宋体" w:cs="宋体" w:hint="eastAsia"/>
          <w:color w:val="000000"/>
          <w:szCs w:val="21"/>
          <w:lang w:val="zh-CN"/>
        </w:rPr>
        <w:t>》等法律法规的规定，</w:t>
      </w:r>
      <w:r>
        <w:rPr>
          <w:rFonts w:ascii="宋体" w:hAnsi="宋体" w:cs="宋体" w:hint="eastAsia"/>
          <w:lang w:val="zh-CN"/>
        </w:rPr>
        <w:t>甲乙双方按照招标采购结果及采购文件的要求签订本合同</w:t>
      </w:r>
      <w:r>
        <w:rPr>
          <w:rFonts w:ascii="宋体" w:hAnsi="宋体" w:cs="宋体" w:hint="eastAsia"/>
          <w:color w:val="000000"/>
          <w:szCs w:val="21"/>
          <w:lang w:val="zh-CN"/>
        </w:rPr>
        <w:t>。</w:t>
      </w:r>
    </w:p>
    <w:p w14:paraId="0D5CC6D5" w14:textId="77777777" w:rsidR="00694F52" w:rsidRDefault="00000000">
      <w:pPr>
        <w:autoSpaceDE w:val="0"/>
        <w:autoSpaceDN w:val="0"/>
        <w:adjustRightInd w:val="0"/>
        <w:spacing w:line="400" w:lineRule="exact"/>
        <w:ind w:firstLine="420"/>
        <w:rPr>
          <w:rFonts w:hAnsi="宋体" w:hint="eastAsia"/>
          <w:color w:val="000000"/>
          <w:szCs w:val="21"/>
          <w:lang w:val="zh-CN"/>
        </w:rPr>
      </w:pPr>
      <w:r>
        <w:rPr>
          <w:rFonts w:ascii="宋体" w:hAnsi="宋体" w:cs="宋体" w:hint="eastAsia"/>
          <w:b/>
          <w:bCs/>
          <w:color w:val="000000"/>
          <w:szCs w:val="21"/>
          <w:lang w:val="zh-CN"/>
        </w:rPr>
        <w:t>第一条</w:t>
      </w:r>
      <w:r>
        <w:rPr>
          <w:rFonts w:eastAsia="Times New Roman" w:hAnsi="宋体"/>
          <w:b/>
          <w:bCs/>
          <w:color w:val="000000"/>
          <w:szCs w:val="21"/>
          <w:lang w:val="zh-CN"/>
        </w:rPr>
        <w:t xml:space="preserve"> </w:t>
      </w:r>
      <w:r>
        <w:rPr>
          <w:rFonts w:ascii="宋体" w:hAnsi="宋体" w:cs="宋体" w:hint="eastAsia"/>
          <w:b/>
          <w:bCs/>
          <w:color w:val="000000"/>
          <w:szCs w:val="21"/>
          <w:lang w:val="zh-CN"/>
        </w:rPr>
        <w:t>合同标的</w:t>
      </w:r>
      <w:r>
        <w:rPr>
          <w:rFonts w:eastAsia="Times New Roman" w:hAnsi="宋体"/>
          <w:color w:val="000000"/>
          <w:szCs w:val="21"/>
          <w:lang w:val="zh-CN"/>
        </w:rPr>
        <w:t xml:space="preserve">  </w:t>
      </w:r>
      <w:r>
        <w:rPr>
          <w:rFonts w:ascii="宋体" w:hAnsi="宋体" w:cs="宋体" w:hint="eastAsia"/>
          <w:color w:val="000000"/>
          <w:szCs w:val="21"/>
          <w:lang w:val="zh-CN"/>
        </w:rPr>
        <w:t>乙方根据甲方需求提供下列货物：</w:t>
      </w:r>
      <w:r>
        <w:rPr>
          <w:rFonts w:eastAsia="Times New Roman" w:hAnsi="宋体"/>
          <w:color w:val="000000"/>
          <w:szCs w:val="21"/>
          <w:u w:val="single"/>
          <w:lang w:val="zh-CN"/>
        </w:rPr>
        <w:t xml:space="preserve">                    </w:t>
      </w:r>
      <w:r>
        <w:rPr>
          <w:rFonts w:ascii="宋体" w:hAnsi="宋体" w:cs="宋体" w:hint="eastAsia"/>
          <w:color w:val="000000"/>
          <w:szCs w:val="21"/>
          <w:lang w:val="zh-CN"/>
        </w:rPr>
        <w:t>，货物名称、规格、数量及单价等详见合同附件</w:t>
      </w:r>
      <w:r>
        <w:rPr>
          <w:rFonts w:eastAsia="Times New Roman" w:hAnsi="宋体"/>
          <w:color w:val="000000"/>
          <w:szCs w:val="21"/>
          <w:lang w:val="zh-CN"/>
        </w:rPr>
        <w:t>1</w:t>
      </w:r>
      <w:r>
        <w:rPr>
          <w:rFonts w:ascii="宋体" w:hAnsi="宋体" w:cs="宋体" w:hint="eastAsia"/>
          <w:color w:val="000000"/>
          <w:szCs w:val="21"/>
          <w:lang w:val="zh-CN"/>
        </w:rPr>
        <w:t>。</w:t>
      </w:r>
    </w:p>
    <w:p w14:paraId="3B448E94" w14:textId="77777777" w:rsidR="00694F52" w:rsidRDefault="00000000">
      <w:pPr>
        <w:autoSpaceDE w:val="0"/>
        <w:autoSpaceDN w:val="0"/>
        <w:adjustRightInd w:val="0"/>
        <w:spacing w:line="400" w:lineRule="exact"/>
        <w:ind w:firstLine="420"/>
        <w:jc w:val="left"/>
        <w:rPr>
          <w:rFonts w:hAnsi="宋体" w:hint="eastAsia"/>
          <w:color w:val="000000"/>
          <w:szCs w:val="21"/>
          <w:lang w:val="zh-CN"/>
        </w:rPr>
      </w:pPr>
      <w:r>
        <w:rPr>
          <w:rFonts w:ascii="宋体" w:hAnsi="宋体" w:cs="宋体" w:hint="eastAsia"/>
          <w:b/>
          <w:bCs/>
          <w:color w:val="000000"/>
          <w:szCs w:val="21"/>
          <w:lang w:val="zh-CN"/>
        </w:rPr>
        <w:t>第二条</w:t>
      </w:r>
      <w:r>
        <w:rPr>
          <w:rFonts w:eastAsia="Times New Roman" w:hAnsi="宋体"/>
          <w:b/>
          <w:bCs/>
          <w:color w:val="000000"/>
          <w:szCs w:val="21"/>
          <w:lang w:val="zh-CN"/>
        </w:rPr>
        <w:t xml:space="preserve"> </w:t>
      </w:r>
      <w:r>
        <w:rPr>
          <w:rFonts w:ascii="宋体" w:hAnsi="宋体" w:cs="宋体" w:hint="eastAsia"/>
          <w:b/>
          <w:bCs/>
          <w:color w:val="000000"/>
          <w:szCs w:val="21"/>
          <w:lang w:val="zh-CN"/>
        </w:rPr>
        <w:t>合同总价款</w:t>
      </w:r>
      <w:r>
        <w:rPr>
          <w:rFonts w:eastAsia="Times New Roman" w:hAnsi="宋体"/>
          <w:color w:val="000000"/>
          <w:szCs w:val="21"/>
          <w:lang w:val="zh-CN"/>
        </w:rPr>
        <w:t xml:space="preserve">  </w:t>
      </w:r>
      <w:r>
        <w:rPr>
          <w:rFonts w:ascii="宋体" w:hAnsi="宋体" w:cs="宋体" w:hint="eastAsia"/>
          <w:color w:val="000000"/>
          <w:szCs w:val="21"/>
          <w:lang w:val="zh-CN"/>
        </w:rPr>
        <w:t>本合同项下人民币总价款为</w:t>
      </w:r>
      <w:r>
        <w:rPr>
          <w:rFonts w:eastAsia="Times New Roman" w:hAnsi="宋体"/>
          <w:color w:val="000000"/>
          <w:szCs w:val="21"/>
          <w:lang w:val="zh-CN"/>
        </w:rPr>
        <w:t>______</w:t>
      </w:r>
      <w:r>
        <w:rPr>
          <w:rFonts w:hAnsi="宋体" w:hint="eastAsia"/>
          <w:color w:val="000000"/>
          <w:szCs w:val="21"/>
          <w:u w:val="single"/>
        </w:rPr>
        <w:t xml:space="preserve">           </w:t>
      </w:r>
      <w:r>
        <w:rPr>
          <w:rFonts w:eastAsia="Times New Roman" w:hAnsi="宋体"/>
          <w:color w:val="000000"/>
          <w:szCs w:val="21"/>
          <w:lang w:val="zh-CN"/>
        </w:rPr>
        <w:t>__</w:t>
      </w:r>
      <w:r>
        <w:rPr>
          <w:rFonts w:ascii="宋体" w:hAnsi="宋体" w:cs="宋体" w:hint="eastAsia"/>
          <w:color w:val="000000"/>
          <w:szCs w:val="21"/>
          <w:lang w:val="zh-CN"/>
        </w:rPr>
        <w:t>（大写）人民币（</w:t>
      </w:r>
      <w:r>
        <w:rPr>
          <w:rFonts w:ascii="宋体" w:hAnsi="宋体" w:cs="宋体" w:hint="eastAsia"/>
          <w:b/>
          <w:bCs/>
          <w:color w:val="000000"/>
          <w:szCs w:val="21"/>
          <w:lang w:val="zh-CN"/>
        </w:rPr>
        <w:t>泰兴交付价）</w:t>
      </w:r>
      <w:r>
        <w:rPr>
          <w:rFonts w:ascii="宋体" w:hAnsi="宋体" w:cs="宋体" w:hint="eastAsia"/>
          <w:color w:val="000000"/>
          <w:szCs w:val="21"/>
          <w:lang w:val="zh-CN"/>
        </w:rPr>
        <w:t>，分项价款在</w:t>
      </w:r>
      <w:r>
        <w:rPr>
          <w:rFonts w:eastAsia="Times New Roman" w:hAnsi="宋体"/>
          <w:color w:val="000000"/>
          <w:szCs w:val="21"/>
          <w:lang w:val="zh-CN"/>
        </w:rPr>
        <w:t>“</w:t>
      </w:r>
      <w:r>
        <w:rPr>
          <w:rFonts w:ascii="宋体" w:hAnsi="宋体" w:cs="宋体" w:hint="eastAsia"/>
          <w:color w:val="000000"/>
          <w:szCs w:val="21"/>
          <w:lang w:val="zh-CN"/>
        </w:rPr>
        <w:t>投标报价表</w:t>
      </w:r>
      <w:r>
        <w:rPr>
          <w:rFonts w:eastAsia="Times New Roman" w:hAnsi="宋体"/>
          <w:color w:val="000000"/>
          <w:szCs w:val="21"/>
          <w:lang w:val="zh-CN"/>
        </w:rPr>
        <w:t>”</w:t>
      </w:r>
      <w:r>
        <w:rPr>
          <w:rFonts w:ascii="宋体" w:hAnsi="宋体" w:cs="宋体" w:hint="eastAsia"/>
          <w:color w:val="000000"/>
          <w:szCs w:val="21"/>
          <w:lang w:val="zh-CN"/>
        </w:rPr>
        <w:t>中有明确规定。</w:t>
      </w:r>
    </w:p>
    <w:p w14:paraId="501E9C41" w14:textId="77777777" w:rsidR="00694F52" w:rsidRDefault="00000000">
      <w:pPr>
        <w:autoSpaceDE w:val="0"/>
        <w:autoSpaceDN w:val="0"/>
        <w:adjustRightInd w:val="0"/>
        <w:spacing w:line="400" w:lineRule="exact"/>
        <w:ind w:firstLine="420"/>
        <w:jc w:val="left"/>
        <w:rPr>
          <w:color w:val="000000"/>
          <w:szCs w:val="21"/>
          <w:lang w:val="zh-CN"/>
        </w:rPr>
      </w:pPr>
      <w:r>
        <w:rPr>
          <w:rFonts w:ascii="宋体" w:hAnsi="宋体" w:cs="宋体" w:hint="eastAsia"/>
          <w:color w:val="000000"/>
          <w:szCs w:val="21"/>
          <w:lang w:val="zh-CN"/>
        </w:rPr>
        <w:t>本合同总价款是货物设计、制造、包装、仓储、运输、安装、调试及验收合格之前及保修期内备品备件发</w:t>
      </w:r>
      <w:r>
        <w:rPr>
          <w:rFonts w:hint="eastAsia"/>
          <w:color w:val="000000"/>
          <w:szCs w:val="21"/>
          <w:lang w:val="zh-CN"/>
        </w:rPr>
        <w:t>生的所有含税费用，以及支付给员工的工资和国家强制缴纳的各种社会保障资金等。</w:t>
      </w:r>
    </w:p>
    <w:p w14:paraId="415D574F"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本合同总价款还包含乙方应当提供的伴随服务</w:t>
      </w:r>
      <w:r>
        <w:rPr>
          <w:color w:val="000000"/>
          <w:szCs w:val="21"/>
          <w:lang w:val="zh-CN"/>
        </w:rPr>
        <w:t>/</w:t>
      </w:r>
      <w:r>
        <w:rPr>
          <w:rFonts w:hint="eastAsia"/>
          <w:color w:val="000000"/>
          <w:szCs w:val="21"/>
          <w:lang w:val="zh-CN"/>
        </w:rPr>
        <w:t>售后服务费用。</w:t>
      </w:r>
    </w:p>
    <w:p w14:paraId="34EB488B"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本合同执行期间合同总价款不变。</w:t>
      </w:r>
    </w:p>
    <w:p w14:paraId="414AC3FA" w14:textId="77777777" w:rsidR="00694F52" w:rsidRDefault="00000000">
      <w:pPr>
        <w:autoSpaceDE w:val="0"/>
        <w:autoSpaceDN w:val="0"/>
        <w:adjustRightInd w:val="0"/>
        <w:spacing w:line="400" w:lineRule="exact"/>
        <w:ind w:firstLineChars="196" w:firstLine="472"/>
        <w:rPr>
          <w:color w:val="000000"/>
          <w:szCs w:val="21"/>
          <w:lang w:val="zh-CN"/>
        </w:rPr>
      </w:pPr>
      <w:r>
        <w:rPr>
          <w:rFonts w:hint="eastAsia"/>
          <w:b/>
          <w:bCs/>
          <w:color w:val="000000"/>
          <w:szCs w:val="21"/>
          <w:lang w:val="zh-CN"/>
        </w:rPr>
        <w:t>第三条</w:t>
      </w:r>
      <w:r>
        <w:rPr>
          <w:b/>
          <w:bCs/>
          <w:color w:val="000000"/>
          <w:szCs w:val="21"/>
          <w:lang w:val="zh-CN"/>
        </w:rPr>
        <w:t xml:space="preserve"> </w:t>
      </w:r>
      <w:r>
        <w:rPr>
          <w:rFonts w:hint="eastAsia"/>
          <w:b/>
          <w:bCs/>
          <w:color w:val="000000"/>
          <w:szCs w:val="21"/>
          <w:lang w:val="zh-CN"/>
        </w:rPr>
        <w:t>组成本合同的有关文件</w:t>
      </w:r>
      <w:r>
        <w:rPr>
          <w:color w:val="000000"/>
          <w:szCs w:val="21"/>
          <w:lang w:val="zh-CN"/>
        </w:rPr>
        <w:t xml:space="preserve">  </w:t>
      </w:r>
      <w:r>
        <w:rPr>
          <w:rFonts w:hint="eastAsia"/>
          <w:color w:val="000000"/>
          <w:szCs w:val="21"/>
          <w:lang w:val="zh-CN"/>
        </w:rPr>
        <w:t>下列关于泰兴市政府采购</w:t>
      </w:r>
      <w:r>
        <w:rPr>
          <w:rFonts w:eastAsia="Times New Roman"/>
          <w:color w:val="000000"/>
          <w:szCs w:val="21"/>
          <w:lang w:val="zh-CN"/>
        </w:rPr>
        <w:t xml:space="preserve"> </w:t>
      </w:r>
      <w:r>
        <w:rPr>
          <w:color w:val="000000"/>
          <w:szCs w:val="21"/>
          <w:u w:val="single"/>
        </w:rPr>
        <w:t xml:space="preserve">           </w:t>
      </w:r>
      <w:r>
        <w:rPr>
          <w:rFonts w:eastAsia="Times New Roman" w:hAnsi="宋体"/>
          <w:color w:val="000000"/>
          <w:szCs w:val="21"/>
          <w:u w:val="single"/>
          <w:lang w:val="zh-CN"/>
        </w:rPr>
        <w:t xml:space="preserve"> </w:t>
      </w:r>
      <w:r>
        <w:rPr>
          <w:rFonts w:hint="eastAsia"/>
          <w:color w:val="000000"/>
          <w:szCs w:val="21"/>
          <w:lang w:val="zh-CN"/>
        </w:rPr>
        <w:t>号标的招投标文件或与本次采购活动方式相适应的文件及有关附件是本合同不可分割的组成部分，与本合同具有同等法律效力，这些文件包括但不限于：</w:t>
      </w:r>
    </w:p>
    <w:p w14:paraId="6C4D3299" w14:textId="77777777" w:rsidR="00694F52" w:rsidRDefault="00000000">
      <w:pPr>
        <w:autoSpaceDE w:val="0"/>
        <w:autoSpaceDN w:val="0"/>
        <w:adjustRightInd w:val="0"/>
        <w:spacing w:line="400" w:lineRule="exact"/>
        <w:ind w:firstLineChars="150" w:firstLine="360"/>
        <w:jc w:val="left"/>
        <w:rPr>
          <w:color w:val="000000"/>
          <w:szCs w:val="21"/>
          <w:lang w:val="zh-CN"/>
        </w:rPr>
      </w:pPr>
      <w:r>
        <w:rPr>
          <w:rFonts w:hint="eastAsia"/>
          <w:color w:val="000000"/>
          <w:szCs w:val="21"/>
          <w:lang w:val="zh-CN"/>
        </w:rPr>
        <w:t>（</w:t>
      </w:r>
      <w:r>
        <w:rPr>
          <w:color w:val="000000"/>
          <w:szCs w:val="21"/>
          <w:lang w:val="zh-CN"/>
        </w:rPr>
        <w:t>1</w:t>
      </w:r>
      <w:r>
        <w:rPr>
          <w:rFonts w:hint="eastAsia"/>
          <w:color w:val="000000"/>
          <w:szCs w:val="21"/>
          <w:lang w:val="zh-CN"/>
        </w:rPr>
        <w:t>）乙方提供的投标文件和投标报价表；</w:t>
      </w:r>
      <w:r>
        <w:rPr>
          <w:rFonts w:eastAsia="Times New Roman"/>
          <w:color w:val="000000"/>
          <w:szCs w:val="21"/>
          <w:lang w:val="zh-CN"/>
        </w:rPr>
        <w:t xml:space="preserve">   </w:t>
      </w:r>
      <w:r>
        <w:rPr>
          <w:rFonts w:hint="eastAsia"/>
          <w:color w:val="000000"/>
          <w:szCs w:val="21"/>
        </w:rPr>
        <w:t xml:space="preserve">     </w:t>
      </w:r>
      <w:r>
        <w:rPr>
          <w:rFonts w:eastAsia="Times New Roman"/>
          <w:color w:val="000000"/>
          <w:szCs w:val="21"/>
          <w:lang w:val="zh-CN"/>
        </w:rPr>
        <w:t xml:space="preserve"> </w:t>
      </w:r>
      <w:r>
        <w:rPr>
          <w:rFonts w:ascii="宋体" w:hAnsi="宋体" w:cs="宋体" w:hint="eastAsia"/>
          <w:color w:val="000000"/>
          <w:szCs w:val="21"/>
          <w:lang w:val="zh-CN"/>
        </w:rPr>
        <w:t>（</w:t>
      </w:r>
      <w:r>
        <w:rPr>
          <w:rFonts w:eastAsia="Times New Roman"/>
          <w:color w:val="000000"/>
          <w:szCs w:val="21"/>
          <w:lang w:val="zh-CN"/>
        </w:rPr>
        <w:t>2</w:t>
      </w:r>
      <w:r>
        <w:rPr>
          <w:rFonts w:ascii="宋体" w:hAnsi="宋体" w:cs="宋体" w:hint="eastAsia"/>
          <w:color w:val="000000"/>
          <w:szCs w:val="21"/>
          <w:lang w:val="zh-CN"/>
        </w:rPr>
        <w:t>）供货一览表；</w:t>
      </w:r>
    </w:p>
    <w:p w14:paraId="689AFD2F" w14:textId="77777777" w:rsidR="00694F52" w:rsidRDefault="00000000">
      <w:pPr>
        <w:autoSpaceDE w:val="0"/>
        <w:autoSpaceDN w:val="0"/>
        <w:adjustRightInd w:val="0"/>
        <w:spacing w:line="400" w:lineRule="exact"/>
        <w:ind w:firstLineChars="150" w:firstLine="360"/>
        <w:jc w:val="left"/>
        <w:rPr>
          <w:color w:val="000000"/>
          <w:szCs w:val="21"/>
          <w:lang w:val="zh-CN"/>
        </w:rPr>
      </w:pPr>
      <w:r>
        <w:rPr>
          <w:rFonts w:hint="eastAsia"/>
          <w:color w:val="000000"/>
          <w:szCs w:val="21"/>
          <w:lang w:val="zh-CN"/>
        </w:rPr>
        <w:t>（</w:t>
      </w:r>
      <w:r>
        <w:rPr>
          <w:rFonts w:eastAsia="Times New Roman"/>
          <w:color w:val="000000"/>
          <w:szCs w:val="21"/>
          <w:lang w:val="zh-CN"/>
        </w:rPr>
        <w:t>3</w:t>
      </w:r>
      <w:r>
        <w:rPr>
          <w:rFonts w:ascii="宋体" w:hAnsi="宋体" w:cs="宋体" w:hint="eastAsia"/>
          <w:color w:val="000000"/>
          <w:szCs w:val="21"/>
          <w:lang w:val="zh-CN"/>
        </w:rPr>
        <w:t>）交货一览表；</w:t>
      </w:r>
      <w:r>
        <w:rPr>
          <w:rFonts w:eastAsia="Times New Roman"/>
          <w:color w:val="000000"/>
          <w:szCs w:val="21"/>
          <w:lang w:val="zh-CN"/>
        </w:rPr>
        <w:t xml:space="preserve">                             </w:t>
      </w:r>
      <w:r>
        <w:rPr>
          <w:rFonts w:ascii="宋体" w:hAnsi="宋体" w:cs="宋体" w:hint="eastAsia"/>
          <w:color w:val="000000"/>
          <w:szCs w:val="21"/>
          <w:lang w:val="zh-CN"/>
        </w:rPr>
        <w:t>（</w:t>
      </w:r>
      <w:r>
        <w:rPr>
          <w:rFonts w:eastAsia="Times New Roman"/>
          <w:color w:val="000000"/>
          <w:szCs w:val="21"/>
          <w:lang w:val="zh-CN"/>
        </w:rPr>
        <w:t>4</w:t>
      </w:r>
      <w:r>
        <w:rPr>
          <w:rFonts w:ascii="宋体" w:hAnsi="宋体" w:cs="宋体" w:hint="eastAsia"/>
          <w:color w:val="000000"/>
          <w:szCs w:val="21"/>
          <w:lang w:val="zh-CN"/>
        </w:rPr>
        <w:t>）技术规格响应表；</w:t>
      </w:r>
      <w:r>
        <w:rPr>
          <w:rFonts w:eastAsia="Times New Roman"/>
          <w:color w:val="000000"/>
          <w:szCs w:val="21"/>
          <w:lang w:val="zh-CN"/>
        </w:rPr>
        <w:t xml:space="preserve"> </w:t>
      </w:r>
    </w:p>
    <w:p w14:paraId="1CEFD99B" w14:textId="77777777" w:rsidR="00694F52" w:rsidRDefault="00000000">
      <w:pPr>
        <w:autoSpaceDE w:val="0"/>
        <w:autoSpaceDN w:val="0"/>
        <w:adjustRightInd w:val="0"/>
        <w:spacing w:line="400" w:lineRule="exact"/>
        <w:ind w:firstLineChars="150" w:firstLine="360"/>
        <w:jc w:val="left"/>
        <w:rPr>
          <w:color w:val="000000"/>
          <w:szCs w:val="21"/>
          <w:lang w:val="zh-CN"/>
        </w:rPr>
      </w:pPr>
      <w:r>
        <w:rPr>
          <w:rFonts w:hint="eastAsia"/>
          <w:color w:val="000000"/>
          <w:szCs w:val="21"/>
          <w:lang w:val="zh-CN"/>
        </w:rPr>
        <w:t>（</w:t>
      </w:r>
      <w:r>
        <w:rPr>
          <w:rFonts w:eastAsia="Times New Roman"/>
          <w:color w:val="000000"/>
          <w:szCs w:val="21"/>
          <w:lang w:val="zh-CN"/>
        </w:rPr>
        <w:t>5</w:t>
      </w:r>
      <w:r>
        <w:rPr>
          <w:rFonts w:ascii="宋体" w:hAnsi="宋体" w:cs="宋体" w:hint="eastAsia"/>
          <w:color w:val="000000"/>
          <w:szCs w:val="21"/>
          <w:lang w:val="zh-CN"/>
        </w:rPr>
        <w:t>）投标承诺；</w:t>
      </w:r>
      <w:r>
        <w:rPr>
          <w:rFonts w:eastAsia="Times New Roman"/>
          <w:color w:val="000000"/>
          <w:szCs w:val="21"/>
          <w:lang w:val="zh-CN"/>
        </w:rPr>
        <w:t xml:space="preserve">                               </w:t>
      </w:r>
      <w:r>
        <w:rPr>
          <w:rFonts w:ascii="宋体" w:hAnsi="宋体" w:cs="宋体" w:hint="eastAsia"/>
          <w:color w:val="000000"/>
          <w:szCs w:val="21"/>
          <w:lang w:val="zh-CN"/>
        </w:rPr>
        <w:t>（</w:t>
      </w:r>
      <w:r>
        <w:rPr>
          <w:rFonts w:eastAsia="Times New Roman"/>
          <w:color w:val="000000"/>
          <w:szCs w:val="21"/>
          <w:lang w:val="zh-CN"/>
        </w:rPr>
        <w:t>6</w:t>
      </w:r>
      <w:r>
        <w:rPr>
          <w:rFonts w:ascii="宋体" w:hAnsi="宋体" w:cs="宋体" w:hint="eastAsia"/>
          <w:color w:val="000000"/>
          <w:szCs w:val="21"/>
          <w:lang w:val="zh-CN"/>
        </w:rPr>
        <w:t>）服务承诺；</w:t>
      </w:r>
      <w:r>
        <w:rPr>
          <w:rFonts w:eastAsia="Times New Roman"/>
          <w:color w:val="000000"/>
          <w:szCs w:val="21"/>
          <w:lang w:val="zh-CN"/>
        </w:rPr>
        <w:t xml:space="preserve"> </w:t>
      </w:r>
    </w:p>
    <w:p w14:paraId="387BC781" w14:textId="77777777" w:rsidR="00694F52" w:rsidRDefault="00000000">
      <w:pPr>
        <w:autoSpaceDE w:val="0"/>
        <w:autoSpaceDN w:val="0"/>
        <w:adjustRightInd w:val="0"/>
        <w:spacing w:line="400" w:lineRule="exact"/>
        <w:ind w:firstLineChars="150" w:firstLine="360"/>
        <w:jc w:val="left"/>
        <w:rPr>
          <w:color w:val="000000"/>
          <w:szCs w:val="21"/>
          <w:lang w:val="zh-CN"/>
        </w:rPr>
      </w:pPr>
      <w:r>
        <w:rPr>
          <w:rFonts w:hint="eastAsia"/>
          <w:color w:val="000000"/>
          <w:szCs w:val="21"/>
          <w:lang w:val="zh-CN"/>
        </w:rPr>
        <w:t>（</w:t>
      </w:r>
      <w:r>
        <w:rPr>
          <w:rFonts w:eastAsia="Times New Roman"/>
          <w:color w:val="000000"/>
          <w:szCs w:val="21"/>
          <w:lang w:val="zh-CN"/>
        </w:rPr>
        <w:t>7</w:t>
      </w:r>
      <w:r>
        <w:rPr>
          <w:rFonts w:ascii="宋体" w:hAnsi="宋体" w:cs="宋体" w:hint="eastAsia"/>
          <w:color w:val="000000"/>
          <w:szCs w:val="21"/>
          <w:lang w:val="zh-CN"/>
        </w:rPr>
        <w:t>）中标通知书；</w:t>
      </w:r>
      <w:r>
        <w:rPr>
          <w:rFonts w:eastAsia="Times New Roman"/>
          <w:color w:val="000000"/>
          <w:szCs w:val="21"/>
          <w:lang w:val="zh-CN"/>
        </w:rPr>
        <w:t xml:space="preserve">                             </w:t>
      </w:r>
      <w:r>
        <w:rPr>
          <w:rFonts w:ascii="宋体" w:hAnsi="宋体" w:cs="宋体" w:hint="eastAsia"/>
          <w:color w:val="000000"/>
          <w:szCs w:val="21"/>
          <w:lang w:val="zh-CN"/>
        </w:rPr>
        <w:t>（</w:t>
      </w:r>
      <w:r>
        <w:rPr>
          <w:rFonts w:eastAsia="Times New Roman"/>
          <w:color w:val="000000"/>
          <w:szCs w:val="21"/>
          <w:lang w:val="zh-CN"/>
        </w:rPr>
        <w:t>8</w:t>
      </w:r>
      <w:r>
        <w:rPr>
          <w:rFonts w:ascii="宋体" w:hAnsi="宋体" w:cs="宋体" w:hint="eastAsia"/>
          <w:color w:val="000000"/>
          <w:szCs w:val="21"/>
          <w:lang w:val="zh-CN"/>
        </w:rPr>
        <w:t>）甲乙双方商定的其他文件等。</w:t>
      </w:r>
    </w:p>
    <w:p w14:paraId="7FA1828A" w14:textId="77777777" w:rsidR="00694F52" w:rsidRDefault="00000000">
      <w:pPr>
        <w:autoSpaceDE w:val="0"/>
        <w:autoSpaceDN w:val="0"/>
        <w:adjustRightInd w:val="0"/>
        <w:spacing w:line="400" w:lineRule="exact"/>
        <w:ind w:firstLineChars="200" w:firstLine="480"/>
        <w:jc w:val="left"/>
        <w:rPr>
          <w:color w:val="000000"/>
          <w:szCs w:val="21"/>
          <w:lang w:val="zh-CN"/>
        </w:rPr>
      </w:pPr>
      <w:r>
        <w:rPr>
          <w:rFonts w:ascii="宋体" w:hAnsi="宋体" w:cs="宋体" w:hint="eastAsia"/>
          <w:color w:val="000000"/>
          <w:szCs w:val="21"/>
        </w:rPr>
        <w:t>当招标文件和乙方的投标文件不一致时，应当以招标文件为准，但如果投标文件的承诺高于招标文件时，以投标文件为准。</w:t>
      </w:r>
    </w:p>
    <w:p w14:paraId="7219F0CD" w14:textId="77777777" w:rsidR="00694F52" w:rsidRDefault="00000000">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第四条</w:t>
      </w:r>
      <w:r>
        <w:rPr>
          <w:b/>
          <w:bCs/>
          <w:color w:val="000000"/>
          <w:szCs w:val="21"/>
          <w:lang w:val="zh-CN"/>
        </w:rPr>
        <w:t xml:space="preserve"> </w:t>
      </w:r>
      <w:r>
        <w:rPr>
          <w:rFonts w:hint="eastAsia"/>
          <w:b/>
          <w:bCs/>
          <w:color w:val="000000"/>
          <w:szCs w:val="21"/>
          <w:lang w:val="zh-CN"/>
        </w:rPr>
        <w:t>权利保证</w:t>
      </w:r>
    </w:p>
    <w:p w14:paraId="6837CE4C"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乙方应保证甲方在使用该货物或其任何一部分时不受第三方提出侵犯其专利权、版权、商标权或其他权利的起诉。一旦出现侵权，乙方应承担全部责任。</w:t>
      </w:r>
    </w:p>
    <w:p w14:paraId="3FF2341E" w14:textId="77777777" w:rsidR="00694F52" w:rsidRDefault="00000000">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第五条</w:t>
      </w:r>
      <w:r>
        <w:rPr>
          <w:b/>
          <w:bCs/>
          <w:color w:val="000000"/>
          <w:szCs w:val="21"/>
          <w:lang w:val="zh-CN"/>
        </w:rPr>
        <w:t xml:space="preserve"> </w:t>
      </w:r>
      <w:r>
        <w:rPr>
          <w:rFonts w:hint="eastAsia"/>
          <w:b/>
          <w:bCs/>
          <w:color w:val="000000"/>
          <w:szCs w:val="21"/>
          <w:lang w:val="zh-CN"/>
        </w:rPr>
        <w:t>质量保证</w:t>
      </w:r>
    </w:p>
    <w:p w14:paraId="49C63C10"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1</w:t>
      </w:r>
      <w:r>
        <w:rPr>
          <w:rFonts w:hint="eastAsia"/>
          <w:color w:val="000000"/>
          <w:szCs w:val="21"/>
          <w:lang w:val="zh-CN"/>
        </w:rPr>
        <w:t>．乙方所提供的货物的技术规格应与招标文件规定的技术规格及所附的</w:t>
      </w:r>
      <w:r>
        <w:rPr>
          <w:rFonts w:eastAsia="Times New Roman"/>
          <w:color w:val="000000"/>
          <w:szCs w:val="21"/>
          <w:lang w:val="zh-CN"/>
        </w:rPr>
        <w:t>“</w:t>
      </w:r>
      <w:r>
        <w:rPr>
          <w:rFonts w:ascii="宋体" w:hAnsi="宋体" w:cs="宋体" w:hint="eastAsia"/>
          <w:color w:val="000000"/>
          <w:szCs w:val="21"/>
          <w:lang w:val="zh-CN"/>
        </w:rPr>
        <w:t>技术规格响应表</w:t>
      </w:r>
      <w:r>
        <w:rPr>
          <w:rFonts w:eastAsia="Times New Roman"/>
          <w:color w:val="000000"/>
          <w:szCs w:val="21"/>
          <w:lang w:val="zh-CN"/>
        </w:rPr>
        <w:t>”</w:t>
      </w:r>
      <w:r>
        <w:rPr>
          <w:rFonts w:ascii="宋体" w:hAnsi="宋体" w:cs="宋体" w:hint="eastAsia"/>
          <w:color w:val="000000"/>
          <w:szCs w:val="21"/>
          <w:lang w:val="zh-CN"/>
        </w:rPr>
        <w:t>相一致；若技术性能无特殊说明，则按国家有关部门最新颁布的标准及规范为准。</w:t>
      </w:r>
    </w:p>
    <w:p w14:paraId="54FB117F"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2</w:t>
      </w:r>
      <w:r>
        <w:rPr>
          <w:rFonts w:hint="eastAsia"/>
          <w:color w:val="000000"/>
          <w:szCs w:val="21"/>
          <w:lang w:val="zh-CN"/>
        </w:rPr>
        <w:t>．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w:t>
      </w:r>
      <w:r>
        <w:rPr>
          <w:rFonts w:hint="eastAsia"/>
          <w:color w:val="000000"/>
          <w:szCs w:val="21"/>
          <w:lang w:val="zh-CN"/>
        </w:rPr>
        <w:lastRenderedPageBreak/>
        <w:t>保证期内，乙方应对由于设计、工艺或材料的缺陷所发生的任何不足或故障负责，所需费用由乙方承担。</w:t>
      </w:r>
    </w:p>
    <w:p w14:paraId="3EDB0D41" w14:textId="77777777" w:rsidR="00694F52" w:rsidRDefault="00000000">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第六条</w:t>
      </w:r>
      <w:r>
        <w:rPr>
          <w:b/>
          <w:bCs/>
          <w:color w:val="000000"/>
          <w:szCs w:val="21"/>
          <w:lang w:val="zh-CN"/>
        </w:rPr>
        <w:t xml:space="preserve"> </w:t>
      </w:r>
      <w:r>
        <w:rPr>
          <w:rFonts w:hint="eastAsia"/>
          <w:b/>
          <w:bCs/>
          <w:color w:val="000000"/>
          <w:szCs w:val="21"/>
          <w:lang w:val="zh-CN"/>
        </w:rPr>
        <w:t>包装要求</w:t>
      </w:r>
    </w:p>
    <w:p w14:paraId="74984177"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1</w:t>
      </w:r>
      <w:r>
        <w:rPr>
          <w:rFonts w:hint="eastAsia"/>
          <w:color w:val="000000"/>
          <w:szCs w:val="21"/>
          <w:lang w:val="zh-CN"/>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10145DAE" w14:textId="77777777" w:rsidR="00694F52" w:rsidRDefault="00000000">
      <w:pPr>
        <w:autoSpaceDE w:val="0"/>
        <w:autoSpaceDN w:val="0"/>
        <w:adjustRightInd w:val="0"/>
        <w:spacing w:line="400" w:lineRule="exact"/>
        <w:ind w:firstLine="420"/>
        <w:jc w:val="left"/>
        <w:rPr>
          <w:szCs w:val="21"/>
          <w:lang w:val="zh-CN"/>
        </w:rPr>
      </w:pPr>
      <w:r>
        <w:rPr>
          <w:szCs w:val="21"/>
          <w:lang w:val="zh-CN"/>
        </w:rPr>
        <w:t>2</w:t>
      </w:r>
      <w:r>
        <w:rPr>
          <w:rFonts w:hint="eastAsia"/>
          <w:szCs w:val="21"/>
          <w:lang w:val="zh-CN"/>
        </w:rPr>
        <w:t>．每一包装单元内应附详细的装箱单和质量合格凭证。</w:t>
      </w:r>
    </w:p>
    <w:p w14:paraId="785AA1F7" w14:textId="7795F22F" w:rsidR="00694F52" w:rsidRDefault="00000000">
      <w:pPr>
        <w:autoSpaceDE w:val="0"/>
        <w:autoSpaceDN w:val="0"/>
        <w:adjustRightInd w:val="0"/>
        <w:spacing w:line="400" w:lineRule="exact"/>
        <w:ind w:firstLine="420"/>
        <w:jc w:val="left"/>
        <w:rPr>
          <w:szCs w:val="21"/>
          <w:lang w:val="zh-CN"/>
        </w:rPr>
      </w:pPr>
      <w:r>
        <w:rPr>
          <w:rFonts w:eastAsia="Times New Roman"/>
          <w:szCs w:val="21"/>
          <w:lang w:val="zh-CN"/>
        </w:rPr>
        <w:t>3</w:t>
      </w:r>
      <w:r>
        <w:rPr>
          <w:rFonts w:ascii="宋体" w:hAnsi="宋体" w:cs="宋体" w:hint="eastAsia"/>
          <w:szCs w:val="21"/>
          <w:lang w:val="zh-CN"/>
        </w:rPr>
        <w:t>．免费质保期</w:t>
      </w:r>
      <w:r w:rsidR="000A097B">
        <w:rPr>
          <w:rFonts w:hint="eastAsia"/>
          <w:szCs w:val="21"/>
        </w:rPr>
        <w:t>1</w:t>
      </w:r>
      <w:r>
        <w:rPr>
          <w:rFonts w:hint="eastAsia"/>
          <w:szCs w:val="21"/>
          <w:lang w:val="zh-CN"/>
        </w:rPr>
        <w:t>年（货物到场验收合格后起算）。</w:t>
      </w:r>
    </w:p>
    <w:p w14:paraId="4804850E" w14:textId="77777777" w:rsidR="00694F52" w:rsidRDefault="00000000">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第七条</w:t>
      </w:r>
      <w:r>
        <w:rPr>
          <w:b/>
          <w:bCs/>
          <w:color w:val="000000"/>
          <w:szCs w:val="21"/>
          <w:lang w:val="zh-CN"/>
        </w:rPr>
        <w:t xml:space="preserve"> </w:t>
      </w:r>
      <w:r>
        <w:rPr>
          <w:rFonts w:hint="eastAsia"/>
          <w:b/>
          <w:bCs/>
          <w:color w:val="000000"/>
          <w:szCs w:val="21"/>
          <w:lang w:val="zh-CN"/>
        </w:rPr>
        <w:t>交货和验收</w:t>
      </w:r>
    </w:p>
    <w:p w14:paraId="70713B88" w14:textId="77777777" w:rsidR="00694F52" w:rsidRDefault="00000000">
      <w:pPr>
        <w:autoSpaceDE w:val="0"/>
        <w:autoSpaceDN w:val="0"/>
        <w:adjustRightInd w:val="0"/>
        <w:spacing w:line="400" w:lineRule="exact"/>
        <w:ind w:firstLine="420"/>
        <w:jc w:val="left"/>
        <w:rPr>
          <w:color w:val="000000"/>
          <w:szCs w:val="21"/>
          <w:u w:val="single"/>
          <w:lang w:val="zh-CN"/>
        </w:rPr>
      </w:pPr>
      <w:r>
        <w:rPr>
          <w:color w:val="000000"/>
          <w:szCs w:val="21"/>
          <w:lang w:val="zh-CN"/>
        </w:rPr>
        <w:t>1</w:t>
      </w:r>
      <w:r>
        <w:rPr>
          <w:rFonts w:hint="eastAsia"/>
          <w:color w:val="000000"/>
          <w:szCs w:val="21"/>
          <w:lang w:val="zh-CN"/>
        </w:rPr>
        <w:t>．乙方应当在</w:t>
      </w:r>
      <w:r>
        <w:rPr>
          <w:rFonts w:hint="eastAsia"/>
          <w:color w:val="FF0000"/>
          <w:szCs w:val="21"/>
        </w:rPr>
        <w:t>签订合同后</w:t>
      </w:r>
      <w:r>
        <w:rPr>
          <w:rFonts w:hint="eastAsia"/>
          <w:color w:val="FF0000"/>
          <w:szCs w:val="21"/>
        </w:rPr>
        <w:t>30</w:t>
      </w:r>
      <w:r>
        <w:rPr>
          <w:rFonts w:hint="eastAsia"/>
          <w:color w:val="FF0000"/>
          <w:szCs w:val="21"/>
        </w:rPr>
        <w:t>日历天内</w:t>
      </w:r>
      <w:r>
        <w:rPr>
          <w:rFonts w:hint="eastAsia"/>
          <w:color w:val="000000"/>
          <w:szCs w:val="21"/>
          <w:lang w:val="zh-CN"/>
        </w:rPr>
        <w:t>将货物安装调试完毕交付甲方正常使用，地点由甲方指定</w:t>
      </w:r>
      <w:r>
        <w:rPr>
          <w:rFonts w:ascii="宋体" w:hAnsi="宋体" w:cs="宋体" w:hint="eastAsia"/>
          <w:color w:val="000000"/>
          <w:szCs w:val="21"/>
          <w:lang w:val="zh-CN"/>
        </w:rPr>
        <w:t>。招标文件有约定的，从其约定。</w:t>
      </w:r>
    </w:p>
    <w:p w14:paraId="4305BB41"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2</w:t>
      </w:r>
      <w:r>
        <w:rPr>
          <w:rFonts w:hint="eastAsia"/>
          <w:color w:val="000000"/>
          <w:szCs w:val="21"/>
          <w:lang w:val="zh-CN"/>
        </w:rPr>
        <w:t>．乙方交付的货物应当完全符合本合同或者招投标文件所规定的货物、数量和规格要求。乙方提供的货物不符合招投标文件和合同规定的，甲方有权拒收货物，由此引起的风险，由乙方承担。</w:t>
      </w:r>
    </w:p>
    <w:p w14:paraId="4DED875A"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3</w:t>
      </w:r>
      <w:r>
        <w:rPr>
          <w:rFonts w:hint="eastAsia"/>
          <w:color w:val="000000"/>
          <w:szCs w:val="21"/>
          <w:lang w:val="zh-CN"/>
        </w:rPr>
        <w:t>．货物的到货验收包括：型号、规格、数量、外观质量、及货物包装是否完好。</w:t>
      </w:r>
    </w:p>
    <w:p w14:paraId="2C6E6043"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4</w:t>
      </w:r>
      <w:r>
        <w:rPr>
          <w:rFonts w:hint="eastAsia"/>
          <w:color w:val="000000"/>
          <w:szCs w:val="21"/>
          <w:lang w:val="zh-CN"/>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216FB8A4"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5</w:t>
      </w:r>
      <w:r>
        <w:rPr>
          <w:rFonts w:hint="eastAsia"/>
          <w:color w:val="000000"/>
          <w:szCs w:val="21"/>
          <w:lang w:val="zh-CN"/>
        </w:rPr>
        <w:t>．甲方应当在安装调试结束后的</w:t>
      </w:r>
      <w:r>
        <w:rPr>
          <w:rFonts w:hint="eastAsia"/>
          <w:color w:val="000000"/>
          <w:szCs w:val="21"/>
          <w:lang w:val="zh-CN"/>
        </w:rPr>
        <w:t>20</w:t>
      </w:r>
      <w:r>
        <w:rPr>
          <w:rFonts w:ascii="宋体" w:hAnsi="宋体" w:cs="宋体" w:hint="eastAsia"/>
          <w:color w:val="000000"/>
          <w:szCs w:val="21"/>
          <w:lang w:val="zh-CN"/>
        </w:rPr>
        <w:t>个工作日内对货物进行验收。验收合格的，由甲方签署验收单并加盖单位公章。招标文件对检验期限另有规定的，从其规定。</w:t>
      </w:r>
    </w:p>
    <w:p w14:paraId="560B3E4C"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6</w:t>
      </w:r>
      <w:r>
        <w:rPr>
          <w:rFonts w:hint="eastAsia"/>
          <w:color w:val="000000"/>
          <w:szCs w:val="21"/>
          <w:lang w:val="zh-CN"/>
        </w:rPr>
        <w:t>．货物和系统调试验收的标准：按行业通行标准、厂方出厂标准和乙方投标文件的承诺（详见合同附件载明的标准，并不低于国家相关标准）。</w:t>
      </w:r>
    </w:p>
    <w:p w14:paraId="0861D7D5" w14:textId="77777777" w:rsidR="00694F52" w:rsidRDefault="00000000">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第八条</w:t>
      </w:r>
      <w:r>
        <w:rPr>
          <w:b/>
          <w:bCs/>
          <w:color w:val="000000"/>
          <w:szCs w:val="21"/>
          <w:lang w:val="zh-CN"/>
        </w:rPr>
        <w:t xml:space="preserve"> </w:t>
      </w:r>
      <w:r>
        <w:rPr>
          <w:rFonts w:hint="eastAsia"/>
          <w:b/>
          <w:bCs/>
          <w:color w:val="000000"/>
          <w:szCs w:val="21"/>
          <w:lang w:val="zh-CN"/>
        </w:rPr>
        <w:t>伴随服务／售后服务</w:t>
      </w:r>
    </w:p>
    <w:p w14:paraId="2CA1C146" w14:textId="77777777" w:rsidR="00694F52" w:rsidRDefault="00000000">
      <w:pPr>
        <w:tabs>
          <w:tab w:val="left" w:pos="1620"/>
        </w:tabs>
        <w:autoSpaceDE w:val="0"/>
        <w:autoSpaceDN w:val="0"/>
        <w:adjustRightInd w:val="0"/>
        <w:spacing w:line="400" w:lineRule="exact"/>
        <w:ind w:firstLine="420"/>
        <w:jc w:val="left"/>
        <w:rPr>
          <w:color w:val="000000"/>
          <w:szCs w:val="21"/>
          <w:lang w:val="zh-CN"/>
        </w:rPr>
      </w:pPr>
      <w:r>
        <w:rPr>
          <w:color w:val="000000"/>
          <w:szCs w:val="21"/>
          <w:lang w:val="zh-CN"/>
        </w:rPr>
        <w:t>1</w:t>
      </w:r>
      <w:r>
        <w:rPr>
          <w:rFonts w:hint="eastAsia"/>
          <w:color w:val="000000"/>
          <w:szCs w:val="21"/>
          <w:lang w:val="zh-CN"/>
        </w:rPr>
        <w:t>．乙方应按照国家有关法律法规规章和</w:t>
      </w:r>
      <w:r>
        <w:rPr>
          <w:rFonts w:eastAsia="Times New Roman"/>
          <w:color w:val="000000"/>
          <w:szCs w:val="21"/>
          <w:lang w:val="zh-CN"/>
        </w:rPr>
        <w:t>“</w:t>
      </w:r>
      <w:r>
        <w:rPr>
          <w:rFonts w:ascii="宋体" w:hAnsi="宋体" w:cs="宋体" w:hint="eastAsia"/>
          <w:color w:val="000000"/>
          <w:szCs w:val="21"/>
          <w:lang w:val="zh-CN"/>
        </w:rPr>
        <w:t>三包</w:t>
      </w:r>
      <w:r>
        <w:rPr>
          <w:rFonts w:eastAsia="Times New Roman"/>
          <w:color w:val="000000"/>
          <w:szCs w:val="21"/>
          <w:lang w:val="zh-CN"/>
        </w:rPr>
        <w:t>”</w:t>
      </w:r>
      <w:r>
        <w:rPr>
          <w:rFonts w:ascii="宋体" w:hAnsi="宋体" w:cs="宋体" w:hint="eastAsia"/>
          <w:color w:val="000000"/>
          <w:szCs w:val="21"/>
          <w:lang w:val="zh-CN"/>
        </w:rPr>
        <w:t>规定以及合同所附的</w:t>
      </w:r>
      <w:r>
        <w:rPr>
          <w:rFonts w:eastAsia="Times New Roman"/>
          <w:color w:val="000000"/>
          <w:szCs w:val="21"/>
          <w:lang w:val="zh-CN"/>
        </w:rPr>
        <w:t>“</w:t>
      </w:r>
      <w:r>
        <w:rPr>
          <w:rFonts w:ascii="宋体" w:hAnsi="宋体" w:cs="宋体" w:hint="eastAsia"/>
          <w:color w:val="000000"/>
          <w:szCs w:val="21"/>
          <w:lang w:val="zh-CN"/>
        </w:rPr>
        <w:t>服务承诺</w:t>
      </w:r>
      <w:r>
        <w:rPr>
          <w:rFonts w:eastAsia="Times New Roman"/>
          <w:color w:val="000000"/>
          <w:szCs w:val="21"/>
          <w:lang w:val="zh-CN"/>
        </w:rPr>
        <w:t>”</w:t>
      </w:r>
      <w:r>
        <w:rPr>
          <w:rFonts w:ascii="宋体" w:hAnsi="宋体" w:cs="宋体" w:hint="eastAsia"/>
          <w:color w:val="000000"/>
          <w:szCs w:val="21"/>
          <w:lang w:val="zh-CN"/>
        </w:rPr>
        <w:t>提供服务。</w:t>
      </w:r>
    </w:p>
    <w:p w14:paraId="54806B6D"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2</w:t>
      </w:r>
      <w:r>
        <w:rPr>
          <w:rFonts w:hint="eastAsia"/>
          <w:color w:val="000000"/>
          <w:szCs w:val="21"/>
          <w:lang w:val="zh-CN"/>
        </w:rPr>
        <w:t>．除前款规定外，乙方还应提供下列服务：</w:t>
      </w:r>
    </w:p>
    <w:p w14:paraId="5DA61BFF"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color w:val="000000"/>
          <w:szCs w:val="21"/>
          <w:lang w:val="zh-CN"/>
        </w:rPr>
        <w:t>1</w:t>
      </w:r>
      <w:r>
        <w:rPr>
          <w:rFonts w:hint="eastAsia"/>
          <w:color w:val="000000"/>
          <w:szCs w:val="21"/>
          <w:lang w:val="zh-CN"/>
        </w:rPr>
        <w:t>）货物的现场安装、调试和</w:t>
      </w:r>
      <w:r>
        <w:rPr>
          <w:color w:val="000000"/>
          <w:szCs w:val="21"/>
          <w:lang w:val="zh-CN"/>
        </w:rPr>
        <w:t>/</w:t>
      </w:r>
      <w:r>
        <w:rPr>
          <w:rFonts w:hint="eastAsia"/>
          <w:color w:val="000000"/>
          <w:szCs w:val="21"/>
          <w:lang w:val="zh-CN"/>
        </w:rPr>
        <w:t>或启动监督；</w:t>
      </w:r>
    </w:p>
    <w:p w14:paraId="488CF8F3"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color w:val="000000"/>
          <w:szCs w:val="21"/>
          <w:lang w:val="zh-CN"/>
        </w:rPr>
        <w:t>2</w:t>
      </w:r>
      <w:r>
        <w:rPr>
          <w:rFonts w:hint="eastAsia"/>
          <w:color w:val="000000"/>
          <w:szCs w:val="21"/>
          <w:lang w:val="zh-CN"/>
        </w:rPr>
        <w:t>）就货物的安装、启动、运行及维护等对甲方人员进行免费培训。</w:t>
      </w:r>
    </w:p>
    <w:p w14:paraId="63377105"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3</w:t>
      </w:r>
      <w:r>
        <w:rPr>
          <w:rFonts w:hint="eastAsia"/>
          <w:color w:val="000000"/>
          <w:szCs w:val="21"/>
          <w:lang w:val="zh-CN"/>
        </w:rPr>
        <w:t>．若招标文件中不包含有关伴随服务或售后服务的承诺，双方作如下约定：</w:t>
      </w:r>
    </w:p>
    <w:p w14:paraId="60F7B87D"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1</w:t>
      </w:r>
      <w:r>
        <w:rPr>
          <w:rFonts w:ascii="宋体" w:hAnsi="宋体" w:cs="宋体" w:hint="eastAsia"/>
          <w:color w:val="000000"/>
          <w:szCs w:val="21"/>
          <w:lang w:val="zh-CN"/>
        </w:rPr>
        <w:t>）乙方应为甲方提供免费培训服务，并指派专人负责与甲方联系售后服务事宜。主要培训内容为货物的基本结构、性能、主要部件的构造及处理，日常使</w:t>
      </w:r>
      <w:r>
        <w:rPr>
          <w:rFonts w:ascii="宋体" w:hAnsi="宋体" w:cs="宋体" w:hint="eastAsia"/>
          <w:color w:val="000000"/>
          <w:szCs w:val="21"/>
          <w:lang w:val="zh-CN"/>
        </w:rPr>
        <w:lastRenderedPageBreak/>
        <w:t>用操作、保养与管理、常见故障的排除、紧急情况的处理等，如甲方未使用过同类型货物，乙方还需就货物的功能对甲方人员进行相应的技术培训，培训地点主要在货物安装现场或由甲方安排。</w:t>
      </w:r>
    </w:p>
    <w:p w14:paraId="1A6D6DED"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2</w:t>
      </w:r>
      <w:r>
        <w:rPr>
          <w:rFonts w:ascii="宋体" w:hAnsi="宋体" w:cs="宋体" w:hint="eastAsia"/>
          <w:color w:val="000000"/>
          <w:szCs w:val="21"/>
          <w:lang w:val="zh-CN"/>
        </w:rPr>
        <w:t>）所购货物按乙方投标承诺提供免费维护和质量保证，保修费用计入总价。</w:t>
      </w:r>
    </w:p>
    <w:p w14:paraId="731EE0C1"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3</w:t>
      </w:r>
      <w:r>
        <w:rPr>
          <w:rFonts w:ascii="宋体" w:hAnsi="宋体" w:cs="宋体" w:hint="eastAsia"/>
          <w:color w:val="000000"/>
          <w:szCs w:val="21"/>
          <w:lang w:val="zh-CN"/>
        </w:rPr>
        <w:t>）保修期内，乙方负责对其提供的货物整机进行维修和系统维护，不再收取任何费用，但不可抗力（如火灾、雷击等）造成的故障除外。</w:t>
      </w:r>
    </w:p>
    <w:p w14:paraId="02A14D25"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4</w:t>
      </w:r>
      <w:r>
        <w:rPr>
          <w:rFonts w:ascii="宋体" w:hAnsi="宋体" w:cs="宋体" w:hint="eastAsia"/>
          <w:color w:val="000000"/>
          <w:szCs w:val="21"/>
          <w:lang w:val="zh-CN"/>
        </w:rPr>
        <w:t>）货物故障报修的响应时间按乙方投标承诺执行。</w:t>
      </w:r>
    </w:p>
    <w:p w14:paraId="01192FD4"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5</w:t>
      </w:r>
      <w:r>
        <w:rPr>
          <w:rFonts w:ascii="宋体" w:hAnsi="宋体" w:cs="宋体" w:hint="eastAsia"/>
          <w:color w:val="000000"/>
          <w:szCs w:val="21"/>
          <w:lang w:val="zh-CN"/>
        </w:rPr>
        <w:t>）若货物故障在检修</w:t>
      </w:r>
      <w:r>
        <w:rPr>
          <w:color w:val="000000"/>
          <w:szCs w:val="21"/>
          <w:lang w:val="zh-CN"/>
        </w:rPr>
        <w:t>8</w:t>
      </w:r>
      <w:r>
        <w:rPr>
          <w:rFonts w:hint="eastAsia"/>
          <w:color w:val="000000"/>
          <w:szCs w:val="21"/>
          <w:lang w:val="zh-CN"/>
        </w:rPr>
        <w:t>工作小时后仍无法排除，乙方应在</w:t>
      </w:r>
      <w:r>
        <w:rPr>
          <w:color w:val="000000"/>
          <w:szCs w:val="21"/>
          <w:lang w:val="zh-CN"/>
        </w:rPr>
        <w:t>48</w:t>
      </w:r>
      <w:r>
        <w:rPr>
          <w:rFonts w:hint="eastAsia"/>
          <w:color w:val="000000"/>
          <w:szCs w:val="21"/>
          <w:lang w:val="zh-CN"/>
        </w:rPr>
        <w:t>小时内免费提供不低于故障货物规格型号档次的备用货物供甲方使用，直至故障货物修复。</w:t>
      </w:r>
    </w:p>
    <w:p w14:paraId="3E4C9203"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6</w:t>
      </w:r>
      <w:r>
        <w:rPr>
          <w:rFonts w:ascii="宋体" w:hAnsi="宋体" w:cs="宋体" w:hint="eastAsia"/>
          <w:color w:val="000000"/>
          <w:szCs w:val="21"/>
          <w:lang w:val="zh-CN"/>
        </w:rPr>
        <w:t>）所有货物保修服务方式均为乙方上门保修，即由乙方派员到货物使用现场维修，由此产生的一切费用均由乙方承担。</w:t>
      </w:r>
    </w:p>
    <w:p w14:paraId="1A8A5E32"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7</w:t>
      </w:r>
      <w:r>
        <w:rPr>
          <w:rFonts w:ascii="宋体" w:hAnsi="宋体" w:cs="宋体" w:hint="eastAsia"/>
          <w:color w:val="000000"/>
          <w:szCs w:val="21"/>
          <w:lang w:val="zh-CN"/>
        </w:rPr>
        <w:t>）保修期后的货物维护由双方协商再定。</w:t>
      </w:r>
    </w:p>
    <w:p w14:paraId="494C541E" w14:textId="77777777" w:rsidR="00694F52" w:rsidRDefault="00000000">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第九条</w:t>
      </w:r>
      <w:r>
        <w:rPr>
          <w:b/>
          <w:bCs/>
          <w:color w:val="000000"/>
          <w:szCs w:val="21"/>
          <w:lang w:val="zh-CN"/>
        </w:rPr>
        <w:t xml:space="preserve"> </w:t>
      </w:r>
      <w:r>
        <w:rPr>
          <w:rFonts w:hint="eastAsia"/>
          <w:b/>
          <w:bCs/>
          <w:color w:val="000000"/>
          <w:szCs w:val="21"/>
          <w:lang w:val="zh-CN"/>
        </w:rPr>
        <w:t>履约保证金</w:t>
      </w:r>
    </w:p>
    <w:p w14:paraId="1043E655" w14:textId="77777777" w:rsidR="00694F52" w:rsidRDefault="00000000">
      <w:pPr>
        <w:autoSpaceDE w:val="0"/>
        <w:autoSpaceDN w:val="0"/>
        <w:adjustRightInd w:val="0"/>
        <w:spacing w:line="400" w:lineRule="exact"/>
        <w:ind w:firstLine="420"/>
        <w:jc w:val="left"/>
        <w:rPr>
          <w:color w:val="FF0000"/>
          <w:szCs w:val="21"/>
          <w:lang w:val="zh-CN"/>
        </w:rPr>
      </w:pPr>
      <w:r>
        <w:rPr>
          <w:color w:val="000000"/>
          <w:szCs w:val="21"/>
          <w:lang w:val="zh-CN"/>
        </w:rPr>
        <w:t>1</w:t>
      </w:r>
      <w:r>
        <w:rPr>
          <w:rFonts w:hint="eastAsia"/>
          <w:color w:val="000000"/>
          <w:szCs w:val="21"/>
          <w:lang w:val="zh-CN"/>
        </w:rPr>
        <w:t>．</w:t>
      </w:r>
      <w:r>
        <w:rPr>
          <w:rFonts w:hint="eastAsia"/>
          <w:color w:val="FF0000"/>
          <w:szCs w:val="21"/>
          <w:lang w:val="zh-CN"/>
        </w:rPr>
        <w:t>乙方在签订本合同前，以支票、汇票、本票、保函等法律法规允许的非现金形式，向采购人预交合同价的</w:t>
      </w:r>
      <w:r>
        <w:rPr>
          <w:rFonts w:hint="eastAsia"/>
          <w:color w:val="FF0000"/>
          <w:szCs w:val="21"/>
          <w:lang w:val="zh-CN"/>
        </w:rPr>
        <w:t xml:space="preserve"> </w:t>
      </w:r>
      <w:r>
        <w:rPr>
          <w:rFonts w:hint="eastAsia"/>
          <w:color w:val="FF0000"/>
          <w:szCs w:val="21"/>
        </w:rPr>
        <w:t>5</w:t>
      </w:r>
      <w:r>
        <w:rPr>
          <w:rFonts w:hint="eastAsia"/>
          <w:color w:val="FF0000"/>
          <w:szCs w:val="21"/>
          <w:lang w:val="zh-CN"/>
        </w:rPr>
        <w:t xml:space="preserve"> %</w:t>
      </w:r>
      <w:r>
        <w:rPr>
          <w:rFonts w:hint="eastAsia"/>
          <w:color w:val="FF0000"/>
          <w:szCs w:val="21"/>
        </w:rPr>
        <w:t>作为</w:t>
      </w:r>
      <w:r>
        <w:rPr>
          <w:rFonts w:hint="eastAsia"/>
          <w:color w:val="FF0000"/>
          <w:szCs w:val="21"/>
          <w:lang w:val="zh-CN"/>
        </w:rPr>
        <w:t>履约保证金。</w:t>
      </w:r>
    </w:p>
    <w:p w14:paraId="17E7FFC8"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2</w:t>
      </w:r>
      <w:r>
        <w:rPr>
          <w:rFonts w:hint="eastAsia"/>
          <w:color w:val="000000"/>
          <w:szCs w:val="21"/>
          <w:lang w:val="zh-CN"/>
        </w:rPr>
        <w:t>．履约保证金的有效期为该项目验收合格时止。</w:t>
      </w:r>
    </w:p>
    <w:p w14:paraId="3A4C5846"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3</w:t>
      </w:r>
      <w:r>
        <w:rPr>
          <w:rFonts w:hint="eastAsia"/>
          <w:color w:val="000000"/>
          <w:szCs w:val="21"/>
          <w:lang w:val="zh-CN"/>
        </w:rPr>
        <w:t>．如乙方未能履行合同规定的义务，甲方有权从履约保证金中取得补偿。</w:t>
      </w:r>
    </w:p>
    <w:p w14:paraId="1DE34D40"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4</w:t>
      </w:r>
      <w:r>
        <w:rPr>
          <w:rFonts w:hint="eastAsia"/>
          <w:color w:val="000000"/>
          <w:szCs w:val="21"/>
          <w:lang w:val="zh-CN"/>
        </w:rPr>
        <w:t>．履约保证金扣除甲方应得的补偿后的余额在有效期满后七工作日内无息退还给乙方。</w:t>
      </w:r>
    </w:p>
    <w:p w14:paraId="34173F3B" w14:textId="77777777" w:rsidR="00694F52" w:rsidRDefault="00000000">
      <w:pPr>
        <w:autoSpaceDE w:val="0"/>
        <w:autoSpaceDN w:val="0"/>
        <w:adjustRightInd w:val="0"/>
        <w:spacing w:line="400" w:lineRule="exact"/>
        <w:ind w:firstLine="420"/>
        <w:jc w:val="left"/>
        <w:rPr>
          <w:b/>
          <w:bCs/>
          <w:iCs/>
          <w:color w:val="000000"/>
          <w:szCs w:val="21"/>
          <w:lang w:val="zh-CN"/>
        </w:rPr>
      </w:pPr>
      <w:r>
        <w:rPr>
          <w:rFonts w:hint="eastAsia"/>
          <w:b/>
          <w:bCs/>
          <w:color w:val="000000"/>
          <w:szCs w:val="21"/>
          <w:lang w:val="zh-CN"/>
        </w:rPr>
        <w:t>第十条</w:t>
      </w:r>
      <w:r>
        <w:rPr>
          <w:b/>
          <w:bCs/>
          <w:color w:val="000000"/>
          <w:szCs w:val="21"/>
          <w:lang w:val="zh-CN"/>
        </w:rPr>
        <w:t xml:space="preserve"> </w:t>
      </w:r>
      <w:r>
        <w:rPr>
          <w:rFonts w:hint="eastAsia"/>
          <w:b/>
          <w:bCs/>
          <w:color w:val="000000"/>
          <w:szCs w:val="21"/>
          <w:lang w:val="zh-CN"/>
        </w:rPr>
        <w:t>货款支付</w:t>
      </w:r>
    </w:p>
    <w:p w14:paraId="7AE19000"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1</w:t>
      </w:r>
      <w:r>
        <w:rPr>
          <w:rFonts w:hint="eastAsia"/>
          <w:color w:val="000000"/>
          <w:szCs w:val="21"/>
          <w:lang w:val="zh-CN"/>
        </w:rPr>
        <w:t>．本合同项下所有款项均以人民币支付。</w:t>
      </w:r>
    </w:p>
    <w:p w14:paraId="3A5E3A79" w14:textId="77777777" w:rsidR="00694F52" w:rsidRDefault="00000000">
      <w:pPr>
        <w:autoSpaceDE w:val="0"/>
        <w:autoSpaceDN w:val="0"/>
        <w:adjustRightInd w:val="0"/>
        <w:spacing w:line="400" w:lineRule="exact"/>
        <w:ind w:firstLine="420"/>
        <w:jc w:val="left"/>
        <w:rPr>
          <w:color w:val="000000"/>
          <w:szCs w:val="21"/>
          <w:lang w:val="zh-CN"/>
        </w:rPr>
      </w:pPr>
      <w:r>
        <w:rPr>
          <w:rFonts w:eastAsia="Times New Roman"/>
          <w:color w:val="000000"/>
          <w:szCs w:val="21"/>
          <w:lang w:val="zh-CN"/>
        </w:rPr>
        <w:t>2</w:t>
      </w:r>
      <w:r>
        <w:rPr>
          <w:rFonts w:ascii="宋体" w:hAnsi="宋体" w:cs="宋体" w:hint="eastAsia"/>
          <w:color w:val="000000"/>
          <w:szCs w:val="21"/>
          <w:lang w:val="zh-CN"/>
        </w:rPr>
        <w:t>．本合同项下的采购资金由甲方自行支付，</w:t>
      </w:r>
      <w:r>
        <w:rPr>
          <w:rFonts w:hint="eastAsia"/>
          <w:color w:val="000000"/>
        </w:rPr>
        <w:t>乙方应在甲方付款前开具发票，否则甲方有权拒绝付款</w:t>
      </w:r>
      <w:r>
        <w:rPr>
          <w:rFonts w:ascii="宋体" w:hAnsi="宋体" w:cs="宋体" w:hint="eastAsia"/>
          <w:color w:val="000000"/>
          <w:szCs w:val="21"/>
          <w:lang w:val="zh-CN"/>
        </w:rPr>
        <w:t>。</w:t>
      </w:r>
    </w:p>
    <w:p w14:paraId="4BF61224" w14:textId="77777777" w:rsidR="00694F52" w:rsidRDefault="00000000">
      <w:pPr>
        <w:autoSpaceDE w:val="0"/>
        <w:autoSpaceDN w:val="0"/>
        <w:adjustRightInd w:val="0"/>
        <w:spacing w:line="400" w:lineRule="exact"/>
        <w:ind w:firstLine="420"/>
        <w:jc w:val="left"/>
        <w:rPr>
          <w:rFonts w:ascii="宋体" w:hAnsi="宋体" w:cs="宋体" w:hint="eastAsia"/>
          <w:color w:val="FF0000"/>
          <w:szCs w:val="21"/>
          <w:lang w:val="zh-CN"/>
        </w:rPr>
      </w:pPr>
      <w:r>
        <w:rPr>
          <w:rFonts w:ascii="宋体" w:hAnsi="宋体" w:cs="宋体"/>
          <w:color w:val="FF0000"/>
          <w:szCs w:val="21"/>
          <w:lang w:val="zh-CN"/>
        </w:rPr>
        <w:t>3</w:t>
      </w:r>
      <w:r>
        <w:rPr>
          <w:rFonts w:ascii="宋体" w:hAnsi="宋体" w:cs="宋体" w:hint="eastAsia"/>
          <w:color w:val="FF0000"/>
          <w:szCs w:val="21"/>
          <w:lang w:val="zh-CN"/>
        </w:rPr>
        <w:t>．付款方式：该项目供货完成且验收合格后，奖补资金到账按审计价一次性付清。</w:t>
      </w:r>
    </w:p>
    <w:p w14:paraId="3A22D548" w14:textId="77777777" w:rsidR="00694F52" w:rsidRDefault="00000000">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第十一条</w:t>
      </w:r>
      <w:r>
        <w:rPr>
          <w:b/>
          <w:bCs/>
          <w:color w:val="000000"/>
          <w:szCs w:val="21"/>
          <w:lang w:val="zh-CN"/>
        </w:rPr>
        <w:t xml:space="preserve"> </w:t>
      </w:r>
      <w:r>
        <w:rPr>
          <w:rFonts w:hint="eastAsia"/>
          <w:b/>
          <w:bCs/>
          <w:color w:val="000000"/>
          <w:szCs w:val="21"/>
          <w:lang w:val="zh-CN"/>
        </w:rPr>
        <w:t>违约责任</w:t>
      </w:r>
    </w:p>
    <w:p w14:paraId="655CFBB4"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１．甲方无正当理由拒收货物、拒付货物款的，由甲方向乙方偿付合同总价的</w:t>
      </w:r>
      <w:r>
        <w:rPr>
          <w:color w:val="000000"/>
          <w:szCs w:val="21"/>
          <w:lang w:val="zh-CN"/>
        </w:rPr>
        <w:t>5%</w:t>
      </w:r>
      <w:r>
        <w:rPr>
          <w:rFonts w:hint="eastAsia"/>
          <w:color w:val="000000"/>
          <w:szCs w:val="21"/>
          <w:lang w:val="zh-CN"/>
        </w:rPr>
        <w:t>违约金。</w:t>
      </w:r>
    </w:p>
    <w:p w14:paraId="3B310C58"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２．甲方未按合同规定的期限向乙方支付货款的，每逾期</w:t>
      </w:r>
      <w:r>
        <w:rPr>
          <w:color w:val="000000"/>
          <w:szCs w:val="21"/>
          <w:lang w:val="zh-CN"/>
        </w:rPr>
        <w:t>1</w:t>
      </w:r>
      <w:r>
        <w:rPr>
          <w:rFonts w:hint="eastAsia"/>
          <w:color w:val="000000"/>
          <w:szCs w:val="21"/>
          <w:lang w:val="zh-CN"/>
        </w:rPr>
        <w:t>天甲方向乙方偿付欠款总额的</w:t>
      </w:r>
      <w:r>
        <w:rPr>
          <w:color w:val="000000"/>
          <w:szCs w:val="21"/>
          <w:lang w:val="zh-CN"/>
        </w:rPr>
        <w:t>5‰</w:t>
      </w:r>
      <w:r>
        <w:rPr>
          <w:rFonts w:hint="eastAsia"/>
          <w:color w:val="000000"/>
          <w:szCs w:val="21"/>
          <w:lang w:val="zh-CN"/>
        </w:rPr>
        <w:t>滞纳金，但累计滞纳金总额不超过欠款总额的</w:t>
      </w:r>
      <w:r>
        <w:rPr>
          <w:color w:val="000000"/>
          <w:szCs w:val="21"/>
          <w:lang w:val="zh-CN"/>
        </w:rPr>
        <w:t>5%</w:t>
      </w:r>
      <w:r>
        <w:rPr>
          <w:rFonts w:hint="eastAsia"/>
          <w:color w:val="000000"/>
          <w:szCs w:val="21"/>
          <w:lang w:val="zh-CN"/>
        </w:rPr>
        <w:t>。</w:t>
      </w:r>
    </w:p>
    <w:p w14:paraId="63B371A5"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３．如乙方不能交付货物或完成安装调试的，甲方有权扣留全部履约保证金；同时乙方应向甲方支付合同总价</w:t>
      </w:r>
      <w:r>
        <w:rPr>
          <w:color w:val="000000"/>
          <w:szCs w:val="21"/>
          <w:lang w:val="zh-CN"/>
        </w:rPr>
        <w:t>5%</w:t>
      </w:r>
      <w:r>
        <w:rPr>
          <w:rFonts w:hint="eastAsia"/>
          <w:color w:val="000000"/>
          <w:szCs w:val="21"/>
          <w:lang w:val="zh-CN"/>
        </w:rPr>
        <w:t>的违约金。</w:t>
      </w:r>
    </w:p>
    <w:p w14:paraId="761BB36F" w14:textId="77777777" w:rsidR="00694F52" w:rsidRDefault="00000000">
      <w:pPr>
        <w:pStyle w:val="a6"/>
        <w:spacing w:line="400" w:lineRule="exact"/>
        <w:ind w:firstLine="420"/>
        <w:rPr>
          <w:color w:val="000000"/>
          <w:szCs w:val="21"/>
          <w:lang w:val="zh-CN"/>
        </w:rPr>
      </w:pPr>
      <w:r>
        <w:rPr>
          <w:rFonts w:hint="eastAsia"/>
          <w:color w:val="000000"/>
          <w:szCs w:val="21"/>
          <w:lang w:val="zh-CN"/>
        </w:rPr>
        <w:t>４．乙方逾期交付的，每逾期</w:t>
      </w:r>
      <w:r>
        <w:rPr>
          <w:color w:val="000000"/>
          <w:szCs w:val="21"/>
          <w:lang w:val="zh-CN"/>
        </w:rPr>
        <w:t>1</w:t>
      </w:r>
      <w:r>
        <w:rPr>
          <w:rFonts w:hint="eastAsia"/>
          <w:color w:val="000000"/>
          <w:szCs w:val="21"/>
          <w:lang w:val="zh-CN"/>
        </w:rPr>
        <w:t>天，乙方向甲方偿付合同总额的</w:t>
      </w:r>
      <w:r>
        <w:rPr>
          <w:color w:val="000000"/>
          <w:szCs w:val="21"/>
          <w:lang w:val="zh-CN"/>
        </w:rPr>
        <w:t>5‰</w:t>
      </w:r>
      <w:r>
        <w:rPr>
          <w:rFonts w:hint="eastAsia"/>
          <w:color w:val="000000"/>
          <w:szCs w:val="21"/>
          <w:lang w:val="zh-CN"/>
        </w:rPr>
        <w:t>的滞纳</w:t>
      </w:r>
      <w:r>
        <w:rPr>
          <w:rFonts w:hint="eastAsia"/>
          <w:color w:val="000000"/>
          <w:szCs w:val="21"/>
          <w:lang w:val="zh-CN"/>
        </w:rPr>
        <w:lastRenderedPageBreak/>
        <w:t>金。如乙方逾期交付达</w:t>
      </w:r>
      <w:r>
        <w:rPr>
          <w:color w:val="000000"/>
          <w:szCs w:val="21"/>
          <w:lang w:val="zh-CN"/>
        </w:rPr>
        <w:t>10</w:t>
      </w:r>
      <w:r>
        <w:rPr>
          <w:rFonts w:hint="eastAsia"/>
          <w:color w:val="000000"/>
          <w:szCs w:val="21"/>
          <w:lang w:val="zh-CN"/>
        </w:rPr>
        <w:t>天，甲方有权解除合同，解除合同的通知自到达乙方时生效，同时甲方有权扣留全部履约保证金；并由乙方按合同总价的</w:t>
      </w:r>
      <w:r>
        <w:rPr>
          <w:color w:val="000000"/>
          <w:szCs w:val="21"/>
          <w:lang w:val="zh-CN"/>
        </w:rPr>
        <w:t>5%</w:t>
      </w:r>
      <w:r>
        <w:rPr>
          <w:rFonts w:hint="eastAsia"/>
          <w:color w:val="000000"/>
          <w:szCs w:val="21"/>
          <w:lang w:val="zh-CN"/>
        </w:rPr>
        <w:t>承担违约金。</w:t>
      </w:r>
    </w:p>
    <w:p w14:paraId="1FBFAA21"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５．乙方所交付的货物品种、型号、规格不符合合同规定的，甲方有权拒收。甲方拒收的，乙方应向甲方支付货款总额</w:t>
      </w:r>
      <w:r>
        <w:rPr>
          <w:color w:val="000000"/>
          <w:szCs w:val="21"/>
          <w:lang w:val="zh-CN"/>
        </w:rPr>
        <w:t>5%</w:t>
      </w:r>
      <w:r>
        <w:rPr>
          <w:rFonts w:hint="eastAsia"/>
          <w:color w:val="000000"/>
          <w:szCs w:val="21"/>
          <w:lang w:val="zh-CN"/>
        </w:rPr>
        <w:t>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16EE70C2" w14:textId="77777777" w:rsidR="00694F52" w:rsidRDefault="00000000">
      <w:pPr>
        <w:autoSpaceDE w:val="0"/>
        <w:autoSpaceDN w:val="0"/>
        <w:adjustRightInd w:val="0"/>
        <w:spacing w:line="400" w:lineRule="exact"/>
        <w:ind w:firstLine="420"/>
        <w:jc w:val="left"/>
        <w:rPr>
          <w:color w:val="000000"/>
          <w:szCs w:val="21"/>
          <w:lang w:val="zh-CN"/>
        </w:rPr>
      </w:pPr>
      <w:r>
        <w:rPr>
          <w:rFonts w:hint="eastAsia"/>
          <w:color w:val="000000"/>
          <w:szCs w:val="21"/>
          <w:lang w:val="zh-CN"/>
        </w:rPr>
        <w:t>６．在乙方承诺的或国家规定的质量保证期内（取两者中最长的期限），如经乙方两次维修或更换，货物仍不能达到合同约定的质量标准，甲方有权退货，乙方应退回全部货款，并按第</w:t>
      </w:r>
      <w:r>
        <w:rPr>
          <w:color w:val="000000"/>
          <w:szCs w:val="21"/>
          <w:lang w:val="zh-CN"/>
        </w:rPr>
        <w:t>3</w:t>
      </w:r>
      <w:r>
        <w:rPr>
          <w:rFonts w:hint="eastAsia"/>
          <w:color w:val="000000"/>
          <w:szCs w:val="21"/>
          <w:lang w:val="zh-CN"/>
        </w:rPr>
        <w:t>款处理，同时，乙方还须赔偿甲方因此遭受的损失。</w:t>
      </w:r>
    </w:p>
    <w:p w14:paraId="546881DD"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7</w:t>
      </w:r>
      <w:r>
        <w:rPr>
          <w:rFonts w:hint="eastAsia"/>
          <w:color w:val="000000"/>
          <w:szCs w:val="21"/>
          <w:lang w:val="zh-CN"/>
        </w:rPr>
        <w:t>．乙方未按本合同第九条的规定向甲方交付履约保证金的，应按应交付履约保证金的</w:t>
      </w:r>
      <w:r>
        <w:rPr>
          <w:color w:val="000000"/>
          <w:szCs w:val="21"/>
          <w:lang w:val="zh-CN"/>
        </w:rPr>
        <w:t>100%</w:t>
      </w:r>
      <w:r>
        <w:rPr>
          <w:rFonts w:hint="eastAsia"/>
          <w:color w:val="000000"/>
          <w:szCs w:val="21"/>
          <w:lang w:val="zh-CN"/>
        </w:rPr>
        <w:t>向甲方支付违约金，该违约金的支付不影响乙方应承担的其他违约责任。</w:t>
      </w:r>
    </w:p>
    <w:p w14:paraId="484AEEC0"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8</w:t>
      </w:r>
      <w:r>
        <w:rPr>
          <w:rFonts w:hint="eastAsia"/>
          <w:color w:val="000000"/>
          <w:szCs w:val="21"/>
          <w:lang w:val="zh-CN"/>
        </w:rPr>
        <w:t>．乙方未按本合同的规定和</w:t>
      </w:r>
      <w:r>
        <w:rPr>
          <w:color w:val="000000"/>
          <w:szCs w:val="21"/>
          <w:lang w:val="zh-CN"/>
        </w:rPr>
        <w:t>“</w:t>
      </w:r>
      <w:r>
        <w:rPr>
          <w:rFonts w:hint="eastAsia"/>
          <w:color w:val="000000"/>
          <w:szCs w:val="21"/>
          <w:lang w:val="zh-CN"/>
        </w:rPr>
        <w:t>服务承诺</w:t>
      </w:r>
      <w:r>
        <w:rPr>
          <w:color w:val="000000"/>
          <w:szCs w:val="21"/>
          <w:lang w:val="zh-CN"/>
        </w:rPr>
        <w:t>”</w:t>
      </w:r>
      <w:r>
        <w:rPr>
          <w:rFonts w:hint="eastAsia"/>
          <w:color w:val="000000"/>
          <w:szCs w:val="21"/>
          <w:lang w:val="zh-CN"/>
        </w:rPr>
        <w:t>提供伴随服务</w:t>
      </w:r>
      <w:r>
        <w:rPr>
          <w:color w:val="000000"/>
          <w:szCs w:val="21"/>
          <w:lang w:val="zh-CN"/>
        </w:rPr>
        <w:t>/</w:t>
      </w:r>
      <w:r>
        <w:rPr>
          <w:rFonts w:hint="eastAsia"/>
          <w:color w:val="000000"/>
          <w:szCs w:val="21"/>
          <w:lang w:val="zh-CN"/>
        </w:rPr>
        <w:t>售后服务的，应按合同总价款的</w:t>
      </w:r>
      <w:r>
        <w:rPr>
          <w:color w:val="000000"/>
          <w:szCs w:val="21"/>
          <w:lang w:val="zh-CN"/>
        </w:rPr>
        <w:t>5 %</w:t>
      </w:r>
      <w:r>
        <w:rPr>
          <w:rFonts w:hint="eastAsia"/>
          <w:color w:val="000000"/>
          <w:szCs w:val="21"/>
          <w:lang w:val="zh-CN"/>
        </w:rPr>
        <w:t>向甲方承担违约责任。</w:t>
      </w:r>
    </w:p>
    <w:p w14:paraId="7DB61210"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9</w:t>
      </w:r>
      <w:r>
        <w:rPr>
          <w:rFonts w:hint="eastAsia"/>
          <w:color w:val="000000"/>
          <w:szCs w:val="21"/>
          <w:lang w:val="zh-CN"/>
        </w:rPr>
        <w:t>．乙方在承担上述</w:t>
      </w:r>
      <w:r>
        <w:rPr>
          <w:color w:val="000000"/>
          <w:szCs w:val="21"/>
          <w:lang w:val="zh-CN"/>
        </w:rPr>
        <w:t>4-7</w:t>
      </w:r>
      <w:r>
        <w:rPr>
          <w:rFonts w:hint="eastAsia"/>
          <w:color w:val="000000"/>
          <w:szCs w:val="21"/>
          <w:lang w:val="zh-CN"/>
        </w:rPr>
        <w:t>款一项或多项违约责任后，仍应继续履行合同规定的义务（甲方解除合同的除外）。甲方未能及时追究乙方的任何一项违约责任并不表明甲方放弃追究乙方该项或其他违约责任。</w:t>
      </w:r>
    </w:p>
    <w:p w14:paraId="4CDFF99B" w14:textId="77777777" w:rsidR="00694F52" w:rsidRDefault="00000000">
      <w:pPr>
        <w:autoSpaceDE w:val="0"/>
        <w:autoSpaceDN w:val="0"/>
        <w:adjustRightInd w:val="0"/>
        <w:spacing w:line="400" w:lineRule="exact"/>
        <w:ind w:firstLine="420"/>
        <w:jc w:val="left"/>
        <w:rPr>
          <w:color w:val="000000"/>
          <w:szCs w:val="21"/>
          <w:lang w:val="zh-CN"/>
        </w:rPr>
      </w:pPr>
      <w:r>
        <w:rPr>
          <w:color w:val="000000"/>
          <w:szCs w:val="21"/>
          <w:lang w:val="zh-CN"/>
        </w:rPr>
        <w:t>10</w:t>
      </w:r>
      <w:r>
        <w:rPr>
          <w:rFonts w:hint="eastAsia"/>
          <w:color w:val="000000"/>
          <w:szCs w:val="21"/>
          <w:lang w:val="zh-CN"/>
        </w:rPr>
        <w:t>．乙方投标属虚假承诺，或经权威部门监测提供的货物不能满足招标文件要求，或是由于乙方的过错造成合同无法继续履行的，乙方履约保证金不予退还外，还应向甲方支付不少于合同总价</w:t>
      </w:r>
      <w:r>
        <w:rPr>
          <w:color w:val="000000"/>
          <w:szCs w:val="21"/>
          <w:lang w:val="zh-CN"/>
        </w:rPr>
        <w:t>30%</w:t>
      </w:r>
      <w:r>
        <w:rPr>
          <w:rFonts w:hint="eastAsia"/>
          <w:color w:val="000000"/>
          <w:szCs w:val="21"/>
          <w:lang w:val="zh-CN"/>
        </w:rPr>
        <w:t>赔偿金。</w:t>
      </w:r>
    </w:p>
    <w:p w14:paraId="47778AA5" w14:textId="77777777" w:rsidR="00694F52" w:rsidRDefault="00000000">
      <w:pPr>
        <w:autoSpaceDE w:val="0"/>
        <w:autoSpaceDN w:val="0"/>
        <w:adjustRightInd w:val="0"/>
        <w:spacing w:line="400" w:lineRule="exact"/>
        <w:ind w:firstLine="420"/>
        <w:jc w:val="left"/>
        <w:rPr>
          <w:rFonts w:ascii="宋体" w:hAnsi="宋体" w:hint="eastAsia"/>
          <w:b/>
          <w:bCs/>
          <w:color w:val="000000"/>
          <w:szCs w:val="21"/>
          <w:lang w:val="zh-CN"/>
        </w:rPr>
      </w:pPr>
      <w:r>
        <w:rPr>
          <w:rFonts w:ascii="宋体" w:hAnsi="宋体" w:hint="eastAsia"/>
          <w:b/>
          <w:bCs/>
          <w:color w:val="000000"/>
          <w:szCs w:val="21"/>
          <w:lang w:val="zh-CN"/>
        </w:rPr>
        <w:t>第十二条</w:t>
      </w:r>
      <w:r>
        <w:rPr>
          <w:rFonts w:ascii="宋体" w:hAnsi="宋体"/>
          <w:b/>
          <w:bCs/>
          <w:color w:val="000000"/>
          <w:szCs w:val="21"/>
          <w:lang w:val="zh-CN"/>
        </w:rPr>
        <w:t xml:space="preserve"> </w:t>
      </w:r>
      <w:r>
        <w:rPr>
          <w:rFonts w:ascii="宋体" w:hAnsi="宋体" w:hint="eastAsia"/>
          <w:b/>
          <w:bCs/>
          <w:color w:val="000000"/>
          <w:szCs w:val="21"/>
          <w:lang w:val="zh-CN"/>
        </w:rPr>
        <w:t>合同的变更和终止</w:t>
      </w:r>
    </w:p>
    <w:p w14:paraId="500EC5E4" w14:textId="77777777" w:rsidR="00694F52" w:rsidRDefault="00000000">
      <w:pPr>
        <w:autoSpaceDE w:val="0"/>
        <w:autoSpaceDN w:val="0"/>
        <w:adjustRightInd w:val="0"/>
        <w:spacing w:line="400" w:lineRule="exact"/>
        <w:ind w:firstLineChars="200" w:firstLine="480"/>
        <w:jc w:val="left"/>
        <w:rPr>
          <w:rFonts w:ascii="宋体" w:hAnsi="宋体" w:hint="eastAsia"/>
          <w:color w:val="000000"/>
          <w:szCs w:val="21"/>
          <w:lang w:val="zh-CN"/>
        </w:rPr>
      </w:pPr>
      <w:r>
        <w:rPr>
          <w:rFonts w:ascii="宋体" w:hAnsi="宋体"/>
          <w:color w:val="000000"/>
          <w:szCs w:val="21"/>
          <w:lang w:val="zh-CN"/>
        </w:rPr>
        <w:t>1</w:t>
      </w:r>
      <w:r>
        <w:rPr>
          <w:rFonts w:ascii="宋体" w:hAnsi="宋体" w:cs="宋体" w:hint="eastAsia"/>
          <w:color w:val="000000"/>
          <w:szCs w:val="21"/>
          <w:lang w:val="zh-CN"/>
        </w:rPr>
        <w:t>．除《政府采购法》第</w:t>
      </w:r>
      <w:r>
        <w:rPr>
          <w:rFonts w:ascii="宋体" w:hAnsi="宋体"/>
          <w:color w:val="000000"/>
          <w:szCs w:val="21"/>
          <w:lang w:val="zh-CN"/>
        </w:rPr>
        <w:t>50</w:t>
      </w:r>
      <w:r>
        <w:rPr>
          <w:rFonts w:ascii="宋体" w:hAnsi="宋体" w:cs="宋体" w:hint="eastAsia"/>
          <w:color w:val="000000"/>
          <w:szCs w:val="21"/>
          <w:lang w:val="zh-CN"/>
        </w:rPr>
        <w:t>条第二款规定的情形外，本合同一经签订，甲乙双方不得擅自变更、中止或终止合同。</w:t>
      </w:r>
    </w:p>
    <w:p w14:paraId="61CA8F85" w14:textId="77777777" w:rsidR="00694F52" w:rsidRDefault="00000000">
      <w:pPr>
        <w:autoSpaceDE w:val="0"/>
        <w:autoSpaceDN w:val="0"/>
        <w:adjustRightInd w:val="0"/>
        <w:spacing w:line="400" w:lineRule="exact"/>
        <w:ind w:firstLineChars="200" w:firstLine="480"/>
        <w:jc w:val="left"/>
        <w:rPr>
          <w:rFonts w:ascii="宋体" w:hAnsi="宋体" w:hint="eastAsia"/>
          <w:color w:val="000000"/>
          <w:szCs w:val="21"/>
          <w:lang w:val="zh-CN"/>
        </w:rPr>
      </w:pPr>
      <w:r>
        <w:rPr>
          <w:rFonts w:ascii="宋体" w:hAnsi="宋体"/>
          <w:color w:val="000000"/>
          <w:szCs w:val="21"/>
          <w:lang w:val="zh-CN"/>
        </w:rPr>
        <w:t>2</w:t>
      </w:r>
      <w:r>
        <w:rPr>
          <w:rFonts w:ascii="宋体" w:hAnsi="宋体" w:cs="宋体" w:hint="eastAsia"/>
          <w:color w:val="000000"/>
          <w:szCs w:val="21"/>
          <w:lang w:val="zh-CN"/>
        </w:rPr>
        <w:t>．</w:t>
      </w:r>
      <w:r>
        <w:rPr>
          <w:rFonts w:ascii="宋体" w:hAnsi="宋体" w:cs="宋体" w:hint="eastAsia"/>
          <w:color w:val="000000"/>
          <w:szCs w:val="21"/>
        </w:rPr>
        <w:t>除发生法律规定的不能预见、不能避免并不能克服的客观情况外，甲乙双方不得放弃或拒绝履行合同。乙方放弃或拒绝履行合同，在三年内不得参加泰兴市公共资源交易中心组织的政府采购活动。</w:t>
      </w:r>
    </w:p>
    <w:p w14:paraId="32F0DD66" w14:textId="77777777" w:rsidR="00694F52" w:rsidRDefault="00000000">
      <w:pPr>
        <w:autoSpaceDE w:val="0"/>
        <w:autoSpaceDN w:val="0"/>
        <w:adjustRightInd w:val="0"/>
        <w:spacing w:line="400" w:lineRule="exact"/>
        <w:ind w:firstLine="420"/>
        <w:jc w:val="left"/>
        <w:rPr>
          <w:rFonts w:ascii="宋体" w:hAnsi="宋体" w:hint="eastAsia"/>
          <w:b/>
          <w:bCs/>
          <w:color w:val="000000"/>
          <w:szCs w:val="21"/>
          <w:lang w:val="zh-CN"/>
        </w:rPr>
      </w:pPr>
      <w:r>
        <w:rPr>
          <w:rFonts w:ascii="宋体" w:hAnsi="宋体" w:hint="eastAsia"/>
          <w:b/>
          <w:bCs/>
          <w:color w:val="000000"/>
          <w:szCs w:val="21"/>
          <w:lang w:val="zh-CN"/>
        </w:rPr>
        <w:t>第十三条</w:t>
      </w:r>
      <w:r>
        <w:rPr>
          <w:rFonts w:ascii="宋体" w:hAnsi="宋体"/>
          <w:b/>
          <w:bCs/>
          <w:color w:val="000000"/>
          <w:szCs w:val="21"/>
          <w:lang w:val="zh-CN"/>
        </w:rPr>
        <w:t xml:space="preserve"> </w:t>
      </w:r>
      <w:r>
        <w:rPr>
          <w:rFonts w:ascii="宋体" w:hAnsi="宋体" w:hint="eastAsia"/>
          <w:b/>
          <w:bCs/>
          <w:color w:val="000000"/>
          <w:szCs w:val="21"/>
          <w:lang w:val="zh-CN"/>
        </w:rPr>
        <w:t>合同的转让</w:t>
      </w:r>
    </w:p>
    <w:p w14:paraId="5D6A641A" w14:textId="77777777" w:rsidR="00694F52" w:rsidRDefault="00000000">
      <w:pPr>
        <w:autoSpaceDE w:val="0"/>
        <w:autoSpaceDN w:val="0"/>
        <w:adjustRightInd w:val="0"/>
        <w:spacing w:line="400" w:lineRule="exact"/>
        <w:ind w:firstLineChars="200" w:firstLine="480"/>
        <w:jc w:val="left"/>
        <w:rPr>
          <w:rFonts w:ascii="宋体" w:hAnsi="宋体" w:cs="宋体" w:hint="eastAsia"/>
          <w:color w:val="000000"/>
          <w:szCs w:val="21"/>
        </w:rPr>
      </w:pPr>
      <w:r>
        <w:rPr>
          <w:rFonts w:ascii="宋体" w:hAnsi="宋体" w:cs="宋体" w:hint="eastAsia"/>
          <w:color w:val="000000"/>
          <w:szCs w:val="21"/>
        </w:rPr>
        <w:t>乙方不得擅自部分或全部转让其应履行的合同义务。</w:t>
      </w:r>
    </w:p>
    <w:p w14:paraId="558F0F50" w14:textId="77777777" w:rsidR="00694F52" w:rsidRDefault="00000000">
      <w:pPr>
        <w:spacing w:line="400" w:lineRule="exact"/>
        <w:ind w:firstLine="420"/>
        <w:jc w:val="left"/>
        <w:rPr>
          <w:rFonts w:ascii="宋体" w:hAnsi="宋体" w:cs="宋体" w:hint="eastAsia"/>
          <w:b/>
          <w:bCs/>
          <w:lang w:val="zh-CN"/>
        </w:rPr>
      </w:pPr>
      <w:r>
        <w:rPr>
          <w:rFonts w:ascii="宋体" w:hAnsi="宋体" w:cs="宋体" w:hint="eastAsia"/>
          <w:b/>
          <w:bCs/>
          <w:lang w:val="zh-CN"/>
        </w:rPr>
        <w:t>第十四条 特别约定</w:t>
      </w:r>
    </w:p>
    <w:p w14:paraId="6C4B500B" w14:textId="77777777" w:rsidR="00694F52" w:rsidRDefault="00000000">
      <w:pPr>
        <w:spacing w:line="360" w:lineRule="auto"/>
        <w:ind w:firstLine="420"/>
        <w:jc w:val="left"/>
        <w:rPr>
          <w:rFonts w:ascii="宋体" w:hAnsi="宋体" w:cs="宋体" w:hint="eastAsia"/>
        </w:rPr>
      </w:pPr>
      <w:r>
        <w:rPr>
          <w:rFonts w:ascii="宋体" w:hAnsi="宋体" w:cs="宋体" w:hint="eastAsia"/>
        </w:rPr>
        <w:t>1. 证件齐全，提供产品合格证明、完税证明等相关手续，且未办理农机购置与应用补贴并协助甲方办理相关牌证。</w:t>
      </w:r>
      <w:r>
        <w:rPr>
          <w:rFonts w:ascii="宋体" w:hAnsi="宋体" w:cs="宋体" w:hint="eastAsia"/>
        </w:rPr>
        <w:tab/>
      </w:r>
      <w:r>
        <w:rPr>
          <w:rFonts w:ascii="宋体" w:hAnsi="宋体" w:cs="宋体" w:hint="eastAsia"/>
        </w:rPr>
        <w:tab/>
      </w:r>
      <w:r>
        <w:rPr>
          <w:rFonts w:ascii="宋体" w:hAnsi="宋体" w:cs="宋体" w:hint="eastAsia"/>
        </w:rPr>
        <w:tab/>
      </w:r>
    </w:p>
    <w:p w14:paraId="204AA9FD" w14:textId="77777777" w:rsidR="00694F52" w:rsidRDefault="00000000">
      <w:pPr>
        <w:spacing w:line="360" w:lineRule="auto"/>
        <w:ind w:firstLine="420"/>
        <w:jc w:val="left"/>
        <w:rPr>
          <w:rFonts w:ascii="宋体" w:hAnsi="宋体" w:cs="宋体" w:hint="eastAsia"/>
        </w:rPr>
      </w:pPr>
      <w:r>
        <w:rPr>
          <w:rFonts w:ascii="宋体" w:hAnsi="宋体" w:cs="宋体" w:hint="eastAsia"/>
        </w:rPr>
        <w:lastRenderedPageBreak/>
        <w:t>2. 乙方应保证交货时所投机械满足中华人民共和国国务院发布的《农业机械安全监督管理条例》相关规定。</w:t>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p>
    <w:p w14:paraId="6B680947" w14:textId="77777777" w:rsidR="00694F52" w:rsidRDefault="00000000">
      <w:pPr>
        <w:spacing w:line="360" w:lineRule="auto"/>
        <w:ind w:firstLine="420"/>
        <w:jc w:val="left"/>
        <w:rPr>
          <w:rFonts w:ascii="宋体" w:hAnsi="宋体" w:cs="宋体" w:hint="eastAsia"/>
        </w:rPr>
      </w:pPr>
      <w:r>
        <w:rPr>
          <w:rFonts w:ascii="宋体" w:hAnsi="宋体" w:cs="宋体" w:hint="eastAsia"/>
        </w:rPr>
        <w:t>3.安装调试验收按国家规定标准执行。</w:t>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p>
    <w:p w14:paraId="1138D5BE" w14:textId="77777777" w:rsidR="00694F52" w:rsidRDefault="00000000">
      <w:pPr>
        <w:spacing w:line="360" w:lineRule="auto"/>
        <w:ind w:firstLine="420"/>
        <w:jc w:val="left"/>
        <w:rPr>
          <w:rFonts w:ascii="宋体" w:hAnsi="宋体" w:cs="宋体" w:hint="eastAsia"/>
        </w:rPr>
      </w:pPr>
      <w:r>
        <w:rPr>
          <w:rFonts w:ascii="宋体" w:hAnsi="宋体" w:cs="宋体" w:hint="eastAsia"/>
        </w:rPr>
        <w:t>4.货物在系统安装调试验收合格前的保险由乙方负责，乙方负责其派出的现场服务人员人身意外保险。</w:t>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p>
    <w:p w14:paraId="4C6C91B2" w14:textId="77777777" w:rsidR="00694F52" w:rsidRDefault="00000000">
      <w:pPr>
        <w:spacing w:line="360" w:lineRule="auto"/>
        <w:ind w:firstLine="420"/>
        <w:jc w:val="left"/>
        <w:rPr>
          <w:rFonts w:ascii="宋体" w:hAnsi="宋体" w:cs="宋体" w:hint="eastAsia"/>
        </w:rPr>
      </w:pPr>
      <w:r>
        <w:rPr>
          <w:rFonts w:ascii="宋体" w:hAnsi="宋体" w:cs="宋体" w:hint="eastAsia"/>
        </w:rPr>
        <w:t>5.设备运至甲方指定的使用现场的包装、保险及发运等环节和费用均由乙方负责。</w:t>
      </w:r>
    </w:p>
    <w:p w14:paraId="7C1E31ED" w14:textId="77777777" w:rsidR="00694F52" w:rsidRDefault="00000000">
      <w:pPr>
        <w:spacing w:line="360" w:lineRule="auto"/>
        <w:ind w:firstLine="420"/>
        <w:jc w:val="left"/>
        <w:rPr>
          <w:rFonts w:ascii="宋体" w:hAnsi="宋体" w:cs="宋体" w:hint="eastAsia"/>
        </w:rPr>
      </w:pPr>
      <w:r>
        <w:rPr>
          <w:rFonts w:ascii="宋体" w:hAnsi="宋体" w:cs="宋体" w:hint="eastAsia"/>
        </w:rPr>
        <w:t>6.乙方应将设备的用户手册、保修手册、有关单证资料及配件、随机工具等交付给甲方，使用操作及安全须知等重要资料应用有中文说明。</w:t>
      </w:r>
      <w:r>
        <w:rPr>
          <w:rFonts w:ascii="宋体" w:hAnsi="宋体" w:cs="宋体" w:hint="eastAsia"/>
        </w:rPr>
        <w:tab/>
      </w:r>
      <w:r>
        <w:rPr>
          <w:rFonts w:ascii="宋体" w:hAnsi="宋体" w:cs="宋体" w:hint="eastAsia"/>
        </w:rPr>
        <w:tab/>
      </w:r>
    </w:p>
    <w:p w14:paraId="2D6E5041" w14:textId="77777777" w:rsidR="00694F52" w:rsidRDefault="00000000">
      <w:pPr>
        <w:spacing w:line="360" w:lineRule="auto"/>
        <w:ind w:firstLine="420"/>
        <w:jc w:val="left"/>
        <w:rPr>
          <w:rFonts w:ascii="宋体" w:hAnsi="宋体" w:cs="宋体" w:hint="eastAsia"/>
        </w:rPr>
      </w:pPr>
      <w:r>
        <w:rPr>
          <w:rFonts w:ascii="宋体" w:hAnsi="宋体" w:cs="宋体" w:hint="eastAsia"/>
        </w:rPr>
        <w:t>7.乙方必须保证所提供的机械能按国家规定取得相关牌证，否则将赔偿由此造成的一切损失。乙方应提供相关资料并协助甲方取得相关牌证。</w:t>
      </w:r>
      <w:r>
        <w:rPr>
          <w:rFonts w:ascii="宋体" w:hAnsi="宋体" w:cs="宋体" w:hint="eastAsia"/>
        </w:rPr>
        <w:tab/>
      </w:r>
    </w:p>
    <w:p w14:paraId="7C098A87" w14:textId="77777777" w:rsidR="00694F52" w:rsidRDefault="00000000">
      <w:pPr>
        <w:spacing w:line="360" w:lineRule="auto"/>
        <w:ind w:firstLine="420"/>
        <w:jc w:val="left"/>
        <w:rPr>
          <w:rFonts w:ascii="宋体" w:hAnsi="宋体" w:cs="宋体" w:hint="eastAsia"/>
        </w:rPr>
      </w:pPr>
      <w:r>
        <w:rPr>
          <w:rFonts w:ascii="宋体" w:hAnsi="宋体" w:cs="宋体" w:hint="eastAsia"/>
        </w:rPr>
        <w:t>8.乙方必须严格按照本次招标技术参数和要求进行合理报价并供货，如后期出现验收不合格情形视同虚假承诺谋取中标成交，将被列入不良行为记录名单。</w:t>
      </w:r>
    </w:p>
    <w:p w14:paraId="151450BC" w14:textId="77777777" w:rsidR="00694F52" w:rsidRDefault="00000000">
      <w:pPr>
        <w:spacing w:line="360" w:lineRule="auto"/>
        <w:ind w:firstLine="420"/>
        <w:jc w:val="left"/>
        <w:rPr>
          <w:rFonts w:ascii="宋体" w:hAnsi="宋体" w:cs="宋体" w:hint="eastAsia"/>
        </w:rPr>
      </w:pPr>
      <w:r>
        <w:rPr>
          <w:rFonts w:ascii="宋体" w:hAnsi="宋体" w:cs="宋体" w:hint="eastAsia"/>
          <w:b/>
          <w:bCs/>
        </w:rPr>
        <w:t>保修期及售后服务要求</w:t>
      </w:r>
      <w:r>
        <w:rPr>
          <w:rFonts w:ascii="宋体" w:hAnsi="宋体" w:cs="宋体" w:hint="eastAsia"/>
        </w:rPr>
        <w:tab/>
      </w:r>
    </w:p>
    <w:p w14:paraId="476A0128" w14:textId="12F324B2" w:rsidR="00694F52" w:rsidRDefault="00000000">
      <w:pPr>
        <w:spacing w:line="360" w:lineRule="auto"/>
        <w:ind w:firstLine="420"/>
        <w:jc w:val="left"/>
        <w:rPr>
          <w:rFonts w:ascii="宋体" w:hAnsi="宋体" w:cs="宋体" w:hint="eastAsia"/>
        </w:rPr>
      </w:pPr>
      <w:r>
        <w:rPr>
          <w:rFonts w:ascii="宋体" w:hAnsi="宋体" w:cs="宋体" w:hint="eastAsia"/>
        </w:rPr>
        <w:t>(1)除用户需求或技术参数条款中另有要求外，质量保修期(简称“质保期”)为</w:t>
      </w:r>
      <w:r w:rsidR="000A097B">
        <w:rPr>
          <w:rFonts w:ascii="宋体" w:hAnsi="宋体" w:cs="宋体" w:hint="eastAsia"/>
        </w:rPr>
        <w:t>1</w:t>
      </w:r>
      <w:r>
        <w:rPr>
          <w:rFonts w:ascii="宋体" w:hAnsi="宋体" w:cs="宋体" w:hint="eastAsia"/>
        </w:rPr>
        <w:t>年，(质保期与厂家出具的质保书有冲突的或国家三包政策有要求的选择最长期限)，质保期自整机质量(含随机工具、备品备件)最终验收合格之日起计算。质保期内乙方对所供货物实行包修，期满后可同时提供终身有偿维修保养服务。</w:t>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p>
    <w:p w14:paraId="48BB3299" w14:textId="77777777" w:rsidR="00694F52" w:rsidRDefault="00000000">
      <w:pPr>
        <w:spacing w:line="360" w:lineRule="auto"/>
        <w:ind w:firstLine="420"/>
        <w:jc w:val="left"/>
        <w:rPr>
          <w:rFonts w:ascii="宋体" w:hAnsi="宋体" w:cs="宋体" w:hint="eastAsia"/>
        </w:rPr>
      </w:pPr>
      <w:r>
        <w:rPr>
          <w:rFonts w:ascii="宋体" w:hAnsi="宋体" w:cs="宋体" w:hint="eastAsia"/>
        </w:rPr>
        <w:t>(2)质保期内乙方对所供货物实行包修、包换、包退、包维护保养，期满后可同时提供终身有偿维修保养服务，但只收取零配件费。</w:t>
      </w:r>
      <w:r>
        <w:rPr>
          <w:rFonts w:ascii="宋体" w:hAnsi="宋体" w:cs="宋体" w:hint="eastAsia"/>
        </w:rPr>
        <w:tab/>
      </w:r>
      <w:r>
        <w:rPr>
          <w:rFonts w:ascii="宋体" w:hAnsi="宋体" w:cs="宋体" w:hint="eastAsia"/>
        </w:rPr>
        <w:tab/>
      </w:r>
      <w:r>
        <w:rPr>
          <w:rFonts w:ascii="宋体" w:hAnsi="宋体" w:cs="宋体" w:hint="eastAsia"/>
        </w:rPr>
        <w:tab/>
      </w:r>
    </w:p>
    <w:p w14:paraId="5090F3F8" w14:textId="77777777" w:rsidR="00694F52" w:rsidRDefault="00000000">
      <w:pPr>
        <w:spacing w:line="360" w:lineRule="auto"/>
        <w:ind w:firstLine="420"/>
        <w:jc w:val="left"/>
        <w:rPr>
          <w:rFonts w:ascii="宋体" w:hAnsi="宋体" w:cs="宋体" w:hint="eastAsia"/>
        </w:rPr>
      </w:pPr>
      <w:r>
        <w:rPr>
          <w:rFonts w:ascii="宋体" w:hAnsi="宋体" w:cs="宋体" w:hint="eastAsia"/>
        </w:rPr>
        <w:t>(3)终身维修，维修响应时间在接到维修要求后10分钟内电话响应，电话不能解决的需在24小时间内由中标人或设备制造商上门保修， 质保期内由此产生的一切费用均由乙方承担:质保期满后，乙方有偿为甲方提供维修服务。</w:t>
      </w:r>
    </w:p>
    <w:p w14:paraId="63EC4982" w14:textId="77777777" w:rsidR="00694F52" w:rsidRDefault="00000000">
      <w:pPr>
        <w:spacing w:line="360" w:lineRule="auto"/>
        <w:ind w:firstLine="420"/>
        <w:jc w:val="left"/>
        <w:rPr>
          <w:rFonts w:ascii="宋体" w:hAnsi="宋体" w:cs="宋体" w:hint="eastAsia"/>
        </w:rPr>
      </w:pPr>
      <w:r>
        <w:rPr>
          <w:rFonts w:ascii="宋体" w:hAnsi="宋体" w:cs="宋体" w:hint="eastAsia"/>
        </w:rPr>
        <w:t>(4)质保期内，如设备或零部件因非人为因素出现故障而造成短期停用时，则质保期和免费维修期相应顺延。如停用时间累计超过60天则质保期重新计算。</w:t>
      </w:r>
      <w:r>
        <w:rPr>
          <w:rFonts w:ascii="宋体" w:hAnsi="宋体" w:cs="宋体" w:hint="eastAsia"/>
        </w:rPr>
        <w:tab/>
      </w:r>
      <w:r>
        <w:rPr>
          <w:rFonts w:ascii="宋体" w:hAnsi="宋体" w:cs="宋体" w:hint="eastAsia"/>
        </w:rPr>
        <w:tab/>
      </w:r>
    </w:p>
    <w:p w14:paraId="7ACCE6F3" w14:textId="77777777" w:rsidR="00694F52" w:rsidRDefault="00000000">
      <w:pPr>
        <w:spacing w:line="360" w:lineRule="auto"/>
        <w:ind w:firstLine="420"/>
        <w:jc w:val="left"/>
        <w:rPr>
          <w:rFonts w:ascii="宋体" w:hAnsi="宋体" w:cs="宋体" w:hint="eastAsia"/>
        </w:rPr>
      </w:pPr>
      <w:r>
        <w:rPr>
          <w:rFonts w:ascii="宋体" w:hAnsi="宋体" w:cs="宋体" w:hint="eastAsia"/>
        </w:rPr>
        <w:t>(5)零部件、备品备件和专用工具要求按国家规定标准执行。</w:t>
      </w:r>
    </w:p>
    <w:p w14:paraId="21C4F99B" w14:textId="77777777" w:rsidR="00694F52" w:rsidRDefault="00000000">
      <w:pPr>
        <w:spacing w:line="360" w:lineRule="auto"/>
        <w:ind w:firstLine="420"/>
        <w:jc w:val="left"/>
        <w:rPr>
          <w:rFonts w:ascii="宋体" w:hAnsi="宋体" w:cs="宋体" w:hint="eastAsia"/>
        </w:rPr>
      </w:pPr>
      <w:r>
        <w:rPr>
          <w:rFonts w:ascii="宋体" w:hAnsi="宋体" w:cs="宋体" w:hint="eastAsia"/>
        </w:rPr>
        <w:t>(6)相关使用和维护资料要求按国家规定标准执行。</w:t>
      </w:r>
      <w:r>
        <w:rPr>
          <w:rFonts w:ascii="宋体" w:hAnsi="宋体" w:cs="宋体" w:hint="eastAsia"/>
        </w:rPr>
        <w:tab/>
      </w:r>
    </w:p>
    <w:p w14:paraId="1CA87691" w14:textId="77777777" w:rsidR="00694F52" w:rsidRDefault="00000000">
      <w:pPr>
        <w:spacing w:line="400" w:lineRule="exact"/>
        <w:ind w:firstLine="420"/>
        <w:jc w:val="left"/>
        <w:rPr>
          <w:rFonts w:ascii="宋体" w:hAnsi="宋体" w:cs="宋体" w:hint="eastAsia"/>
          <w:b/>
          <w:bCs/>
          <w:lang w:val="zh-CN"/>
        </w:rPr>
      </w:pPr>
      <w:r>
        <w:rPr>
          <w:rFonts w:ascii="宋体" w:hAnsi="宋体" w:cs="宋体" w:hint="eastAsia"/>
          <w:b/>
          <w:bCs/>
          <w:lang w:val="zh-CN"/>
        </w:rPr>
        <w:lastRenderedPageBreak/>
        <w:t>第十五条 争议的解决</w:t>
      </w:r>
    </w:p>
    <w:p w14:paraId="05D9688E" w14:textId="77777777" w:rsidR="00694F52" w:rsidRDefault="00000000">
      <w:pPr>
        <w:spacing w:line="400" w:lineRule="exact"/>
        <w:ind w:firstLine="420"/>
        <w:jc w:val="left"/>
        <w:rPr>
          <w:rFonts w:ascii="宋体" w:hAnsi="宋体" w:cs="宋体" w:hint="eastAsia"/>
          <w:lang w:val="zh-CN"/>
        </w:rPr>
      </w:pPr>
      <w:r>
        <w:rPr>
          <w:rFonts w:ascii="宋体" w:hAnsi="宋体" w:cs="宋体" w:hint="eastAsia"/>
          <w:lang w:val="zh-CN"/>
        </w:rPr>
        <w:t>1、因货物的质量问题发生争议的，应当邀请国家认可的质量检测机构对货物质量进行鉴定。货物符合标准的，鉴定费由甲方承担；货物不符合质量标准的，鉴定费由乙方承担。</w:t>
      </w:r>
    </w:p>
    <w:p w14:paraId="008CB4D4" w14:textId="77777777" w:rsidR="00694F52" w:rsidRDefault="00000000">
      <w:pPr>
        <w:spacing w:line="400" w:lineRule="exact"/>
        <w:ind w:firstLine="420"/>
        <w:jc w:val="left"/>
        <w:rPr>
          <w:rFonts w:ascii="宋体" w:hAnsi="宋体" w:cs="宋体" w:hint="eastAsia"/>
          <w:lang w:val="zh-CN"/>
        </w:rPr>
      </w:pPr>
      <w:r>
        <w:rPr>
          <w:rFonts w:ascii="宋体" w:hAnsi="宋体" w:cs="宋体" w:hint="eastAsia"/>
          <w:lang w:val="zh-CN"/>
        </w:rPr>
        <w:t>2、因履行本合同引起的或与本合同有关的争议，甲、乙双方应首先通过友好协商解决，如果协商不能解决争议，则采取以下第（2）种方式解决争议：</w:t>
      </w:r>
    </w:p>
    <w:p w14:paraId="3101E70F" w14:textId="77777777" w:rsidR="00694F52" w:rsidRDefault="00000000">
      <w:pPr>
        <w:spacing w:line="400" w:lineRule="exact"/>
        <w:ind w:firstLine="560"/>
        <w:jc w:val="left"/>
        <w:rPr>
          <w:rFonts w:ascii="宋体" w:hAnsi="宋体" w:cs="宋体" w:hint="eastAsia"/>
          <w:lang w:val="zh-CN"/>
        </w:rPr>
      </w:pPr>
      <w:r>
        <w:rPr>
          <w:rFonts w:ascii="宋体" w:hAnsi="宋体" w:cs="宋体" w:hint="eastAsia"/>
          <w:lang w:val="zh-CN"/>
        </w:rPr>
        <w:t>（1）向甲方所在地有管辖权的人民法院提起诉讼；</w:t>
      </w:r>
    </w:p>
    <w:p w14:paraId="3109ED36" w14:textId="77777777" w:rsidR="00694F52" w:rsidRDefault="00000000">
      <w:pPr>
        <w:spacing w:line="400" w:lineRule="exact"/>
        <w:ind w:firstLine="560"/>
        <w:jc w:val="left"/>
        <w:rPr>
          <w:rFonts w:ascii="宋体" w:hAnsi="宋体" w:cs="宋体" w:hint="eastAsia"/>
          <w:lang w:val="zh-CN"/>
        </w:rPr>
      </w:pPr>
      <w:r>
        <w:rPr>
          <w:rFonts w:ascii="宋体" w:hAnsi="宋体" w:cs="宋体" w:hint="eastAsia"/>
          <w:lang w:val="zh-CN"/>
        </w:rPr>
        <w:t>（2）向泰兴仲裁委员会按其仲裁规则申请仲裁。</w:t>
      </w:r>
    </w:p>
    <w:p w14:paraId="64DE0FE3" w14:textId="77777777" w:rsidR="00694F52" w:rsidRDefault="00000000">
      <w:pPr>
        <w:spacing w:line="400" w:lineRule="exact"/>
        <w:ind w:firstLine="420"/>
        <w:jc w:val="left"/>
        <w:rPr>
          <w:rFonts w:ascii="宋体" w:hAnsi="宋体" w:cs="宋体" w:hint="eastAsia"/>
          <w:lang w:val="zh-CN"/>
        </w:rPr>
      </w:pPr>
      <w:r>
        <w:rPr>
          <w:rFonts w:ascii="宋体" w:hAnsi="宋体" w:cs="宋体" w:hint="eastAsia"/>
          <w:lang w:val="zh-CN"/>
        </w:rPr>
        <w:t>3、在仲裁期间，本合同应继续履行。</w:t>
      </w:r>
    </w:p>
    <w:p w14:paraId="361462CD" w14:textId="77777777" w:rsidR="00694F52" w:rsidRDefault="00000000">
      <w:pPr>
        <w:spacing w:line="400" w:lineRule="exact"/>
        <w:ind w:firstLine="420"/>
        <w:jc w:val="left"/>
        <w:rPr>
          <w:rFonts w:ascii="宋体" w:hAnsi="宋体" w:cs="宋体" w:hint="eastAsia"/>
          <w:b/>
          <w:bCs/>
          <w:lang w:val="zh-CN"/>
        </w:rPr>
      </w:pPr>
      <w:r>
        <w:rPr>
          <w:rFonts w:ascii="宋体" w:hAnsi="宋体" w:cs="宋体" w:hint="eastAsia"/>
          <w:b/>
          <w:bCs/>
          <w:lang w:val="zh-CN"/>
        </w:rPr>
        <w:t xml:space="preserve">第十六条 诚实信用 </w:t>
      </w:r>
    </w:p>
    <w:p w14:paraId="471F20D9" w14:textId="77777777" w:rsidR="00694F52" w:rsidRDefault="00000000">
      <w:pPr>
        <w:spacing w:line="400" w:lineRule="exact"/>
        <w:ind w:firstLine="420"/>
        <w:jc w:val="left"/>
        <w:rPr>
          <w:rFonts w:ascii="宋体" w:hAnsi="宋体" w:cs="宋体" w:hint="eastAsia"/>
          <w:lang w:val="zh-CN"/>
        </w:rPr>
      </w:pPr>
      <w:r>
        <w:rPr>
          <w:rFonts w:ascii="宋体" w:hAnsi="宋体" w:cs="宋体" w:hint="eastAsia"/>
          <w:lang w:val="zh-CN"/>
        </w:rPr>
        <w:t>乙方应诚实信用，严格按照招标文件要求和投标承诺履行合同，不向甲方进行商业贿赂或者提供不正当利益。</w:t>
      </w:r>
    </w:p>
    <w:p w14:paraId="103BFE86" w14:textId="77777777" w:rsidR="00694F52" w:rsidRDefault="00000000">
      <w:pPr>
        <w:spacing w:line="400" w:lineRule="exact"/>
        <w:ind w:firstLine="420"/>
        <w:jc w:val="left"/>
        <w:rPr>
          <w:rFonts w:ascii="宋体" w:hAnsi="宋体" w:cs="宋体" w:hint="eastAsia"/>
          <w:b/>
          <w:bCs/>
          <w:lang w:val="zh-CN"/>
        </w:rPr>
      </w:pPr>
      <w:r>
        <w:rPr>
          <w:rFonts w:ascii="宋体" w:hAnsi="宋体" w:cs="宋体" w:hint="eastAsia"/>
          <w:b/>
          <w:bCs/>
          <w:lang w:val="zh-CN"/>
        </w:rPr>
        <w:t>第十七条 合同生效及其他</w:t>
      </w:r>
    </w:p>
    <w:p w14:paraId="68A01E6A" w14:textId="77777777" w:rsidR="00694F52" w:rsidRDefault="00000000">
      <w:pPr>
        <w:spacing w:line="400" w:lineRule="exact"/>
        <w:ind w:firstLine="420"/>
        <w:jc w:val="left"/>
        <w:rPr>
          <w:rFonts w:ascii="宋体" w:hAnsi="宋体" w:cs="宋体" w:hint="eastAsia"/>
          <w:lang w:val="zh-CN"/>
        </w:rPr>
      </w:pPr>
      <w:r>
        <w:rPr>
          <w:rFonts w:ascii="宋体" w:hAnsi="宋体" w:cs="宋体" w:hint="eastAsia"/>
          <w:lang w:val="zh-CN"/>
        </w:rPr>
        <w:t>1、本合同自签订之日起生效。</w:t>
      </w:r>
    </w:p>
    <w:p w14:paraId="61BBAA23" w14:textId="77777777" w:rsidR="00694F52" w:rsidRDefault="00000000">
      <w:pPr>
        <w:spacing w:line="400" w:lineRule="exact"/>
        <w:ind w:firstLine="420"/>
        <w:jc w:val="left"/>
        <w:rPr>
          <w:rFonts w:ascii="宋体" w:hAnsi="宋体" w:cs="宋体" w:hint="eastAsia"/>
          <w:lang w:val="zh-CN"/>
        </w:rPr>
      </w:pPr>
      <w:r>
        <w:rPr>
          <w:rFonts w:ascii="宋体" w:hAnsi="宋体" w:cs="宋体" w:hint="eastAsia"/>
          <w:lang w:val="zh-CN"/>
        </w:rPr>
        <w:t>2、本合同一式四份，甲乙双方各执一份，一份交公共资源交易中心存档，一份报送政府采购管理办公室备案。</w:t>
      </w:r>
    </w:p>
    <w:p w14:paraId="777AF48D" w14:textId="77777777" w:rsidR="00694F52" w:rsidRDefault="00000000">
      <w:pPr>
        <w:spacing w:line="400" w:lineRule="exact"/>
        <w:ind w:firstLine="420"/>
        <w:jc w:val="left"/>
        <w:rPr>
          <w:rFonts w:ascii="宋体" w:hAnsi="宋体" w:cs="宋体" w:hint="eastAsia"/>
          <w:lang w:val="zh-CN"/>
        </w:rPr>
      </w:pPr>
      <w:r>
        <w:rPr>
          <w:rFonts w:ascii="宋体" w:hAnsi="宋体" w:cs="宋体" w:hint="eastAsia"/>
          <w:lang w:val="zh-CN"/>
        </w:rPr>
        <w:t>3、本合同应按照中华人民共和国的现行法律进行解释。</w:t>
      </w:r>
    </w:p>
    <w:p w14:paraId="4304BE62" w14:textId="77777777" w:rsidR="00694F52" w:rsidRDefault="00694F52">
      <w:pPr>
        <w:autoSpaceDE w:val="0"/>
        <w:autoSpaceDN w:val="0"/>
        <w:adjustRightInd w:val="0"/>
        <w:spacing w:line="360" w:lineRule="auto"/>
        <w:ind w:firstLine="420"/>
        <w:jc w:val="left"/>
        <w:rPr>
          <w:lang w:val="zh-CN"/>
        </w:rPr>
      </w:pPr>
    </w:p>
    <w:tbl>
      <w:tblPr>
        <w:tblW w:w="9286" w:type="dxa"/>
        <w:jc w:val="center"/>
        <w:tblLayout w:type="fixed"/>
        <w:tblLook w:val="04A0" w:firstRow="1" w:lastRow="0" w:firstColumn="1" w:lastColumn="0" w:noHBand="0" w:noVBand="1"/>
      </w:tblPr>
      <w:tblGrid>
        <w:gridCol w:w="4643"/>
        <w:gridCol w:w="4643"/>
      </w:tblGrid>
      <w:tr w:rsidR="00694F52" w14:paraId="6C9A358F" w14:textId="77777777" w:rsidTr="00E43E9E">
        <w:trPr>
          <w:jc w:val="center"/>
        </w:trPr>
        <w:tc>
          <w:tcPr>
            <w:tcW w:w="4643" w:type="dxa"/>
            <w:tcBorders>
              <w:top w:val="nil"/>
              <w:left w:val="nil"/>
              <w:bottom w:val="nil"/>
              <w:right w:val="nil"/>
            </w:tcBorders>
          </w:tcPr>
          <w:p w14:paraId="28088481" w14:textId="77777777" w:rsidR="00694F52" w:rsidRDefault="00000000">
            <w:pPr>
              <w:autoSpaceDE w:val="0"/>
              <w:autoSpaceDN w:val="0"/>
              <w:adjustRightInd w:val="0"/>
              <w:spacing w:line="360" w:lineRule="auto"/>
              <w:jc w:val="left"/>
              <w:rPr>
                <w:lang w:val="zh-CN"/>
              </w:rPr>
            </w:pPr>
            <w:r>
              <w:rPr>
                <w:rFonts w:hint="eastAsia"/>
                <w:lang w:val="zh-CN"/>
              </w:rPr>
              <w:t>甲方（采购人）：（盖章）</w:t>
            </w:r>
          </w:p>
        </w:tc>
        <w:tc>
          <w:tcPr>
            <w:tcW w:w="4643" w:type="dxa"/>
            <w:tcBorders>
              <w:top w:val="nil"/>
              <w:left w:val="nil"/>
              <w:bottom w:val="nil"/>
              <w:right w:val="nil"/>
            </w:tcBorders>
          </w:tcPr>
          <w:p w14:paraId="69D0069A" w14:textId="77777777" w:rsidR="00694F52" w:rsidRDefault="00000000">
            <w:pPr>
              <w:autoSpaceDE w:val="0"/>
              <w:autoSpaceDN w:val="0"/>
              <w:adjustRightInd w:val="0"/>
              <w:spacing w:line="360" w:lineRule="auto"/>
              <w:jc w:val="left"/>
              <w:rPr>
                <w:lang w:val="zh-CN"/>
              </w:rPr>
            </w:pPr>
            <w:r>
              <w:rPr>
                <w:rFonts w:hint="eastAsia"/>
                <w:lang w:val="zh-CN"/>
              </w:rPr>
              <w:t>乙方（供应商）：（盖章）</w:t>
            </w:r>
          </w:p>
        </w:tc>
      </w:tr>
      <w:tr w:rsidR="00694F52" w14:paraId="1C215419" w14:textId="77777777" w:rsidTr="00E43E9E">
        <w:trPr>
          <w:jc w:val="center"/>
        </w:trPr>
        <w:tc>
          <w:tcPr>
            <w:tcW w:w="4643" w:type="dxa"/>
            <w:tcBorders>
              <w:top w:val="nil"/>
              <w:left w:val="nil"/>
              <w:bottom w:val="nil"/>
              <w:right w:val="nil"/>
            </w:tcBorders>
          </w:tcPr>
          <w:p w14:paraId="73059333" w14:textId="77777777" w:rsidR="00694F52" w:rsidRDefault="00000000">
            <w:pPr>
              <w:autoSpaceDE w:val="0"/>
              <w:autoSpaceDN w:val="0"/>
              <w:adjustRightInd w:val="0"/>
              <w:spacing w:line="360" w:lineRule="auto"/>
              <w:jc w:val="left"/>
            </w:pPr>
            <w:r>
              <w:rPr>
                <w:rFonts w:hint="eastAsia"/>
                <w:lang w:val="zh-CN"/>
              </w:rPr>
              <w:t>代表人：</w:t>
            </w:r>
          </w:p>
        </w:tc>
        <w:tc>
          <w:tcPr>
            <w:tcW w:w="4643" w:type="dxa"/>
            <w:tcBorders>
              <w:top w:val="nil"/>
              <w:left w:val="nil"/>
              <w:bottom w:val="nil"/>
              <w:right w:val="nil"/>
            </w:tcBorders>
          </w:tcPr>
          <w:p w14:paraId="37ED0D3B" w14:textId="77777777" w:rsidR="00694F52" w:rsidRDefault="00000000">
            <w:pPr>
              <w:autoSpaceDE w:val="0"/>
              <w:autoSpaceDN w:val="0"/>
              <w:adjustRightInd w:val="0"/>
              <w:spacing w:line="360" w:lineRule="auto"/>
              <w:jc w:val="left"/>
            </w:pPr>
            <w:r>
              <w:rPr>
                <w:rFonts w:hint="eastAsia"/>
                <w:lang w:val="zh-CN"/>
              </w:rPr>
              <w:t>代表人</w:t>
            </w:r>
            <w:r>
              <w:rPr>
                <w:rFonts w:hint="eastAsia"/>
              </w:rPr>
              <w:t>：</w:t>
            </w:r>
          </w:p>
        </w:tc>
      </w:tr>
      <w:tr w:rsidR="00694F52" w14:paraId="0D5042F4" w14:textId="77777777" w:rsidTr="00E43E9E">
        <w:trPr>
          <w:jc w:val="center"/>
        </w:trPr>
        <w:tc>
          <w:tcPr>
            <w:tcW w:w="4643" w:type="dxa"/>
            <w:tcBorders>
              <w:top w:val="nil"/>
              <w:left w:val="nil"/>
              <w:bottom w:val="nil"/>
              <w:right w:val="nil"/>
            </w:tcBorders>
          </w:tcPr>
          <w:p w14:paraId="45A3F762" w14:textId="77777777" w:rsidR="00694F52" w:rsidRDefault="00000000">
            <w:pPr>
              <w:autoSpaceDE w:val="0"/>
              <w:autoSpaceDN w:val="0"/>
              <w:adjustRightInd w:val="0"/>
              <w:spacing w:line="360" w:lineRule="auto"/>
              <w:jc w:val="left"/>
            </w:pPr>
            <w:r>
              <w:rPr>
                <w:rFonts w:hint="eastAsia"/>
                <w:lang w:val="zh-CN"/>
              </w:rPr>
              <w:t>开户银行：</w:t>
            </w:r>
          </w:p>
        </w:tc>
        <w:tc>
          <w:tcPr>
            <w:tcW w:w="4643" w:type="dxa"/>
            <w:tcBorders>
              <w:top w:val="nil"/>
              <w:left w:val="nil"/>
              <w:bottom w:val="nil"/>
              <w:right w:val="nil"/>
            </w:tcBorders>
          </w:tcPr>
          <w:p w14:paraId="3E563C33" w14:textId="77777777" w:rsidR="00694F52" w:rsidRDefault="00000000">
            <w:pPr>
              <w:autoSpaceDE w:val="0"/>
              <w:autoSpaceDN w:val="0"/>
              <w:adjustRightInd w:val="0"/>
              <w:spacing w:line="360" w:lineRule="auto"/>
              <w:jc w:val="left"/>
            </w:pPr>
            <w:r>
              <w:rPr>
                <w:rFonts w:hint="eastAsia"/>
                <w:lang w:val="zh-CN"/>
              </w:rPr>
              <w:t>开户银行：</w:t>
            </w:r>
          </w:p>
        </w:tc>
      </w:tr>
      <w:tr w:rsidR="00694F52" w14:paraId="3FCF1B5D" w14:textId="77777777" w:rsidTr="00E43E9E">
        <w:trPr>
          <w:jc w:val="center"/>
        </w:trPr>
        <w:tc>
          <w:tcPr>
            <w:tcW w:w="4643" w:type="dxa"/>
            <w:tcBorders>
              <w:top w:val="nil"/>
              <w:left w:val="nil"/>
              <w:bottom w:val="nil"/>
              <w:right w:val="nil"/>
            </w:tcBorders>
          </w:tcPr>
          <w:p w14:paraId="5B25369F" w14:textId="77777777" w:rsidR="00694F52" w:rsidRDefault="00000000">
            <w:pPr>
              <w:autoSpaceDE w:val="0"/>
              <w:autoSpaceDN w:val="0"/>
              <w:adjustRightInd w:val="0"/>
              <w:spacing w:line="360" w:lineRule="auto"/>
              <w:jc w:val="left"/>
            </w:pPr>
            <w:r>
              <w:rPr>
                <w:rFonts w:hint="eastAsia"/>
                <w:lang w:val="zh-CN"/>
              </w:rPr>
              <w:t>帐</w:t>
            </w:r>
            <w:r>
              <w:t xml:space="preserve">    </w:t>
            </w:r>
            <w:r>
              <w:rPr>
                <w:rFonts w:hint="eastAsia"/>
                <w:lang w:val="zh-CN"/>
              </w:rPr>
              <w:t>号：</w:t>
            </w:r>
          </w:p>
        </w:tc>
        <w:tc>
          <w:tcPr>
            <w:tcW w:w="4643" w:type="dxa"/>
            <w:tcBorders>
              <w:top w:val="nil"/>
              <w:left w:val="nil"/>
              <w:bottom w:val="nil"/>
              <w:right w:val="nil"/>
            </w:tcBorders>
          </w:tcPr>
          <w:p w14:paraId="3DAD6381" w14:textId="77777777" w:rsidR="00694F52" w:rsidRDefault="00000000">
            <w:pPr>
              <w:autoSpaceDE w:val="0"/>
              <w:autoSpaceDN w:val="0"/>
              <w:adjustRightInd w:val="0"/>
              <w:spacing w:line="360" w:lineRule="auto"/>
              <w:jc w:val="left"/>
            </w:pPr>
            <w:r>
              <w:rPr>
                <w:rFonts w:hint="eastAsia"/>
                <w:lang w:val="zh-CN"/>
              </w:rPr>
              <w:t>帐</w:t>
            </w:r>
            <w:r>
              <w:t xml:space="preserve">    </w:t>
            </w:r>
            <w:r>
              <w:rPr>
                <w:rFonts w:hint="eastAsia"/>
                <w:lang w:val="zh-CN"/>
              </w:rPr>
              <w:t>号：</w:t>
            </w:r>
          </w:p>
        </w:tc>
      </w:tr>
      <w:tr w:rsidR="00694F52" w14:paraId="26E65C23" w14:textId="77777777" w:rsidTr="00E43E9E">
        <w:trPr>
          <w:jc w:val="center"/>
        </w:trPr>
        <w:tc>
          <w:tcPr>
            <w:tcW w:w="4643" w:type="dxa"/>
            <w:tcBorders>
              <w:top w:val="nil"/>
              <w:left w:val="nil"/>
              <w:bottom w:val="nil"/>
              <w:right w:val="nil"/>
            </w:tcBorders>
          </w:tcPr>
          <w:p w14:paraId="07598DEA" w14:textId="77777777" w:rsidR="00694F52" w:rsidRDefault="00000000">
            <w:pPr>
              <w:autoSpaceDE w:val="0"/>
              <w:autoSpaceDN w:val="0"/>
              <w:adjustRightInd w:val="0"/>
              <w:spacing w:line="360" w:lineRule="auto"/>
              <w:jc w:val="left"/>
              <w:rPr>
                <w:lang w:val="zh-CN"/>
              </w:rPr>
            </w:pPr>
            <w:r>
              <w:rPr>
                <w:rFonts w:hint="eastAsia"/>
                <w:lang w:val="zh-CN"/>
              </w:rPr>
              <w:t>日</w:t>
            </w:r>
            <w:r>
              <w:rPr>
                <w:lang w:val="zh-CN"/>
              </w:rPr>
              <w:t xml:space="preserve">    </w:t>
            </w:r>
            <w:r>
              <w:rPr>
                <w:rFonts w:hint="eastAsia"/>
                <w:lang w:val="zh-CN"/>
              </w:rPr>
              <w:t>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年</w:t>
            </w:r>
            <w:r>
              <w:rPr>
                <w:lang w:val="zh-CN"/>
              </w:rPr>
              <w:t xml:space="preserve">    </w:t>
            </w:r>
            <w:r>
              <w:rPr>
                <w:rFonts w:hint="eastAsia"/>
                <w:lang w:val="zh-CN"/>
              </w:rPr>
              <w:t>月</w:t>
            </w:r>
            <w:r>
              <w:rPr>
                <w:lang w:val="zh-CN"/>
              </w:rPr>
              <w:t xml:space="preserve">    </w:t>
            </w:r>
            <w:r>
              <w:rPr>
                <w:rFonts w:hint="eastAsia"/>
                <w:lang w:val="zh-CN"/>
              </w:rPr>
              <w:t>日</w:t>
            </w:r>
          </w:p>
        </w:tc>
        <w:tc>
          <w:tcPr>
            <w:tcW w:w="4643" w:type="dxa"/>
            <w:tcBorders>
              <w:top w:val="nil"/>
              <w:left w:val="nil"/>
              <w:bottom w:val="nil"/>
              <w:right w:val="nil"/>
            </w:tcBorders>
          </w:tcPr>
          <w:p w14:paraId="11A5F64B" w14:textId="77777777" w:rsidR="00694F52" w:rsidRDefault="00000000">
            <w:pPr>
              <w:autoSpaceDE w:val="0"/>
              <w:autoSpaceDN w:val="0"/>
              <w:adjustRightInd w:val="0"/>
              <w:spacing w:line="360" w:lineRule="auto"/>
              <w:jc w:val="left"/>
              <w:rPr>
                <w:lang w:val="zh-CN"/>
              </w:rPr>
            </w:pPr>
            <w:r>
              <w:rPr>
                <w:rFonts w:hint="eastAsia"/>
                <w:lang w:val="zh-CN"/>
              </w:rPr>
              <w:t>日</w:t>
            </w:r>
            <w:r>
              <w:rPr>
                <w:lang w:val="zh-CN"/>
              </w:rPr>
              <w:t xml:space="preserve">    </w:t>
            </w:r>
            <w:r>
              <w:rPr>
                <w:rFonts w:hint="eastAsia"/>
                <w:lang w:val="zh-CN"/>
              </w:rPr>
              <w:t>期：</w:t>
            </w:r>
            <w:r>
              <w:rPr>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年</w:t>
            </w:r>
            <w:r>
              <w:rPr>
                <w:lang w:val="zh-CN"/>
              </w:rPr>
              <w:t xml:space="preserve">    </w:t>
            </w:r>
            <w:r>
              <w:rPr>
                <w:rFonts w:hint="eastAsia"/>
                <w:lang w:val="zh-CN"/>
              </w:rPr>
              <w:t>月</w:t>
            </w:r>
            <w:r>
              <w:rPr>
                <w:lang w:val="zh-CN"/>
              </w:rPr>
              <w:t xml:space="preserve">    </w:t>
            </w:r>
            <w:r>
              <w:rPr>
                <w:rFonts w:hint="eastAsia"/>
                <w:lang w:val="zh-CN"/>
              </w:rPr>
              <w:t>日</w:t>
            </w:r>
          </w:p>
        </w:tc>
      </w:tr>
    </w:tbl>
    <w:p w14:paraId="1824D6B8" w14:textId="77777777" w:rsidR="00694F52" w:rsidRDefault="00694F52">
      <w:pPr>
        <w:widowControl/>
        <w:shd w:val="clear" w:color="auto" w:fill="FFFFFF"/>
        <w:spacing w:line="360" w:lineRule="auto"/>
        <w:ind w:firstLine="315"/>
        <w:rPr>
          <w:rFonts w:asciiTheme="majorEastAsia" w:eastAsiaTheme="majorEastAsia" w:hAnsiTheme="majorEastAsia" w:cstheme="majorEastAsia" w:hint="eastAsia"/>
        </w:rPr>
      </w:pPr>
    </w:p>
    <w:p w14:paraId="584E0E5C" w14:textId="77777777" w:rsidR="00694F52" w:rsidRDefault="00694F52">
      <w:pPr>
        <w:widowControl/>
        <w:shd w:val="clear" w:color="auto" w:fill="FFFFFF"/>
        <w:spacing w:line="360" w:lineRule="auto"/>
        <w:rPr>
          <w:rFonts w:asciiTheme="majorEastAsia" w:eastAsiaTheme="majorEastAsia" w:hAnsiTheme="majorEastAsia" w:cstheme="majorEastAsia" w:hint="eastAsia"/>
          <w:b/>
          <w:bCs/>
        </w:rPr>
      </w:pPr>
    </w:p>
    <w:p w14:paraId="4589BE22" w14:textId="77777777" w:rsidR="00694F52" w:rsidRDefault="00694F52">
      <w:pPr>
        <w:widowControl/>
        <w:shd w:val="clear" w:color="auto" w:fill="FFFFFF"/>
        <w:spacing w:line="360" w:lineRule="auto"/>
        <w:rPr>
          <w:rFonts w:asciiTheme="majorEastAsia" w:eastAsiaTheme="majorEastAsia" w:hAnsiTheme="majorEastAsia" w:cstheme="majorEastAsia" w:hint="eastAsia"/>
        </w:rPr>
      </w:pPr>
    </w:p>
    <w:p w14:paraId="504FE89B" w14:textId="77777777" w:rsidR="00694F52" w:rsidRDefault="00694F52">
      <w:pPr>
        <w:pStyle w:val="afc"/>
      </w:pPr>
    </w:p>
    <w:p w14:paraId="249B5C60" w14:textId="77777777" w:rsidR="00694F52" w:rsidRDefault="00694F52"/>
    <w:p w14:paraId="77338F16" w14:textId="77777777" w:rsidR="00694F52" w:rsidRDefault="00694F52">
      <w:pPr>
        <w:pStyle w:val="afc"/>
      </w:pPr>
    </w:p>
    <w:p w14:paraId="10053263" w14:textId="77777777" w:rsidR="00694F52" w:rsidRDefault="00694F52"/>
    <w:p w14:paraId="326AA8F4" w14:textId="77777777" w:rsidR="00694F52" w:rsidRDefault="00694F52">
      <w:pPr>
        <w:pStyle w:val="afc"/>
      </w:pPr>
    </w:p>
    <w:p w14:paraId="55428E39" w14:textId="77777777" w:rsidR="00694F52" w:rsidRDefault="00694F52"/>
    <w:p w14:paraId="6DA5AFB2" w14:textId="77777777" w:rsidR="00694F52" w:rsidRDefault="00694F52"/>
    <w:p w14:paraId="6E0042C0" w14:textId="77777777" w:rsidR="00694F52" w:rsidRDefault="00694F52"/>
    <w:p w14:paraId="2AE67E26" w14:textId="77777777" w:rsidR="00694F52" w:rsidRDefault="00000000">
      <w:pPr>
        <w:pStyle w:val="30"/>
        <w:numPr>
          <w:ilvl w:val="0"/>
          <w:numId w:val="2"/>
        </w:numPr>
        <w:adjustRightInd w:val="0"/>
        <w:snapToGrid w:val="0"/>
        <w:spacing w:line="500" w:lineRule="exact"/>
        <w:ind w:left="0" w:firstLine="0"/>
        <w:jc w:val="center"/>
        <w:outlineLvl w:val="0"/>
        <w:rPr>
          <w:rFonts w:asciiTheme="majorEastAsia" w:eastAsiaTheme="majorEastAsia" w:hAnsiTheme="majorEastAsia" w:cstheme="majorEastAsia" w:hint="eastAsia"/>
          <w:b/>
          <w:color w:val="auto"/>
        </w:rPr>
      </w:pPr>
      <w:bookmarkStart w:id="320" w:name="_Toc25333"/>
      <w:bookmarkStart w:id="321" w:name="_Hlk18548985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r>
        <w:rPr>
          <w:rFonts w:asciiTheme="majorEastAsia" w:eastAsiaTheme="majorEastAsia" w:hAnsiTheme="majorEastAsia" w:cstheme="majorEastAsia" w:hint="eastAsia"/>
          <w:b/>
          <w:color w:val="auto"/>
        </w:rPr>
        <w:lastRenderedPageBreak/>
        <w:t>采购需求</w:t>
      </w:r>
      <w:bookmarkEnd w:id="320"/>
    </w:p>
    <w:p w14:paraId="60870C0C" w14:textId="77777777" w:rsidR="00694F52" w:rsidRDefault="00000000">
      <w:pPr>
        <w:pStyle w:val="afd"/>
        <w:spacing w:before="286"/>
        <w:ind w:left="420" w:firstLineChars="0" w:firstLine="0"/>
        <w:outlineLvl w:val="1"/>
        <w:rPr>
          <w:rFonts w:ascii="黑体" w:eastAsia="黑体" w:hAnsi="黑体" w:cs="黑体" w:hint="eastAsia"/>
          <w:spacing w:val="7"/>
          <w:sz w:val="43"/>
          <w:szCs w:val="43"/>
        </w:rPr>
      </w:pPr>
      <w:r>
        <w:rPr>
          <w:rFonts w:ascii="宋体" w:eastAsia="宋体" w:hAnsi="宋体" w:cs="宋体" w:hint="eastAsia"/>
          <w:spacing w:val="5"/>
        </w:rPr>
        <w:t>采购需求中的★号部分，单位、数量不允许负偏离</w:t>
      </w:r>
    </w:p>
    <w:p w14:paraId="37E60EA3" w14:textId="77777777" w:rsidR="00694F52" w:rsidRDefault="00000000">
      <w:pPr>
        <w:spacing w:line="420" w:lineRule="exact"/>
        <w:outlineLvl w:val="1"/>
        <w:rPr>
          <w:rFonts w:ascii="宋体" w:hAnsi="宋体" w:hint="eastAsia"/>
          <w:b/>
          <w:bCs/>
        </w:rPr>
      </w:pPr>
      <w:r>
        <w:rPr>
          <w:rFonts w:ascii="宋体" w:hAnsi="宋体" w:hint="eastAsia"/>
          <w:b/>
          <w:bCs/>
        </w:rPr>
        <w:t>一、技术标准</w:t>
      </w:r>
    </w:p>
    <w:tbl>
      <w:tblPr>
        <w:tblW w:w="87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2"/>
        <w:gridCol w:w="1755"/>
        <w:gridCol w:w="4916"/>
        <w:gridCol w:w="643"/>
        <w:gridCol w:w="650"/>
      </w:tblGrid>
      <w:tr w:rsidR="004215FA" w14:paraId="7CF3D10A" w14:textId="77777777" w:rsidTr="004215FA">
        <w:trPr>
          <w:trHeight w:val="514"/>
          <w:jc w:val="center"/>
        </w:trPr>
        <w:tc>
          <w:tcPr>
            <w:tcW w:w="772" w:type="dxa"/>
            <w:shd w:val="clear" w:color="auto" w:fill="FFFFFF"/>
            <w:vAlign w:val="center"/>
          </w:tcPr>
          <w:p w14:paraId="4E867E24" w14:textId="77777777" w:rsidR="004215FA" w:rsidRDefault="004215FA" w:rsidP="00A925DE">
            <w:pPr>
              <w:jc w:val="center"/>
              <w:rPr>
                <w:rFonts w:ascii="宋体" w:hAnsi="宋体" w:hint="eastAsia"/>
                <w:lang w:bidi="ar"/>
              </w:rPr>
            </w:pPr>
            <w:bookmarkStart w:id="322" w:name="_Toc11484"/>
            <w:bookmarkEnd w:id="322"/>
            <w:r>
              <w:rPr>
                <w:rFonts w:ascii="宋体" w:hAnsi="宋体" w:hint="eastAsia"/>
                <w:color w:val="000000"/>
                <w:sz w:val="21"/>
                <w:szCs w:val="21"/>
                <w:lang w:bidi="ar"/>
              </w:rPr>
              <w:t>序号</w:t>
            </w:r>
          </w:p>
        </w:tc>
        <w:tc>
          <w:tcPr>
            <w:tcW w:w="1755" w:type="dxa"/>
            <w:shd w:val="clear" w:color="auto" w:fill="FFFFFF"/>
            <w:vAlign w:val="center"/>
          </w:tcPr>
          <w:p w14:paraId="18A1FC87"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设备名称</w:t>
            </w:r>
          </w:p>
        </w:tc>
        <w:tc>
          <w:tcPr>
            <w:tcW w:w="4916" w:type="dxa"/>
            <w:shd w:val="clear" w:color="auto" w:fill="FFFFFF"/>
            <w:vAlign w:val="center"/>
          </w:tcPr>
          <w:p w14:paraId="19618B88" w14:textId="77777777" w:rsidR="004215FA" w:rsidRDefault="004215FA" w:rsidP="00A925DE">
            <w:pPr>
              <w:jc w:val="center"/>
              <w:rPr>
                <w:rFonts w:ascii="宋体" w:hAnsi="宋体" w:hint="eastAsia"/>
              </w:rPr>
            </w:pPr>
            <w:r>
              <w:rPr>
                <w:rFonts w:ascii="宋体" w:hAnsi="宋体" w:hint="eastAsia"/>
                <w:color w:val="000000"/>
                <w:sz w:val="21"/>
                <w:szCs w:val="21"/>
              </w:rPr>
              <w:t>技术参数</w:t>
            </w:r>
          </w:p>
        </w:tc>
        <w:tc>
          <w:tcPr>
            <w:tcW w:w="643" w:type="dxa"/>
            <w:shd w:val="clear" w:color="auto" w:fill="FFFFFF"/>
            <w:vAlign w:val="center"/>
          </w:tcPr>
          <w:p w14:paraId="4E3294A1"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数量</w:t>
            </w:r>
          </w:p>
        </w:tc>
        <w:tc>
          <w:tcPr>
            <w:tcW w:w="650" w:type="dxa"/>
            <w:shd w:val="clear" w:color="auto" w:fill="FFFFFF"/>
            <w:vAlign w:val="center"/>
          </w:tcPr>
          <w:p w14:paraId="057CD57C"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单位</w:t>
            </w:r>
          </w:p>
        </w:tc>
      </w:tr>
      <w:tr w:rsidR="004215FA" w14:paraId="27F02D31" w14:textId="77777777" w:rsidTr="004215FA">
        <w:trPr>
          <w:trHeight w:val="1499"/>
          <w:jc w:val="center"/>
        </w:trPr>
        <w:tc>
          <w:tcPr>
            <w:tcW w:w="772" w:type="dxa"/>
            <w:shd w:val="clear" w:color="auto" w:fill="FFFFFF"/>
            <w:vAlign w:val="center"/>
          </w:tcPr>
          <w:p w14:paraId="30A761E6"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w:t>
            </w:r>
          </w:p>
        </w:tc>
        <w:tc>
          <w:tcPr>
            <w:tcW w:w="1755" w:type="dxa"/>
            <w:shd w:val="clear" w:color="auto" w:fill="auto"/>
            <w:vAlign w:val="center"/>
          </w:tcPr>
          <w:p w14:paraId="2063725F" w14:textId="3B82EE69" w:rsidR="004215FA" w:rsidRDefault="004215FA" w:rsidP="00A925DE">
            <w:pPr>
              <w:jc w:val="center"/>
              <w:textAlignment w:val="center"/>
              <w:rPr>
                <w:rFonts w:ascii="等线" w:eastAsia="等线" w:hAnsi="等线" w:cs="等线" w:hint="eastAsia"/>
                <w:sz w:val="22"/>
                <w:szCs w:val="22"/>
              </w:rPr>
            </w:pPr>
            <w:r>
              <w:rPr>
                <w:rFonts w:ascii="等线" w:eastAsia="等线" w:hAnsi="等线" w:cs="等线" w:hint="eastAsia"/>
                <w:color w:val="000000"/>
                <w:sz w:val="22"/>
                <w:szCs w:val="22"/>
                <w:lang w:bidi="ar"/>
              </w:rPr>
              <w:t>圆草捆打捆机</w:t>
            </w:r>
            <w:r w:rsidR="00224B9A">
              <w:rPr>
                <w:rFonts w:ascii="等线" w:eastAsia="等线" w:hAnsi="等线" w:cs="等线" w:hint="eastAsia"/>
                <w:color w:val="000000"/>
                <w:sz w:val="22"/>
                <w:szCs w:val="22"/>
                <w:lang w:bidi="ar"/>
              </w:rPr>
              <w:t>（核心产品）</w:t>
            </w:r>
          </w:p>
        </w:tc>
        <w:tc>
          <w:tcPr>
            <w:tcW w:w="4916" w:type="dxa"/>
            <w:shd w:val="clear" w:color="auto" w:fill="auto"/>
            <w:vAlign w:val="center"/>
          </w:tcPr>
          <w:p w14:paraId="22277ABC" w14:textId="77777777" w:rsidR="004215FA" w:rsidRDefault="004215FA" w:rsidP="00A925DE">
            <w:pPr>
              <w:rPr>
                <w:rFonts w:ascii="等线" w:eastAsia="等线" w:hAnsi="等线" w:hint="eastAsia"/>
                <w:sz w:val="20"/>
                <w:szCs w:val="20"/>
              </w:rPr>
            </w:pPr>
            <w:r>
              <w:rPr>
                <w:rFonts w:ascii="等线" w:eastAsia="等线" w:hAnsi="等线" w:hint="eastAsia"/>
                <w:color w:val="000000"/>
                <w:sz w:val="20"/>
                <w:szCs w:val="20"/>
              </w:rPr>
              <w:t>1..350型号，▲捡拾宽度2.1米</w:t>
            </w:r>
          </w:p>
          <w:p w14:paraId="5F9C3811" w14:textId="77777777" w:rsidR="004215FA" w:rsidRDefault="004215FA" w:rsidP="00A925DE">
            <w:pPr>
              <w:rPr>
                <w:rFonts w:ascii="等线" w:eastAsia="等线" w:hAnsi="等线" w:hint="eastAsia"/>
                <w:sz w:val="20"/>
                <w:szCs w:val="20"/>
              </w:rPr>
            </w:pPr>
            <w:r>
              <w:rPr>
                <w:rFonts w:ascii="等线" w:eastAsia="等线" w:hAnsi="等线" w:hint="eastAsia"/>
                <w:color w:val="000000"/>
                <w:sz w:val="20"/>
                <w:szCs w:val="20"/>
              </w:rPr>
              <w:t>2.★切刀数量14把</w:t>
            </w:r>
          </w:p>
          <w:p w14:paraId="071FBFBE" w14:textId="77777777" w:rsidR="004215FA" w:rsidRDefault="004215FA" w:rsidP="00A925DE">
            <w:pPr>
              <w:rPr>
                <w:rFonts w:ascii="等线" w:eastAsia="等线" w:hAnsi="等线" w:hint="eastAsia"/>
                <w:sz w:val="20"/>
                <w:szCs w:val="20"/>
              </w:rPr>
            </w:pPr>
            <w:r>
              <w:rPr>
                <w:rFonts w:ascii="等线" w:eastAsia="等线" w:hAnsi="等线" w:hint="eastAsia"/>
                <w:color w:val="000000"/>
                <w:sz w:val="20"/>
                <w:szCs w:val="20"/>
              </w:rPr>
              <w:t>3.★压轮数量16个</w:t>
            </w:r>
          </w:p>
          <w:p w14:paraId="680B8E26" w14:textId="77777777" w:rsidR="004215FA" w:rsidRDefault="004215FA" w:rsidP="00A925DE">
            <w:pPr>
              <w:rPr>
                <w:rFonts w:ascii="等线" w:eastAsia="等线" w:hAnsi="等线" w:hint="eastAsia"/>
                <w:sz w:val="20"/>
                <w:szCs w:val="20"/>
              </w:rPr>
            </w:pPr>
            <w:r>
              <w:rPr>
                <w:rFonts w:ascii="等线" w:eastAsia="等线" w:hAnsi="等线" w:hint="eastAsia"/>
                <w:color w:val="000000"/>
                <w:sz w:val="20"/>
                <w:szCs w:val="20"/>
              </w:rPr>
              <w:t>4.▲圆捆直径1.25✘1.2米</w:t>
            </w:r>
          </w:p>
          <w:p w14:paraId="1E593581" w14:textId="77777777" w:rsidR="004215FA" w:rsidRDefault="004215FA" w:rsidP="00A925DE">
            <w:pPr>
              <w:rPr>
                <w:rFonts w:ascii="等线" w:eastAsia="等线" w:hAnsi="等线" w:hint="eastAsia"/>
                <w:sz w:val="20"/>
                <w:szCs w:val="20"/>
              </w:rPr>
            </w:pPr>
            <w:r>
              <w:rPr>
                <w:rFonts w:ascii="等线" w:eastAsia="等线" w:hAnsi="等线" w:hint="eastAsia"/>
                <w:color w:val="000000"/>
                <w:sz w:val="20"/>
                <w:szCs w:val="20"/>
              </w:rPr>
              <w:t>5.★变速器输入转速540转/分1.75升，压力表70-150bar</w:t>
            </w:r>
          </w:p>
          <w:p w14:paraId="5F664657" w14:textId="77777777" w:rsidR="004215FA" w:rsidRDefault="004215FA" w:rsidP="00A925DE">
            <w:pPr>
              <w:rPr>
                <w:rFonts w:ascii="等线" w:eastAsia="等线" w:hAnsi="等线" w:hint="eastAsia"/>
                <w:sz w:val="20"/>
                <w:szCs w:val="20"/>
              </w:rPr>
            </w:pPr>
            <w:r>
              <w:rPr>
                <w:rFonts w:ascii="等线" w:eastAsia="等线" w:hAnsi="等线" w:hint="eastAsia"/>
                <w:color w:val="000000"/>
                <w:sz w:val="20"/>
                <w:szCs w:val="20"/>
              </w:rPr>
              <w:t>6.▲牵引架高度可调。</w:t>
            </w:r>
          </w:p>
          <w:p w14:paraId="71A56573" w14:textId="77777777" w:rsidR="004215FA" w:rsidRDefault="004215FA" w:rsidP="00A925DE">
            <w:pPr>
              <w:rPr>
                <w:rFonts w:ascii="等线" w:eastAsia="等线" w:hAnsi="等线" w:hint="eastAsia"/>
                <w:sz w:val="20"/>
                <w:szCs w:val="20"/>
              </w:rPr>
            </w:pPr>
            <w:r>
              <w:rPr>
                <w:rFonts w:ascii="等线" w:eastAsia="等线" w:hAnsi="等线" w:hint="eastAsia"/>
                <w:color w:val="000000"/>
                <w:sz w:val="20"/>
                <w:szCs w:val="20"/>
              </w:rPr>
              <w:t>7.标配链条自动润滑结构</w:t>
            </w:r>
          </w:p>
          <w:p w14:paraId="7131D18E" w14:textId="77777777" w:rsidR="004215FA" w:rsidRDefault="004215FA" w:rsidP="00A925DE">
            <w:pPr>
              <w:rPr>
                <w:rFonts w:ascii="等线" w:eastAsia="等线" w:hAnsi="等线" w:hint="eastAsia"/>
                <w:sz w:val="20"/>
              </w:rPr>
            </w:pPr>
            <w:r>
              <w:rPr>
                <w:rFonts w:ascii="等线" w:eastAsia="等线" w:hAnsi="等线" w:hint="eastAsia"/>
                <w:color w:val="000000"/>
                <w:sz w:val="20"/>
              </w:rPr>
              <w:t>8.工作时方形轮安装位置，通过调整板上眼调整高低</w:t>
            </w:r>
          </w:p>
          <w:p w14:paraId="1F411A44" w14:textId="77777777" w:rsidR="004215FA" w:rsidRDefault="004215FA" w:rsidP="00A925DE">
            <w:pPr>
              <w:textAlignment w:val="center"/>
              <w:rPr>
                <w:rFonts w:ascii="等线" w:eastAsia="等线" w:hAnsi="等线" w:cs="等线" w:hint="eastAsia"/>
                <w:sz w:val="20"/>
                <w:szCs w:val="20"/>
              </w:rPr>
            </w:pPr>
            <w:r>
              <w:rPr>
                <w:rFonts w:ascii="等线" w:eastAsia="等线" w:hAnsi="等线" w:hint="eastAsia"/>
                <w:color w:val="000000"/>
                <w:sz w:val="20"/>
              </w:rPr>
              <w:t>9.每把刀片对应一个弹簧，确保更长实用寿命.</w:t>
            </w:r>
          </w:p>
        </w:tc>
        <w:tc>
          <w:tcPr>
            <w:tcW w:w="643" w:type="dxa"/>
            <w:shd w:val="clear" w:color="auto" w:fill="FFFFFF"/>
            <w:vAlign w:val="center"/>
          </w:tcPr>
          <w:p w14:paraId="1F9968EA"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w:t>
            </w:r>
          </w:p>
        </w:tc>
        <w:tc>
          <w:tcPr>
            <w:tcW w:w="650" w:type="dxa"/>
            <w:shd w:val="clear" w:color="auto" w:fill="FFFFFF"/>
            <w:vAlign w:val="center"/>
          </w:tcPr>
          <w:p w14:paraId="5B5A940D"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台</w:t>
            </w:r>
          </w:p>
        </w:tc>
      </w:tr>
      <w:tr w:rsidR="004215FA" w14:paraId="58EEF070" w14:textId="77777777" w:rsidTr="004215FA">
        <w:trPr>
          <w:trHeight w:val="90"/>
          <w:jc w:val="center"/>
        </w:trPr>
        <w:tc>
          <w:tcPr>
            <w:tcW w:w="772" w:type="dxa"/>
            <w:shd w:val="clear" w:color="auto" w:fill="FFFFFF"/>
            <w:vAlign w:val="center"/>
          </w:tcPr>
          <w:p w14:paraId="44027E80"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2</w:t>
            </w:r>
          </w:p>
        </w:tc>
        <w:tc>
          <w:tcPr>
            <w:tcW w:w="1755" w:type="dxa"/>
            <w:shd w:val="clear" w:color="auto" w:fill="FFFFFF"/>
            <w:vAlign w:val="center"/>
          </w:tcPr>
          <w:p w14:paraId="2EBBDC34"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卧式自动连续出包秸秆打包机</w:t>
            </w:r>
          </w:p>
        </w:tc>
        <w:tc>
          <w:tcPr>
            <w:tcW w:w="4916" w:type="dxa"/>
            <w:shd w:val="clear" w:color="auto" w:fill="FFFFFF"/>
            <w:vAlign w:val="center"/>
          </w:tcPr>
          <w:p w14:paraId="77FB7959" w14:textId="77777777" w:rsidR="004215FA" w:rsidRDefault="004215FA" w:rsidP="00A925DE">
            <w:pPr>
              <w:rPr>
                <w:rFonts w:ascii="宋体" w:hAnsi="宋体" w:hint="eastAsia"/>
                <w:lang w:bidi="ar"/>
              </w:rPr>
            </w:pPr>
            <w:r>
              <w:rPr>
                <w:rFonts w:ascii="宋体" w:hAnsi="宋体" w:hint="eastAsia"/>
                <w:color w:val="000000"/>
                <w:sz w:val="21"/>
                <w:szCs w:val="21"/>
                <w:lang w:bidi="ar"/>
              </w:rPr>
              <w:t>1.主电机：2台，1台≥45KW，1台≥45KW,</w:t>
            </w:r>
            <w:r>
              <w:rPr>
                <w:rFonts w:ascii="宋体" w:hAnsi="宋体" w:hint="eastAsia"/>
                <w:color w:val="000000"/>
                <w:sz w:val="21"/>
                <w:lang w:bidi="ar"/>
              </w:rPr>
              <w:t>加软启动柜</w:t>
            </w:r>
          </w:p>
          <w:p w14:paraId="056B4FF6" w14:textId="77777777" w:rsidR="004215FA" w:rsidRDefault="004215FA" w:rsidP="00A925DE">
            <w:pPr>
              <w:rPr>
                <w:rFonts w:ascii="宋体" w:hAnsi="宋体" w:hint="eastAsia"/>
                <w:lang w:bidi="ar"/>
              </w:rPr>
            </w:pPr>
            <w:r>
              <w:rPr>
                <w:rFonts w:ascii="宋体" w:hAnsi="宋体" w:hint="eastAsia"/>
                <w:color w:val="000000"/>
                <w:sz w:val="21"/>
                <w:szCs w:val="21"/>
                <w:lang w:bidi="ar"/>
              </w:rPr>
              <w:t>2.出包尺寸≥宽1400mm*高900㎜,打</w:t>
            </w:r>
            <w:r>
              <w:rPr>
                <w:rFonts w:ascii="宋体" w:hAnsi="宋体" w:hint="eastAsia"/>
                <w:color w:val="000000"/>
                <w:sz w:val="21"/>
                <w:lang w:bidi="ar"/>
              </w:rPr>
              <w:t>包长度可调</w:t>
            </w:r>
          </w:p>
          <w:p w14:paraId="00E730F7" w14:textId="77777777" w:rsidR="004215FA" w:rsidRDefault="004215FA" w:rsidP="00A925DE">
            <w:pPr>
              <w:rPr>
                <w:rFonts w:ascii="宋体" w:hAnsi="宋体" w:hint="eastAsia"/>
                <w:lang w:bidi="ar"/>
              </w:rPr>
            </w:pPr>
            <w:r>
              <w:rPr>
                <w:rFonts w:ascii="宋体" w:hAnsi="宋体" w:hint="eastAsia"/>
                <w:color w:val="000000"/>
                <w:sz w:val="21"/>
                <w:szCs w:val="21"/>
                <w:lang w:bidi="ar"/>
              </w:rPr>
              <w:t>3.9桶200升液压油</w:t>
            </w:r>
          </w:p>
          <w:p w14:paraId="404E27BB" w14:textId="77777777" w:rsidR="004215FA" w:rsidRDefault="004215FA" w:rsidP="00A925DE">
            <w:pPr>
              <w:rPr>
                <w:rFonts w:ascii="宋体" w:hAnsi="宋体" w:hint="eastAsia"/>
                <w:lang w:bidi="ar"/>
              </w:rPr>
            </w:pPr>
            <w:r>
              <w:rPr>
                <w:rFonts w:ascii="宋体" w:hAnsi="宋体" w:hint="eastAsia"/>
                <w:color w:val="000000"/>
                <w:sz w:val="21"/>
                <w:lang w:bidi="ar"/>
              </w:rPr>
              <w:t>4.300型油缸，穿绳机，自动上料，自动停料，自动打包</w:t>
            </w:r>
          </w:p>
          <w:p w14:paraId="11570D06" w14:textId="77777777" w:rsidR="004215FA" w:rsidRDefault="004215FA" w:rsidP="00A925DE">
            <w:pPr>
              <w:rPr>
                <w:rFonts w:ascii="宋体" w:hAnsi="宋体" w:hint="eastAsia"/>
                <w:lang w:bidi="ar"/>
              </w:rPr>
            </w:pPr>
            <w:r>
              <w:rPr>
                <w:rFonts w:ascii="宋体" w:hAnsi="宋体" w:hint="eastAsia"/>
                <w:color w:val="000000"/>
                <w:sz w:val="21"/>
                <w:szCs w:val="21"/>
                <w:lang w:bidi="ar"/>
              </w:rPr>
              <w:t>5.进料口不低于2.2米</w:t>
            </w:r>
          </w:p>
        </w:tc>
        <w:tc>
          <w:tcPr>
            <w:tcW w:w="643" w:type="dxa"/>
            <w:shd w:val="clear" w:color="auto" w:fill="FFFFFF"/>
            <w:vAlign w:val="center"/>
          </w:tcPr>
          <w:p w14:paraId="539B672F"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w:t>
            </w:r>
          </w:p>
        </w:tc>
        <w:tc>
          <w:tcPr>
            <w:tcW w:w="650" w:type="dxa"/>
            <w:shd w:val="clear" w:color="auto" w:fill="FFFFFF"/>
            <w:vAlign w:val="center"/>
          </w:tcPr>
          <w:p w14:paraId="0BD26545"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台</w:t>
            </w:r>
          </w:p>
        </w:tc>
      </w:tr>
      <w:tr w:rsidR="004215FA" w14:paraId="50E950B8" w14:textId="77777777" w:rsidTr="004215FA">
        <w:trPr>
          <w:trHeight w:val="1732"/>
          <w:jc w:val="center"/>
        </w:trPr>
        <w:tc>
          <w:tcPr>
            <w:tcW w:w="772" w:type="dxa"/>
            <w:shd w:val="clear" w:color="auto" w:fill="FFFFFF"/>
            <w:vAlign w:val="center"/>
          </w:tcPr>
          <w:p w14:paraId="618AE4F5"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3</w:t>
            </w:r>
          </w:p>
        </w:tc>
        <w:tc>
          <w:tcPr>
            <w:tcW w:w="1755" w:type="dxa"/>
            <w:shd w:val="clear" w:color="auto" w:fill="FFFFFF"/>
            <w:vAlign w:val="center"/>
          </w:tcPr>
          <w:p w14:paraId="287E76E7"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加长臂抓草机</w:t>
            </w:r>
          </w:p>
        </w:tc>
        <w:tc>
          <w:tcPr>
            <w:tcW w:w="4916" w:type="dxa"/>
            <w:shd w:val="clear" w:color="auto" w:fill="FFFFFF"/>
            <w:vAlign w:val="center"/>
          </w:tcPr>
          <w:p w14:paraId="16A444FA" w14:textId="77777777" w:rsidR="004215FA" w:rsidRDefault="004215FA" w:rsidP="00A925DE">
            <w:pPr>
              <w:rPr>
                <w:rFonts w:ascii="宋体" w:hAnsi="宋体" w:hint="eastAsia"/>
                <w:lang w:bidi="ar"/>
              </w:rPr>
            </w:pPr>
            <w:r>
              <w:rPr>
                <w:rFonts w:ascii="宋体" w:hAnsi="宋体" w:hint="eastAsia"/>
                <w:color w:val="000000"/>
                <w:sz w:val="21"/>
                <w:szCs w:val="21"/>
                <w:lang w:bidi="ar"/>
              </w:rPr>
              <w:t>1★增压国四发动机，高压共轨,功率≥85kw，</w:t>
            </w:r>
          </w:p>
          <w:p w14:paraId="36F6E21E" w14:textId="77777777" w:rsidR="004215FA" w:rsidRDefault="004215FA" w:rsidP="00A925DE">
            <w:pPr>
              <w:rPr>
                <w:rFonts w:ascii="宋体" w:hAnsi="宋体" w:hint="eastAsia"/>
                <w:lang w:bidi="ar"/>
              </w:rPr>
            </w:pPr>
            <w:r>
              <w:rPr>
                <w:rFonts w:ascii="宋体" w:hAnsi="宋体" w:hint="eastAsia"/>
                <w:color w:val="000000"/>
                <w:sz w:val="21"/>
                <w:szCs w:val="21"/>
                <w:lang w:bidi="ar"/>
              </w:rPr>
              <w:t>2.★卸载高≥4.5米</w:t>
            </w:r>
          </w:p>
          <w:p w14:paraId="384D74B0" w14:textId="77777777" w:rsidR="004215FA" w:rsidRDefault="004215FA" w:rsidP="00A925DE">
            <w:pPr>
              <w:rPr>
                <w:rFonts w:ascii="宋体" w:hAnsi="宋体" w:hint="eastAsia"/>
                <w:lang w:bidi="ar"/>
              </w:rPr>
            </w:pPr>
            <w:r>
              <w:rPr>
                <w:rFonts w:ascii="宋体" w:hAnsi="宋体" w:hint="eastAsia"/>
                <w:color w:val="000000"/>
                <w:sz w:val="21"/>
                <w:szCs w:val="21"/>
                <w:lang w:bidi="ar"/>
              </w:rPr>
              <w:t>3.轮胎尺寸：16/70-20.气刹，双高速</w:t>
            </w:r>
          </w:p>
          <w:p w14:paraId="0E824AF9" w14:textId="77777777" w:rsidR="004215FA" w:rsidRDefault="004215FA" w:rsidP="00A925DE">
            <w:pPr>
              <w:rPr>
                <w:rFonts w:ascii="宋体" w:hAnsi="宋体" w:hint="eastAsia"/>
                <w:lang w:bidi="ar"/>
              </w:rPr>
            </w:pPr>
            <w:r>
              <w:rPr>
                <w:rFonts w:ascii="宋体" w:hAnsi="宋体" w:hint="eastAsia"/>
                <w:color w:val="000000"/>
                <w:sz w:val="21"/>
                <w:szCs w:val="21"/>
                <w:lang w:bidi="ar"/>
              </w:rPr>
              <w:t>4.▲上四下五抓头</w:t>
            </w:r>
          </w:p>
          <w:p w14:paraId="3782ED6D" w14:textId="77777777" w:rsidR="004215FA" w:rsidRDefault="004215FA" w:rsidP="00A925DE">
            <w:pPr>
              <w:rPr>
                <w:rFonts w:ascii="宋体" w:hAnsi="宋体" w:hint="eastAsia"/>
                <w:lang w:bidi="ar"/>
              </w:rPr>
            </w:pPr>
            <w:r>
              <w:rPr>
                <w:rFonts w:ascii="宋体" w:hAnsi="宋体" w:hint="eastAsia"/>
                <w:color w:val="000000"/>
                <w:sz w:val="21"/>
                <w:lang w:bidi="ar"/>
              </w:rPr>
              <w:t>5.带铲斗</w:t>
            </w:r>
          </w:p>
        </w:tc>
        <w:tc>
          <w:tcPr>
            <w:tcW w:w="643" w:type="dxa"/>
            <w:shd w:val="clear" w:color="auto" w:fill="FFFFFF"/>
            <w:vAlign w:val="center"/>
          </w:tcPr>
          <w:p w14:paraId="34DB4691"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w:t>
            </w:r>
          </w:p>
        </w:tc>
        <w:tc>
          <w:tcPr>
            <w:tcW w:w="650" w:type="dxa"/>
            <w:shd w:val="clear" w:color="auto" w:fill="FFFFFF"/>
            <w:vAlign w:val="center"/>
          </w:tcPr>
          <w:p w14:paraId="5B2EE597"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台</w:t>
            </w:r>
          </w:p>
        </w:tc>
      </w:tr>
      <w:tr w:rsidR="004215FA" w14:paraId="0F087069" w14:textId="77777777" w:rsidTr="004215FA">
        <w:trPr>
          <w:trHeight w:val="1081"/>
          <w:jc w:val="center"/>
        </w:trPr>
        <w:tc>
          <w:tcPr>
            <w:tcW w:w="772" w:type="dxa"/>
            <w:shd w:val="clear" w:color="auto" w:fill="FFFFFF"/>
            <w:vAlign w:val="center"/>
          </w:tcPr>
          <w:p w14:paraId="21CA79EA"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4</w:t>
            </w:r>
          </w:p>
        </w:tc>
        <w:tc>
          <w:tcPr>
            <w:tcW w:w="1755" w:type="dxa"/>
            <w:shd w:val="clear" w:color="auto" w:fill="FFFFFF"/>
            <w:vAlign w:val="center"/>
          </w:tcPr>
          <w:p w14:paraId="6FB3BC07"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抓草机</w:t>
            </w:r>
          </w:p>
        </w:tc>
        <w:tc>
          <w:tcPr>
            <w:tcW w:w="4916" w:type="dxa"/>
            <w:shd w:val="clear" w:color="auto" w:fill="FFFFFF"/>
            <w:vAlign w:val="center"/>
          </w:tcPr>
          <w:p w14:paraId="5D415752" w14:textId="77777777" w:rsidR="004215FA" w:rsidRDefault="004215FA" w:rsidP="00A925DE">
            <w:pPr>
              <w:rPr>
                <w:rFonts w:ascii="宋体" w:hAnsi="宋体" w:hint="eastAsia"/>
                <w:lang w:bidi="ar"/>
              </w:rPr>
            </w:pPr>
            <w:r>
              <w:rPr>
                <w:rFonts w:ascii="宋体" w:hAnsi="宋体" w:hint="eastAsia"/>
                <w:color w:val="000000"/>
                <w:sz w:val="21"/>
                <w:szCs w:val="21"/>
                <w:lang w:bidi="ar"/>
              </w:rPr>
              <w:t>1★国四发动机，高压共轨,功率≥36.8kw，</w:t>
            </w:r>
          </w:p>
          <w:p w14:paraId="2EBFCB84" w14:textId="77777777" w:rsidR="004215FA" w:rsidRDefault="004215FA" w:rsidP="00A925DE">
            <w:pPr>
              <w:rPr>
                <w:rFonts w:ascii="宋体" w:hAnsi="宋体" w:hint="eastAsia"/>
                <w:lang w:bidi="ar"/>
              </w:rPr>
            </w:pPr>
            <w:r>
              <w:rPr>
                <w:rFonts w:ascii="宋体" w:hAnsi="宋体" w:hint="eastAsia"/>
                <w:color w:val="000000"/>
                <w:sz w:val="21"/>
                <w:szCs w:val="21"/>
                <w:lang w:bidi="ar"/>
              </w:rPr>
              <w:t>2.★卸载高≥4.5米</w:t>
            </w:r>
          </w:p>
          <w:p w14:paraId="0EEF61EB" w14:textId="77777777" w:rsidR="004215FA" w:rsidRDefault="004215FA" w:rsidP="00A925DE">
            <w:pPr>
              <w:rPr>
                <w:rFonts w:ascii="宋体" w:hAnsi="宋体" w:hint="eastAsia"/>
                <w:lang w:bidi="ar"/>
              </w:rPr>
            </w:pPr>
            <w:r>
              <w:rPr>
                <w:rFonts w:ascii="宋体" w:hAnsi="宋体" w:hint="eastAsia"/>
                <w:color w:val="000000"/>
                <w:sz w:val="21"/>
                <w:szCs w:val="21"/>
                <w:lang w:bidi="ar"/>
              </w:rPr>
              <w:t>3.轮胎尺寸：20.5-70/16.气刹，双高速</w:t>
            </w:r>
          </w:p>
          <w:p w14:paraId="108C3B7B" w14:textId="77777777" w:rsidR="004215FA" w:rsidRDefault="004215FA" w:rsidP="00A925DE">
            <w:pPr>
              <w:rPr>
                <w:rFonts w:ascii="宋体" w:hAnsi="宋体" w:hint="eastAsia"/>
                <w:lang w:bidi="ar"/>
              </w:rPr>
            </w:pPr>
            <w:r>
              <w:rPr>
                <w:rFonts w:ascii="宋体" w:hAnsi="宋体" w:hint="eastAsia"/>
                <w:color w:val="000000"/>
                <w:sz w:val="21"/>
                <w:szCs w:val="21"/>
                <w:lang w:bidi="ar"/>
              </w:rPr>
              <w:t>4.▲上四下五抓头</w:t>
            </w:r>
          </w:p>
        </w:tc>
        <w:tc>
          <w:tcPr>
            <w:tcW w:w="643" w:type="dxa"/>
            <w:shd w:val="clear" w:color="auto" w:fill="FFFFFF"/>
            <w:vAlign w:val="center"/>
          </w:tcPr>
          <w:p w14:paraId="6ED29F9E"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w:t>
            </w:r>
          </w:p>
        </w:tc>
        <w:tc>
          <w:tcPr>
            <w:tcW w:w="650" w:type="dxa"/>
            <w:shd w:val="clear" w:color="auto" w:fill="FFFFFF"/>
            <w:vAlign w:val="center"/>
          </w:tcPr>
          <w:p w14:paraId="21426A9C"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台</w:t>
            </w:r>
          </w:p>
        </w:tc>
      </w:tr>
      <w:tr w:rsidR="004215FA" w14:paraId="0ACF11A5" w14:textId="77777777" w:rsidTr="004215FA">
        <w:trPr>
          <w:trHeight w:val="1798"/>
          <w:jc w:val="center"/>
        </w:trPr>
        <w:tc>
          <w:tcPr>
            <w:tcW w:w="772" w:type="dxa"/>
            <w:shd w:val="clear" w:color="auto" w:fill="FFFFFF"/>
            <w:vAlign w:val="center"/>
          </w:tcPr>
          <w:p w14:paraId="51CD1847"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5</w:t>
            </w:r>
          </w:p>
        </w:tc>
        <w:tc>
          <w:tcPr>
            <w:tcW w:w="1755" w:type="dxa"/>
            <w:shd w:val="clear" w:color="auto" w:fill="FFFFFF"/>
            <w:vAlign w:val="center"/>
          </w:tcPr>
          <w:p w14:paraId="4429351C" w14:textId="5D8BA5C8" w:rsidR="004215FA" w:rsidRDefault="004215FA" w:rsidP="00A925DE">
            <w:pPr>
              <w:jc w:val="center"/>
              <w:rPr>
                <w:rFonts w:ascii="宋体" w:hAnsi="宋体" w:hint="eastAsia"/>
                <w:lang w:bidi="ar"/>
              </w:rPr>
            </w:pPr>
            <w:r>
              <w:rPr>
                <w:rFonts w:ascii="宋体" w:hAnsi="宋体" w:hint="eastAsia"/>
                <w:color w:val="000000"/>
                <w:sz w:val="21"/>
                <w:szCs w:val="21"/>
                <w:lang w:bidi="ar"/>
              </w:rPr>
              <w:t>大马力拖拉机</w:t>
            </w:r>
            <w:r w:rsidR="00224B9A">
              <w:rPr>
                <w:rFonts w:ascii="等线" w:eastAsia="等线" w:hAnsi="等线" w:cs="等线" w:hint="eastAsia"/>
                <w:color w:val="000000"/>
                <w:sz w:val="22"/>
                <w:szCs w:val="22"/>
                <w:lang w:bidi="ar"/>
              </w:rPr>
              <w:t>（核心产品）</w:t>
            </w:r>
          </w:p>
        </w:tc>
        <w:tc>
          <w:tcPr>
            <w:tcW w:w="4916" w:type="dxa"/>
            <w:shd w:val="clear" w:color="auto" w:fill="FFFFFF"/>
            <w:vAlign w:val="center"/>
          </w:tcPr>
          <w:p w14:paraId="7BE73A6D" w14:textId="77777777" w:rsidR="004215FA" w:rsidRDefault="004215FA" w:rsidP="00A925DE">
            <w:pPr>
              <w:rPr>
                <w:rFonts w:ascii="宋体" w:hAnsi="宋体" w:cs="宋体"/>
              </w:rPr>
            </w:pPr>
            <w:r>
              <w:rPr>
                <w:rFonts w:ascii="宋体" w:hAnsi="宋体" w:cs="宋体" w:hint="eastAsia"/>
              </w:rPr>
              <w:t>与圆草捆打捆机配套</w:t>
            </w:r>
          </w:p>
          <w:p w14:paraId="70B95DD5" w14:textId="77777777" w:rsidR="004215FA" w:rsidRDefault="004215FA" w:rsidP="00A925DE">
            <w:pPr>
              <w:rPr>
                <w:rFonts w:ascii="宋体" w:hAnsi="宋体" w:cs="宋体" w:hint="eastAsia"/>
              </w:rPr>
            </w:pPr>
            <w:r>
              <w:rPr>
                <w:rFonts w:ascii="宋体" w:hAnsi="宋体" w:cs="宋体" w:hint="eastAsia"/>
              </w:rPr>
              <w:t>1.★160马力，功率≥117.6KW；发动机六缸直列、高压共轨、增压中冷；</w:t>
            </w:r>
          </w:p>
          <w:p w14:paraId="1251A67F" w14:textId="77777777" w:rsidR="004215FA" w:rsidRDefault="004215FA" w:rsidP="00A925DE">
            <w:pPr>
              <w:rPr>
                <w:rFonts w:ascii="宋体" w:hAnsi="宋体" w:cs="宋体" w:hint="eastAsia"/>
                <w:kern w:val="2"/>
              </w:rPr>
            </w:pPr>
            <w:r>
              <w:rPr>
                <w:rFonts w:ascii="宋体" w:hAnsi="宋体" w:cs="宋体" w:hint="eastAsia"/>
                <w:kern w:val="2"/>
              </w:rPr>
              <w:t>2.</w:t>
            </w:r>
            <w:r>
              <w:rPr>
                <w:rFonts w:ascii="宋体" w:hAnsi="宋体" w:cs="宋体" w:hint="eastAsia"/>
              </w:rPr>
              <w:t>★最小离地间隙≥460mm；</w:t>
            </w:r>
          </w:p>
          <w:p w14:paraId="616D2230" w14:textId="77777777" w:rsidR="004215FA" w:rsidRDefault="004215FA" w:rsidP="00A925DE">
            <w:pPr>
              <w:rPr>
                <w:rFonts w:ascii="宋体" w:hAnsi="宋体" w:cs="宋体" w:hint="eastAsia"/>
              </w:rPr>
            </w:pPr>
            <w:r>
              <w:rPr>
                <w:rFonts w:ascii="宋体" w:hAnsi="宋体" w:cs="宋体" w:hint="eastAsia"/>
                <w:kern w:val="2"/>
              </w:rPr>
              <w:t>3.</w:t>
            </w:r>
            <w:r>
              <w:rPr>
                <w:rFonts w:ascii="宋体" w:hAnsi="宋体" w:cs="宋体" w:hint="eastAsia"/>
              </w:rPr>
              <w:t>★最小转弯半径4.9±0.3m；</w:t>
            </w:r>
          </w:p>
          <w:p w14:paraId="32C5734A" w14:textId="77777777" w:rsidR="004215FA" w:rsidRDefault="004215FA" w:rsidP="00A925DE">
            <w:pPr>
              <w:rPr>
                <w:rFonts w:ascii="宋体" w:hAnsi="宋体" w:cs="宋体" w:hint="eastAsia"/>
              </w:rPr>
            </w:pPr>
            <w:r>
              <w:rPr>
                <w:rFonts w:ascii="宋体" w:hAnsi="宋体" w:cs="宋体" w:hint="eastAsia"/>
                <w:kern w:val="2"/>
              </w:rPr>
              <w:t>4.</w:t>
            </w:r>
            <w:r>
              <w:rPr>
                <w:rFonts w:ascii="宋体" w:hAnsi="宋体" w:cs="宋体" w:hint="eastAsia"/>
              </w:rPr>
              <w:t>▲单片、干式、独立双作用离合器；</w:t>
            </w:r>
          </w:p>
          <w:p w14:paraId="5BE4AE48" w14:textId="77777777" w:rsidR="004215FA" w:rsidRDefault="004215FA" w:rsidP="00A925DE">
            <w:pPr>
              <w:rPr>
                <w:rFonts w:ascii="宋体" w:hAnsi="宋体" w:cs="宋体" w:hint="eastAsia"/>
              </w:rPr>
            </w:pPr>
            <w:r>
              <w:rPr>
                <w:rFonts w:ascii="宋体" w:hAnsi="宋体" w:cs="宋体" w:hint="eastAsia"/>
                <w:kern w:val="2"/>
              </w:rPr>
              <w:t>5.</w:t>
            </w:r>
            <w:r>
              <w:rPr>
                <w:rFonts w:ascii="宋体" w:hAnsi="宋体" w:cs="宋体" w:hint="eastAsia"/>
              </w:rPr>
              <w:t>▲双路液压输出；</w:t>
            </w:r>
          </w:p>
          <w:p w14:paraId="6EFED62C" w14:textId="77777777" w:rsidR="004215FA" w:rsidRDefault="004215FA" w:rsidP="00A925DE">
            <w:pPr>
              <w:rPr>
                <w:rFonts w:ascii="宋体" w:hAnsi="宋体" w:cs="宋体" w:hint="eastAsia"/>
              </w:rPr>
            </w:pPr>
            <w:r>
              <w:rPr>
                <w:rFonts w:ascii="宋体" w:hAnsi="宋体" w:cs="宋体" w:hint="eastAsia"/>
                <w:kern w:val="2"/>
              </w:rPr>
              <w:t>6.</w:t>
            </w:r>
            <w:r>
              <w:rPr>
                <w:rFonts w:ascii="宋体" w:hAnsi="宋体" w:cs="宋体" w:hint="eastAsia"/>
              </w:rPr>
              <w:t>▲强升强压提升器；</w:t>
            </w:r>
          </w:p>
          <w:p w14:paraId="416B43E8" w14:textId="77777777" w:rsidR="004215FA" w:rsidRDefault="004215FA" w:rsidP="00A925DE">
            <w:pPr>
              <w:rPr>
                <w:rFonts w:ascii="宋体" w:hAnsi="宋体" w:cs="宋体" w:hint="eastAsia"/>
              </w:rPr>
            </w:pPr>
            <w:r>
              <w:rPr>
                <w:rFonts w:ascii="宋体" w:hAnsi="宋体" w:cs="宋体" w:hint="eastAsia"/>
              </w:rPr>
              <w:t>7.驾驶室；</w:t>
            </w:r>
          </w:p>
          <w:p w14:paraId="4B18E0BD" w14:textId="77777777" w:rsidR="004215FA" w:rsidRDefault="004215FA" w:rsidP="00A925DE">
            <w:pPr>
              <w:rPr>
                <w:rFonts w:ascii="宋体" w:hAnsi="宋体" w:hint="eastAsia"/>
                <w:lang w:bidi="ar"/>
              </w:rPr>
            </w:pPr>
            <w:r>
              <w:rPr>
                <w:rFonts w:ascii="宋体" w:hAnsi="宋体" w:cs="宋体" w:hint="eastAsia"/>
              </w:rPr>
              <w:t>8.</w:t>
            </w:r>
            <w:r>
              <w:rPr>
                <w:rFonts w:ascii="宋体" w:hAnsi="宋体" w:cs="宋体" w:hint="eastAsia"/>
                <w:kern w:val="2"/>
              </w:rPr>
              <w:t>后轮轮距可无级调节。</w:t>
            </w:r>
          </w:p>
        </w:tc>
        <w:tc>
          <w:tcPr>
            <w:tcW w:w="643" w:type="dxa"/>
            <w:shd w:val="clear" w:color="auto" w:fill="FFFFFF"/>
            <w:vAlign w:val="center"/>
          </w:tcPr>
          <w:p w14:paraId="14729B1D"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w:t>
            </w:r>
          </w:p>
        </w:tc>
        <w:tc>
          <w:tcPr>
            <w:tcW w:w="650" w:type="dxa"/>
            <w:shd w:val="clear" w:color="auto" w:fill="FFFFFF"/>
            <w:vAlign w:val="center"/>
          </w:tcPr>
          <w:p w14:paraId="0BB562F5"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台</w:t>
            </w:r>
          </w:p>
        </w:tc>
      </w:tr>
      <w:tr w:rsidR="004215FA" w14:paraId="6B0C18B2" w14:textId="77777777" w:rsidTr="004215FA">
        <w:trPr>
          <w:trHeight w:val="988"/>
          <w:jc w:val="center"/>
        </w:trPr>
        <w:tc>
          <w:tcPr>
            <w:tcW w:w="772" w:type="dxa"/>
            <w:shd w:val="clear" w:color="auto" w:fill="FFFFFF"/>
            <w:vAlign w:val="center"/>
          </w:tcPr>
          <w:p w14:paraId="44E49027"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lastRenderedPageBreak/>
              <w:t>6</w:t>
            </w:r>
          </w:p>
        </w:tc>
        <w:tc>
          <w:tcPr>
            <w:tcW w:w="1755" w:type="dxa"/>
            <w:shd w:val="clear" w:color="auto" w:fill="FFFFFF"/>
            <w:vAlign w:val="center"/>
          </w:tcPr>
          <w:p w14:paraId="0F7AFE44" w14:textId="77777777" w:rsidR="004215FA" w:rsidRDefault="004215FA" w:rsidP="00A925DE">
            <w:pPr>
              <w:jc w:val="center"/>
              <w:rPr>
                <w:rFonts w:ascii="宋体" w:hAnsi="宋体" w:hint="eastAsia"/>
                <w:lang w:bidi="ar"/>
              </w:rPr>
            </w:pPr>
            <w:r>
              <w:rPr>
                <w:rFonts w:ascii="宋体" w:hAnsi="宋体" w:hint="eastAsia"/>
                <w:color w:val="000000"/>
                <w:sz w:val="21"/>
                <w:lang w:bidi="ar"/>
              </w:rPr>
              <w:t>综合破碎机</w:t>
            </w:r>
          </w:p>
        </w:tc>
        <w:tc>
          <w:tcPr>
            <w:tcW w:w="4916" w:type="dxa"/>
            <w:shd w:val="clear" w:color="auto" w:fill="FFFFFF"/>
            <w:vAlign w:val="center"/>
          </w:tcPr>
          <w:p w14:paraId="7C791EDD" w14:textId="77777777" w:rsidR="004215FA" w:rsidRDefault="004215FA" w:rsidP="00A925DE">
            <w:pPr>
              <w:rPr>
                <w:rFonts w:ascii="宋体" w:hAnsi="宋体" w:hint="eastAsia"/>
                <w:lang w:bidi="ar"/>
              </w:rPr>
            </w:pPr>
            <w:r>
              <w:rPr>
                <w:rFonts w:ascii="宋体" w:hAnsi="宋体" w:hint="eastAsia"/>
                <w:color w:val="000000"/>
                <w:sz w:val="21"/>
                <w:szCs w:val="21"/>
                <w:lang w:bidi="ar"/>
              </w:rPr>
              <w:t>1.★进料链板</w:t>
            </w:r>
            <w:r>
              <w:rPr>
                <w:rFonts w:ascii="宋体" w:hAnsi="宋体" w:hint="eastAsia"/>
                <w:color w:val="000000"/>
                <w:sz w:val="21"/>
                <w:lang w:bidi="ar"/>
              </w:rPr>
              <w:t>≥6米，电机≥14kw</w:t>
            </w:r>
          </w:p>
          <w:p w14:paraId="4DA1EBE9" w14:textId="77777777" w:rsidR="004215FA" w:rsidRDefault="004215FA" w:rsidP="00A925DE">
            <w:pPr>
              <w:rPr>
                <w:rFonts w:ascii="宋体" w:hAnsi="宋体" w:hint="eastAsia"/>
                <w:lang w:bidi="ar"/>
              </w:rPr>
            </w:pPr>
            <w:r>
              <w:rPr>
                <w:rFonts w:ascii="宋体" w:hAnsi="宋体" w:hint="eastAsia"/>
                <w:color w:val="000000"/>
                <w:sz w:val="21"/>
                <w:szCs w:val="21"/>
                <w:lang w:bidi="ar"/>
              </w:rPr>
              <w:t>2.★主电机1台≥125Kw，软启动柜</w:t>
            </w:r>
          </w:p>
          <w:p w14:paraId="57E42B93" w14:textId="77777777" w:rsidR="004215FA" w:rsidRDefault="004215FA" w:rsidP="00A925DE">
            <w:pPr>
              <w:rPr>
                <w:rFonts w:ascii="宋体" w:hAnsi="宋体" w:hint="eastAsia"/>
                <w:lang w:bidi="ar"/>
              </w:rPr>
            </w:pPr>
            <w:r>
              <w:rPr>
                <w:rFonts w:ascii="宋体" w:hAnsi="宋体" w:hint="eastAsia"/>
                <w:color w:val="000000"/>
                <w:sz w:val="21"/>
                <w:lang w:bidi="ar"/>
              </w:rPr>
              <w:t>3.出料皮带长8米，需要液压折叠出料，能去土。出料口电机≥7KW</w:t>
            </w:r>
          </w:p>
          <w:p w14:paraId="67688FC0" w14:textId="77777777" w:rsidR="004215FA" w:rsidRDefault="004215FA" w:rsidP="00A925DE">
            <w:pPr>
              <w:rPr>
                <w:rFonts w:ascii="宋体" w:hAnsi="宋体" w:hint="eastAsia"/>
                <w:lang w:bidi="ar"/>
              </w:rPr>
            </w:pPr>
            <w:r>
              <w:rPr>
                <w:rFonts w:ascii="宋体" w:hAnsi="宋体" w:hint="eastAsia"/>
                <w:color w:val="000000"/>
                <w:sz w:val="21"/>
                <w:lang w:bidi="ar"/>
              </w:rPr>
              <w:t>4.带移动轮胎</w:t>
            </w:r>
          </w:p>
        </w:tc>
        <w:tc>
          <w:tcPr>
            <w:tcW w:w="643" w:type="dxa"/>
            <w:shd w:val="clear" w:color="auto" w:fill="FFFFFF"/>
            <w:vAlign w:val="center"/>
          </w:tcPr>
          <w:p w14:paraId="315FA16D"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w:t>
            </w:r>
          </w:p>
        </w:tc>
        <w:tc>
          <w:tcPr>
            <w:tcW w:w="650" w:type="dxa"/>
            <w:shd w:val="clear" w:color="auto" w:fill="FFFFFF"/>
            <w:vAlign w:val="center"/>
          </w:tcPr>
          <w:p w14:paraId="3CC0A2EC"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台</w:t>
            </w:r>
          </w:p>
        </w:tc>
      </w:tr>
      <w:tr w:rsidR="004215FA" w14:paraId="4B963EB5" w14:textId="77777777" w:rsidTr="004215FA">
        <w:trPr>
          <w:trHeight w:val="1649"/>
          <w:jc w:val="center"/>
        </w:trPr>
        <w:tc>
          <w:tcPr>
            <w:tcW w:w="772" w:type="dxa"/>
            <w:shd w:val="clear" w:color="auto" w:fill="FFFFFF"/>
            <w:vAlign w:val="center"/>
          </w:tcPr>
          <w:p w14:paraId="4A1C5009"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7</w:t>
            </w:r>
          </w:p>
        </w:tc>
        <w:tc>
          <w:tcPr>
            <w:tcW w:w="1755" w:type="dxa"/>
            <w:shd w:val="clear" w:color="auto" w:fill="FFFFFF"/>
            <w:vAlign w:val="center"/>
          </w:tcPr>
          <w:p w14:paraId="3B374E59" w14:textId="77777777" w:rsidR="004215FA" w:rsidRDefault="004215FA" w:rsidP="00A925DE">
            <w:pPr>
              <w:rPr>
                <w:rFonts w:ascii="宋体" w:hAnsi="宋体" w:hint="eastAsia"/>
                <w:lang w:bidi="ar"/>
              </w:rPr>
            </w:pPr>
            <w:r>
              <w:rPr>
                <w:rFonts w:ascii="宋体" w:hAnsi="宋体" w:hint="eastAsia"/>
                <w:sz w:val="21"/>
              </w:rPr>
              <w:t>搂草机</w:t>
            </w:r>
          </w:p>
        </w:tc>
        <w:tc>
          <w:tcPr>
            <w:tcW w:w="4916" w:type="dxa"/>
            <w:shd w:val="clear" w:color="auto" w:fill="FFFFFF"/>
            <w:vAlign w:val="center"/>
          </w:tcPr>
          <w:p w14:paraId="53C58772" w14:textId="77777777" w:rsidR="004215FA" w:rsidRDefault="004215FA" w:rsidP="00A925DE">
            <w:pPr>
              <w:spacing w:line="0" w:lineRule="atLeast"/>
              <w:outlineLvl w:val="1"/>
              <w:rPr>
                <w:rFonts w:ascii="宋体" w:hAnsi="宋体" w:hint="eastAsia"/>
              </w:rPr>
            </w:pPr>
            <w:r>
              <w:rPr>
                <w:rFonts w:ascii="宋体" w:hAnsi="宋体" w:hint="eastAsia"/>
                <w:color w:val="000000"/>
                <w:sz w:val="21"/>
                <w:szCs w:val="21"/>
                <w:lang w:bidi="ar"/>
              </w:rPr>
              <w:t>1.</w:t>
            </w:r>
            <w:r>
              <w:rPr>
                <w:rFonts w:ascii="宋体" w:hAnsi="宋体" w:hint="eastAsia"/>
                <w:sz w:val="21"/>
              </w:rPr>
              <w:t>重量≥750KG.</w:t>
            </w:r>
          </w:p>
          <w:p w14:paraId="5BE9F575" w14:textId="77777777" w:rsidR="004215FA" w:rsidRDefault="004215FA" w:rsidP="00A925DE">
            <w:pPr>
              <w:spacing w:line="0" w:lineRule="atLeast"/>
              <w:outlineLvl w:val="1"/>
              <w:rPr>
                <w:rFonts w:ascii="宋体" w:hAnsi="宋体" w:hint="eastAsia"/>
              </w:rPr>
            </w:pPr>
            <w:r>
              <w:rPr>
                <w:rFonts w:ascii="宋体" w:hAnsi="宋体" w:hint="eastAsia"/>
                <w:color w:val="000000"/>
                <w:sz w:val="21"/>
                <w:lang w:bidi="ar"/>
              </w:rPr>
              <w:t>2.需要</w:t>
            </w:r>
            <w:r>
              <w:rPr>
                <w:rFonts w:ascii="宋体" w:hAnsi="宋体" w:hint="eastAsia"/>
                <w:sz w:val="21"/>
              </w:rPr>
              <w:t>50马力以上托拉机</w:t>
            </w:r>
          </w:p>
          <w:p w14:paraId="397A6990" w14:textId="77777777" w:rsidR="004215FA" w:rsidRDefault="004215FA" w:rsidP="00A925DE">
            <w:pPr>
              <w:spacing w:line="0" w:lineRule="atLeast"/>
              <w:outlineLvl w:val="1"/>
              <w:rPr>
                <w:rFonts w:ascii="宋体" w:hAnsi="宋体" w:hint="eastAsia"/>
              </w:rPr>
            </w:pPr>
            <w:r>
              <w:rPr>
                <w:rFonts w:ascii="宋体" w:hAnsi="宋体" w:hint="eastAsia"/>
                <w:color w:val="000000"/>
                <w:sz w:val="21"/>
                <w:szCs w:val="21"/>
                <w:lang w:bidi="ar"/>
              </w:rPr>
              <w:t>3.</w:t>
            </w:r>
            <w:r>
              <w:rPr>
                <w:rFonts w:ascii="宋体" w:hAnsi="宋体" w:hint="eastAsia"/>
                <w:sz w:val="21"/>
              </w:rPr>
              <w:t>圆盘≥8个盘</w:t>
            </w:r>
          </w:p>
          <w:p w14:paraId="28308DE9" w14:textId="77777777" w:rsidR="004215FA" w:rsidRDefault="004215FA" w:rsidP="00A925DE">
            <w:pPr>
              <w:spacing w:line="0" w:lineRule="atLeast"/>
              <w:outlineLvl w:val="1"/>
              <w:rPr>
                <w:rFonts w:ascii="宋体" w:hAnsi="宋体" w:hint="eastAsia"/>
                <w:lang w:bidi="ar"/>
              </w:rPr>
            </w:pPr>
            <w:r>
              <w:rPr>
                <w:rFonts w:ascii="宋体" w:hAnsi="宋体" w:hint="eastAsia"/>
                <w:sz w:val="21"/>
              </w:rPr>
              <w:t>4.草条宽度0.8—1.1米5.可以液压折叠放盘。</w:t>
            </w:r>
          </w:p>
        </w:tc>
        <w:tc>
          <w:tcPr>
            <w:tcW w:w="643" w:type="dxa"/>
            <w:shd w:val="clear" w:color="auto" w:fill="FFFFFF"/>
            <w:vAlign w:val="center"/>
          </w:tcPr>
          <w:p w14:paraId="69C0D9E4"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w:t>
            </w:r>
          </w:p>
        </w:tc>
        <w:tc>
          <w:tcPr>
            <w:tcW w:w="650" w:type="dxa"/>
            <w:shd w:val="clear" w:color="auto" w:fill="FFFFFF"/>
            <w:vAlign w:val="center"/>
          </w:tcPr>
          <w:p w14:paraId="2673ED26" w14:textId="77777777" w:rsidR="004215FA" w:rsidRDefault="004215FA" w:rsidP="00A925DE">
            <w:pPr>
              <w:jc w:val="center"/>
              <w:rPr>
                <w:rFonts w:ascii="宋体" w:hAnsi="宋体" w:hint="eastAsia"/>
                <w:lang w:bidi="ar"/>
              </w:rPr>
            </w:pPr>
            <w:r>
              <w:rPr>
                <w:rFonts w:ascii="宋体" w:hAnsi="宋体" w:hint="eastAsia"/>
                <w:color w:val="000000"/>
                <w:sz w:val="21"/>
                <w:lang w:bidi="ar"/>
              </w:rPr>
              <w:t>台</w:t>
            </w:r>
          </w:p>
        </w:tc>
      </w:tr>
      <w:tr w:rsidR="004215FA" w14:paraId="7B359E1D" w14:textId="77777777" w:rsidTr="004215FA">
        <w:trPr>
          <w:trHeight w:val="2224"/>
          <w:jc w:val="center"/>
        </w:trPr>
        <w:tc>
          <w:tcPr>
            <w:tcW w:w="772" w:type="dxa"/>
            <w:shd w:val="clear" w:color="auto" w:fill="FFFFFF"/>
            <w:vAlign w:val="center"/>
          </w:tcPr>
          <w:p w14:paraId="5DF088A8"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8</w:t>
            </w:r>
          </w:p>
        </w:tc>
        <w:tc>
          <w:tcPr>
            <w:tcW w:w="1755" w:type="dxa"/>
            <w:shd w:val="clear" w:color="auto" w:fill="FFFFFF"/>
            <w:vAlign w:val="center"/>
          </w:tcPr>
          <w:p w14:paraId="6FB78C3D" w14:textId="77777777" w:rsidR="004215FA" w:rsidRDefault="004215FA" w:rsidP="00A925DE">
            <w:pPr>
              <w:rPr>
                <w:rFonts w:ascii="宋体" w:hAnsi="宋体" w:hint="eastAsia"/>
              </w:rPr>
            </w:pPr>
            <w:r>
              <w:rPr>
                <w:rFonts w:ascii="宋体" w:hAnsi="宋体" w:hint="eastAsia"/>
                <w:sz w:val="21"/>
              </w:rPr>
              <w:t>颗粒预混料生产线</w:t>
            </w:r>
          </w:p>
        </w:tc>
        <w:tc>
          <w:tcPr>
            <w:tcW w:w="4916" w:type="dxa"/>
            <w:shd w:val="clear" w:color="auto" w:fill="FFFFFF"/>
            <w:vAlign w:val="center"/>
          </w:tcPr>
          <w:p w14:paraId="6F8BFFFC" w14:textId="77777777" w:rsidR="004215FA" w:rsidRDefault="004215FA" w:rsidP="00A925DE">
            <w:pPr>
              <w:spacing w:line="0" w:lineRule="atLeast"/>
              <w:rPr>
                <w:rFonts w:ascii="宋体" w:hAnsi="宋体" w:hint="eastAsia"/>
              </w:rPr>
            </w:pPr>
            <w:r>
              <w:rPr>
                <w:rFonts w:ascii="宋体" w:hAnsi="宋体" w:hint="eastAsia"/>
                <w:sz w:val="21"/>
              </w:rPr>
              <w:t>1.拌料机≥3吨，电机≥15kW</w:t>
            </w:r>
          </w:p>
          <w:p w14:paraId="68E86240" w14:textId="77777777" w:rsidR="004215FA" w:rsidRDefault="004215FA" w:rsidP="00A925DE">
            <w:pPr>
              <w:spacing w:line="0" w:lineRule="atLeast"/>
              <w:rPr>
                <w:rFonts w:ascii="宋体" w:hAnsi="宋体" w:hint="eastAsia"/>
              </w:rPr>
            </w:pPr>
            <w:r>
              <w:rPr>
                <w:rFonts w:ascii="宋体" w:hAnsi="宋体" w:hint="eastAsia"/>
                <w:sz w:val="21"/>
              </w:rPr>
              <w:t>2.输送带，</w:t>
            </w:r>
          </w:p>
          <w:p w14:paraId="360E2D42" w14:textId="77777777" w:rsidR="004215FA" w:rsidRDefault="004215FA" w:rsidP="00A925DE">
            <w:pPr>
              <w:spacing w:line="0" w:lineRule="atLeast"/>
              <w:rPr>
                <w:rFonts w:ascii="宋体" w:hAnsi="宋体" w:hint="eastAsia"/>
              </w:rPr>
            </w:pPr>
            <w:r>
              <w:rPr>
                <w:rFonts w:ascii="宋体" w:hAnsi="宋体" w:hint="eastAsia"/>
                <w:sz w:val="21"/>
              </w:rPr>
              <w:t>3.时产≥3吨颗粒机，2台电机≥35kW</w:t>
            </w:r>
          </w:p>
          <w:p w14:paraId="58EB080E" w14:textId="77777777" w:rsidR="004215FA" w:rsidRDefault="004215FA" w:rsidP="00A925DE">
            <w:pPr>
              <w:spacing w:line="0" w:lineRule="atLeast"/>
              <w:rPr>
                <w:rFonts w:ascii="宋体" w:hAnsi="宋体" w:hint="eastAsia"/>
              </w:rPr>
            </w:pPr>
            <w:r>
              <w:rPr>
                <w:rFonts w:ascii="宋体" w:hAnsi="宋体" w:hint="eastAsia"/>
                <w:sz w:val="21"/>
              </w:rPr>
              <w:t>4.输送带，</w:t>
            </w:r>
          </w:p>
          <w:p w14:paraId="4BA0DB13" w14:textId="77777777" w:rsidR="004215FA" w:rsidRDefault="004215FA" w:rsidP="00A925DE">
            <w:pPr>
              <w:spacing w:line="0" w:lineRule="atLeast"/>
              <w:rPr>
                <w:rFonts w:ascii="宋体" w:hAnsi="宋体" w:hint="eastAsia"/>
              </w:rPr>
            </w:pPr>
            <w:r>
              <w:rPr>
                <w:rFonts w:ascii="宋体" w:hAnsi="宋体" w:hint="eastAsia"/>
                <w:sz w:val="21"/>
              </w:rPr>
              <w:t>5.上料机</w:t>
            </w:r>
          </w:p>
          <w:p w14:paraId="75014782" w14:textId="77777777" w:rsidR="004215FA" w:rsidRDefault="004215FA" w:rsidP="00A925DE">
            <w:pPr>
              <w:spacing w:line="0" w:lineRule="atLeast"/>
              <w:rPr>
                <w:rFonts w:ascii="宋体" w:hAnsi="宋体" w:hint="eastAsia"/>
              </w:rPr>
            </w:pPr>
            <w:r>
              <w:rPr>
                <w:rFonts w:ascii="宋体" w:hAnsi="宋体" w:hint="eastAsia"/>
                <w:sz w:val="21"/>
              </w:rPr>
              <w:t>6.封包机</w:t>
            </w:r>
          </w:p>
        </w:tc>
        <w:tc>
          <w:tcPr>
            <w:tcW w:w="643" w:type="dxa"/>
            <w:shd w:val="clear" w:color="auto" w:fill="FFFFFF"/>
            <w:vAlign w:val="center"/>
          </w:tcPr>
          <w:p w14:paraId="4D213DBD" w14:textId="77777777" w:rsidR="004215FA" w:rsidRDefault="004215FA" w:rsidP="00A925DE">
            <w:pPr>
              <w:jc w:val="center"/>
              <w:rPr>
                <w:rFonts w:ascii="宋体" w:hAnsi="宋体" w:hint="eastAsia"/>
                <w:lang w:bidi="ar"/>
              </w:rPr>
            </w:pPr>
            <w:r>
              <w:rPr>
                <w:rFonts w:ascii="宋体" w:hAnsi="宋体" w:hint="eastAsia"/>
                <w:color w:val="000000"/>
                <w:sz w:val="21"/>
                <w:lang w:bidi="ar"/>
              </w:rPr>
              <w:t>1</w:t>
            </w:r>
          </w:p>
        </w:tc>
        <w:tc>
          <w:tcPr>
            <w:tcW w:w="650" w:type="dxa"/>
            <w:shd w:val="clear" w:color="auto" w:fill="FFFFFF"/>
            <w:vAlign w:val="center"/>
          </w:tcPr>
          <w:p w14:paraId="0F4A4AB6" w14:textId="77777777" w:rsidR="004215FA" w:rsidRDefault="004215FA" w:rsidP="00A925DE">
            <w:pPr>
              <w:jc w:val="center"/>
              <w:rPr>
                <w:rFonts w:ascii="宋体" w:hAnsi="宋体" w:hint="eastAsia"/>
                <w:lang w:bidi="ar"/>
              </w:rPr>
            </w:pPr>
            <w:r>
              <w:rPr>
                <w:rFonts w:ascii="宋体" w:hAnsi="宋体" w:hint="eastAsia"/>
                <w:color w:val="000000"/>
                <w:sz w:val="21"/>
                <w:lang w:bidi="ar"/>
              </w:rPr>
              <w:t>套</w:t>
            </w:r>
          </w:p>
        </w:tc>
      </w:tr>
      <w:tr w:rsidR="004215FA" w14:paraId="50C85B4C" w14:textId="77777777" w:rsidTr="004215FA">
        <w:trPr>
          <w:trHeight w:val="2461"/>
          <w:jc w:val="center"/>
        </w:trPr>
        <w:tc>
          <w:tcPr>
            <w:tcW w:w="772" w:type="dxa"/>
            <w:shd w:val="clear" w:color="auto" w:fill="FFFFFF"/>
            <w:vAlign w:val="center"/>
          </w:tcPr>
          <w:p w14:paraId="52FFC9E7"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9</w:t>
            </w:r>
          </w:p>
        </w:tc>
        <w:tc>
          <w:tcPr>
            <w:tcW w:w="1755" w:type="dxa"/>
            <w:shd w:val="clear" w:color="auto" w:fill="FFFFFF"/>
            <w:vAlign w:val="center"/>
          </w:tcPr>
          <w:p w14:paraId="39F17710" w14:textId="77777777" w:rsidR="004215FA" w:rsidRDefault="004215FA" w:rsidP="00A925DE">
            <w:pPr>
              <w:rPr>
                <w:rFonts w:ascii="宋体" w:hAnsi="宋体" w:cs="宋体" w:hint="eastAsia"/>
              </w:rPr>
            </w:pPr>
            <w:r>
              <w:rPr>
                <w:rFonts w:ascii="宋体" w:hAnsi="宋体" w:cs="宋体" w:hint="eastAsia"/>
              </w:rPr>
              <w:t>柔丝除尘筛选一体机</w:t>
            </w:r>
          </w:p>
        </w:tc>
        <w:tc>
          <w:tcPr>
            <w:tcW w:w="4916" w:type="dxa"/>
            <w:shd w:val="clear" w:color="auto" w:fill="FFFFFF"/>
            <w:vAlign w:val="center"/>
          </w:tcPr>
          <w:p w14:paraId="7F7179F9" w14:textId="77777777" w:rsidR="004215FA" w:rsidRDefault="004215FA" w:rsidP="00A925DE">
            <w:pPr>
              <w:spacing w:line="0" w:lineRule="atLeast"/>
              <w:rPr>
                <w:rFonts w:ascii="宋体" w:hAnsi="宋体" w:cs="宋体" w:hint="eastAsia"/>
              </w:rPr>
            </w:pPr>
            <w:r>
              <w:rPr>
                <w:rFonts w:ascii="宋体" w:hAnsi="宋体" w:cs="宋体" w:hint="eastAsia"/>
              </w:rPr>
              <w:t>1.上料机不低于5kw</w:t>
            </w:r>
          </w:p>
          <w:p w14:paraId="3F614B81" w14:textId="77777777" w:rsidR="004215FA" w:rsidRDefault="004215FA" w:rsidP="00A925DE">
            <w:pPr>
              <w:spacing w:line="0" w:lineRule="atLeast"/>
              <w:rPr>
                <w:rFonts w:ascii="宋体" w:hAnsi="宋体" w:cs="宋体" w:hint="eastAsia"/>
              </w:rPr>
            </w:pPr>
            <w:r>
              <w:rPr>
                <w:rFonts w:ascii="宋体" w:hAnsi="宋体" w:cs="宋体" w:hint="eastAsia"/>
              </w:rPr>
              <w:t>2.主电机电机不低于30kw</w:t>
            </w:r>
          </w:p>
          <w:p w14:paraId="129A6C0F" w14:textId="77777777" w:rsidR="004215FA" w:rsidRDefault="004215FA" w:rsidP="00A925DE">
            <w:pPr>
              <w:spacing w:line="0" w:lineRule="atLeast"/>
              <w:rPr>
                <w:rFonts w:ascii="宋体" w:hAnsi="宋体" w:cs="宋体" w:hint="eastAsia"/>
              </w:rPr>
            </w:pPr>
            <w:r>
              <w:rPr>
                <w:rFonts w:ascii="宋体" w:hAnsi="宋体" w:cs="宋体" w:hint="eastAsia"/>
              </w:rPr>
              <w:t>3风机不低于3kw</w:t>
            </w:r>
          </w:p>
          <w:p w14:paraId="493026E8" w14:textId="77777777" w:rsidR="004215FA" w:rsidRDefault="004215FA" w:rsidP="00A925DE">
            <w:pPr>
              <w:spacing w:line="0" w:lineRule="atLeast"/>
              <w:rPr>
                <w:rFonts w:ascii="宋体" w:hAnsi="宋体" w:cs="宋体" w:hint="eastAsia"/>
              </w:rPr>
            </w:pPr>
            <w:r>
              <w:rPr>
                <w:rFonts w:ascii="宋体" w:hAnsi="宋体" w:cs="宋体" w:hint="eastAsia"/>
              </w:rPr>
              <w:t>4带叶粉机不低于5kw</w:t>
            </w:r>
          </w:p>
          <w:p w14:paraId="5751799B" w14:textId="77777777" w:rsidR="004215FA" w:rsidRDefault="004215FA" w:rsidP="00A925DE">
            <w:pPr>
              <w:spacing w:line="0" w:lineRule="atLeast"/>
              <w:rPr>
                <w:rFonts w:ascii="宋体" w:hAnsi="宋体" w:hint="eastAsia"/>
                <w:lang w:bidi="ar"/>
              </w:rPr>
            </w:pPr>
            <w:r>
              <w:rPr>
                <w:rFonts w:ascii="宋体" w:hAnsi="宋体" w:cs="宋体" w:hint="eastAsia"/>
              </w:rPr>
              <w:t>柔丝，除尘，振动过筛，风选</w:t>
            </w:r>
          </w:p>
        </w:tc>
        <w:tc>
          <w:tcPr>
            <w:tcW w:w="643" w:type="dxa"/>
            <w:shd w:val="clear" w:color="auto" w:fill="FFFFFF"/>
            <w:vAlign w:val="center"/>
          </w:tcPr>
          <w:p w14:paraId="6BB31BA7" w14:textId="77777777" w:rsidR="004215FA" w:rsidRDefault="004215FA" w:rsidP="00A925DE">
            <w:pPr>
              <w:jc w:val="center"/>
              <w:rPr>
                <w:rFonts w:ascii="宋体" w:hAnsi="宋体" w:hint="eastAsia"/>
                <w:lang w:bidi="ar"/>
              </w:rPr>
            </w:pPr>
            <w:r>
              <w:rPr>
                <w:rFonts w:ascii="宋体" w:hAnsi="宋体" w:hint="eastAsia"/>
                <w:sz w:val="21"/>
                <w:lang w:bidi="ar"/>
              </w:rPr>
              <w:t>1</w:t>
            </w:r>
          </w:p>
        </w:tc>
        <w:tc>
          <w:tcPr>
            <w:tcW w:w="650" w:type="dxa"/>
            <w:shd w:val="clear" w:color="auto" w:fill="FFFFFF"/>
            <w:vAlign w:val="center"/>
          </w:tcPr>
          <w:p w14:paraId="5138C888" w14:textId="77777777" w:rsidR="004215FA" w:rsidRDefault="004215FA" w:rsidP="00A925DE">
            <w:pPr>
              <w:jc w:val="center"/>
              <w:rPr>
                <w:rFonts w:ascii="宋体" w:hAnsi="宋体" w:hint="eastAsia"/>
                <w:lang w:bidi="ar"/>
              </w:rPr>
            </w:pPr>
            <w:r>
              <w:rPr>
                <w:rFonts w:ascii="宋体" w:hAnsi="宋体" w:hint="eastAsia"/>
                <w:sz w:val="21"/>
                <w:lang w:bidi="ar"/>
              </w:rPr>
              <w:t>台</w:t>
            </w:r>
          </w:p>
        </w:tc>
      </w:tr>
      <w:tr w:rsidR="004215FA" w14:paraId="4C4E3B14" w14:textId="77777777" w:rsidTr="004215FA">
        <w:trPr>
          <w:trHeight w:val="3476"/>
          <w:jc w:val="center"/>
        </w:trPr>
        <w:tc>
          <w:tcPr>
            <w:tcW w:w="772" w:type="dxa"/>
            <w:shd w:val="clear" w:color="auto" w:fill="FFFFFF"/>
            <w:vAlign w:val="center"/>
          </w:tcPr>
          <w:p w14:paraId="316346C1" w14:textId="77777777" w:rsidR="004215FA" w:rsidRDefault="004215FA" w:rsidP="00A925DE">
            <w:pPr>
              <w:jc w:val="center"/>
              <w:rPr>
                <w:rFonts w:ascii="宋体" w:hAnsi="宋体" w:hint="eastAsia"/>
                <w:lang w:bidi="ar"/>
              </w:rPr>
            </w:pPr>
            <w:r>
              <w:rPr>
                <w:rFonts w:ascii="宋体" w:hAnsi="宋体" w:hint="eastAsia"/>
                <w:color w:val="000000"/>
                <w:sz w:val="21"/>
                <w:szCs w:val="21"/>
                <w:lang w:bidi="ar"/>
              </w:rPr>
              <w:t>10</w:t>
            </w:r>
          </w:p>
        </w:tc>
        <w:tc>
          <w:tcPr>
            <w:tcW w:w="1755" w:type="dxa"/>
            <w:shd w:val="clear" w:color="auto" w:fill="FFFFFF"/>
            <w:vAlign w:val="center"/>
          </w:tcPr>
          <w:p w14:paraId="489E3347" w14:textId="77777777" w:rsidR="004215FA" w:rsidRDefault="004215FA" w:rsidP="00A925DE">
            <w:pPr>
              <w:rPr>
                <w:rFonts w:ascii="宋体" w:hAnsi="宋体" w:cs="宋体" w:hint="eastAsia"/>
              </w:rPr>
            </w:pPr>
            <w:r>
              <w:rPr>
                <w:rFonts w:ascii="宋体" w:hAnsi="宋体" w:cs="宋体" w:hint="eastAsia"/>
                <w:color w:val="000000"/>
                <w:lang w:bidi="ar"/>
              </w:rPr>
              <w:t>平板拖挂车</w:t>
            </w:r>
          </w:p>
        </w:tc>
        <w:tc>
          <w:tcPr>
            <w:tcW w:w="4916" w:type="dxa"/>
            <w:shd w:val="clear" w:color="auto" w:fill="FFFFFF"/>
            <w:vAlign w:val="center"/>
          </w:tcPr>
          <w:p w14:paraId="78220A79" w14:textId="77777777" w:rsidR="004215FA" w:rsidRDefault="004215FA" w:rsidP="00A925DE">
            <w:pPr>
              <w:spacing w:line="0" w:lineRule="atLeast"/>
              <w:rPr>
                <w:rFonts w:ascii="宋体" w:hAnsi="宋体" w:cs="宋体" w:hint="eastAsia"/>
                <w:lang w:bidi="ar"/>
              </w:rPr>
            </w:pPr>
            <w:r>
              <w:rPr>
                <w:rFonts w:ascii="宋体" w:hAnsi="宋体" w:cs="宋体" w:hint="eastAsia"/>
                <w:color w:val="000000"/>
                <w:lang w:bidi="ar"/>
              </w:rPr>
              <w:t xml:space="preserve">1.★可上蓝牌、配备自卸功能， </w:t>
            </w:r>
          </w:p>
          <w:p w14:paraId="4CF8C26F" w14:textId="77777777" w:rsidR="004215FA" w:rsidRDefault="004215FA" w:rsidP="00A925DE">
            <w:pPr>
              <w:spacing w:line="0" w:lineRule="atLeast"/>
              <w:rPr>
                <w:rFonts w:ascii="宋体" w:hAnsi="宋体" w:cs="宋体" w:hint="eastAsia"/>
                <w:lang w:bidi="ar"/>
              </w:rPr>
            </w:pPr>
            <w:r>
              <w:rPr>
                <w:rFonts w:ascii="宋体" w:hAnsi="宋体" w:cs="宋体" w:hint="eastAsia"/>
                <w:lang w:bidi="ar"/>
              </w:rPr>
              <w:t>2.▲</w:t>
            </w:r>
            <w:r>
              <w:rPr>
                <w:rFonts w:ascii="宋体" w:hAnsi="宋体" w:cs="宋体" w:hint="eastAsia"/>
                <w:color w:val="000000"/>
                <w:lang w:bidi="ar"/>
              </w:rPr>
              <w:t>轴距≥2680毫米</w:t>
            </w:r>
          </w:p>
          <w:p w14:paraId="7E480D8A" w14:textId="77777777" w:rsidR="004215FA" w:rsidRDefault="004215FA" w:rsidP="00A925DE">
            <w:pPr>
              <w:spacing w:line="0" w:lineRule="atLeast"/>
              <w:rPr>
                <w:rFonts w:ascii="宋体" w:hAnsi="宋体" w:cs="宋体" w:hint="eastAsia"/>
                <w:lang w:bidi="ar"/>
              </w:rPr>
            </w:pPr>
            <w:r>
              <w:rPr>
                <w:rFonts w:ascii="宋体" w:hAnsi="宋体" w:cs="宋体" w:hint="eastAsia"/>
                <w:color w:val="000000"/>
                <w:lang w:bidi="ar"/>
              </w:rPr>
              <w:t>3.★轮胎尺寸：7.00R16LT</w:t>
            </w:r>
          </w:p>
          <w:p w14:paraId="2D3C5295" w14:textId="77777777" w:rsidR="004215FA" w:rsidRDefault="004215FA" w:rsidP="00A925DE">
            <w:pPr>
              <w:spacing w:line="0" w:lineRule="atLeast"/>
              <w:rPr>
                <w:rFonts w:ascii="宋体" w:hAnsi="宋体" w:cs="宋体" w:hint="eastAsia"/>
                <w:lang w:bidi="ar"/>
              </w:rPr>
            </w:pPr>
            <w:r>
              <w:rPr>
                <w:rFonts w:ascii="宋体" w:hAnsi="宋体" w:cs="宋体" w:hint="eastAsia"/>
                <w:color w:val="000000"/>
                <w:lang w:bidi="ar"/>
              </w:rPr>
              <w:t>4.★3000mm（长）*1500mm（宽）*400mm（高）≤货箱尺寸≤3200mm（长）*1800mm（宽）*600mm（高）</w:t>
            </w:r>
          </w:p>
          <w:p w14:paraId="7E38E3E2" w14:textId="77777777" w:rsidR="004215FA" w:rsidRDefault="004215FA" w:rsidP="00A925DE">
            <w:pPr>
              <w:spacing w:line="0" w:lineRule="atLeast"/>
              <w:rPr>
                <w:rFonts w:ascii="宋体" w:hAnsi="宋体" w:cs="宋体" w:hint="eastAsia"/>
                <w:lang w:bidi="ar"/>
              </w:rPr>
            </w:pPr>
            <w:r>
              <w:rPr>
                <w:rFonts w:ascii="宋体" w:hAnsi="宋体" w:cs="宋体" w:hint="eastAsia"/>
                <w:lang w:bidi="ar"/>
              </w:rPr>
              <w:t>5.▲4000kg</w:t>
            </w:r>
            <w:r>
              <w:rPr>
                <w:rFonts w:ascii="宋体" w:hAnsi="宋体" w:cs="宋体" w:hint="eastAsia"/>
                <w:color w:val="000000"/>
                <w:lang w:bidi="ar"/>
              </w:rPr>
              <w:t>≤</w:t>
            </w:r>
            <w:r>
              <w:rPr>
                <w:rFonts w:ascii="宋体" w:hAnsi="宋体" w:cs="宋体" w:hint="eastAsia"/>
                <w:lang w:bidi="ar"/>
              </w:rPr>
              <w:t>总质量</w:t>
            </w:r>
            <w:r>
              <w:rPr>
                <w:rFonts w:ascii="宋体" w:hAnsi="宋体" w:cs="宋体" w:hint="eastAsia"/>
                <w:color w:val="000000"/>
                <w:lang w:bidi="ar"/>
              </w:rPr>
              <w:t>≤</w:t>
            </w:r>
            <w:r>
              <w:rPr>
                <w:rFonts w:ascii="宋体" w:hAnsi="宋体" w:cs="宋体" w:hint="eastAsia"/>
                <w:lang w:bidi="ar"/>
              </w:rPr>
              <w:t>4495kg</w:t>
            </w:r>
          </w:p>
          <w:p w14:paraId="678B596C" w14:textId="77777777" w:rsidR="004215FA" w:rsidRDefault="004215FA" w:rsidP="00A925DE">
            <w:pPr>
              <w:spacing w:line="0" w:lineRule="atLeast"/>
              <w:rPr>
                <w:rFonts w:ascii="宋体" w:hAnsi="宋体" w:cs="宋体" w:hint="eastAsia"/>
                <w:lang w:bidi="ar"/>
              </w:rPr>
            </w:pPr>
            <w:r>
              <w:rPr>
                <w:rFonts w:ascii="宋体" w:hAnsi="宋体" w:cs="宋体" w:hint="eastAsia"/>
                <w:color w:val="000000"/>
                <w:lang w:bidi="ar"/>
              </w:rPr>
              <w:t>6.配置：转向助力、空调、铝油箱、气控升降</w:t>
            </w:r>
          </w:p>
        </w:tc>
        <w:tc>
          <w:tcPr>
            <w:tcW w:w="643" w:type="dxa"/>
            <w:shd w:val="clear" w:color="auto" w:fill="FFFFFF"/>
            <w:vAlign w:val="center"/>
          </w:tcPr>
          <w:p w14:paraId="67F27C0B" w14:textId="77777777" w:rsidR="004215FA" w:rsidRDefault="004215FA" w:rsidP="00A925DE">
            <w:pPr>
              <w:jc w:val="center"/>
              <w:rPr>
                <w:rFonts w:ascii="宋体" w:hAnsi="宋体" w:cs="宋体" w:hint="eastAsia"/>
              </w:rPr>
            </w:pPr>
            <w:r>
              <w:rPr>
                <w:rFonts w:ascii="宋体" w:hAnsi="宋体" w:cs="宋体" w:hint="eastAsia"/>
                <w:color w:val="000000"/>
                <w:lang w:bidi="ar"/>
              </w:rPr>
              <w:t>1</w:t>
            </w:r>
          </w:p>
        </w:tc>
        <w:tc>
          <w:tcPr>
            <w:tcW w:w="650" w:type="dxa"/>
            <w:shd w:val="clear" w:color="auto" w:fill="FFFFFF"/>
            <w:vAlign w:val="center"/>
          </w:tcPr>
          <w:p w14:paraId="5C8D9CD8" w14:textId="77777777" w:rsidR="004215FA" w:rsidRDefault="004215FA" w:rsidP="00A925DE">
            <w:pPr>
              <w:jc w:val="center"/>
              <w:rPr>
                <w:rFonts w:ascii="宋体" w:hAnsi="宋体" w:cs="宋体" w:hint="eastAsia"/>
              </w:rPr>
            </w:pPr>
            <w:r>
              <w:rPr>
                <w:rFonts w:ascii="宋体" w:hAnsi="宋体" w:cs="宋体" w:hint="eastAsia"/>
                <w:color w:val="000000"/>
                <w:lang w:bidi="ar"/>
              </w:rPr>
              <w:t>辆</w:t>
            </w:r>
          </w:p>
        </w:tc>
      </w:tr>
    </w:tbl>
    <w:p w14:paraId="53220FF9" w14:textId="5FA85F17" w:rsidR="00694F52" w:rsidRDefault="00000000">
      <w:pPr>
        <w:spacing w:line="360" w:lineRule="auto"/>
        <w:outlineLvl w:val="1"/>
        <w:rPr>
          <w:rFonts w:ascii="宋体" w:hAnsi="宋体" w:hint="eastAsia"/>
          <w:b/>
          <w:bCs/>
        </w:rPr>
      </w:pPr>
      <w:r>
        <w:rPr>
          <w:rFonts w:ascii="宋体" w:hAnsi="宋体" w:hint="eastAsia"/>
          <w:b/>
          <w:bCs/>
          <w:szCs w:val="21"/>
        </w:rPr>
        <w:t>二、</w:t>
      </w:r>
      <w:r>
        <w:rPr>
          <w:rFonts w:ascii="宋体" w:hAnsi="宋体" w:hint="eastAsia"/>
          <w:color w:val="000000"/>
          <w:szCs w:val="21"/>
          <w:lang w:bidi="ar"/>
        </w:rPr>
        <w:t>★</w:t>
      </w:r>
      <w:r>
        <w:rPr>
          <w:rFonts w:ascii="宋体" w:hAnsi="宋体" w:hint="eastAsia"/>
          <w:b/>
          <w:bCs/>
          <w:szCs w:val="21"/>
        </w:rPr>
        <w:t>保修期及售后服务要求</w:t>
      </w:r>
    </w:p>
    <w:p w14:paraId="5ECEE78B" w14:textId="77777777" w:rsidR="00694F52" w:rsidRDefault="00000000">
      <w:pPr>
        <w:pStyle w:val="afd"/>
        <w:spacing w:line="360" w:lineRule="auto"/>
        <w:ind w:firstLine="480"/>
        <w:rPr>
          <w:rFonts w:ascii="宋体" w:eastAsia="宋体" w:hAnsi="宋体" w:cs="宋体" w:hint="eastAsia"/>
        </w:rPr>
      </w:pPr>
      <w:r>
        <w:rPr>
          <w:rFonts w:ascii="宋体" w:eastAsia="宋体" w:hAnsi="宋体" w:cs="宋体" w:hint="eastAsia"/>
        </w:rPr>
        <w:t>(1)除用户需求或技术参数条款中另有要求外，质量保修期(简称“质保期”)为1年，(质保期与厂家出具的质保书有冲突的或国家三包政策有要求的选择最长期限)，质保期自整机质量(含随机工具、备品备件)最终验收合格之日起计算。质保期内中标人对所供货物实行包修，期满后可同时提供终身有偿维修保养服务。</w:t>
      </w:r>
      <w:bookmarkEnd w:id="321"/>
    </w:p>
    <w:p w14:paraId="1F412BF9" w14:textId="77777777" w:rsidR="00694F52" w:rsidRDefault="00000000">
      <w:pPr>
        <w:widowControl/>
        <w:spacing w:line="360" w:lineRule="auto"/>
        <w:ind w:firstLine="480"/>
        <w:rPr>
          <w:rFonts w:ascii="宋体" w:hAnsi="宋体" w:cs="宋体" w:hint="eastAsia"/>
        </w:rPr>
      </w:pPr>
      <w:r>
        <w:rPr>
          <w:rFonts w:ascii="宋体" w:hAnsi="宋体" w:cs="宋体" w:hint="eastAsia"/>
        </w:rPr>
        <w:lastRenderedPageBreak/>
        <w:t>(2)质保期内中标人对所供货物实行包修、包换、包退、包维护保养，期满后可同时提供终身有偿维修保养服务，但只收取零配件费。</w:t>
      </w:r>
    </w:p>
    <w:p w14:paraId="2240AB40" w14:textId="77777777" w:rsidR="00694F52" w:rsidRDefault="00000000">
      <w:pPr>
        <w:widowControl/>
        <w:spacing w:line="360" w:lineRule="auto"/>
        <w:ind w:firstLine="480"/>
        <w:rPr>
          <w:rFonts w:ascii="宋体" w:hAnsi="宋体" w:cs="宋体" w:hint="eastAsia"/>
        </w:rPr>
      </w:pPr>
      <w:r>
        <w:rPr>
          <w:rFonts w:ascii="宋体" w:hAnsi="宋体" w:cs="宋体" w:hint="eastAsia"/>
        </w:rPr>
        <w:t>(3)终身维修，维修响应时间在接到维修要求后10分钟内电话响应，电话不能解决的需在24小时间内由中标人或设备制造商上门保修，即由中标人或原厂家派员到机械使用现场维修，质保期内由此产生的一切费用均由中标人承担:质保期满后，中标人可有偿为采购人提供维修服务。</w:t>
      </w:r>
      <w:r>
        <w:rPr>
          <w:rFonts w:ascii="宋体" w:hAnsi="宋体" w:cs="宋体" w:hint="eastAsia"/>
        </w:rPr>
        <w:tab/>
      </w:r>
    </w:p>
    <w:p w14:paraId="25F68E25" w14:textId="77777777" w:rsidR="00694F52" w:rsidRDefault="00000000">
      <w:pPr>
        <w:spacing w:line="360" w:lineRule="auto"/>
        <w:ind w:firstLine="480"/>
        <w:rPr>
          <w:rFonts w:ascii="宋体" w:hAnsi="宋体" w:cs="宋体" w:hint="eastAsia"/>
        </w:rPr>
      </w:pPr>
      <w:r>
        <w:rPr>
          <w:rFonts w:ascii="宋体" w:hAnsi="宋体" w:cs="宋体" w:hint="eastAsia"/>
        </w:rPr>
        <w:t>(4)质保期内，如设备或零部件因非人为因素出现故障而造成短期停用时，则质保期和免费维修期相应顺延。如停用时间累计超过60天则质保期重新计算。</w:t>
      </w:r>
    </w:p>
    <w:p w14:paraId="7EB7D763" w14:textId="77777777" w:rsidR="00694F52" w:rsidRDefault="00000000">
      <w:pPr>
        <w:spacing w:line="360" w:lineRule="auto"/>
        <w:ind w:firstLine="480"/>
        <w:rPr>
          <w:rFonts w:ascii="宋体" w:hAnsi="宋体" w:cs="宋体" w:hint="eastAsia"/>
        </w:rPr>
      </w:pPr>
      <w:r>
        <w:rPr>
          <w:rFonts w:ascii="宋体" w:hAnsi="宋体" w:cs="宋体" w:hint="eastAsia"/>
        </w:rPr>
        <w:t>(5)零部件、备品备件和专用工具要求按国家规定标准执行。</w:t>
      </w:r>
    </w:p>
    <w:p w14:paraId="6DCEE8C6" w14:textId="77777777" w:rsidR="00694F52" w:rsidRDefault="00000000">
      <w:pPr>
        <w:spacing w:line="360" w:lineRule="auto"/>
        <w:ind w:firstLine="480"/>
        <w:rPr>
          <w:rFonts w:ascii="宋体" w:hAnsi="宋体" w:cs="宋体" w:hint="eastAsia"/>
        </w:rPr>
      </w:pPr>
      <w:r>
        <w:rPr>
          <w:rFonts w:ascii="宋体" w:hAnsi="宋体" w:cs="宋体" w:hint="eastAsia"/>
        </w:rPr>
        <w:t>(6)相关使用和维护资料要求按国家规定标准执行。</w:t>
      </w:r>
      <w:r>
        <w:rPr>
          <w:rFonts w:ascii="宋体" w:hAnsi="宋体" w:cs="宋体" w:hint="eastAsia"/>
        </w:rPr>
        <w:tab/>
      </w:r>
    </w:p>
    <w:p w14:paraId="35C4DEDA" w14:textId="77777777" w:rsidR="00694F52" w:rsidRDefault="00000000">
      <w:pPr>
        <w:spacing w:line="360" w:lineRule="auto"/>
        <w:ind w:firstLine="482"/>
        <w:outlineLvl w:val="1"/>
        <w:rPr>
          <w:rFonts w:ascii="宋体" w:hAnsi="宋体" w:cs="宋体" w:hint="eastAsia"/>
        </w:rPr>
      </w:pPr>
      <w:bookmarkStart w:id="323" w:name="_Toc19205"/>
      <w:r>
        <w:rPr>
          <w:rFonts w:ascii="宋体" w:hAnsi="宋体" w:cs="宋体" w:hint="eastAsia"/>
          <w:b/>
          <w:bCs/>
        </w:rPr>
        <w:t>三、其他要求</w:t>
      </w:r>
      <w:r>
        <w:rPr>
          <w:rFonts w:ascii="宋体" w:hAnsi="宋体" w:cs="宋体" w:hint="eastAsia"/>
        </w:rPr>
        <w:t>：</w:t>
      </w:r>
      <w:bookmarkEnd w:id="323"/>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r>
        <w:rPr>
          <w:rFonts w:ascii="宋体" w:hAnsi="宋体" w:cs="宋体" w:hint="eastAsia"/>
        </w:rPr>
        <w:tab/>
      </w:r>
    </w:p>
    <w:p w14:paraId="5CA632D3" w14:textId="77777777" w:rsidR="00694F52" w:rsidRDefault="00000000">
      <w:pPr>
        <w:widowControl/>
        <w:spacing w:line="360" w:lineRule="auto"/>
        <w:ind w:firstLine="480"/>
        <w:rPr>
          <w:rFonts w:ascii="宋体" w:hAnsi="宋体" w:cs="宋体" w:hint="eastAsia"/>
        </w:rPr>
      </w:pPr>
      <w:r>
        <w:rPr>
          <w:rFonts w:ascii="宋体" w:hAnsi="宋体" w:cs="宋体" w:hint="eastAsia"/>
        </w:rPr>
        <w:t>（1）证件齐全，提供产品合格证明、完税证明等相关手续，且未办理农机购置与应用补贴，并协助采购人办理相关牌证。</w:t>
      </w:r>
      <w:r>
        <w:rPr>
          <w:rFonts w:ascii="宋体" w:hAnsi="宋体" w:cs="宋体" w:hint="eastAsia"/>
        </w:rPr>
        <w:tab/>
      </w:r>
      <w:r>
        <w:rPr>
          <w:rFonts w:ascii="宋体" w:hAnsi="宋体" w:cs="宋体" w:hint="eastAsia"/>
        </w:rPr>
        <w:tab/>
      </w:r>
      <w:r>
        <w:rPr>
          <w:rFonts w:ascii="宋体" w:hAnsi="宋体" w:cs="宋体" w:hint="eastAsia"/>
        </w:rPr>
        <w:tab/>
      </w:r>
    </w:p>
    <w:p w14:paraId="6EF8BC7D" w14:textId="77777777" w:rsidR="00694F52" w:rsidRDefault="00000000">
      <w:pPr>
        <w:widowControl/>
        <w:spacing w:line="360" w:lineRule="auto"/>
        <w:ind w:firstLine="480"/>
        <w:rPr>
          <w:rFonts w:ascii="宋体" w:hAnsi="宋体" w:cs="宋体" w:hint="eastAsia"/>
        </w:rPr>
      </w:pPr>
      <w:r>
        <w:rPr>
          <w:rFonts w:ascii="宋体" w:hAnsi="宋体" w:cs="宋体" w:hint="eastAsia"/>
        </w:rPr>
        <w:t>（2）中标人应保证交货时所投机械满足中华人民共和国国务院发布的《农业机械安全监督管理条例》相关规定。</w:t>
      </w:r>
    </w:p>
    <w:p w14:paraId="57640091" w14:textId="77777777" w:rsidR="00694F52" w:rsidRDefault="00000000">
      <w:pPr>
        <w:widowControl/>
        <w:spacing w:line="360" w:lineRule="auto"/>
        <w:ind w:firstLine="480"/>
        <w:rPr>
          <w:rFonts w:ascii="宋体" w:hAnsi="宋体" w:cs="宋体" w:hint="eastAsia"/>
        </w:rPr>
      </w:pPr>
      <w:r>
        <w:rPr>
          <w:rFonts w:ascii="宋体" w:hAnsi="宋体" w:cs="宋体" w:hint="eastAsia"/>
        </w:rPr>
        <w:t>（3）安装调试验收按国家规定标准执行。</w:t>
      </w:r>
    </w:p>
    <w:p w14:paraId="3276AFF1" w14:textId="77777777" w:rsidR="00694F52" w:rsidRDefault="00000000">
      <w:pPr>
        <w:widowControl/>
        <w:spacing w:line="360" w:lineRule="auto"/>
        <w:ind w:firstLine="480"/>
        <w:rPr>
          <w:rFonts w:ascii="宋体" w:hAnsi="宋体" w:cs="宋体" w:hint="eastAsia"/>
        </w:rPr>
      </w:pPr>
      <w:r>
        <w:rPr>
          <w:rFonts w:ascii="宋体" w:hAnsi="宋体" w:cs="宋体" w:hint="eastAsia"/>
        </w:rPr>
        <w:t>（4）货物在系统安装调试验收合格前的保险由中标人负责，中标人负责其派出的现场服务人员人身意外保险。</w:t>
      </w:r>
    </w:p>
    <w:p w14:paraId="0E486E4C" w14:textId="77777777" w:rsidR="00694F52" w:rsidRDefault="00000000">
      <w:pPr>
        <w:widowControl/>
        <w:spacing w:line="360" w:lineRule="auto"/>
        <w:ind w:firstLine="480"/>
        <w:rPr>
          <w:rFonts w:ascii="宋体" w:hAnsi="宋体" w:cs="宋体" w:hint="eastAsia"/>
        </w:rPr>
      </w:pPr>
      <w:r>
        <w:rPr>
          <w:rFonts w:ascii="宋体" w:hAnsi="宋体" w:cs="宋体" w:hint="eastAsia"/>
        </w:rPr>
        <w:t>（5）设备运至采购人指定的使用现场的包装、保险及发运等环节和费用均由中标人负责。</w:t>
      </w:r>
      <w:r>
        <w:rPr>
          <w:rFonts w:ascii="宋体" w:hAnsi="宋体" w:cs="宋体" w:hint="eastAsia"/>
        </w:rPr>
        <w:tab/>
      </w:r>
    </w:p>
    <w:p w14:paraId="0BBC0080" w14:textId="77777777" w:rsidR="00694F52" w:rsidRDefault="00000000">
      <w:pPr>
        <w:widowControl/>
        <w:spacing w:line="360" w:lineRule="auto"/>
        <w:ind w:firstLine="480"/>
        <w:rPr>
          <w:rFonts w:ascii="宋体" w:hAnsi="宋体" w:cs="宋体" w:hint="eastAsia"/>
        </w:rPr>
      </w:pPr>
      <w:r>
        <w:rPr>
          <w:rFonts w:ascii="宋体" w:hAnsi="宋体" w:cs="宋体" w:hint="eastAsia"/>
        </w:rPr>
        <w:t>（6）中标人应将设备的用户手册、保修手册、有关单证资料及配件、随机工具等交付给采购人，使用操作及安全须知等重要资料应用有中文说明。</w:t>
      </w:r>
    </w:p>
    <w:p w14:paraId="466BEC64" w14:textId="77777777" w:rsidR="00694F52" w:rsidRDefault="00000000">
      <w:pPr>
        <w:widowControl/>
        <w:spacing w:line="360" w:lineRule="auto"/>
        <w:ind w:firstLine="480"/>
        <w:rPr>
          <w:rFonts w:ascii="宋体" w:hAnsi="宋体" w:cs="宋体" w:hint="eastAsia"/>
        </w:rPr>
      </w:pPr>
      <w:r>
        <w:rPr>
          <w:rFonts w:ascii="宋体" w:hAnsi="宋体" w:cs="宋体" w:hint="eastAsia"/>
        </w:rPr>
        <w:t>（7）中标人必须保证所提供的机械能按国家规定取得相关牌证，否则将赔偿由此造成的一切损失。中标单位应提供相关资料并协助采购单位取得相关牌证。</w:t>
      </w:r>
    </w:p>
    <w:p w14:paraId="1EC0566D" w14:textId="77777777" w:rsidR="00694F52" w:rsidRDefault="00000000">
      <w:pPr>
        <w:widowControl/>
        <w:spacing w:line="360" w:lineRule="auto"/>
        <w:ind w:firstLine="480"/>
        <w:sectPr w:rsidR="00694F52">
          <w:footerReference w:type="default" r:id="rId8"/>
          <w:pgSz w:w="11906" w:h="16838"/>
          <w:pgMar w:top="1440" w:right="1558" w:bottom="1440" w:left="1800" w:header="851" w:footer="992" w:gutter="0"/>
          <w:cols w:space="425"/>
          <w:docGrid w:type="lines" w:linePitch="312"/>
        </w:sectPr>
      </w:pPr>
      <w:r>
        <w:rPr>
          <w:rFonts w:ascii="宋体" w:hAnsi="宋体" w:cs="宋体" w:hint="eastAsia"/>
        </w:rPr>
        <w:t>（8）中标人必须严格按照本次招标技术参数和要求进行合理报价并供货，如后期出现验收不合格情形视同虚假承诺谋取中标成交，将被列入不良行为记录名单。</w:t>
      </w:r>
    </w:p>
    <w:p w14:paraId="7353C94C" w14:textId="77777777" w:rsidR="00694F52" w:rsidRDefault="00000000">
      <w:pPr>
        <w:jc w:val="center"/>
        <w:outlineLvl w:val="0"/>
        <w:rPr>
          <w:rFonts w:asciiTheme="majorEastAsia" w:eastAsiaTheme="majorEastAsia" w:hAnsiTheme="majorEastAsia" w:cstheme="majorEastAsia" w:hint="eastAsia"/>
          <w:b/>
        </w:rPr>
      </w:pPr>
      <w:bookmarkStart w:id="324" w:name="_Toc19231"/>
      <w:r>
        <w:rPr>
          <w:rFonts w:asciiTheme="majorEastAsia" w:eastAsiaTheme="majorEastAsia" w:hAnsiTheme="majorEastAsia" w:cstheme="majorEastAsia" w:hint="eastAsia"/>
          <w:b/>
          <w:sz w:val="44"/>
          <w:szCs w:val="44"/>
        </w:rPr>
        <w:lastRenderedPageBreak/>
        <w:t>第六章</w:t>
      </w:r>
      <w:r>
        <w:rPr>
          <w:rFonts w:asciiTheme="majorEastAsia" w:eastAsiaTheme="majorEastAsia" w:hAnsiTheme="majorEastAsia" w:cstheme="majorEastAsia" w:hint="eastAsia"/>
          <w:sz w:val="44"/>
          <w:szCs w:val="44"/>
        </w:rPr>
        <w:t xml:space="preserve"> </w:t>
      </w:r>
      <w:r>
        <w:rPr>
          <w:rFonts w:asciiTheme="majorEastAsia" w:eastAsiaTheme="majorEastAsia" w:hAnsiTheme="majorEastAsia" w:cstheme="majorEastAsia" w:hint="eastAsia"/>
          <w:b/>
          <w:sz w:val="44"/>
          <w:szCs w:val="44"/>
        </w:rPr>
        <w:t>投标文件的编制要求及参考格式</w:t>
      </w:r>
      <w:bookmarkEnd w:id="324"/>
      <w:r>
        <w:rPr>
          <w:rFonts w:asciiTheme="majorEastAsia" w:eastAsiaTheme="majorEastAsia" w:hAnsiTheme="majorEastAsia" w:cstheme="majorEastAsia" w:hint="eastAsia"/>
          <w:b/>
        </w:rPr>
        <w:t xml:space="preserve"> </w:t>
      </w:r>
      <w:bookmarkStart w:id="325" w:name="_Hlt26955039"/>
      <w:bookmarkStart w:id="326" w:name="_Hlt26671244"/>
      <w:bookmarkStart w:id="327" w:name="_Toc26554094"/>
      <w:bookmarkStart w:id="328" w:name="_Toc288030359"/>
      <w:bookmarkStart w:id="329" w:name="_Toc120614282"/>
      <w:bookmarkStart w:id="330" w:name="_Toc282446331"/>
      <w:bookmarkStart w:id="331" w:name="_Toc49090576"/>
      <w:bookmarkEnd w:id="325"/>
      <w:bookmarkEnd w:id="326"/>
    </w:p>
    <w:p w14:paraId="705E6955" w14:textId="77777777" w:rsidR="00694F52" w:rsidRDefault="00694F52">
      <w:pPr>
        <w:pStyle w:val="30"/>
        <w:spacing w:line="360" w:lineRule="exact"/>
        <w:ind w:left="646" w:firstLine="0"/>
        <w:jc w:val="center"/>
        <w:rPr>
          <w:rFonts w:asciiTheme="majorEastAsia" w:eastAsiaTheme="majorEastAsia" w:hAnsiTheme="majorEastAsia" w:cstheme="majorEastAsia" w:hint="eastAsia"/>
          <w:b/>
          <w:color w:val="auto"/>
          <w:sz w:val="44"/>
          <w:szCs w:val="44"/>
        </w:rPr>
      </w:pPr>
    </w:p>
    <w:p w14:paraId="70FBE47A" w14:textId="77777777" w:rsidR="00694F52" w:rsidRDefault="00000000">
      <w:pPr>
        <w:spacing w:line="500" w:lineRule="exact"/>
        <w:outlineLvl w:val="1"/>
        <w:rPr>
          <w:rFonts w:asciiTheme="majorEastAsia" w:eastAsiaTheme="majorEastAsia" w:hAnsiTheme="majorEastAsia" w:cstheme="majorEastAsia" w:hint="eastAsia"/>
        </w:rPr>
      </w:pPr>
      <w:bookmarkStart w:id="332" w:name="_Toc26281"/>
      <w:bookmarkStart w:id="333" w:name="_Toc426469932"/>
      <w:r>
        <w:rPr>
          <w:rFonts w:asciiTheme="majorEastAsia" w:eastAsiaTheme="majorEastAsia" w:hAnsiTheme="majorEastAsia" w:cstheme="majorEastAsia" w:hint="eastAsia"/>
        </w:rPr>
        <w:t>1.投标文件的组成</w:t>
      </w:r>
      <w:bookmarkEnd w:id="332"/>
      <w:bookmarkEnd w:id="333"/>
    </w:p>
    <w:p w14:paraId="0A790D3E"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bookmarkStart w:id="334" w:name="_Toc426469933"/>
      <w:r>
        <w:rPr>
          <w:rFonts w:asciiTheme="majorEastAsia" w:eastAsiaTheme="majorEastAsia" w:hAnsiTheme="majorEastAsia" w:cstheme="majorEastAsia" w:hint="eastAsia"/>
        </w:rPr>
        <w:t>见本招标文件第二章3.1条。</w:t>
      </w:r>
    </w:p>
    <w:p w14:paraId="60FDACCF" w14:textId="77777777" w:rsidR="00694F52" w:rsidRDefault="00000000">
      <w:pPr>
        <w:spacing w:line="500" w:lineRule="exact"/>
        <w:outlineLvl w:val="1"/>
        <w:rPr>
          <w:rFonts w:asciiTheme="majorEastAsia" w:eastAsiaTheme="majorEastAsia" w:hAnsiTheme="majorEastAsia" w:cstheme="majorEastAsia" w:hint="eastAsia"/>
        </w:rPr>
      </w:pPr>
      <w:bookmarkStart w:id="335" w:name="_Toc10906"/>
      <w:r>
        <w:rPr>
          <w:rFonts w:asciiTheme="majorEastAsia" w:eastAsiaTheme="majorEastAsia" w:hAnsiTheme="majorEastAsia" w:cstheme="majorEastAsia" w:hint="eastAsia"/>
        </w:rPr>
        <w:t>2.投标文件的编制内容及编制要求</w:t>
      </w:r>
      <w:bookmarkEnd w:id="334"/>
      <w:bookmarkEnd w:id="335"/>
    </w:p>
    <w:p w14:paraId="7EDB5E42" w14:textId="77777777" w:rsidR="00694F52" w:rsidRDefault="00000000">
      <w:pPr>
        <w:spacing w:line="50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2.1开标一览表</w:t>
      </w:r>
    </w:p>
    <w:p w14:paraId="40BBFABE" w14:textId="77777777" w:rsidR="00694F52" w:rsidRDefault="00000000">
      <w:pPr>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2.1.1 投标人应按表中格式完整、清晰、正确填写；</w:t>
      </w:r>
    </w:p>
    <w:p w14:paraId="068F331A" w14:textId="77777777" w:rsidR="00694F52" w:rsidRDefault="00000000">
      <w:pPr>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2.1.2开标一览表中的价格应与投标文件中</w:t>
      </w:r>
      <w:bookmarkStart w:id="336" w:name="OLE_LINK8"/>
      <w:r>
        <w:rPr>
          <w:rFonts w:asciiTheme="majorEastAsia" w:eastAsiaTheme="majorEastAsia" w:hAnsiTheme="majorEastAsia" w:cstheme="majorEastAsia" w:hint="eastAsia"/>
        </w:rPr>
        <w:t>投标报价明细表</w:t>
      </w:r>
      <w:bookmarkEnd w:id="336"/>
      <w:r>
        <w:rPr>
          <w:rFonts w:asciiTheme="majorEastAsia" w:eastAsiaTheme="majorEastAsia" w:hAnsiTheme="majorEastAsia" w:cstheme="majorEastAsia" w:hint="eastAsia"/>
        </w:rPr>
        <w:t>中的价格一致。</w:t>
      </w:r>
    </w:p>
    <w:p w14:paraId="3EA82B63" w14:textId="77777777" w:rsidR="00694F52" w:rsidRDefault="00000000">
      <w:pPr>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2.1.3开标一览表格式见附件。</w:t>
      </w:r>
    </w:p>
    <w:p w14:paraId="54953E9E" w14:textId="77777777" w:rsidR="00694F52" w:rsidRDefault="00000000">
      <w:pPr>
        <w:spacing w:line="50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2.2 投标函</w:t>
      </w:r>
    </w:p>
    <w:p w14:paraId="7C902270" w14:textId="77777777" w:rsidR="00694F52" w:rsidRDefault="00000000">
      <w:pPr>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2.2.1投标人应按表中规定格式完整、清晰、正确填写；</w:t>
      </w:r>
    </w:p>
    <w:p w14:paraId="40862A3C" w14:textId="77777777" w:rsidR="00694F52" w:rsidRDefault="00000000">
      <w:pPr>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2.2.2投标函必须加盖投标人法人公章并经法定代表人签字或签章。</w:t>
      </w:r>
    </w:p>
    <w:p w14:paraId="760F09E6" w14:textId="77777777" w:rsidR="00694F52" w:rsidRDefault="00000000">
      <w:pPr>
        <w:spacing w:line="50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2.3资格条件证明文件</w:t>
      </w:r>
    </w:p>
    <w:p w14:paraId="39FBAF0C" w14:textId="77777777" w:rsidR="00694F52" w:rsidRDefault="00000000">
      <w:pPr>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（1）供应商基本资格条件承诺函；</w:t>
      </w:r>
    </w:p>
    <w:p w14:paraId="077727D2" w14:textId="77777777" w:rsidR="00694F52" w:rsidRDefault="00000000">
      <w:pPr>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（2）招标文件要求的其他资格条件证明材料。</w:t>
      </w:r>
    </w:p>
    <w:p w14:paraId="013F4935" w14:textId="77777777" w:rsidR="00694F52" w:rsidRDefault="00000000">
      <w:pPr>
        <w:spacing w:line="50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2.4投标偏离表</w:t>
      </w:r>
    </w:p>
    <w:p w14:paraId="73E82648" w14:textId="77777777" w:rsidR="00694F52" w:rsidRDefault="00000000">
      <w:pPr>
        <w:spacing w:line="500" w:lineRule="exact"/>
        <w:ind w:firstLineChars="200" w:firstLine="480"/>
        <w:rPr>
          <w:rFonts w:asciiTheme="majorEastAsia" w:eastAsiaTheme="majorEastAsia" w:hAnsiTheme="majorEastAsia" w:cstheme="majorEastAsia" w:hint="eastAsia"/>
          <w:b/>
        </w:rPr>
      </w:pPr>
      <w:r>
        <w:rPr>
          <w:rFonts w:asciiTheme="majorEastAsia" w:eastAsiaTheme="majorEastAsia" w:hAnsiTheme="majorEastAsia" w:cstheme="majorEastAsia" w:hint="eastAsia"/>
        </w:rPr>
        <w:t>投标人应仔细阅读招标文件第五章采购需求，结合自身的实际情况，如实编制，格式自拟。</w:t>
      </w:r>
      <w:r>
        <w:rPr>
          <w:rFonts w:asciiTheme="majorEastAsia" w:eastAsiaTheme="majorEastAsia" w:hAnsiTheme="majorEastAsia" w:cstheme="majorEastAsia" w:hint="eastAsia"/>
          <w:b/>
        </w:rPr>
        <w:t>投标偏离表须详细说明实际提供的服务及其他采购需求中相关要求的响应情况。</w:t>
      </w:r>
    </w:p>
    <w:p w14:paraId="2C11828F" w14:textId="77777777" w:rsidR="00694F52" w:rsidRDefault="00000000">
      <w:pPr>
        <w:spacing w:line="500" w:lineRule="exac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t>2.5投标人认为应列入投标文件的其他材料</w:t>
      </w:r>
    </w:p>
    <w:p w14:paraId="36CA6444" w14:textId="77777777" w:rsidR="00694F52" w:rsidRDefault="00000000">
      <w:pPr>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投标人应对照第三章评标办法中的评审因素，结合自身的实际情况，如实编制，格式自拟。</w:t>
      </w:r>
    </w:p>
    <w:p w14:paraId="0D756703" w14:textId="77777777" w:rsidR="00694F52" w:rsidRDefault="00000000">
      <w:pPr>
        <w:spacing w:line="500" w:lineRule="exact"/>
        <w:outlineLvl w:val="1"/>
        <w:rPr>
          <w:rFonts w:asciiTheme="majorEastAsia" w:eastAsiaTheme="majorEastAsia" w:hAnsiTheme="majorEastAsia" w:cstheme="majorEastAsia" w:hint="eastAsia"/>
          <w:sz w:val="32"/>
          <w:szCs w:val="32"/>
        </w:rPr>
      </w:pPr>
      <w:bookmarkStart w:id="337" w:name="_Toc426469934"/>
      <w:r>
        <w:rPr>
          <w:rFonts w:asciiTheme="majorEastAsia" w:eastAsiaTheme="majorEastAsia" w:hAnsiTheme="majorEastAsia" w:cstheme="majorEastAsia" w:hint="eastAsia"/>
          <w:sz w:val="32"/>
          <w:szCs w:val="32"/>
        </w:rPr>
        <w:br w:type="page"/>
      </w:r>
      <w:bookmarkStart w:id="338" w:name="_Toc9930"/>
      <w:r>
        <w:rPr>
          <w:rFonts w:asciiTheme="majorEastAsia" w:eastAsiaTheme="majorEastAsia" w:hAnsiTheme="majorEastAsia" w:cstheme="majorEastAsia" w:hint="eastAsia"/>
          <w:sz w:val="32"/>
          <w:szCs w:val="32"/>
        </w:rPr>
        <w:lastRenderedPageBreak/>
        <w:t>3. 投标文件参考格式</w:t>
      </w:r>
      <w:bookmarkStart w:id="339" w:name="_Toc426469936"/>
      <w:bookmarkStart w:id="340" w:name="_Toc426469937"/>
      <w:bookmarkStart w:id="341" w:name="_Toc383679822"/>
      <w:bookmarkStart w:id="342" w:name="_Toc382812507"/>
      <w:bookmarkStart w:id="343" w:name="_Toc390246998"/>
      <w:bookmarkStart w:id="344" w:name="_Toc383624021"/>
      <w:bookmarkStart w:id="345" w:name="_Toc383587529"/>
      <w:bookmarkStart w:id="346" w:name="_Toc382812316"/>
      <w:bookmarkStart w:id="347" w:name="_Toc383698722"/>
      <w:bookmarkStart w:id="348" w:name="_Toc383626069"/>
      <w:bookmarkStart w:id="349" w:name="_Toc390099111"/>
      <w:bookmarkStart w:id="350" w:name="_Toc390098915"/>
      <w:bookmarkStart w:id="351" w:name="_Toc382811202"/>
      <w:bookmarkStart w:id="352" w:name="_Toc382814038"/>
      <w:bookmarkStart w:id="353" w:name="_Toc383623749"/>
      <w:bookmarkStart w:id="354" w:name="_Toc382811607"/>
      <w:bookmarkStart w:id="355" w:name="_Toc382813957"/>
      <w:bookmarkEnd w:id="327"/>
      <w:bookmarkEnd w:id="328"/>
      <w:bookmarkEnd w:id="329"/>
      <w:bookmarkEnd w:id="330"/>
      <w:bookmarkEnd w:id="331"/>
      <w:bookmarkEnd w:id="337"/>
      <w:bookmarkEnd w:id="338"/>
    </w:p>
    <w:p w14:paraId="6BFD9D8D" w14:textId="77777777" w:rsidR="00694F52" w:rsidRDefault="00000000">
      <w:pPr>
        <w:rPr>
          <w:rFonts w:asciiTheme="majorEastAsia" w:eastAsiaTheme="majorEastAsia" w:hAnsiTheme="majorEastAsia" w:cstheme="majorEastAsia" w:hint="eastAsia"/>
          <w:b/>
          <w:sz w:val="28"/>
          <w:szCs w:val="28"/>
        </w:rPr>
      </w:pPr>
      <w:r>
        <w:rPr>
          <w:rFonts w:asciiTheme="majorEastAsia" w:eastAsiaTheme="majorEastAsia" w:hAnsiTheme="majorEastAsia" w:cstheme="majorEastAsia" w:hint="eastAsia"/>
          <w:b/>
          <w:sz w:val="28"/>
          <w:szCs w:val="28"/>
        </w:rPr>
        <w:t>3.1投标文件封面格式</w:t>
      </w:r>
      <w:bookmarkEnd w:id="339"/>
    </w:p>
    <w:p w14:paraId="7B9224A7" w14:textId="77777777" w:rsidR="00694F52" w:rsidRDefault="00694F52">
      <w:pPr>
        <w:spacing w:line="360" w:lineRule="exact"/>
        <w:ind w:firstLineChars="200" w:firstLine="480"/>
        <w:jc w:val="center"/>
        <w:rPr>
          <w:rFonts w:asciiTheme="majorEastAsia" w:eastAsiaTheme="majorEastAsia" w:hAnsiTheme="majorEastAsia" w:cstheme="majorEastAsia" w:hint="eastAsia"/>
        </w:rPr>
      </w:pPr>
    </w:p>
    <w:p w14:paraId="30951361" w14:textId="77777777" w:rsidR="00694F52" w:rsidRDefault="00694F52">
      <w:pPr>
        <w:spacing w:line="360" w:lineRule="exact"/>
        <w:ind w:firstLineChars="200" w:firstLine="480"/>
        <w:jc w:val="center"/>
        <w:rPr>
          <w:rFonts w:asciiTheme="majorEastAsia" w:eastAsiaTheme="majorEastAsia" w:hAnsiTheme="majorEastAsia" w:cstheme="majorEastAsia" w:hint="eastAsia"/>
        </w:rPr>
      </w:pPr>
    </w:p>
    <w:p w14:paraId="62153BB0" w14:textId="77777777" w:rsidR="00694F52" w:rsidRDefault="00000000">
      <w:pPr>
        <w:jc w:val="center"/>
        <w:rPr>
          <w:rFonts w:asciiTheme="majorEastAsia" w:eastAsiaTheme="majorEastAsia" w:hAnsiTheme="majorEastAsia" w:cstheme="majorEastAsia" w:hint="eastAsia"/>
          <w:b/>
          <w:sz w:val="48"/>
          <w:szCs w:val="48"/>
        </w:rPr>
      </w:pPr>
      <w:r>
        <w:rPr>
          <w:rFonts w:asciiTheme="majorEastAsia" w:eastAsiaTheme="majorEastAsia" w:hAnsiTheme="majorEastAsia" w:cstheme="majorEastAsia" w:hint="eastAsia"/>
          <w:b/>
          <w:sz w:val="48"/>
          <w:szCs w:val="48"/>
        </w:rPr>
        <w:t>投标文件</w:t>
      </w:r>
    </w:p>
    <w:p w14:paraId="639FCBC4" w14:textId="77777777" w:rsidR="00694F52" w:rsidRDefault="00694F52">
      <w:pPr>
        <w:pStyle w:val="a8"/>
        <w:rPr>
          <w:rFonts w:asciiTheme="majorEastAsia" w:eastAsiaTheme="majorEastAsia" w:hAnsiTheme="majorEastAsia" w:cstheme="majorEastAsia" w:hint="eastAsia"/>
        </w:rPr>
      </w:pPr>
    </w:p>
    <w:p w14:paraId="04590F93" w14:textId="77777777" w:rsidR="00694F52" w:rsidRDefault="00000000">
      <w:pPr>
        <w:spacing w:line="440" w:lineRule="exact"/>
        <w:ind w:firstLineChars="900" w:firstLine="2160"/>
        <w:rPr>
          <w:rFonts w:asciiTheme="majorEastAsia" w:eastAsiaTheme="majorEastAsia" w:hAnsiTheme="majorEastAsia" w:cstheme="majorEastAsia" w:hint="eastAsia"/>
        </w:rPr>
      </w:pPr>
      <w:r>
        <w:rPr>
          <w:rFonts w:asciiTheme="majorEastAsia" w:eastAsiaTheme="majorEastAsia" w:hAnsiTheme="majorEastAsia" w:cstheme="majorEastAsia" w:hint="eastAsia"/>
        </w:rPr>
        <w:t>采购项目名称：</w:t>
      </w:r>
    </w:p>
    <w:p w14:paraId="67B7270F" w14:textId="77777777" w:rsidR="00694F52" w:rsidRDefault="00000000">
      <w:pPr>
        <w:spacing w:line="440" w:lineRule="exact"/>
        <w:ind w:firstLineChars="900" w:firstLine="216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采购项目编号：</w:t>
      </w:r>
    </w:p>
    <w:p w14:paraId="78624E2D" w14:textId="77777777" w:rsidR="00694F52" w:rsidRDefault="00694F52">
      <w:pPr>
        <w:spacing w:line="360" w:lineRule="exact"/>
        <w:ind w:firstLineChars="450" w:firstLine="1080"/>
        <w:rPr>
          <w:rFonts w:asciiTheme="majorEastAsia" w:eastAsiaTheme="majorEastAsia" w:hAnsiTheme="majorEastAsia" w:cstheme="majorEastAsia" w:hint="eastAsia"/>
        </w:rPr>
      </w:pPr>
    </w:p>
    <w:p w14:paraId="6E5E0B7B" w14:textId="77777777" w:rsidR="00694F52" w:rsidRDefault="00694F52">
      <w:pPr>
        <w:spacing w:line="360" w:lineRule="exact"/>
        <w:ind w:firstLineChars="200" w:firstLine="480"/>
        <w:rPr>
          <w:rFonts w:asciiTheme="majorEastAsia" w:eastAsiaTheme="majorEastAsia" w:hAnsiTheme="majorEastAsia" w:cstheme="majorEastAsia" w:hint="eastAsia"/>
        </w:rPr>
      </w:pPr>
    </w:p>
    <w:p w14:paraId="28EB66B2" w14:textId="77777777" w:rsidR="00694F52" w:rsidRDefault="00000000">
      <w:pPr>
        <w:tabs>
          <w:tab w:val="left" w:pos="2700"/>
        </w:tabs>
        <w:spacing w:line="400" w:lineRule="exact"/>
        <w:ind w:firstLineChars="900" w:firstLine="216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投标人名称：</w:t>
      </w:r>
      <w:r>
        <w:rPr>
          <w:rFonts w:asciiTheme="majorEastAsia" w:eastAsiaTheme="majorEastAsia" w:hAnsiTheme="majorEastAsia" w:cstheme="majorEastAsia" w:hint="eastAsia"/>
          <w:u w:val="single"/>
        </w:rPr>
        <w:t xml:space="preserve">  （盖法人章）     </w:t>
      </w:r>
    </w:p>
    <w:p w14:paraId="69CF7BA0" w14:textId="77777777" w:rsidR="00694F52" w:rsidRDefault="00000000">
      <w:pPr>
        <w:tabs>
          <w:tab w:val="left" w:pos="2700"/>
        </w:tabs>
        <w:spacing w:line="400" w:lineRule="exact"/>
        <w:ind w:firstLineChars="900" w:firstLine="216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联系人：</w:t>
      </w:r>
    </w:p>
    <w:p w14:paraId="57C69578" w14:textId="77777777" w:rsidR="00694F52" w:rsidRDefault="00000000">
      <w:pPr>
        <w:tabs>
          <w:tab w:val="left" w:pos="2700"/>
        </w:tabs>
        <w:spacing w:line="400" w:lineRule="exact"/>
        <w:ind w:firstLineChars="900" w:firstLine="216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联系电话：</w:t>
      </w:r>
    </w:p>
    <w:p w14:paraId="78610F75" w14:textId="77777777" w:rsidR="00694F52" w:rsidRDefault="00000000">
      <w:pPr>
        <w:spacing w:line="400" w:lineRule="exact"/>
        <w:ind w:firstLineChars="900" w:firstLine="2160"/>
        <w:rPr>
          <w:rFonts w:asciiTheme="majorEastAsia" w:eastAsiaTheme="majorEastAsia" w:hAnsiTheme="majorEastAsia" w:cstheme="majorEastAsia" w:hint="eastAsia"/>
        </w:rPr>
      </w:pPr>
      <w:r>
        <w:rPr>
          <w:rFonts w:asciiTheme="majorEastAsia" w:eastAsiaTheme="majorEastAsia" w:hAnsiTheme="majorEastAsia" w:cstheme="majorEastAsia" w:hint="eastAsia"/>
        </w:rPr>
        <w:t>日期：______年____月____日</w:t>
      </w:r>
    </w:p>
    <w:p w14:paraId="3E9AE6CD" w14:textId="77777777" w:rsidR="00694F52" w:rsidRDefault="00694F52">
      <w:pPr>
        <w:spacing w:line="400" w:lineRule="exact"/>
        <w:ind w:firstLineChars="900" w:firstLine="2520"/>
        <w:rPr>
          <w:rFonts w:asciiTheme="majorEastAsia" w:eastAsiaTheme="majorEastAsia" w:hAnsiTheme="majorEastAsia" w:cstheme="majorEastAsia" w:hint="eastAsia"/>
          <w:sz w:val="28"/>
          <w:szCs w:val="28"/>
        </w:rPr>
      </w:pPr>
    </w:p>
    <w:p w14:paraId="57952482" w14:textId="77777777" w:rsidR="00694F52" w:rsidRDefault="00694F52">
      <w:pPr>
        <w:spacing w:line="400" w:lineRule="exact"/>
        <w:rPr>
          <w:rFonts w:asciiTheme="majorEastAsia" w:eastAsiaTheme="majorEastAsia" w:hAnsiTheme="majorEastAsia" w:cstheme="majorEastAsia" w:hint="eastAsia"/>
          <w:sz w:val="28"/>
          <w:szCs w:val="28"/>
        </w:rPr>
      </w:pPr>
    </w:p>
    <w:p w14:paraId="0FA6677F" w14:textId="77777777" w:rsidR="00694F52" w:rsidRDefault="00694F52">
      <w:pPr>
        <w:pStyle w:val="afc"/>
      </w:pPr>
    </w:p>
    <w:p w14:paraId="7DDD258F" w14:textId="77777777" w:rsidR="00694F52" w:rsidRDefault="00694F52"/>
    <w:p w14:paraId="27F6E885" w14:textId="77777777" w:rsidR="00694F52" w:rsidRDefault="00694F52">
      <w:pPr>
        <w:pStyle w:val="afc"/>
      </w:pPr>
    </w:p>
    <w:p w14:paraId="4642FCAD" w14:textId="77777777" w:rsidR="00694F52" w:rsidRDefault="00694F52"/>
    <w:p w14:paraId="12E441D5" w14:textId="77777777" w:rsidR="00694F52" w:rsidRDefault="00694F52">
      <w:pPr>
        <w:pStyle w:val="afc"/>
      </w:pPr>
    </w:p>
    <w:p w14:paraId="59BE38B5" w14:textId="77777777" w:rsidR="00694F52" w:rsidRDefault="00694F52"/>
    <w:p w14:paraId="719257A9" w14:textId="77777777" w:rsidR="00694F52" w:rsidRDefault="00694F52">
      <w:pPr>
        <w:pStyle w:val="afc"/>
      </w:pPr>
    </w:p>
    <w:p w14:paraId="1639DB6B" w14:textId="77777777" w:rsidR="00694F52" w:rsidRDefault="00694F52"/>
    <w:p w14:paraId="44A35670" w14:textId="77777777" w:rsidR="00694F52" w:rsidRDefault="00694F52">
      <w:pPr>
        <w:pStyle w:val="afc"/>
      </w:pPr>
    </w:p>
    <w:p w14:paraId="4937D3DD" w14:textId="77777777" w:rsidR="00694F52" w:rsidRDefault="00694F52"/>
    <w:p w14:paraId="7DC7A291" w14:textId="77777777" w:rsidR="00694F52" w:rsidRDefault="00694F52">
      <w:pPr>
        <w:pStyle w:val="afc"/>
      </w:pPr>
    </w:p>
    <w:p w14:paraId="6EB49A58" w14:textId="77777777" w:rsidR="00694F52" w:rsidRDefault="00694F52"/>
    <w:p w14:paraId="219223F9" w14:textId="77777777" w:rsidR="00694F52" w:rsidRDefault="00694F52">
      <w:pPr>
        <w:pStyle w:val="afc"/>
      </w:pPr>
    </w:p>
    <w:p w14:paraId="7E7AC0A0" w14:textId="77777777" w:rsidR="00694F52" w:rsidRDefault="00694F52"/>
    <w:p w14:paraId="463CAAAB" w14:textId="77777777" w:rsidR="00694F52" w:rsidRDefault="00694F52">
      <w:pPr>
        <w:pStyle w:val="afc"/>
      </w:pPr>
    </w:p>
    <w:p w14:paraId="206C355E" w14:textId="77777777" w:rsidR="00694F52" w:rsidRDefault="00694F52"/>
    <w:p w14:paraId="7248296B" w14:textId="77777777" w:rsidR="00694F52" w:rsidRDefault="00694F52">
      <w:pPr>
        <w:pStyle w:val="afc"/>
      </w:pPr>
    </w:p>
    <w:p w14:paraId="5569D8A5" w14:textId="77777777" w:rsidR="00694F52" w:rsidRDefault="00694F52"/>
    <w:p w14:paraId="038F68BA" w14:textId="77777777" w:rsidR="00694F52" w:rsidRDefault="00000000">
      <w:pPr>
        <w:spacing w:line="400" w:lineRule="exact"/>
        <w:rPr>
          <w:rFonts w:asciiTheme="majorEastAsia" w:eastAsiaTheme="majorEastAsia" w:hAnsiTheme="majorEastAsia" w:cstheme="majorEastAsia" w:hint="eastAsia"/>
          <w:b/>
          <w:sz w:val="28"/>
          <w:szCs w:val="28"/>
        </w:rPr>
      </w:pPr>
      <w:r>
        <w:rPr>
          <w:rFonts w:asciiTheme="majorEastAsia" w:eastAsiaTheme="majorEastAsia" w:hAnsiTheme="majorEastAsia" w:cstheme="majorEastAsia" w:hint="eastAsia"/>
          <w:b/>
          <w:sz w:val="28"/>
          <w:szCs w:val="28"/>
        </w:rPr>
        <w:lastRenderedPageBreak/>
        <w:t>3.2 开标一览表</w:t>
      </w:r>
      <w:bookmarkEnd w:id="340"/>
    </w:p>
    <w:p w14:paraId="2FB14ED6" w14:textId="77777777" w:rsidR="00694F52" w:rsidRDefault="00000000">
      <w:pPr>
        <w:jc w:val="center"/>
        <w:rPr>
          <w:rFonts w:asciiTheme="majorEastAsia" w:eastAsiaTheme="majorEastAsia" w:hAnsiTheme="majorEastAsia" w:cstheme="majorEastAsia" w:hint="eastAsia"/>
          <w:b/>
          <w:sz w:val="32"/>
          <w:szCs w:val="32"/>
        </w:rPr>
      </w:pPr>
      <w:bookmarkStart w:id="356" w:name="_Toc426469938"/>
      <w:r>
        <w:rPr>
          <w:rFonts w:asciiTheme="majorEastAsia" w:eastAsiaTheme="majorEastAsia" w:hAnsiTheme="majorEastAsia" w:cstheme="majorEastAsia" w:hint="eastAsia"/>
          <w:b/>
          <w:sz w:val="32"/>
          <w:szCs w:val="32"/>
        </w:rPr>
        <w:t>开标一览表</w:t>
      </w:r>
    </w:p>
    <w:p w14:paraId="402A221D" w14:textId="77777777" w:rsidR="00694F52" w:rsidRDefault="00000000">
      <w:pPr>
        <w:pStyle w:val="a8"/>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投标人名称（加盖公章）：</w:t>
      </w:r>
    </w:p>
    <w:p w14:paraId="2B6B791F" w14:textId="77777777" w:rsidR="00694F52" w:rsidRDefault="00000000">
      <w:pPr>
        <w:pStyle w:val="a8"/>
        <w:rPr>
          <w:rFonts w:asciiTheme="majorEastAsia" w:eastAsiaTheme="majorEastAsia" w:hAnsiTheme="majorEastAsia" w:cstheme="majorEastAsia" w:hint="eastAsia"/>
        </w:rPr>
      </w:pPr>
      <w:r>
        <w:rPr>
          <w:rFonts w:asciiTheme="majorEastAsia" w:eastAsiaTheme="majorEastAsia" w:hAnsiTheme="majorEastAsia" w:cstheme="majorEastAsia" w:hint="eastAsia"/>
        </w:rPr>
        <w:t>项目名称：</w:t>
      </w:r>
    </w:p>
    <w:p w14:paraId="551251C8" w14:textId="77777777" w:rsidR="00694F52" w:rsidRDefault="00000000">
      <w:pPr>
        <w:pStyle w:val="a8"/>
        <w:rPr>
          <w:rFonts w:asciiTheme="majorEastAsia" w:eastAsiaTheme="majorEastAsia" w:hAnsiTheme="majorEastAsia" w:cstheme="majorEastAsia" w:hint="eastAsia"/>
        </w:rPr>
      </w:pPr>
      <w:r>
        <w:rPr>
          <w:rFonts w:asciiTheme="majorEastAsia" w:eastAsiaTheme="majorEastAsia" w:hAnsiTheme="majorEastAsia" w:cstheme="majorEastAsia" w:hint="eastAsia"/>
        </w:rPr>
        <w:t>项目编号：</w:t>
      </w:r>
    </w:p>
    <w:tbl>
      <w:tblPr>
        <w:tblStyle w:val="af9"/>
        <w:tblW w:w="0" w:type="auto"/>
        <w:tblInd w:w="-176" w:type="dxa"/>
        <w:tblLook w:val="04A0" w:firstRow="1" w:lastRow="0" w:firstColumn="1" w:lastColumn="0" w:noHBand="0" w:noVBand="1"/>
      </w:tblPr>
      <w:tblGrid>
        <w:gridCol w:w="2836"/>
        <w:gridCol w:w="5245"/>
      </w:tblGrid>
      <w:tr w:rsidR="00694F52" w14:paraId="6D24533D" w14:textId="77777777">
        <w:tc>
          <w:tcPr>
            <w:tcW w:w="2836" w:type="dxa"/>
          </w:tcPr>
          <w:p w14:paraId="3AD85659" w14:textId="77777777" w:rsidR="00694F52" w:rsidRDefault="00000000">
            <w:pPr>
              <w:pStyle w:val="a8"/>
              <w:rPr>
                <w:rFonts w:asciiTheme="majorEastAsia" w:eastAsiaTheme="majorEastAsia" w:hAnsiTheme="majorEastAsia" w:cstheme="majorEastAsia" w:hint="eastAsia"/>
              </w:rPr>
            </w:pPr>
            <w:r>
              <w:rPr>
                <w:rFonts w:asciiTheme="majorEastAsia" w:eastAsiaTheme="majorEastAsia" w:hAnsiTheme="majorEastAsia" w:cstheme="majorEastAsia" w:hint="eastAsia"/>
              </w:rPr>
              <w:t>标的名称</w:t>
            </w:r>
          </w:p>
        </w:tc>
        <w:tc>
          <w:tcPr>
            <w:tcW w:w="5245" w:type="dxa"/>
          </w:tcPr>
          <w:p w14:paraId="1875755E" w14:textId="77777777" w:rsidR="00694F52" w:rsidRDefault="00000000">
            <w:pPr>
              <w:pStyle w:val="a8"/>
              <w:rPr>
                <w:rFonts w:asciiTheme="majorEastAsia" w:eastAsiaTheme="majorEastAsia" w:hAnsiTheme="majorEastAsia" w:cstheme="majorEastAsia" w:hint="eastAsia"/>
              </w:rPr>
            </w:pPr>
            <w:r>
              <w:rPr>
                <w:rFonts w:asciiTheme="majorEastAsia" w:eastAsiaTheme="majorEastAsia" w:hAnsiTheme="majorEastAsia" w:cstheme="majorEastAsia" w:hint="eastAsia"/>
              </w:rPr>
              <w:t>报价</w:t>
            </w:r>
          </w:p>
        </w:tc>
      </w:tr>
      <w:tr w:rsidR="00694F52" w14:paraId="6182C4A5" w14:textId="77777777">
        <w:tc>
          <w:tcPr>
            <w:tcW w:w="2836" w:type="dxa"/>
          </w:tcPr>
          <w:p w14:paraId="259A3EED" w14:textId="77777777" w:rsidR="00694F52" w:rsidRDefault="00694F52">
            <w:pPr>
              <w:pStyle w:val="a8"/>
              <w:rPr>
                <w:rFonts w:asciiTheme="majorEastAsia" w:eastAsiaTheme="majorEastAsia" w:hAnsiTheme="majorEastAsia" w:cstheme="majorEastAsia" w:hint="eastAsia"/>
                <w:b/>
                <w:bCs/>
              </w:rPr>
            </w:pPr>
          </w:p>
        </w:tc>
        <w:tc>
          <w:tcPr>
            <w:tcW w:w="5245" w:type="dxa"/>
          </w:tcPr>
          <w:p w14:paraId="296CD600" w14:textId="77777777" w:rsidR="00694F52" w:rsidRDefault="00000000">
            <w:pPr>
              <w:pStyle w:val="a8"/>
              <w:spacing w:line="46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总报价（大写）：</w:t>
            </w:r>
          </w:p>
          <w:p w14:paraId="4F5A97EA" w14:textId="77777777" w:rsidR="00694F52" w:rsidRDefault="00000000">
            <w:pPr>
              <w:pStyle w:val="a8"/>
              <w:spacing w:line="46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小写：             （元）（人民币）</w:t>
            </w:r>
          </w:p>
        </w:tc>
      </w:tr>
    </w:tbl>
    <w:p w14:paraId="70BEE992" w14:textId="77777777" w:rsidR="00694F52" w:rsidRDefault="00694F52">
      <w:pPr>
        <w:rPr>
          <w:rFonts w:asciiTheme="majorEastAsia" w:eastAsiaTheme="majorEastAsia" w:hAnsiTheme="majorEastAsia" w:cstheme="majorEastAsia" w:hint="eastAsia"/>
        </w:rPr>
      </w:pPr>
    </w:p>
    <w:p w14:paraId="67137B00" w14:textId="77777777" w:rsidR="00694F52" w:rsidRDefault="00000000">
      <w:pPr>
        <w:spacing w:line="400" w:lineRule="exact"/>
        <w:ind w:firstLineChars="900" w:firstLine="2160"/>
        <w:rPr>
          <w:rFonts w:asciiTheme="majorEastAsia" w:eastAsiaTheme="majorEastAsia" w:hAnsiTheme="majorEastAsia" w:cstheme="majorEastAsia" w:hint="eastAsia"/>
        </w:rPr>
      </w:pPr>
      <w:r>
        <w:rPr>
          <w:rFonts w:asciiTheme="majorEastAsia" w:eastAsiaTheme="majorEastAsia" w:hAnsiTheme="majorEastAsia" w:cstheme="majorEastAsia" w:hint="eastAsia"/>
        </w:rPr>
        <w:t>日期：______年____月____日</w:t>
      </w:r>
    </w:p>
    <w:p w14:paraId="71629DAB" w14:textId="77777777" w:rsidR="00694F52" w:rsidRDefault="00694F52">
      <w:pPr>
        <w:pStyle w:val="afc"/>
      </w:pPr>
    </w:p>
    <w:p w14:paraId="6F478DD2" w14:textId="77777777" w:rsidR="00694F52" w:rsidRDefault="00694F52">
      <w:pPr>
        <w:rPr>
          <w:rFonts w:asciiTheme="majorEastAsia" w:eastAsiaTheme="majorEastAsia" w:hAnsiTheme="majorEastAsia" w:cstheme="majorEastAsia" w:hint="eastAsia"/>
        </w:rPr>
      </w:pPr>
    </w:p>
    <w:p w14:paraId="2718B64A" w14:textId="77777777" w:rsidR="00694F52" w:rsidRDefault="00000000">
      <w:pPr>
        <w:rPr>
          <w:rFonts w:asciiTheme="majorEastAsia" w:eastAsiaTheme="majorEastAsia" w:hAnsiTheme="majorEastAsia" w:cstheme="majorEastAsia" w:hint="eastAsia"/>
        </w:rPr>
      </w:pPr>
      <w:r>
        <w:rPr>
          <w:rFonts w:asciiTheme="majorEastAsia" w:eastAsiaTheme="majorEastAsia" w:hAnsiTheme="majorEastAsia" w:cstheme="majorEastAsia" w:hint="eastAsia"/>
        </w:rPr>
        <w:br w:type="page"/>
      </w:r>
    </w:p>
    <w:p w14:paraId="7A15F83D" w14:textId="77777777" w:rsidR="00694F52" w:rsidRDefault="00000000">
      <w:pPr>
        <w:rPr>
          <w:rFonts w:asciiTheme="majorEastAsia" w:eastAsiaTheme="majorEastAsia" w:hAnsiTheme="majorEastAsia" w:cstheme="majorEastAsia" w:hint="eastAsia"/>
          <w:sz w:val="28"/>
          <w:szCs w:val="28"/>
        </w:rPr>
      </w:pPr>
      <w:r>
        <w:rPr>
          <w:rFonts w:asciiTheme="majorEastAsia" w:eastAsiaTheme="majorEastAsia" w:hAnsiTheme="majorEastAsia" w:cstheme="majorEastAsia" w:hint="eastAsia"/>
          <w:b/>
          <w:sz w:val="28"/>
          <w:szCs w:val="28"/>
        </w:rPr>
        <w:lastRenderedPageBreak/>
        <w:t>3.3 投标函</w:t>
      </w:r>
      <w:bookmarkEnd w:id="356"/>
    </w:p>
    <w:p w14:paraId="37E147AD" w14:textId="77777777" w:rsidR="00694F52" w:rsidRDefault="00000000">
      <w:pPr>
        <w:jc w:val="center"/>
        <w:rPr>
          <w:rFonts w:asciiTheme="majorEastAsia" w:eastAsiaTheme="majorEastAsia" w:hAnsiTheme="majorEastAsia" w:cstheme="majorEastAsia" w:hint="eastAsia"/>
          <w:sz w:val="44"/>
          <w:szCs w:val="44"/>
        </w:rPr>
      </w:pPr>
      <w:bookmarkStart w:id="357" w:name="_Toc367785041"/>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Pr>
          <w:rFonts w:asciiTheme="majorEastAsia" w:eastAsiaTheme="majorEastAsia" w:hAnsiTheme="majorEastAsia" w:cstheme="majorEastAsia" w:hint="eastAsia"/>
          <w:sz w:val="44"/>
          <w:szCs w:val="44"/>
        </w:rPr>
        <w:t>投 标 函</w:t>
      </w:r>
      <w:bookmarkEnd w:id="357"/>
    </w:p>
    <w:p w14:paraId="58879A14" w14:textId="77777777" w:rsidR="00694F52" w:rsidRDefault="00000000">
      <w:pPr>
        <w:rPr>
          <w:rFonts w:asciiTheme="majorEastAsia" w:eastAsiaTheme="majorEastAsia" w:hAnsiTheme="majorEastAsia" w:cstheme="majorEastAsia" w:hint="eastAsia"/>
        </w:rPr>
      </w:pPr>
      <w:r>
        <w:rPr>
          <w:rFonts w:asciiTheme="majorEastAsia" w:eastAsiaTheme="majorEastAsia" w:hAnsiTheme="majorEastAsia" w:cstheme="majorEastAsia" w:hint="eastAsia"/>
        </w:rPr>
        <w:t>致：</w:t>
      </w:r>
      <w:r>
        <w:rPr>
          <w:rFonts w:asciiTheme="majorEastAsia" w:eastAsiaTheme="majorEastAsia" w:hAnsiTheme="majorEastAsia" w:cstheme="majorEastAsia" w:hint="eastAsia"/>
          <w:u w:val="single"/>
        </w:rPr>
        <w:t>(采购人名称)</w:t>
      </w:r>
      <w:r>
        <w:rPr>
          <w:rFonts w:asciiTheme="majorEastAsia" w:eastAsiaTheme="majorEastAsia" w:hAnsiTheme="majorEastAsia" w:cstheme="majorEastAsia" w:hint="eastAsia"/>
        </w:rPr>
        <w:t>：</w:t>
      </w:r>
    </w:p>
    <w:p w14:paraId="652ED01F" w14:textId="77777777" w:rsidR="00694F52" w:rsidRDefault="00000000">
      <w:pPr>
        <w:spacing w:line="52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根据</w:t>
      </w:r>
      <w:r>
        <w:rPr>
          <w:rFonts w:asciiTheme="majorEastAsia" w:eastAsiaTheme="majorEastAsia" w:hAnsiTheme="majorEastAsia" w:cstheme="majorEastAsia" w:hint="eastAsia"/>
          <w:u w:val="single"/>
        </w:rPr>
        <w:t xml:space="preserve">   （项目名称）    </w:t>
      </w:r>
      <w:r>
        <w:rPr>
          <w:rFonts w:asciiTheme="majorEastAsia" w:eastAsiaTheme="majorEastAsia" w:hAnsiTheme="majorEastAsia" w:cstheme="majorEastAsia" w:hint="eastAsia"/>
        </w:rPr>
        <w:t>招标文件的所有条款要求，遵照《中华人民共和国政府采购法》、《中华人民共和国政府采购法实施条例》等有关规定，我方承诺如下：</w:t>
      </w:r>
    </w:p>
    <w:p w14:paraId="4FF333D1" w14:textId="77777777" w:rsidR="00694F52" w:rsidRDefault="00000000">
      <w:pPr>
        <w:spacing w:line="52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1、投标价格为（大写）：</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w:t>
      </w:r>
    </w:p>
    <w:p w14:paraId="4017AABF" w14:textId="77777777" w:rsidR="00694F52" w:rsidRDefault="00000000">
      <w:pPr>
        <w:spacing w:line="52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如我方中标，投标总价即为合同价，在履行合同约定的责任和义务的过程中不再要求调增。</w:t>
      </w:r>
    </w:p>
    <w:p w14:paraId="66FE48B6" w14:textId="77777777" w:rsidR="00694F52" w:rsidRDefault="00000000">
      <w:pPr>
        <w:spacing w:line="520" w:lineRule="exact"/>
        <w:ind w:firstLineChars="200" w:firstLine="480"/>
        <w:outlineLvl w:val="1"/>
        <w:rPr>
          <w:rFonts w:asciiTheme="majorEastAsia" w:eastAsiaTheme="majorEastAsia" w:hAnsiTheme="majorEastAsia" w:cstheme="majorEastAsia" w:hint="eastAsia"/>
        </w:rPr>
      </w:pPr>
      <w:bookmarkStart w:id="358" w:name="_Toc30498"/>
      <w:r>
        <w:rPr>
          <w:rFonts w:asciiTheme="majorEastAsia" w:eastAsiaTheme="majorEastAsia" w:hAnsiTheme="majorEastAsia" w:cstheme="majorEastAsia" w:hint="eastAsia"/>
        </w:rPr>
        <w:t>2、供货期限（工期）：</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w:t>
      </w:r>
      <w:bookmarkEnd w:id="358"/>
      <w:r>
        <w:rPr>
          <w:rFonts w:asciiTheme="majorEastAsia" w:eastAsiaTheme="majorEastAsia" w:hAnsiTheme="majorEastAsia" w:cstheme="majorEastAsia" w:hint="eastAsia"/>
        </w:rPr>
        <w:t xml:space="preserve"> </w:t>
      </w:r>
    </w:p>
    <w:p w14:paraId="44385A77" w14:textId="77777777" w:rsidR="00694F52" w:rsidRDefault="00000000">
      <w:pPr>
        <w:spacing w:line="52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3、投标有效期：</w:t>
      </w:r>
      <w:r>
        <w:rPr>
          <w:rFonts w:asciiTheme="majorEastAsia" w:eastAsiaTheme="majorEastAsia" w:hAnsiTheme="majorEastAsia" w:cstheme="majorEastAsia" w:hint="eastAsia"/>
          <w:u w:val="single"/>
        </w:rPr>
        <w:t xml:space="preserve"> 60天 </w:t>
      </w:r>
      <w:r>
        <w:rPr>
          <w:rFonts w:asciiTheme="majorEastAsia" w:eastAsiaTheme="majorEastAsia" w:hAnsiTheme="majorEastAsia" w:cstheme="majorEastAsia" w:hint="eastAsia"/>
        </w:rPr>
        <w:t>。在投标有效期内我方同意遵守本投标文件中的承诺且在此期限期满之前投标文件对我方具有法律约束力。</w:t>
      </w:r>
    </w:p>
    <w:p w14:paraId="40F353BC" w14:textId="77777777" w:rsidR="00694F52" w:rsidRDefault="00000000">
      <w:pPr>
        <w:spacing w:line="52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4、我方已详细审查全部招标文件。我们完全理解并同意放弃对这方面有不明及误解的权力。</w:t>
      </w:r>
    </w:p>
    <w:p w14:paraId="51E0183B" w14:textId="77777777" w:rsidR="00694F52" w:rsidRDefault="00000000">
      <w:pPr>
        <w:spacing w:line="52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1D0E6D79" w14:textId="77777777" w:rsidR="00694F52" w:rsidRDefault="00694F52">
      <w:pPr>
        <w:pStyle w:val="a8"/>
        <w:rPr>
          <w:rFonts w:asciiTheme="majorEastAsia" w:eastAsiaTheme="majorEastAsia" w:hAnsiTheme="majorEastAsia" w:cstheme="majorEastAsia" w:hint="eastAsia"/>
        </w:rPr>
      </w:pPr>
    </w:p>
    <w:p w14:paraId="4D8A6CDC" w14:textId="77777777" w:rsidR="00694F52" w:rsidRDefault="00000000">
      <w:pPr>
        <w:spacing w:line="520" w:lineRule="exact"/>
        <w:ind w:right="560" w:firstLineChars="1100" w:firstLine="2640"/>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投标人名称(盖法人章)：</w:t>
      </w:r>
    </w:p>
    <w:p w14:paraId="527F0CB6" w14:textId="77777777" w:rsidR="00694F52" w:rsidRDefault="00000000">
      <w:pPr>
        <w:spacing w:line="520" w:lineRule="exact"/>
        <w:ind w:firstLineChars="1100" w:firstLine="2640"/>
        <w:rPr>
          <w:rFonts w:asciiTheme="majorEastAsia" w:eastAsiaTheme="majorEastAsia" w:hAnsiTheme="majorEastAsia" w:cstheme="majorEastAsia" w:hint="eastAsia"/>
        </w:rPr>
      </w:pPr>
      <w:r>
        <w:rPr>
          <w:rFonts w:asciiTheme="majorEastAsia" w:eastAsiaTheme="majorEastAsia" w:hAnsiTheme="majorEastAsia" w:cstheme="majorEastAsia" w:hint="eastAsia"/>
        </w:rPr>
        <w:t>法定代表人 (签字或签章)：</w:t>
      </w:r>
    </w:p>
    <w:p w14:paraId="6F178552" w14:textId="77777777" w:rsidR="00694F52" w:rsidRDefault="00000000">
      <w:pPr>
        <w:spacing w:line="520" w:lineRule="exact"/>
        <w:ind w:firstLineChars="1100" w:firstLine="2640"/>
        <w:rPr>
          <w:rFonts w:asciiTheme="majorEastAsia" w:eastAsiaTheme="majorEastAsia" w:hAnsiTheme="majorEastAsia" w:cstheme="majorEastAsia" w:hint="eastAsia"/>
        </w:rPr>
      </w:pPr>
      <w:r>
        <w:rPr>
          <w:rFonts w:asciiTheme="majorEastAsia" w:eastAsiaTheme="majorEastAsia" w:hAnsiTheme="majorEastAsia" w:cstheme="majorEastAsia" w:hint="eastAsia"/>
        </w:rPr>
        <w:t>日期：   年  月   日</w:t>
      </w:r>
    </w:p>
    <w:p w14:paraId="74628782" w14:textId="77777777" w:rsidR="00694F52" w:rsidRDefault="00000000">
      <w:pPr>
        <w:rPr>
          <w:rFonts w:asciiTheme="majorEastAsia" w:eastAsiaTheme="majorEastAsia" w:hAnsiTheme="majorEastAsia" w:cstheme="majorEastAsia" w:hint="eastAsia"/>
          <w:sz w:val="28"/>
          <w:szCs w:val="28"/>
        </w:rPr>
      </w:pPr>
      <w:r>
        <w:rPr>
          <w:rFonts w:asciiTheme="majorEastAsia" w:eastAsiaTheme="majorEastAsia" w:hAnsiTheme="majorEastAsia" w:cstheme="majorEastAsia" w:hint="eastAsia"/>
          <w:sz w:val="28"/>
          <w:szCs w:val="28"/>
        </w:rPr>
        <w:br w:type="page"/>
      </w:r>
    </w:p>
    <w:p w14:paraId="02F575A6" w14:textId="77777777" w:rsidR="00694F52" w:rsidRDefault="00000000">
      <w:pPr>
        <w:widowControl/>
        <w:spacing w:line="500" w:lineRule="exact"/>
        <w:jc w:val="lef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lastRenderedPageBreak/>
        <w:t>3.4供应商资格条件证明文件</w:t>
      </w:r>
    </w:p>
    <w:p w14:paraId="1DAF18AE" w14:textId="77777777" w:rsidR="00694F52" w:rsidRDefault="00000000">
      <w:pPr>
        <w:pStyle w:val="a4"/>
        <w:spacing w:line="500" w:lineRule="exact"/>
        <w:rPr>
          <w:rFonts w:asciiTheme="majorEastAsia" w:eastAsiaTheme="majorEastAsia" w:hAnsiTheme="majorEastAsia" w:cstheme="majorEastAsia" w:hint="eastAsia"/>
          <w:b/>
          <w:sz w:val="24"/>
          <w:szCs w:val="24"/>
        </w:rPr>
      </w:pPr>
      <w:r>
        <w:rPr>
          <w:rFonts w:asciiTheme="majorEastAsia" w:eastAsiaTheme="majorEastAsia" w:hAnsiTheme="majorEastAsia" w:cstheme="majorEastAsia" w:hint="eastAsia"/>
          <w:b/>
          <w:sz w:val="24"/>
          <w:szCs w:val="24"/>
        </w:rPr>
        <w:t>（1）供应商基本资格条件承诺函</w:t>
      </w:r>
    </w:p>
    <w:p w14:paraId="6152879B" w14:textId="77777777" w:rsidR="00694F52" w:rsidRDefault="00000000">
      <w:pPr>
        <w:pStyle w:val="a4"/>
        <w:spacing w:line="500" w:lineRule="exact"/>
        <w:jc w:val="center"/>
        <w:rPr>
          <w:rFonts w:asciiTheme="majorEastAsia" w:eastAsiaTheme="majorEastAsia" w:hAnsiTheme="majorEastAsia" w:cstheme="majorEastAsia" w:hint="eastAsia"/>
          <w:b/>
          <w:sz w:val="24"/>
          <w:szCs w:val="24"/>
        </w:rPr>
      </w:pPr>
      <w:r>
        <w:rPr>
          <w:rFonts w:asciiTheme="majorEastAsia" w:eastAsiaTheme="majorEastAsia" w:hAnsiTheme="majorEastAsia" w:cstheme="majorEastAsia" w:hint="eastAsia"/>
          <w:b/>
          <w:sz w:val="24"/>
          <w:szCs w:val="24"/>
        </w:rPr>
        <w:t>供应商基本资格条件承诺函</w:t>
      </w:r>
    </w:p>
    <w:p w14:paraId="36291F39" w14:textId="77777777" w:rsidR="00694F52" w:rsidRDefault="00000000">
      <w:pPr>
        <w:adjustRightInd w:val="0"/>
        <w:snapToGrid w:val="0"/>
        <w:spacing w:line="50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一、按照《政府采购法》第二十二条规定的供应商基本资格条件，我公司郑重承诺如下：</w:t>
      </w:r>
    </w:p>
    <w:p w14:paraId="629FA658" w14:textId="77777777" w:rsidR="00694F52"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Pr>
          <w:rFonts w:asciiTheme="majorEastAsia" w:eastAsiaTheme="majorEastAsia" w:hAnsiTheme="majorEastAsia" w:cstheme="majorEastAsia" w:hint="eastAsia"/>
          <w:sz w:val="24"/>
          <w:szCs w:val="24"/>
        </w:rPr>
        <w:t>1.我公司具有</w:t>
      </w:r>
      <w:r>
        <w:rPr>
          <w:rFonts w:asciiTheme="majorEastAsia" w:eastAsiaTheme="majorEastAsia" w:hAnsiTheme="majorEastAsia" w:cstheme="majorEastAsia" w:hint="eastAsia"/>
          <w:sz w:val="24"/>
          <w:szCs w:val="24"/>
          <w:shd w:val="clear" w:color="auto" w:fill="FFFFFF"/>
        </w:rPr>
        <w:t>良好的商业信誉和健全的财务制度；</w:t>
      </w:r>
    </w:p>
    <w:p w14:paraId="21BD799A" w14:textId="77777777" w:rsidR="00694F52"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Pr>
          <w:rFonts w:asciiTheme="majorEastAsia" w:eastAsiaTheme="majorEastAsia" w:hAnsiTheme="majorEastAsia" w:cstheme="majorEastAsia" w:hint="eastAsia"/>
          <w:sz w:val="24"/>
          <w:szCs w:val="24"/>
          <w:shd w:val="clear" w:color="auto" w:fill="FFFFFF"/>
        </w:rPr>
        <w:t>2.我公司具有履行合同所必须的设备和专业技术能力；</w:t>
      </w:r>
    </w:p>
    <w:p w14:paraId="7CEED78B" w14:textId="77777777" w:rsidR="00694F52"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Pr>
          <w:rFonts w:asciiTheme="majorEastAsia" w:eastAsiaTheme="majorEastAsia" w:hAnsiTheme="majorEastAsia" w:cstheme="majorEastAsia" w:hint="eastAsia"/>
          <w:sz w:val="24"/>
          <w:szCs w:val="24"/>
          <w:shd w:val="clear" w:color="auto" w:fill="FFFFFF"/>
        </w:rPr>
        <w:t>3.我公司具有依法缴纳税收和社会保障资金的良好记录；</w:t>
      </w:r>
    </w:p>
    <w:p w14:paraId="71CFDE16" w14:textId="77777777" w:rsidR="00694F52"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Pr>
          <w:rFonts w:asciiTheme="majorEastAsia" w:eastAsiaTheme="majorEastAsia" w:hAnsiTheme="majorEastAsia" w:cstheme="majorEastAsia" w:hint="eastAsia"/>
          <w:sz w:val="24"/>
          <w:szCs w:val="24"/>
          <w:shd w:val="clear" w:color="auto" w:fill="FFFFFF"/>
        </w:rPr>
        <w:t>4.我公司参加政府采购活动前三年内，在经营活动中没有重大违法记录；</w:t>
      </w:r>
    </w:p>
    <w:p w14:paraId="4E87F617" w14:textId="77777777" w:rsidR="00694F52"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shd w:val="clear" w:color="auto" w:fill="FFFFFF"/>
        </w:rPr>
      </w:pPr>
      <w:r>
        <w:rPr>
          <w:rFonts w:asciiTheme="majorEastAsia" w:eastAsiaTheme="majorEastAsia" w:hAnsiTheme="majorEastAsia" w:cstheme="majorEastAsia" w:hint="eastAsia"/>
          <w:sz w:val="24"/>
          <w:szCs w:val="24"/>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asciiTheme="majorEastAsia" w:eastAsiaTheme="majorEastAsia" w:hAnsiTheme="majorEastAsia" w:cstheme="majorEastAsia" w:hint="eastAsia"/>
          <w:sz w:val="24"/>
          <w:szCs w:val="24"/>
        </w:rPr>
        <w:t>。</w:t>
      </w:r>
    </w:p>
    <w:p w14:paraId="50F8B32F" w14:textId="77777777" w:rsidR="00694F52"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kern w:val="2"/>
          <w:sz w:val="24"/>
          <w:szCs w:val="24"/>
        </w:rPr>
      </w:pPr>
      <w:r>
        <w:rPr>
          <w:rFonts w:asciiTheme="majorEastAsia" w:eastAsiaTheme="majorEastAsia" w:hAnsiTheme="majorEastAsia" w:cstheme="majorEastAsia" w:hint="eastAsia"/>
          <w:sz w:val="24"/>
          <w:szCs w:val="24"/>
          <w:shd w:val="clear" w:color="auto" w:fill="FFFFFF"/>
        </w:rPr>
        <w:t>二、</w:t>
      </w:r>
      <w:r>
        <w:rPr>
          <w:rFonts w:asciiTheme="majorEastAsia" w:eastAsiaTheme="majorEastAsia" w:hAnsiTheme="majorEastAsia" w:cstheme="majorEastAsia" w:hint="eastAsia"/>
          <w:sz w:val="24"/>
          <w:szCs w:val="24"/>
        </w:rPr>
        <w:t>我公司承诺：在本次投标过程中，我公司不存在本项目招标文件第二章第1.4.3条所列情形之一。</w:t>
      </w:r>
    </w:p>
    <w:p w14:paraId="6FFF0250" w14:textId="77777777" w:rsidR="00694F52" w:rsidRDefault="00694F52">
      <w:pPr>
        <w:adjustRightInd w:val="0"/>
        <w:snapToGrid w:val="0"/>
        <w:spacing w:beforeLines="50" w:before="156" w:line="500" w:lineRule="exact"/>
        <w:ind w:firstLineChars="1400" w:firstLine="3360"/>
        <w:rPr>
          <w:rFonts w:asciiTheme="majorEastAsia" w:eastAsiaTheme="majorEastAsia" w:hAnsiTheme="majorEastAsia" w:cstheme="majorEastAsia" w:hint="eastAsia"/>
        </w:rPr>
      </w:pPr>
    </w:p>
    <w:p w14:paraId="2508BB03" w14:textId="77777777" w:rsidR="00694F52" w:rsidRDefault="00000000">
      <w:pPr>
        <w:adjustRightInd w:val="0"/>
        <w:snapToGrid w:val="0"/>
        <w:spacing w:beforeLines="50" w:before="156" w:line="500" w:lineRule="exact"/>
        <w:ind w:firstLineChars="1400" w:firstLine="3360"/>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投标人名称(盖法人章)：</w:t>
      </w:r>
    </w:p>
    <w:p w14:paraId="5AFB36FB" w14:textId="77777777" w:rsidR="00694F52" w:rsidRDefault="00000000">
      <w:pPr>
        <w:adjustRightInd w:val="0"/>
        <w:snapToGrid w:val="0"/>
        <w:spacing w:beforeLines="50" w:before="156" w:line="500" w:lineRule="exact"/>
        <w:ind w:firstLineChars="1400" w:firstLine="336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法定代表人 (签字或签章)：</w:t>
      </w:r>
    </w:p>
    <w:p w14:paraId="727933AA" w14:textId="77777777" w:rsidR="00694F52" w:rsidRDefault="00000000">
      <w:pPr>
        <w:adjustRightInd w:val="0"/>
        <w:snapToGrid w:val="0"/>
        <w:spacing w:beforeLines="50" w:before="156" w:line="500" w:lineRule="exact"/>
        <w:ind w:firstLineChars="1400" w:firstLine="3360"/>
        <w:rPr>
          <w:rFonts w:asciiTheme="majorEastAsia" w:eastAsiaTheme="majorEastAsia" w:hAnsiTheme="majorEastAsia" w:cstheme="majorEastAsia" w:hint="eastAsia"/>
        </w:rPr>
      </w:pPr>
      <w:r>
        <w:rPr>
          <w:rFonts w:asciiTheme="majorEastAsia" w:eastAsiaTheme="majorEastAsia" w:hAnsiTheme="majorEastAsia" w:cstheme="majorEastAsia" w:hint="eastAsia"/>
        </w:rPr>
        <w:t>日期：   年  月   日</w:t>
      </w:r>
    </w:p>
    <w:p w14:paraId="2EC003F5" w14:textId="77777777" w:rsidR="00694F52" w:rsidRDefault="00694F52">
      <w:pPr>
        <w:pStyle w:val="a4"/>
        <w:adjustRightInd w:val="0"/>
        <w:snapToGrid w:val="0"/>
        <w:spacing w:line="500" w:lineRule="exact"/>
        <w:rPr>
          <w:rFonts w:asciiTheme="majorEastAsia" w:eastAsiaTheme="majorEastAsia" w:hAnsiTheme="majorEastAsia" w:cstheme="majorEastAsia" w:hint="eastAsia"/>
          <w:b/>
          <w:sz w:val="24"/>
          <w:szCs w:val="24"/>
        </w:rPr>
      </w:pPr>
    </w:p>
    <w:p w14:paraId="1764A9F2" w14:textId="77777777" w:rsidR="00694F52" w:rsidRDefault="00000000">
      <w:pPr>
        <w:pStyle w:val="a4"/>
        <w:adjustRightInd w:val="0"/>
        <w:snapToGrid w:val="0"/>
        <w:spacing w:line="500" w:lineRule="exact"/>
        <w:rPr>
          <w:rFonts w:asciiTheme="majorEastAsia" w:eastAsiaTheme="majorEastAsia" w:hAnsiTheme="majorEastAsia" w:cstheme="majorEastAsia" w:hint="eastAsia"/>
          <w:b/>
          <w:sz w:val="24"/>
          <w:szCs w:val="24"/>
        </w:rPr>
      </w:pPr>
      <w:r>
        <w:rPr>
          <w:rFonts w:asciiTheme="majorEastAsia" w:eastAsiaTheme="majorEastAsia" w:hAnsiTheme="majorEastAsia" w:cstheme="majorEastAsia" w:hint="eastAsia"/>
          <w:b/>
          <w:sz w:val="24"/>
          <w:szCs w:val="24"/>
        </w:rPr>
        <w:t>（2）招标文件要求的其他资格条件及证明材料</w:t>
      </w:r>
    </w:p>
    <w:p w14:paraId="0BD85786" w14:textId="77777777" w:rsidR="00694F52"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1.具有有效的营业执照（附证书的复印件）；</w:t>
      </w:r>
    </w:p>
    <w:p w14:paraId="05A26269" w14:textId="77777777" w:rsidR="00694F52" w:rsidRDefault="00000000">
      <w:pPr>
        <w:pStyle w:val="a4"/>
        <w:adjustRightInd w:val="0"/>
        <w:snapToGrid w:val="0"/>
        <w:spacing w:line="500" w:lineRule="exact"/>
        <w:ind w:firstLineChars="200" w:firstLine="480"/>
        <w:rPr>
          <w:rFonts w:asciiTheme="majorEastAsia" w:eastAsiaTheme="majorEastAsia" w:hAnsiTheme="majorEastAsia" w:cstheme="majorEastAsia" w:hint="eastAsia"/>
          <w:b/>
          <w:sz w:val="24"/>
          <w:szCs w:val="24"/>
        </w:rPr>
      </w:pPr>
      <w:r>
        <w:rPr>
          <w:rFonts w:asciiTheme="majorEastAsia" w:eastAsiaTheme="majorEastAsia" w:hAnsiTheme="majorEastAsia" w:cstheme="majorEastAsia" w:hint="eastAsia"/>
          <w:sz w:val="24"/>
          <w:szCs w:val="24"/>
        </w:rPr>
        <w:t>2.中小企业声明函（参考格式附后）。</w:t>
      </w:r>
    </w:p>
    <w:p w14:paraId="41A6087F" w14:textId="77777777" w:rsidR="00694F52" w:rsidRDefault="00000000">
      <w:pPr>
        <w:widowControl/>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b/>
        </w:rPr>
        <w:br w:type="page"/>
      </w:r>
      <w:r>
        <w:rPr>
          <w:rFonts w:asciiTheme="majorEastAsia" w:eastAsiaTheme="majorEastAsia" w:hAnsiTheme="majorEastAsia" w:cstheme="majorEastAsia" w:hint="eastAsia"/>
          <w:b/>
        </w:rPr>
        <w:lastRenderedPageBreak/>
        <w:t>附件：中小企业声明函</w:t>
      </w:r>
    </w:p>
    <w:p w14:paraId="19A0CC60" w14:textId="77777777" w:rsidR="00694F52" w:rsidRDefault="00000000">
      <w:pPr>
        <w:spacing w:line="440" w:lineRule="exact"/>
        <w:jc w:val="center"/>
        <w:rPr>
          <w:rFonts w:asciiTheme="majorEastAsia" w:eastAsiaTheme="majorEastAsia" w:hAnsiTheme="majorEastAsia" w:cstheme="majorEastAsia" w:hint="eastAsia"/>
          <w:bCs/>
        </w:rPr>
      </w:pPr>
      <w:r>
        <w:rPr>
          <w:rFonts w:asciiTheme="majorEastAsia" w:eastAsiaTheme="majorEastAsia" w:hAnsiTheme="majorEastAsia" w:cstheme="majorEastAsia" w:hint="eastAsia"/>
          <w:bCs/>
        </w:rPr>
        <w:t>中小企业声明函</w:t>
      </w:r>
    </w:p>
    <w:p w14:paraId="48CD495A" w14:textId="77777777" w:rsidR="00694F52" w:rsidRDefault="00000000">
      <w:pPr>
        <w:spacing w:line="440" w:lineRule="exact"/>
        <w:ind w:firstLine="570"/>
        <w:rPr>
          <w:rFonts w:asciiTheme="majorEastAsia" w:eastAsiaTheme="majorEastAsia" w:hAnsiTheme="majorEastAsia" w:cstheme="majorEastAsia" w:hint="eastAsia"/>
        </w:rPr>
      </w:pPr>
      <w:r>
        <w:rPr>
          <w:rFonts w:asciiTheme="majorEastAsia" w:eastAsiaTheme="majorEastAsia" w:hAnsiTheme="majorEastAsia" w:cstheme="majorEastAsia" w:hint="eastAsia"/>
        </w:rPr>
        <w:t>本公司（联合体）郑重声明，根据《政府采购促进中小企业发展管理办法》（财库[2020]46号）的规定，本公司（联合体）参加</w:t>
      </w:r>
      <w:r>
        <w:rPr>
          <w:rFonts w:asciiTheme="majorEastAsia" w:eastAsiaTheme="majorEastAsia" w:hAnsiTheme="majorEastAsia" w:cstheme="majorEastAsia" w:hint="eastAsia"/>
          <w:u w:val="single"/>
        </w:rPr>
        <w:t xml:space="preserve"> （单位名称）      </w:t>
      </w:r>
      <w:r>
        <w:rPr>
          <w:rFonts w:asciiTheme="majorEastAsia" w:eastAsiaTheme="majorEastAsia" w:hAnsiTheme="majorEastAsia" w:cstheme="majorEastAsia" w:hint="eastAsia"/>
        </w:rPr>
        <w:t>的</w:t>
      </w:r>
      <w:r>
        <w:rPr>
          <w:rFonts w:asciiTheme="majorEastAsia" w:eastAsiaTheme="majorEastAsia" w:hAnsiTheme="majorEastAsia" w:cstheme="majorEastAsia" w:hint="eastAsia"/>
          <w:u w:val="single"/>
        </w:rPr>
        <w:t xml:space="preserve"> （标的名称）       </w:t>
      </w:r>
      <w:r>
        <w:rPr>
          <w:rFonts w:asciiTheme="majorEastAsia" w:eastAsiaTheme="majorEastAsia" w:hAnsiTheme="majorEastAsia" w:cstheme="majorEastAsia" w:hint="eastAsia"/>
        </w:rPr>
        <w:t>采购活动，提供的货物或服务全部由符合政策要求的小微企业提供。相关企业（含联合体中的中小企业、签订分包意向协议的中小企业）的具体情况如下：</w:t>
      </w:r>
    </w:p>
    <w:p w14:paraId="0683F0AB" w14:textId="77777777" w:rsidR="00694F52" w:rsidRDefault="00000000">
      <w:pPr>
        <w:spacing w:line="440" w:lineRule="exact"/>
        <w:ind w:firstLineChars="200" w:firstLine="48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1.</w:t>
      </w:r>
      <w:r>
        <w:rPr>
          <w:rFonts w:asciiTheme="majorEastAsia" w:eastAsiaTheme="majorEastAsia" w:hAnsiTheme="majorEastAsia" w:cstheme="majorEastAsia" w:hint="eastAsia"/>
          <w:u w:val="single"/>
        </w:rPr>
        <w:t xml:space="preserve"> （标的名称）        </w:t>
      </w:r>
      <w:r>
        <w:rPr>
          <w:rFonts w:asciiTheme="majorEastAsia" w:eastAsiaTheme="majorEastAsia" w:hAnsiTheme="majorEastAsia" w:cstheme="majorEastAsia" w:hint="eastAsia"/>
        </w:rPr>
        <w:t>，属于</w:t>
      </w:r>
      <w:r>
        <w:rPr>
          <w:rFonts w:asciiTheme="majorEastAsia" w:eastAsiaTheme="majorEastAsia" w:hAnsiTheme="majorEastAsia" w:cstheme="majorEastAsia" w:hint="eastAsia"/>
          <w:u w:val="single"/>
        </w:rPr>
        <w:t xml:space="preserve">         行业  </w:t>
      </w:r>
      <w:r>
        <w:rPr>
          <w:rFonts w:asciiTheme="majorEastAsia" w:eastAsiaTheme="majorEastAsia" w:hAnsiTheme="majorEastAsia" w:cstheme="majorEastAsia" w:hint="eastAsia"/>
        </w:rPr>
        <w:t>；承建（承接）企业为</w:t>
      </w:r>
      <w:r>
        <w:rPr>
          <w:rFonts w:asciiTheme="majorEastAsia" w:eastAsiaTheme="majorEastAsia" w:hAnsiTheme="majorEastAsia" w:cstheme="majorEastAsia" w:hint="eastAsia"/>
          <w:u w:val="single"/>
        </w:rPr>
        <w:t xml:space="preserve"> （企业名称）</w:t>
      </w:r>
      <w:r>
        <w:rPr>
          <w:rFonts w:asciiTheme="majorEastAsia" w:eastAsiaTheme="majorEastAsia" w:hAnsiTheme="majorEastAsia" w:cstheme="majorEastAsia" w:hint="eastAsia"/>
        </w:rPr>
        <w:t>，从业人员</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人，营业收入</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万元，资产总额</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万元，属于</w:t>
      </w:r>
      <w:r>
        <w:rPr>
          <w:rFonts w:asciiTheme="majorEastAsia" w:eastAsiaTheme="majorEastAsia" w:hAnsiTheme="majorEastAsia" w:cstheme="majorEastAsia" w:hint="eastAsia"/>
          <w:u w:val="single"/>
        </w:rPr>
        <w:t xml:space="preserve"> （中型企业、小型企业、微型企业）       </w:t>
      </w:r>
      <w:r>
        <w:rPr>
          <w:rFonts w:asciiTheme="majorEastAsia" w:eastAsiaTheme="majorEastAsia" w:hAnsiTheme="majorEastAsia" w:cstheme="majorEastAsia" w:hint="eastAsia"/>
        </w:rPr>
        <w:t>；</w:t>
      </w:r>
    </w:p>
    <w:p w14:paraId="0EB483FA" w14:textId="77777777" w:rsidR="00694F52" w:rsidRDefault="00000000">
      <w:pPr>
        <w:spacing w:line="440" w:lineRule="exact"/>
        <w:ind w:firstLineChars="200" w:firstLine="48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2.</w:t>
      </w:r>
      <w:r>
        <w:rPr>
          <w:rFonts w:asciiTheme="majorEastAsia" w:eastAsiaTheme="majorEastAsia" w:hAnsiTheme="majorEastAsia" w:cstheme="majorEastAsia" w:hint="eastAsia"/>
          <w:u w:val="single"/>
        </w:rPr>
        <w:t xml:space="preserve">（标的名称）        </w:t>
      </w:r>
      <w:r>
        <w:rPr>
          <w:rFonts w:asciiTheme="majorEastAsia" w:eastAsiaTheme="majorEastAsia" w:hAnsiTheme="majorEastAsia" w:cstheme="majorEastAsia" w:hint="eastAsia"/>
        </w:rPr>
        <w:t>，属于</w:t>
      </w:r>
      <w:r>
        <w:rPr>
          <w:rFonts w:asciiTheme="majorEastAsia" w:eastAsiaTheme="majorEastAsia" w:hAnsiTheme="majorEastAsia" w:cstheme="majorEastAsia" w:hint="eastAsia"/>
          <w:u w:val="single"/>
        </w:rPr>
        <w:t xml:space="preserve">           行业 </w:t>
      </w:r>
      <w:r>
        <w:rPr>
          <w:rFonts w:asciiTheme="majorEastAsia" w:eastAsiaTheme="majorEastAsia" w:hAnsiTheme="majorEastAsia" w:cstheme="majorEastAsia" w:hint="eastAsia"/>
        </w:rPr>
        <w:t>；承建（承接）企业为</w:t>
      </w:r>
      <w:r>
        <w:rPr>
          <w:rFonts w:asciiTheme="majorEastAsia" w:eastAsiaTheme="majorEastAsia" w:hAnsiTheme="majorEastAsia" w:cstheme="majorEastAsia" w:hint="eastAsia"/>
          <w:u w:val="single"/>
        </w:rPr>
        <w:t xml:space="preserve"> （企业名称）</w:t>
      </w:r>
      <w:r>
        <w:rPr>
          <w:rFonts w:asciiTheme="majorEastAsia" w:eastAsiaTheme="majorEastAsia" w:hAnsiTheme="majorEastAsia" w:cstheme="majorEastAsia" w:hint="eastAsia"/>
        </w:rPr>
        <w:t>，从业人员</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人，营业收入</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万元，资产总额</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万元，属于</w:t>
      </w:r>
      <w:r>
        <w:rPr>
          <w:rFonts w:asciiTheme="majorEastAsia" w:eastAsiaTheme="majorEastAsia" w:hAnsiTheme="majorEastAsia" w:cstheme="majorEastAsia" w:hint="eastAsia"/>
          <w:u w:val="single"/>
        </w:rPr>
        <w:t xml:space="preserve"> （中型企业、小型企业、微型企业）       </w:t>
      </w:r>
      <w:r>
        <w:rPr>
          <w:rFonts w:asciiTheme="majorEastAsia" w:eastAsiaTheme="majorEastAsia" w:hAnsiTheme="majorEastAsia" w:cstheme="majorEastAsia" w:hint="eastAsia"/>
        </w:rPr>
        <w:t>；</w:t>
      </w:r>
    </w:p>
    <w:p w14:paraId="3E37B59C" w14:textId="77777777" w:rsidR="00694F52" w:rsidRDefault="00000000">
      <w:pPr>
        <w:pStyle w:val="afd"/>
        <w:spacing w:line="440" w:lineRule="exact"/>
        <w:ind w:left="930" w:firstLineChars="0" w:firstLine="0"/>
        <w:rPr>
          <w:rFonts w:asciiTheme="majorEastAsia" w:eastAsiaTheme="majorEastAsia" w:hAnsiTheme="majorEastAsia" w:cstheme="majorEastAsia" w:hint="eastAsia"/>
        </w:rPr>
      </w:pPr>
      <w:r>
        <w:rPr>
          <w:rFonts w:asciiTheme="majorEastAsia" w:eastAsiaTheme="majorEastAsia" w:hAnsiTheme="majorEastAsia" w:cstheme="majorEastAsia" w:hint="eastAsia"/>
        </w:rPr>
        <w:t>……</w:t>
      </w:r>
    </w:p>
    <w:p w14:paraId="7A3EE674" w14:textId="77777777" w:rsidR="00694F52" w:rsidRDefault="00000000">
      <w:pPr>
        <w:spacing w:line="44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以上企业，不属于大企业的分支机构，不存在控股股东为大企业的情形，也不存在与大企业的负责人为同一人的情形。</w:t>
      </w:r>
    </w:p>
    <w:p w14:paraId="5A1BE69A" w14:textId="77777777" w:rsidR="00694F52" w:rsidRDefault="00000000">
      <w:pPr>
        <w:spacing w:line="440" w:lineRule="exact"/>
        <w:ind w:firstLine="570"/>
        <w:rPr>
          <w:rFonts w:asciiTheme="majorEastAsia" w:eastAsiaTheme="majorEastAsia" w:hAnsiTheme="majorEastAsia" w:cstheme="majorEastAsia" w:hint="eastAsia"/>
        </w:rPr>
      </w:pPr>
      <w:r>
        <w:rPr>
          <w:rFonts w:asciiTheme="majorEastAsia" w:eastAsiaTheme="majorEastAsia" w:hAnsiTheme="majorEastAsia" w:cstheme="majorEastAsia" w:hint="eastAsia"/>
        </w:rPr>
        <w:t>本企业对上述声明内容的真实性负责。如有虚假，将依法承担相应责任。</w:t>
      </w:r>
    </w:p>
    <w:p w14:paraId="7B6A8286" w14:textId="77777777" w:rsidR="00694F52" w:rsidRDefault="00000000">
      <w:pPr>
        <w:spacing w:line="440" w:lineRule="exact"/>
        <w:ind w:firstLineChars="1700" w:firstLine="4080"/>
        <w:rPr>
          <w:rFonts w:asciiTheme="majorEastAsia" w:eastAsiaTheme="majorEastAsia" w:hAnsiTheme="majorEastAsia" w:cstheme="majorEastAsia" w:hint="eastAsia"/>
        </w:rPr>
      </w:pPr>
      <w:r>
        <w:rPr>
          <w:rFonts w:asciiTheme="majorEastAsia" w:eastAsiaTheme="majorEastAsia" w:hAnsiTheme="majorEastAsia" w:cstheme="majorEastAsia" w:hint="eastAsia"/>
        </w:rPr>
        <w:t>企业名称（盖章）：</w:t>
      </w:r>
    </w:p>
    <w:p w14:paraId="401E540D" w14:textId="77777777" w:rsidR="00694F52" w:rsidRDefault="00000000">
      <w:pPr>
        <w:spacing w:line="440" w:lineRule="exact"/>
        <w:ind w:firstLineChars="1700" w:firstLine="4080"/>
        <w:rPr>
          <w:rFonts w:asciiTheme="majorEastAsia" w:eastAsiaTheme="majorEastAsia" w:hAnsiTheme="majorEastAsia" w:cstheme="majorEastAsia" w:hint="eastAsia"/>
        </w:rPr>
      </w:pPr>
      <w:r>
        <w:rPr>
          <w:rFonts w:asciiTheme="majorEastAsia" w:eastAsiaTheme="majorEastAsia" w:hAnsiTheme="majorEastAsia" w:cstheme="majorEastAsia" w:hint="eastAsia"/>
        </w:rPr>
        <w:t>日  期：</w:t>
      </w:r>
    </w:p>
    <w:p w14:paraId="668B5CD9" w14:textId="77777777" w:rsidR="00694F52" w:rsidRDefault="00000000">
      <w:pPr>
        <w:pStyle w:val="WPSPlain"/>
        <w:spacing w:line="440" w:lineRule="exact"/>
        <w:textAlignment w:val="center"/>
        <w:rPr>
          <w:rFonts w:asciiTheme="majorEastAsia" w:eastAsiaTheme="majorEastAsia" w:hAnsiTheme="majorEastAsia" w:cstheme="majorEastAsia" w:hint="eastAsia"/>
          <w:sz w:val="24"/>
          <w:szCs w:val="24"/>
        </w:rPr>
      </w:pPr>
      <w:r>
        <w:rPr>
          <w:rFonts w:asciiTheme="majorEastAsia" w:eastAsiaTheme="majorEastAsia" w:hAnsiTheme="majorEastAsia" w:cstheme="majorEastAsia" w:hint="eastAsia"/>
          <w:sz w:val="24"/>
          <w:szCs w:val="24"/>
        </w:rPr>
        <w:t>注：1、从业人员、营业收入填报上一年度数据，无上一年度数据的新成立企业可不填报。</w:t>
      </w:r>
    </w:p>
    <w:p w14:paraId="0B75E0C7" w14:textId="77777777" w:rsidR="00694F52" w:rsidRDefault="00000000">
      <w:pPr>
        <w:spacing w:line="440" w:lineRule="exact"/>
        <w:ind w:firstLineChars="200" w:firstLine="480"/>
        <w:outlineLvl w:val="1"/>
        <w:rPr>
          <w:rFonts w:asciiTheme="majorEastAsia" w:eastAsiaTheme="majorEastAsia" w:hAnsiTheme="majorEastAsia" w:cstheme="majorEastAsia" w:hint="eastAsia"/>
        </w:rPr>
      </w:pPr>
      <w:bookmarkStart w:id="359" w:name="_Toc8336"/>
      <w:r>
        <w:rPr>
          <w:rFonts w:asciiTheme="majorEastAsia" w:eastAsiaTheme="majorEastAsia" w:hAnsiTheme="majorEastAsia" w:cstheme="majorEastAsia" w:hint="eastAsia"/>
        </w:rPr>
        <w:t>2、供应商如不提供此声明函，价格将不做相应扣除。</w:t>
      </w:r>
      <w:bookmarkEnd w:id="359"/>
    </w:p>
    <w:p w14:paraId="443CF401" w14:textId="77777777" w:rsidR="00694F52" w:rsidRDefault="00000000">
      <w:pPr>
        <w:spacing w:line="440" w:lineRule="exact"/>
        <w:ind w:firstLineChars="200" w:firstLine="480"/>
        <w:rPr>
          <w:rFonts w:asciiTheme="majorEastAsia" w:eastAsiaTheme="majorEastAsia" w:hAnsiTheme="majorEastAsia" w:cstheme="majorEastAsia" w:hint="eastAsia"/>
        </w:rPr>
      </w:pPr>
      <w:r>
        <w:rPr>
          <w:rFonts w:asciiTheme="majorEastAsia" w:eastAsiaTheme="majorEastAsia" w:hAnsiTheme="majorEastAsia" w:cstheme="majorEastAsia" w:hint="eastAsia"/>
        </w:rPr>
        <w:t>3、供应商提供的声明函内容不实的，属于提供虚假材料谋取中标，依照《中华人民共和国政府采购法》等国家有关规定追究相应责任。</w:t>
      </w:r>
    </w:p>
    <w:p w14:paraId="7169AFAA" w14:textId="77777777" w:rsidR="00694F52" w:rsidRDefault="00694F52">
      <w:pPr>
        <w:widowControl/>
        <w:spacing w:line="440" w:lineRule="exact"/>
        <w:jc w:val="left"/>
        <w:rPr>
          <w:rFonts w:asciiTheme="majorEastAsia" w:eastAsiaTheme="majorEastAsia" w:hAnsiTheme="majorEastAsia" w:cstheme="majorEastAsia" w:hint="eastAsia"/>
          <w:b/>
        </w:rPr>
      </w:pPr>
    </w:p>
    <w:p w14:paraId="1472B48C" w14:textId="77777777" w:rsidR="00694F52" w:rsidRDefault="00000000">
      <w:pPr>
        <w:widowControl/>
        <w:spacing w:line="440" w:lineRule="exact"/>
        <w:jc w:val="left"/>
        <w:rPr>
          <w:rFonts w:ascii="宋体" w:hAnsi="宋体" w:cs="宋体" w:hint="eastAsia"/>
          <w:b/>
        </w:rPr>
      </w:pPr>
      <w:r>
        <w:rPr>
          <w:rFonts w:ascii="宋体" w:hAnsi="宋体" w:cs="宋体" w:hint="eastAsia"/>
          <w:b/>
        </w:rPr>
        <w:t>友情提醒:投标人若为产品经销商，须填写生产厂家的中小企业声明函及相关信息，否则将不予享受关于《政府采购促进中小企业发展暂行办法》规定中针对小型和微型企业的产品价格优惠政策。</w:t>
      </w:r>
    </w:p>
    <w:p w14:paraId="2578C4A0" w14:textId="77777777" w:rsidR="00694F52" w:rsidRDefault="00000000">
      <w:pPr>
        <w:rPr>
          <w:rFonts w:ascii="宋体" w:hAnsi="宋体" w:cs="宋体" w:hint="eastAsia"/>
          <w:b/>
        </w:rPr>
      </w:pPr>
      <w:r>
        <w:rPr>
          <w:rFonts w:ascii="宋体" w:hAnsi="宋体" w:cs="宋体" w:hint="eastAsia"/>
          <w:b/>
        </w:rPr>
        <w:br w:type="page"/>
      </w:r>
    </w:p>
    <w:p w14:paraId="169AD351" w14:textId="77777777" w:rsidR="00694F52" w:rsidRDefault="00000000">
      <w:pPr>
        <w:widowControl/>
        <w:spacing w:before="81" w:line="360" w:lineRule="auto"/>
        <w:ind w:left="2395"/>
        <w:outlineLvl w:val="1"/>
        <w:rPr>
          <w:rFonts w:ascii="黑体" w:eastAsia="黑体" w:hAnsi="黑体" w:cs="黑体" w:hint="eastAsia"/>
          <w:sz w:val="31"/>
          <w:szCs w:val="31"/>
          <w:u w:val="single"/>
        </w:rPr>
      </w:pPr>
      <w:r>
        <w:rPr>
          <w:rFonts w:ascii="黑体" w:eastAsia="黑体" w:hAnsi="黑体" w:cs="黑体"/>
          <w:spacing w:val="9"/>
          <w:sz w:val="31"/>
          <w:szCs w:val="31"/>
          <w:u w:val="single"/>
        </w:rPr>
        <w:lastRenderedPageBreak/>
        <w:t>残疾人福利性单位声明函</w:t>
      </w:r>
    </w:p>
    <w:p w14:paraId="4CA98997" w14:textId="77777777" w:rsidR="00694F52" w:rsidRDefault="00000000">
      <w:pPr>
        <w:widowControl/>
        <w:spacing w:before="258" w:line="360" w:lineRule="auto"/>
        <w:ind w:firstLine="481"/>
        <w:rPr>
          <w:rFonts w:ascii="宋体" w:hAnsi="宋体" w:cs="宋体" w:hint="eastAsia"/>
        </w:rPr>
      </w:pPr>
      <w:r>
        <w:rPr>
          <w:rFonts w:ascii="宋体" w:hAnsi="宋体" w:cs="宋体"/>
        </w:rPr>
        <w:t>本单位郑重声明，根据《财政部民政部中国残疾人</w:t>
      </w:r>
      <w:r>
        <w:rPr>
          <w:rFonts w:ascii="宋体" w:hAnsi="宋体" w:cs="宋体"/>
          <w:spacing w:val="-1"/>
        </w:rPr>
        <w:t>联合会关于促进残疾人就业</w:t>
      </w:r>
      <w:r>
        <w:rPr>
          <w:rFonts w:ascii="宋体" w:hAnsi="宋体" w:cs="宋体"/>
        </w:rPr>
        <w:t xml:space="preserve"> 政府采购政策的通知》（财库〔2017〕141号）的规定</w:t>
      </w:r>
      <w:r>
        <w:rPr>
          <w:rFonts w:ascii="宋体" w:hAnsi="宋体" w:cs="宋体"/>
          <w:spacing w:val="-1"/>
        </w:rPr>
        <w:t>，本单位为符合条件的残疾人</w:t>
      </w:r>
      <w:r>
        <w:rPr>
          <w:rFonts w:ascii="宋体" w:hAnsi="宋体" w:cs="宋体"/>
        </w:rPr>
        <w:t xml:space="preserve"> </w:t>
      </w:r>
      <w:r>
        <w:rPr>
          <w:rFonts w:ascii="宋体" w:hAnsi="宋体" w:cs="宋体"/>
          <w:spacing w:val="16"/>
        </w:rPr>
        <w:t>福利性单位</w:t>
      </w:r>
      <w:r>
        <w:rPr>
          <w:rFonts w:ascii="宋体" w:hAnsi="宋体" w:cs="宋体"/>
          <w:spacing w:val="-72"/>
        </w:rPr>
        <w:t xml:space="preserve"> </w:t>
      </w:r>
      <w:r>
        <w:rPr>
          <w:rFonts w:ascii="宋体" w:hAnsi="宋体" w:cs="宋体"/>
          <w:spacing w:val="16"/>
        </w:rPr>
        <w:t>，且本单位参加</w:t>
      </w:r>
      <w:r>
        <w:rPr>
          <w:rFonts w:ascii="宋体" w:hAnsi="宋体" w:cs="宋体"/>
          <w:spacing w:val="16"/>
          <w:u w:val="single"/>
        </w:rPr>
        <w:t>泰兴市</w:t>
      </w:r>
      <w:r>
        <w:rPr>
          <w:rFonts w:ascii="宋体" w:hAnsi="宋体" w:cs="宋体" w:hint="eastAsia"/>
          <w:spacing w:val="16"/>
          <w:u w:val="single"/>
        </w:rPr>
        <w:t>曲霞</w:t>
      </w:r>
      <w:r>
        <w:rPr>
          <w:rFonts w:ascii="宋体" w:hAnsi="宋体" w:cs="宋体"/>
          <w:spacing w:val="16"/>
          <w:u w:val="single"/>
        </w:rPr>
        <w:t>镇人民政府</w:t>
      </w:r>
      <w:r>
        <w:rPr>
          <w:rFonts w:ascii="宋体" w:hAnsi="宋体" w:cs="宋体"/>
          <w:spacing w:val="16"/>
        </w:rPr>
        <w:t>单位的采购文件编号</w:t>
      </w:r>
      <w:r>
        <w:rPr>
          <w:rFonts w:ascii="宋体" w:hAnsi="宋体" w:cs="宋体"/>
          <w:spacing w:val="15"/>
        </w:rPr>
        <w:t>为</w:t>
      </w:r>
      <w:r>
        <w:rPr>
          <w:rFonts w:ascii="宋体" w:hAnsi="宋体" w:cs="宋体"/>
          <w:spacing w:val="-32"/>
          <w:u w:val="single"/>
        </w:rPr>
        <w:t xml:space="preserve"> </w:t>
      </w:r>
      <w:r>
        <w:rPr>
          <w:rFonts w:ascii="宋体" w:hAnsi="宋体" w:cs="宋体" w:hint="eastAsia"/>
          <w:spacing w:val="-32"/>
          <w:u w:val="single"/>
        </w:rPr>
        <w:t xml:space="preserve">                                  </w:t>
      </w:r>
      <w:r>
        <w:rPr>
          <w:rFonts w:ascii="宋体" w:hAnsi="宋体" w:cs="宋体"/>
          <w:spacing w:val="4"/>
          <w:u w:val="single"/>
        </w:rPr>
        <w:t>_</w:t>
      </w:r>
      <w:r>
        <w:rPr>
          <w:rFonts w:ascii="宋体" w:hAnsi="宋体" w:cs="宋体"/>
          <w:spacing w:val="4"/>
        </w:rPr>
        <w:t>的</w:t>
      </w:r>
      <w:r>
        <w:rPr>
          <w:rFonts w:ascii="宋体" w:hAnsi="宋体" w:cs="宋体" w:hint="eastAsia"/>
          <w:spacing w:val="4"/>
          <w:u w:val="single"/>
        </w:rPr>
        <w:t>曲霞镇秸秆机械化打捆离田收储项目</w:t>
      </w:r>
      <w:r>
        <w:rPr>
          <w:rFonts w:ascii="宋体" w:hAnsi="宋体" w:cs="宋体"/>
          <w:spacing w:val="5"/>
        </w:rPr>
        <w:t>（分包号：/）采购活动提供本单位制造的货物，或者提供其他残疾</w:t>
      </w:r>
      <w:r>
        <w:rPr>
          <w:rFonts w:ascii="宋体" w:hAnsi="宋体" w:cs="宋体"/>
          <w:spacing w:val="4"/>
        </w:rPr>
        <w:t>人福利</w:t>
      </w:r>
      <w:r>
        <w:rPr>
          <w:rFonts w:ascii="宋体" w:hAnsi="宋体" w:cs="宋体"/>
          <w:spacing w:val="-1"/>
        </w:rPr>
        <w:t>性单位制造的货物（不包括使用非残疾人福利性单位注册商标的货物）。</w:t>
      </w:r>
    </w:p>
    <w:p w14:paraId="1F10446B" w14:textId="77777777" w:rsidR="00694F52" w:rsidRDefault="00000000">
      <w:pPr>
        <w:widowControl/>
        <w:spacing w:before="303" w:line="360" w:lineRule="auto"/>
        <w:ind w:left="481"/>
        <w:rPr>
          <w:rFonts w:ascii="宋体" w:hAnsi="宋体" w:cs="宋体" w:hint="eastAsia"/>
        </w:rPr>
      </w:pPr>
      <w:r>
        <w:rPr>
          <w:rFonts w:ascii="宋体" w:hAnsi="宋体" w:cs="宋体"/>
          <w:spacing w:val="-1"/>
        </w:rPr>
        <w:t>本单位对上述声明的真实性负责。如有虚假，将依法承担相应责任。</w:t>
      </w:r>
    </w:p>
    <w:p w14:paraId="4E1D7930" w14:textId="77777777" w:rsidR="00694F52" w:rsidRDefault="00694F52">
      <w:pPr>
        <w:pStyle w:val="a8"/>
        <w:widowControl/>
        <w:spacing w:line="360" w:lineRule="auto"/>
      </w:pPr>
    </w:p>
    <w:p w14:paraId="5BBF08BE" w14:textId="77777777" w:rsidR="00694F52" w:rsidRDefault="00694F52">
      <w:pPr>
        <w:pStyle w:val="a8"/>
        <w:widowControl/>
        <w:spacing w:line="360" w:lineRule="auto"/>
      </w:pPr>
    </w:p>
    <w:p w14:paraId="4ABF46DA" w14:textId="77777777" w:rsidR="00694F52" w:rsidRDefault="00694F52">
      <w:pPr>
        <w:pStyle w:val="a8"/>
        <w:widowControl/>
        <w:spacing w:line="360" w:lineRule="auto"/>
      </w:pPr>
    </w:p>
    <w:p w14:paraId="270DED44" w14:textId="77777777" w:rsidR="00694F52" w:rsidRDefault="00000000">
      <w:pPr>
        <w:widowControl/>
        <w:spacing w:before="78" w:line="360" w:lineRule="auto"/>
        <w:jc w:val="right"/>
        <w:rPr>
          <w:rFonts w:ascii="宋体" w:hAnsi="宋体" w:cs="宋体" w:hint="eastAsia"/>
        </w:rPr>
      </w:pPr>
      <w:r>
        <w:rPr>
          <w:rFonts w:ascii="宋体" w:hAnsi="宋体" w:cs="宋体"/>
          <w:spacing w:val="1"/>
          <w:position w:val="26"/>
        </w:rPr>
        <w:t>（备注：1、供应商如不提供此声明函，价格将不做相应扣除。2、中标供应商为</w:t>
      </w:r>
    </w:p>
    <w:p w14:paraId="5C541BE6" w14:textId="77777777" w:rsidR="00694F52" w:rsidRDefault="00000000">
      <w:pPr>
        <w:widowControl/>
        <w:spacing w:before="2" w:line="360" w:lineRule="auto"/>
        <w:rPr>
          <w:rFonts w:ascii="宋体" w:hAnsi="宋体" w:cs="宋体" w:hint="eastAsia"/>
        </w:rPr>
      </w:pPr>
      <w:r>
        <w:rPr>
          <w:rFonts w:ascii="宋体" w:hAnsi="宋体" w:cs="宋体"/>
        </w:rPr>
        <w:t>残疾人福利单位的，此声明函将随中标结果同</w:t>
      </w:r>
      <w:r>
        <w:rPr>
          <w:rFonts w:ascii="宋体" w:hAnsi="宋体" w:cs="宋体"/>
          <w:spacing w:val="-1"/>
        </w:rPr>
        <w:t>时公告，接受社会监督）</w:t>
      </w:r>
    </w:p>
    <w:p w14:paraId="21BF2A5D" w14:textId="77777777" w:rsidR="00694F52" w:rsidRDefault="00694F52">
      <w:pPr>
        <w:pStyle w:val="a8"/>
        <w:widowControl/>
        <w:spacing w:line="360" w:lineRule="auto"/>
      </w:pPr>
    </w:p>
    <w:p w14:paraId="3DC8E32A" w14:textId="77777777" w:rsidR="00694F52" w:rsidRDefault="00694F52">
      <w:pPr>
        <w:pStyle w:val="a8"/>
        <w:widowControl/>
        <w:spacing w:line="360" w:lineRule="auto"/>
      </w:pPr>
    </w:p>
    <w:p w14:paraId="5EBF90A2" w14:textId="77777777" w:rsidR="00694F52" w:rsidRDefault="00694F52">
      <w:pPr>
        <w:pStyle w:val="a8"/>
        <w:widowControl/>
        <w:spacing w:line="360" w:lineRule="auto"/>
      </w:pPr>
    </w:p>
    <w:p w14:paraId="761C708A" w14:textId="77777777" w:rsidR="00694F52" w:rsidRDefault="00000000">
      <w:pPr>
        <w:pStyle w:val="af5"/>
        <w:spacing w:before="0" w:after="0" w:line="400" w:lineRule="atLeast"/>
        <w:jc w:val="both"/>
      </w:pPr>
      <w:r>
        <w:t xml:space="preserve">投标人（加盖CA电子公章）：     </w:t>
      </w:r>
    </w:p>
    <w:p w14:paraId="3C16483B" w14:textId="77777777" w:rsidR="00694F52" w:rsidRDefault="00000000">
      <w:pPr>
        <w:widowControl/>
        <w:spacing w:before="78" w:line="360" w:lineRule="auto"/>
        <w:rPr>
          <w:rFonts w:ascii="宋体" w:hAnsi="宋体" w:cs="宋体" w:hint="eastAsia"/>
        </w:rPr>
      </w:pPr>
      <w:r>
        <w:rPr>
          <w:rFonts w:ascii="宋体" w:hAnsi="宋体" w:cs="宋体"/>
          <w:color w:val="000000"/>
        </w:rPr>
        <w:t>法定代表人或法定代表人授权代表签字或盖章</w:t>
      </w:r>
      <w:r>
        <w:rPr>
          <w:rFonts w:ascii="宋体" w:hAnsi="宋体" w:cs="宋体" w:hint="eastAsia"/>
          <w:color w:val="000000"/>
        </w:rPr>
        <w:t>：</w:t>
      </w:r>
    </w:p>
    <w:p w14:paraId="4DCF3414" w14:textId="77777777" w:rsidR="00694F52" w:rsidRDefault="00000000">
      <w:pPr>
        <w:widowControl/>
        <w:spacing w:line="440" w:lineRule="exact"/>
        <w:jc w:val="left"/>
        <w:rPr>
          <w:rFonts w:asciiTheme="majorEastAsia" w:eastAsiaTheme="majorEastAsia" w:hAnsiTheme="majorEastAsia" w:cstheme="majorEastAsia" w:hint="eastAsia"/>
          <w:b/>
        </w:rPr>
      </w:pPr>
      <w:r>
        <w:rPr>
          <w:rFonts w:ascii="宋体" w:hAnsi="宋体" w:cs="宋体"/>
          <w:spacing w:val="-21"/>
        </w:rPr>
        <w:t>日</w:t>
      </w:r>
      <w:r>
        <w:rPr>
          <w:rFonts w:ascii="宋体" w:hAnsi="宋体" w:cs="宋体"/>
          <w:spacing w:val="6"/>
        </w:rPr>
        <w:t xml:space="preserve">  </w:t>
      </w:r>
      <w:r>
        <w:rPr>
          <w:rFonts w:ascii="宋体" w:hAnsi="宋体" w:cs="宋体"/>
          <w:spacing w:val="-21"/>
        </w:rPr>
        <w:t>期：</w:t>
      </w:r>
    </w:p>
    <w:p w14:paraId="4EE2270C" w14:textId="77777777" w:rsidR="00694F52" w:rsidRDefault="00000000">
      <w:pPr>
        <w:widowControl/>
        <w:jc w:val="lef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br w:type="page"/>
      </w:r>
    </w:p>
    <w:p w14:paraId="5500DF95" w14:textId="77777777" w:rsidR="00694F52" w:rsidRDefault="00000000">
      <w:pPr>
        <w:widowControl/>
        <w:spacing w:line="440" w:lineRule="exact"/>
        <w:jc w:val="left"/>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lastRenderedPageBreak/>
        <w:t>3.5投标偏离表（格式自拟）</w:t>
      </w:r>
    </w:p>
    <w:p w14:paraId="1D8E4A5F" w14:textId="77777777" w:rsidR="00694F52" w:rsidRDefault="00000000">
      <w:pPr>
        <w:pStyle w:val="af5"/>
        <w:widowControl/>
        <w:spacing w:before="0" w:after="0"/>
        <w:ind w:firstLine="490"/>
        <w:jc w:val="center"/>
      </w:pPr>
      <w:r>
        <w:rPr>
          <w:rFonts w:ascii="黑体" w:eastAsia="黑体" w:cs="黑体"/>
          <w:sz w:val="28"/>
          <w:szCs w:val="28"/>
        </w:rPr>
        <w:t>投标偏离表</w:t>
      </w:r>
    </w:p>
    <w:p w14:paraId="76C7DFEC" w14:textId="77777777" w:rsidR="00694F52" w:rsidRDefault="00000000">
      <w:pPr>
        <w:pStyle w:val="af5"/>
        <w:widowControl/>
        <w:spacing w:before="0" w:after="0" w:line="400" w:lineRule="atLeast"/>
        <w:jc w:val="center"/>
      </w:pPr>
      <w:r>
        <w:rPr>
          <w:rFonts w:ascii="黑体" w:eastAsia="黑体" w:cs="黑体"/>
          <w:sz w:val="28"/>
          <w:szCs w:val="28"/>
        </w:rPr>
        <w:t> </w:t>
      </w:r>
    </w:p>
    <w:p w14:paraId="6CE65086" w14:textId="77777777" w:rsidR="00694F52" w:rsidRDefault="00000000">
      <w:pPr>
        <w:pStyle w:val="af5"/>
        <w:widowControl/>
        <w:spacing w:before="0" w:after="0" w:line="400" w:lineRule="atLeast"/>
        <w:jc w:val="center"/>
      </w:pPr>
      <w:r>
        <w:rPr>
          <w:rFonts w:ascii="黑体" w:eastAsia="黑体" w:cs="黑体"/>
          <w:sz w:val="28"/>
          <w:szCs w:val="28"/>
        </w:rPr>
        <w:t> </w:t>
      </w:r>
    </w:p>
    <w:p w14:paraId="5AAC252E" w14:textId="77777777" w:rsidR="00694F52" w:rsidRDefault="00000000">
      <w:pPr>
        <w:pStyle w:val="af5"/>
        <w:widowControl/>
        <w:spacing w:before="0" w:after="0" w:line="400" w:lineRule="atLeast"/>
        <w:jc w:val="both"/>
      </w:pPr>
      <w:r>
        <w:rPr>
          <w:rFonts w:ascii="黑体" w:eastAsia="黑体" w:cs="黑体"/>
        </w:rPr>
        <w:t>投标人名称（盖章）</w:t>
      </w:r>
      <w:r>
        <w:rPr>
          <w:rFonts w:ascii="黑体" w:eastAsia="黑体" w:cs="黑体"/>
        </w:rPr>
        <w:t>                 </w:t>
      </w:r>
      <w:r>
        <w:rPr>
          <w:rFonts w:ascii="黑体" w:eastAsia="黑体" w:cs="黑体"/>
        </w:rPr>
        <w:t xml:space="preserve"> 采购项目编号：</w:t>
      </w:r>
    </w:p>
    <w:p w14:paraId="191B4355" w14:textId="77777777" w:rsidR="00694F52" w:rsidRDefault="00000000">
      <w:pPr>
        <w:pStyle w:val="af5"/>
        <w:widowControl/>
        <w:spacing w:before="0" w:after="0" w:line="400" w:lineRule="atLeast"/>
        <w:jc w:val="both"/>
      </w:pPr>
      <w:r>
        <w:rPr>
          <w:rFonts w:ascii="黑体" w:eastAsia="黑体" w:cs="黑体"/>
        </w:rPr>
        <w:t> </w:t>
      </w:r>
    </w:p>
    <w:tbl>
      <w:tblPr>
        <w:tblW w:w="0" w:type="auto"/>
        <w:tblCellSpacing w:w="0" w:type="dxa"/>
        <w:tblInd w:w="20" w:type="dxa"/>
        <w:tblLook w:val="04A0" w:firstRow="1" w:lastRow="0" w:firstColumn="1" w:lastColumn="0" w:noHBand="0" w:noVBand="1"/>
      </w:tblPr>
      <w:tblGrid>
        <w:gridCol w:w="1667"/>
        <w:gridCol w:w="2464"/>
        <w:gridCol w:w="2464"/>
        <w:gridCol w:w="2012"/>
      </w:tblGrid>
      <w:tr w:rsidR="00694F52" w14:paraId="5ABD85D7" w14:textId="77777777">
        <w:trPr>
          <w:trHeight w:val="555"/>
          <w:tblCellSpacing w:w="0" w:type="dxa"/>
        </w:trPr>
        <w:tc>
          <w:tcPr>
            <w:tcW w:w="1803"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45F2E3C1" w14:textId="77777777" w:rsidR="00694F52" w:rsidRDefault="00000000">
            <w:pPr>
              <w:pStyle w:val="af5"/>
              <w:widowControl/>
              <w:spacing w:before="0" w:after="0"/>
              <w:jc w:val="center"/>
            </w:pPr>
            <w:r>
              <w:rPr>
                <w:rFonts w:cs="宋体"/>
                <w:b/>
                <w:bCs/>
              </w:rPr>
              <w:t>名称</w:t>
            </w:r>
          </w:p>
        </w:tc>
        <w:tc>
          <w:tcPr>
            <w:tcW w:w="2683" w:type="dxa"/>
            <w:tcBorders>
              <w:top w:val="single" w:sz="8" w:space="0" w:color="000000"/>
              <w:left w:val="nil"/>
              <w:bottom w:val="single" w:sz="8" w:space="0" w:color="000000"/>
              <w:right w:val="single" w:sz="8" w:space="0" w:color="000000"/>
            </w:tcBorders>
            <w:shd w:val="clear" w:color="auto" w:fill="auto"/>
            <w:tcMar>
              <w:left w:w="0" w:type="dxa"/>
              <w:right w:w="0" w:type="dxa"/>
            </w:tcMar>
            <w:vAlign w:val="center"/>
          </w:tcPr>
          <w:p w14:paraId="12182EB8" w14:textId="77777777" w:rsidR="00694F52" w:rsidRDefault="00000000">
            <w:pPr>
              <w:pStyle w:val="af5"/>
              <w:widowControl/>
              <w:spacing w:before="0" w:after="0"/>
              <w:jc w:val="center"/>
            </w:pPr>
            <w:r>
              <w:rPr>
                <w:rFonts w:cs="宋体"/>
                <w:b/>
                <w:bCs/>
              </w:rPr>
              <w:t>采购要求</w:t>
            </w:r>
          </w:p>
        </w:tc>
        <w:tc>
          <w:tcPr>
            <w:tcW w:w="2683" w:type="dxa"/>
            <w:tcBorders>
              <w:top w:val="single" w:sz="8" w:space="0" w:color="000000"/>
              <w:left w:val="nil"/>
              <w:bottom w:val="single" w:sz="8" w:space="0" w:color="000000"/>
              <w:right w:val="single" w:sz="8" w:space="0" w:color="000000"/>
            </w:tcBorders>
            <w:shd w:val="clear" w:color="auto" w:fill="auto"/>
            <w:tcMar>
              <w:left w:w="0" w:type="dxa"/>
              <w:right w:w="0" w:type="dxa"/>
            </w:tcMar>
            <w:vAlign w:val="center"/>
          </w:tcPr>
          <w:p w14:paraId="44C506E2" w14:textId="77777777" w:rsidR="00694F52" w:rsidRDefault="00000000">
            <w:pPr>
              <w:pStyle w:val="af5"/>
              <w:widowControl/>
              <w:spacing w:before="0" w:after="0"/>
              <w:jc w:val="center"/>
            </w:pPr>
            <w:r>
              <w:rPr>
                <w:rFonts w:cs="宋体"/>
                <w:b/>
                <w:bCs/>
              </w:rPr>
              <w:t>实报内容</w:t>
            </w:r>
          </w:p>
        </w:tc>
        <w:tc>
          <w:tcPr>
            <w:tcW w:w="2186" w:type="dxa"/>
            <w:tcBorders>
              <w:top w:val="single" w:sz="8" w:space="0" w:color="000000"/>
              <w:left w:val="nil"/>
              <w:bottom w:val="single" w:sz="8" w:space="0" w:color="000000"/>
              <w:right w:val="single" w:sz="8" w:space="0" w:color="000000"/>
            </w:tcBorders>
            <w:shd w:val="clear" w:color="auto" w:fill="auto"/>
            <w:tcMar>
              <w:left w:w="0" w:type="dxa"/>
              <w:right w:w="0" w:type="dxa"/>
            </w:tcMar>
            <w:vAlign w:val="center"/>
          </w:tcPr>
          <w:p w14:paraId="55A5F53A" w14:textId="77777777" w:rsidR="00694F52" w:rsidRDefault="00000000">
            <w:pPr>
              <w:pStyle w:val="af5"/>
              <w:widowControl/>
              <w:spacing w:before="0" w:after="0"/>
              <w:jc w:val="center"/>
            </w:pPr>
            <w:r>
              <w:rPr>
                <w:rFonts w:cs="宋体"/>
                <w:b/>
                <w:bCs/>
              </w:rPr>
              <w:t>偏离说明</w:t>
            </w:r>
          </w:p>
        </w:tc>
      </w:tr>
      <w:tr w:rsidR="00694F52" w14:paraId="6A986C4A" w14:textId="77777777">
        <w:trPr>
          <w:trHeight w:val="510"/>
          <w:tblCellSpacing w:w="0" w:type="dxa"/>
        </w:trPr>
        <w:tc>
          <w:tcPr>
            <w:tcW w:w="1803" w:type="dxa"/>
            <w:tcBorders>
              <w:top w:val="nil"/>
              <w:left w:val="single" w:sz="8" w:space="0" w:color="000000"/>
              <w:bottom w:val="single" w:sz="8" w:space="0" w:color="000000"/>
              <w:right w:val="single" w:sz="8" w:space="0" w:color="000000"/>
            </w:tcBorders>
            <w:shd w:val="clear" w:color="auto" w:fill="auto"/>
            <w:tcMar>
              <w:top w:w="15" w:type="dxa"/>
              <w:left w:w="15" w:type="dxa"/>
              <w:right w:w="15" w:type="dxa"/>
            </w:tcMar>
            <w:vAlign w:val="center"/>
          </w:tcPr>
          <w:p w14:paraId="33C465CB" w14:textId="77777777" w:rsidR="00694F52" w:rsidRDefault="00000000">
            <w:pPr>
              <w:pStyle w:val="af5"/>
              <w:widowControl/>
              <w:spacing w:before="0" w:after="0"/>
              <w:jc w:val="center"/>
            </w:pPr>
            <w:r>
              <w:rPr>
                <w:rFonts w:cs="宋体"/>
                <w:sz w:val="21"/>
                <w:szCs w:val="21"/>
              </w:rPr>
              <w:t> </w:t>
            </w:r>
          </w:p>
        </w:tc>
        <w:tc>
          <w:tcPr>
            <w:tcW w:w="2683" w:type="dxa"/>
            <w:tcBorders>
              <w:top w:val="nil"/>
              <w:left w:val="nil"/>
              <w:bottom w:val="single" w:sz="8" w:space="0" w:color="000000"/>
              <w:right w:val="single" w:sz="8" w:space="0" w:color="000000"/>
            </w:tcBorders>
            <w:shd w:val="clear" w:color="auto" w:fill="auto"/>
            <w:tcMar>
              <w:left w:w="0" w:type="dxa"/>
              <w:right w:w="0" w:type="dxa"/>
            </w:tcMar>
            <w:vAlign w:val="center"/>
          </w:tcPr>
          <w:p w14:paraId="1081EAAD" w14:textId="77777777" w:rsidR="00694F52" w:rsidRDefault="00000000">
            <w:pPr>
              <w:pStyle w:val="af5"/>
              <w:widowControl/>
              <w:spacing w:before="0" w:after="0"/>
              <w:jc w:val="both"/>
            </w:pPr>
            <w:r>
              <w:rPr>
                <w:rFonts w:cs="宋体"/>
                <w:sz w:val="21"/>
                <w:szCs w:val="21"/>
              </w:rPr>
              <w:t> </w:t>
            </w:r>
          </w:p>
        </w:tc>
        <w:tc>
          <w:tcPr>
            <w:tcW w:w="2683" w:type="dxa"/>
            <w:tcBorders>
              <w:top w:val="nil"/>
              <w:left w:val="nil"/>
              <w:bottom w:val="single" w:sz="8" w:space="0" w:color="000000"/>
              <w:right w:val="single" w:sz="8" w:space="0" w:color="000000"/>
            </w:tcBorders>
            <w:shd w:val="clear" w:color="auto" w:fill="auto"/>
            <w:tcMar>
              <w:left w:w="0" w:type="dxa"/>
              <w:right w:w="0" w:type="dxa"/>
            </w:tcMar>
            <w:vAlign w:val="center"/>
          </w:tcPr>
          <w:p w14:paraId="63149EBA" w14:textId="77777777" w:rsidR="00694F52" w:rsidRDefault="00000000">
            <w:pPr>
              <w:pStyle w:val="af5"/>
              <w:widowControl/>
              <w:spacing w:before="0" w:after="0"/>
              <w:jc w:val="center"/>
            </w:pPr>
            <w:r>
              <w:rPr>
                <w:rFonts w:cs="宋体"/>
                <w:sz w:val="21"/>
                <w:szCs w:val="21"/>
              </w:rPr>
              <w:t> </w:t>
            </w:r>
          </w:p>
        </w:tc>
        <w:tc>
          <w:tcPr>
            <w:tcW w:w="2186" w:type="dxa"/>
            <w:tcBorders>
              <w:top w:val="nil"/>
              <w:left w:val="nil"/>
              <w:bottom w:val="single" w:sz="8" w:space="0" w:color="000000"/>
              <w:right w:val="single" w:sz="8" w:space="0" w:color="000000"/>
            </w:tcBorders>
            <w:shd w:val="clear" w:color="auto" w:fill="auto"/>
            <w:tcMar>
              <w:left w:w="0" w:type="dxa"/>
              <w:right w:w="0" w:type="dxa"/>
            </w:tcMar>
            <w:vAlign w:val="center"/>
          </w:tcPr>
          <w:p w14:paraId="291A2209" w14:textId="77777777" w:rsidR="00694F52" w:rsidRDefault="00000000">
            <w:pPr>
              <w:pStyle w:val="af5"/>
              <w:widowControl/>
              <w:spacing w:before="0" w:after="0"/>
              <w:jc w:val="center"/>
            </w:pPr>
            <w:r>
              <w:rPr>
                <w:rFonts w:cs="宋体"/>
                <w:sz w:val="21"/>
                <w:szCs w:val="21"/>
              </w:rPr>
              <w:t> </w:t>
            </w:r>
          </w:p>
        </w:tc>
      </w:tr>
    </w:tbl>
    <w:p w14:paraId="747F357C" w14:textId="77777777" w:rsidR="00694F52" w:rsidRDefault="00000000">
      <w:pPr>
        <w:pStyle w:val="af5"/>
        <w:widowControl/>
        <w:spacing w:before="0" w:after="0"/>
        <w:jc w:val="both"/>
      </w:pPr>
      <w:r>
        <w:rPr>
          <w:rFonts w:cs="宋体"/>
          <w:b/>
          <w:bCs/>
        </w:rPr>
        <w:t> </w:t>
      </w:r>
    </w:p>
    <w:p w14:paraId="4F33D7BF" w14:textId="77777777" w:rsidR="00694F52" w:rsidRDefault="00000000">
      <w:pPr>
        <w:pStyle w:val="af5"/>
        <w:widowControl/>
        <w:spacing w:before="0" w:after="0"/>
        <w:jc w:val="both"/>
      </w:pPr>
      <w:r>
        <w:rPr>
          <w:rFonts w:cs="宋体"/>
          <w:b/>
          <w:bCs/>
        </w:rPr>
        <w:t>法定代表人或法定代表人授权代表签字或盖章：</w:t>
      </w:r>
    </w:p>
    <w:p w14:paraId="12E8A46A" w14:textId="77777777" w:rsidR="00694F52" w:rsidRDefault="00000000">
      <w:pPr>
        <w:pStyle w:val="af5"/>
        <w:widowControl/>
        <w:spacing w:before="0" w:after="0"/>
        <w:jc w:val="both"/>
      </w:pPr>
      <w:r>
        <w:rPr>
          <w:rFonts w:cs="宋体"/>
          <w:sz w:val="30"/>
          <w:szCs w:val="30"/>
        </w:rPr>
        <w:t> </w:t>
      </w:r>
    </w:p>
    <w:p w14:paraId="01F82AD0" w14:textId="77777777" w:rsidR="00694F52" w:rsidRDefault="00000000">
      <w:pPr>
        <w:pStyle w:val="af5"/>
        <w:widowControl/>
        <w:spacing w:before="0" w:after="0"/>
        <w:ind w:firstLine="420"/>
        <w:jc w:val="both"/>
      </w:pPr>
      <w:r>
        <w:rPr>
          <w:rFonts w:cs="宋体"/>
        </w:rPr>
        <w:t>注：（1）本表不得删除；</w:t>
      </w:r>
    </w:p>
    <w:p w14:paraId="288F18CC" w14:textId="77777777" w:rsidR="00694F52" w:rsidRDefault="00000000">
      <w:pPr>
        <w:pStyle w:val="af5"/>
        <w:widowControl/>
        <w:spacing w:before="0" w:after="0"/>
        <w:ind w:firstLine="420"/>
        <w:jc w:val="both"/>
      </w:pPr>
      <w:r>
        <w:rPr>
          <w:rFonts w:cs="宋体"/>
        </w:rPr>
        <w:t>   （2）如无任何技术偏离，请于本表 “偏离说明”中注明“无偏离”；</w:t>
      </w:r>
    </w:p>
    <w:p w14:paraId="14B71C89" w14:textId="77777777" w:rsidR="00694F52" w:rsidRDefault="00000000">
      <w:pPr>
        <w:widowControl/>
        <w:spacing w:line="440" w:lineRule="exact"/>
        <w:jc w:val="left"/>
        <w:rPr>
          <w:rFonts w:ascii="宋体" w:hAnsi="宋体" w:cs="宋体" w:hint="eastAsia"/>
          <w:color w:val="000000"/>
        </w:rPr>
      </w:pPr>
      <w:r>
        <w:rPr>
          <w:rFonts w:ascii="宋体" w:hAnsi="宋体" w:cs="宋体"/>
          <w:color w:val="000000"/>
        </w:rPr>
        <w:t>   （3）如有技术偏离项，请于本表中列明偏离内容，如需要可自行延长，其余无偏离内容不须赘述。</w:t>
      </w:r>
    </w:p>
    <w:p w14:paraId="4FCE76C1" w14:textId="77777777" w:rsidR="00694F52" w:rsidRDefault="00694F52">
      <w:pPr>
        <w:pStyle w:val="afc"/>
      </w:pPr>
    </w:p>
    <w:p w14:paraId="3EAEB2CA" w14:textId="77777777" w:rsidR="00694F52" w:rsidRDefault="00694F52">
      <w:pPr>
        <w:pStyle w:val="af5"/>
        <w:widowControl/>
        <w:spacing w:before="0" w:after="0"/>
        <w:ind w:firstLine="490"/>
        <w:jc w:val="center"/>
        <w:rPr>
          <w:rFonts w:ascii="黑体" w:eastAsia="黑体" w:cs="黑体"/>
          <w:sz w:val="28"/>
          <w:szCs w:val="28"/>
        </w:rPr>
      </w:pPr>
    </w:p>
    <w:p w14:paraId="4F0DBFB5" w14:textId="77777777" w:rsidR="00694F52" w:rsidRDefault="00694F52">
      <w:pPr>
        <w:pStyle w:val="af5"/>
        <w:widowControl/>
        <w:spacing w:before="0" w:after="0"/>
        <w:ind w:firstLine="490"/>
        <w:jc w:val="center"/>
        <w:rPr>
          <w:rFonts w:ascii="黑体" w:eastAsia="黑体" w:cs="黑体"/>
          <w:sz w:val="28"/>
          <w:szCs w:val="28"/>
        </w:rPr>
      </w:pPr>
    </w:p>
    <w:p w14:paraId="5D8051CD" w14:textId="77777777" w:rsidR="00694F52" w:rsidRDefault="00694F52">
      <w:pPr>
        <w:pStyle w:val="af5"/>
        <w:widowControl/>
        <w:spacing w:before="0" w:after="0"/>
        <w:ind w:firstLine="490"/>
        <w:jc w:val="center"/>
        <w:rPr>
          <w:rFonts w:ascii="黑体" w:eastAsia="黑体" w:cs="黑体"/>
          <w:sz w:val="28"/>
          <w:szCs w:val="28"/>
        </w:rPr>
      </w:pPr>
    </w:p>
    <w:p w14:paraId="1ECF1784" w14:textId="77777777" w:rsidR="00694F52" w:rsidRDefault="00694F52">
      <w:pPr>
        <w:pStyle w:val="af5"/>
        <w:widowControl/>
        <w:spacing w:before="0" w:after="0"/>
        <w:ind w:firstLine="490"/>
        <w:jc w:val="center"/>
        <w:rPr>
          <w:rFonts w:ascii="黑体" w:eastAsia="黑体" w:cs="黑体"/>
          <w:sz w:val="28"/>
          <w:szCs w:val="28"/>
        </w:rPr>
      </w:pPr>
    </w:p>
    <w:p w14:paraId="09C5E7F7" w14:textId="77777777" w:rsidR="00694F52" w:rsidRDefault="00694F52">
      <w:pPr>
        <w:pStyle w:val="af5"/>
        <w:widowControl/>
        <w:spacing w:before="0" w:after="0"/>
        <w:ind w:firstLine="490"/>
        <w:jc w:val="center"/>
        <w:rPr>
          <w:rFonts w:ascii="黑体" w:eastAsia="黑体" w:cs="黑体"/>
          <w:sz w:val="28"/>
          <w:szCs w:val="28"/>
        </w:rPr>
      </w:pPr>
    </w:p>
    <w:p w14:paraId="0860AD60" w14:textId="77777777" w:rsidR="00694F52" w:rsidRDefault="00694F52">
      <w:pPr>
        <w:pStyle w:val="af5"/>
        <w:widowControl/>
        <w:spacing w:before="0" w:after="0"/>
        <w:ind w:firstLine="490"/>
        <w:jc w:val="center"/>
        <w:rPr>
          <w:rFonts w:ascii="黑体" w:eastAsia="黑体" w:cs="黑体"/>
          <w:sz w:val="28"/>
          <w:szCs w:val="28"/>
        </w:rPr>
      </w:pPr>
    </w:p>
    <w:p w14:paraId="7FE7E9A7" w14:textId="77777777" w:rsidR="00694F52" w:rsidRDefault="00694F52">
      <w:pPr>
        <w:pStyle w:val="af5"/>
        <w:widowControl/>
        <w:spacing w:before="0" w:after="0"/>
        <w:ind w:firstLine="490"/>
        <w:jc w:val="center"/>
        <w:rPr>
          <w:rFonts w:ascii="黑体" w:eastAsia="黑体" w:cs="黑体"/>
          <w:sz w:val="28"/>
          <w:szCs w:val="28"/>
        </w:rPr>
      </w:pPr>
    </w:p>
    <w:p w14:paraId="7EFBAB31" w14:textId="77777777" w:rsidR="00694F52" w:rsidRDefault="00694F52">
      <w:pPr>
        <w:pStyle w:val="af5"/>
        <w:widowControl/>
        <w:spacing w:before="0" w:after="0"/>
        <w:ind w:firstLine="490"/>
        <w:jc w:val="center"/>
        <w:rPr>
          <w:rFonts w:ascii="黑体" w:eastAsia="黑体" w:cs="黑体"/>
          <w:sz w:val="28"/>
          <w:szCs w:val="28"/>
        </w:rPr>
      </w:pPr>
    </w:p>
    <w:p w14:paraId="17E37D00" w14:textId="77777777" w:rsidR="00694F52" w:rsidRDefault="00694F52">
      <w:pPr>
        <w:pStyle w:val="af5"/>
        <w:widowControl/>
        <w:spacing w:before="0" w:after="0"/>
        <w:ind w:firstLine="490"/>
        <w:jc w:val="center"/>
        <w:rPr>
          <w:rFonts w:ascii="黑体" w:eastAsia="黑体" w:cs="黑体"/>
          <w:sz w:val="28"/>
          <w:szCs w:val="28"/>
        </w:rPr>
      </w:pPr>
    </w:p>
    <w:p w14:paraId="433F0D96" w14:textId="77777777" w:rsidR="00694F52" w:rsidRDefault="00000000">
      <w:pPr>
        <w:widowControl/>
        <w:spacing w:line="360" w:lineRule="auto"/>
        <w:jc w:val="left"/>
        <w:rPr>
          <w:rFonts w:ascii="宋体" w:hAnsi="宋体" w:cs="宋体" w:hint="eastAsia"/>
          <w:sz w:val="30"/>
          <w:szCs w:val="30"/>
        </w:rPr>
      </w:pPr>
      <w:r>
        <w:rPr>
          <w:rFonts w:asciiTheme="majorEastAsia" w:eastAsiaTheme="majorEastAsia" w:hAnsiTheme="majorEastAsia" w:cstheme="majorEastAsia" w:hint="eastAsia"/>
          <w:b/>
        </w:rPr>
        <w:t>3.6</w:t>
      </w:r>
      <w:r>
        <w:rPr>
          <w:rFonts w:ascii="宋体" w:hAnsi="宋体" w:cs="宋体" w:hint="eastAsia"/>
          <w:b/>
          <w:bCs/>
          <w:sz w:val="28"/>
          <w:szCs w:val="28"/>
        </w:rPr>
        <w:t>投标报价明细表及分析说明（含税）</w:t>
      </w:r>
    </w:p>
    <w:p w14:paraId="64F90516" w14:textId="77777777" w:rsidR="00694F52" w:rsidRDefault="00000000">
      <w:pPr>
        <w:jc w:val="center"/>
        <w:rPr>
          <w:rFonts w:ascii="宋体" w:hAnsi="宋体" w:hint="eastAsia"/>
          <w:bCs/>
          <w:sz w:val="28"/>
          <w:szCs w:val="28"/>
        </w:rPr>
      </w:pPr>
      <w:r>
        <w:rPr>
          <w:rFonts w:ascii="宋体" w:hAnsi="宋体" w:hint="eastAsia"/>
          <w:bCs/>
          <w:sz w:val="28"/>
          <w:szCs w:val="28"/>
        </w:rPr>
        <w:t>投标报价构成表</w:t>
      </w:r>
    </w:p>
    <w:tbl>
      <w:tblPr>
        <w:tblW w:w="8974" w:type="dxa"/>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47"/>
        <w:gridCol w:w="2491"/>
        <w:gridCol w:w="623"/>
        <w:gridCol w:w="756"/>
        <w:gridCol w:w="756"/>
        <w:gridCol w:w="755"/>
        <w:gridCol w:w="756"/>
        <w:gridCol w:w="513"/>
        <w:gridCol w:w="1093"/>
        <w:gridCol w:w="684"/>
      </w:tblGrid>
      <w:tr w:rsidR="00694F52" w14:paraId="1628E2D3" w14:textId="77777777">
        <w:trPr>
          <w:trHeight w:val="482"/>
        </w:trPr>
        <w:tc>
          <w:tcPr>
            <w:tcW w:w="547" w:type="dxa"/>
            <w:shd w:val="clear" w:color="auto" w:fill="auto"/>
          </w:tcPr>
          <w:p w14:paraId="404515C7" w14:textId="77777777" w:rsidR="00694F52" w:rsidRDefault="00000000">
            <w:pPr>
              <w:spacing w:line="240" w:lineRule="atLeast"/>
              <w:jc w:val="center"/>
            </w:pPr>
            <w:r>
              <w:rPr>
                <w:rFonts w:hint="eastAsia"/>
              </w:rPr>
              <w:t>序号</w:t>
            </w:r>
          </w:p>
        </w:tc>
        <w:tc>
          <w:tcPr>
            <w:tcW w:w="2491" w:type="dxa"/>
            <w:shd w:val="clear" w:color="auto" w:fill="auto"/>
          </w:tcPr>
          <w:p w14:paraId="356145A4" w14:textId="77777777" w:rsidR="00694F52" w:rsidRDefault="00000000">
            <w:pPr>
              <w:spacing w:line="240" w:lineRule="atLeast"/>
              <w:jc w:val="center"/>
            </w:pPr>
            <w:r>
              <w:rPr>
                <w:rFonts w:hint="eastAsia"/>
              </w:rPr>
              <w:t>设备名称</w:t>
            </w:r>
          </w:p>
        </w:tc>
        <w:tc>
          <w:tcPr>
            <w:tcW w:w="623" w:type="dxa"/>
            <w:shd w:val="clear" w:color="auto" w:fill="auto"/>
          </w:tcPr>
          <w:p w14:paraId="6FB96FF4" w14:textId="77777777" w:rsidR="00694F52" w:rsidRDefault="00000000">
            <w:pPr>
              <w:spacing w:line="240" w:lineRule="atLeast"/>
              <w:jc w:val="center"/>
            </w:pPr>
            <w:r>
              <w:rPr>
                <w:rFonts w:hint="eastAsia"/>
              </w:rPr>
              <w:t>数量</w:t>
            </w:r>
          </w:p>
        </w:tc>
        <w:tc>
          <w:tcPr>
            <w:tcW w:w="756" w:type="dxa"/>
            <w:shd w:val="clear" w:color="auto" w:fill="auto"/>
          </w:tcPr>
          <w:p w14:paraId="3808D981" w14:textId="77777777" w:rsidR="00694F52" w:rsidRDefault="00000000">
            <w:pPr>
              <w:spacing w:line="240" w:lineRule="atLeast"/>
              <w:jc w:val="center"/>
            </w:pPr>
            <w:r>
              <w:rPr>
                <w:rFonts w:hint="eastAsia"/>
              </w:rPr>
              <w:t>单位</w:t>
            </w:r>
          </w:p>
        </w:tc>
        <w:tc>
          <w:tcPr>
            <w:tcW w:w="756" w:type="dxa"/>
            <w:shd w:val="clear" w:color="auto" w:fill="auto"/>
          </w:tcPr>
          <w:p w14:paraId="468CF910" w14:textId="77777777" w:rsidR="00694F52" w:rsidRDefault="00000000">
            <w:pPr>
              <w:spacing w:line="240" w:lineRule="atLeast"/>
              <w:jc w:val="center"/>
            </w:pPr>
            <w:r>
              <w:rPr>
                <w:rFonts w:hint="eastAsia"/>
              </w:rPr>
              <w:t>单价</w:t>
            </w:r>
          </w:p>
        </w:tc>
        <w:tc>
          <w:tcPr>
            <w:tcW w:w="755" w:type="dxa"/>
            <w:shd w:val="clear" w:color="auto" w:fill="auto"/>
          </w:tcPr>
          <w:p w14:paraId="293BB46E" w14:textId="77777777" w:rsidR="00694F52" w:rsidRDefault="00000000">
            <w:pPr>
              <w:spacing w:line="240" w:lineRule="atLeast"/>
              <w:jc w:val="center"/>
            </w:pPr>
            <w:r>
              <w:rPr>
                <w:rFonts w:hint="eastAsia"/>
              </w:rPr>
              <w:t>总价</w:t>
            </w:r>
          </w:p>
        </w:tc>
        <w:tc>
          <w:tcPr>
            <w:tcW w:w="756" w:type="dxa"/>
            <w:shd w:val="clear" w:color="auto" w:fill="auto"/>
          </w:tcPr>
          <w:p w14:paraId="72859CBA" w14:textId="77777777" w:rsidR="00694F52" w:rsidRDefault="00000000">
            <w:pPr>
              <w:spacing w:line="240" w:lineRule="atLeast"/>
              <w:jc w:val="center"/>
            </w:pPr>
            <w:r>
              <w:rPr>
                <w:rFonts w:hint="eastAsia"/>
              </w:rPr>
              <w:t>品牌</w:t>
            </w:r>
          </w:p>
        </w:tc>
        <w:tc>
          <w:tcPr>
            <w:tcW w:w="513" w:type="dxa"/>
            <w:shd w:val="clear" w:color="auto" w:fill="auto"/>
          </w:tcPr>
          <w:p w14:paraId="0ADA7154" w14:textId="77777777" w:rsidR="00694F52" w:rsidRDefault="00000000">
            <w:pPr>
              <w:spacing w:line="240" w:lineRule="atLeast"/>
              <w:jc w:val="center"/>
            </w:pPr>
            <w:r>
              <w:rPr>
                <w:rFonts w:hint="eastAsia"/>
              </w:rPr>
              <w:t>型号</w:t>
            </w:r>
          </w:p>
        </w:tc>
        <w:tc>
          <w:tcPr>
            <w:tcW w:w="1093" w:type="dxa"/>
            <w:shd w:val="clear" w:color="auto" w:fill="auto"/>
          </w:tcPr>
          <w:p w14:paraId="793A4A66" w14:textId="77777777" w:rsidR="00694F52" w:rsidRDefault="00000000">
            <w:pPr>
              <w:spacing w:line="240" w:lineRule="atLeast"/>
              <w:jc w:val="center"/>
            </w:pPr>
            <w:r>
              <w:rPr>
                <w:rFonts w:hint="eastAsia"/>
              </w:rPr>
              <w:t>生产厂家</w:t>
            </w:r>
          </w:p>
        </w:tc>
        <w:tc>
          <w:tcPr>
            <w:tcW w:w="684" w:type="dxa"/>
            <w:shd w:val="clear" w:color="auto" w:fill="auto"/>
          </w:tcPr>
          <w:p w14:paraId="4C4535AC" w14:textId="77777777" w:rsidR="00694F52" w:rsidRDefault="00000000">
            <w:pPr>
              <w:spacing w:line="240" w:lineRule="atLeast"/>
              <w:jc w:val="center"/>
            </w:pPr>
            <w:r>
              <w:rPr>
                <w:rFonts w:hint="eastAsia"/>
              </w:rPr>
              <w:t>备注</w:t>
            </w:r>
          </w:p>
        </w:tc>
      </w:tr>
      <w:tr w:rsidR="00694F52" w14:paraId="2D0CB7B2" w14:textId="77777777">
        <w:trPr>
          <w:trHeight w:val="863"/>
        </w:trPr>
        <w:tc>
          <w:tcPr>
            <w:tcW w:w="547" w:type="dxa"/>
            <w:shd w:val="clear" w:color="auto" w:fill="auto"/>
            <w:vAlign w:val="center"/>
          </w:tcPr>
          <w:p w14:paraId="39927C3D" w14:textId="77777777" w:rsidR="00694F52" w:rsidRDefault="00000000">
            <w:pPr>
              <w:spacing w:line="240" w:lineRule="atLeast"/>
              <w:jc w:val="center"/>
            </w:pPr>
            <w:r>
              <w:rPr>
                <w:rFonts w:hint="eastAsia"/>
              </w:rPr>
              <w:t>1</w:t>
            </w:r>
          </w:p>
        </w:tc>
        <w:tc>
          <w:tcPr>
            <w:tcW w:w="2491" w:type="dxa"/>
            <w:shd w:val="clear" w:color="auto" w:fill="auto"/>
            <w:vAlign w:val="center"/>
          </w:tcPr>
          <w:p w14:paraId="43B503DB" w14:textId="77777777" w:rsidR="00694F52" w:rsidRDefault="00000000">
            <w:pPr>
              <w:spacing w:line="240" w:lineRule="atLeast"/>
              <w:jc w:val="center"/>
            </w:pPr>
            <w:r>
              <w:rPr>
                <w:rFonts w:ascii="等线" w:eastAsia="等线" w:hAnsi="等线" w:cs="等线" w:hint="eastAsia"/>
                <w:color w:val="000000"/>
                <w:sz w:val="22"/>
                <w:szCs w:val="22"/>
                <w:lang w:bidi="ar"/>
              </w:rPr>
              <w:t>圆草捆打捆机</w:t>
            </w:r>
          </w:p>
        </w:tc>
        <w:tc>
          <w:tcPr>
            <w:tcW w:w="623" w:type="dxa"/>
            <w:shd w:val="clear" w:color="auto" w:fill="auto"/>
            <w:vAlign w:val="center"/>
          </w:tcPr>
          <w:p w14:paraId="1261BE48" w14:textId="77777777" w:rsidR="00694F52" w:rsidRDefault="00000000">
            <w:pPr>
              <w:spacing w:line="240" w:lineRule="atLeast"/>
              <w:jc w:val="center"/>
            </w:pPr>
            <w:r>
              <w:rPr>
                <w:rFonts w:hint="eastAsia"/>
              </w:rPr>
              <w:t>1</w:t>
            </w:r>
          </w:p>
        </w:tc>
        <w:tc>
          <w:tcPr>
            <w:tcW w:w="756" w:type="dxa"/>
            <w:shd w:val="clear" w:color="auto" w:fill="auto"/>
            <w:vAlign w:val="center"/>
          </w:tcPr>
          <w:p w14:paraId="4ACD7BD7" w14:textId="77777777" w:rsidR="00694F52" w:rsidRDefault="00000000">
            <w:pPr>
              <w:spacing w:line="240" w:lineRule="atLeast"/>
              <w:jc w:val="center"/>
            </w:pPr>
            <w:r>
              <w:rPr>
                <w:rFonts w:hint="eastAsia"/>
              </w:rPr>
              <w:t>台</w:t>
            </w:r>
          </w:p>
        </w:tc>
        <w:tc>
          <w:tcPr>
            <w:tcW w:w="756" w:type="dxa"/>
            <w:shd w:val="clear" w:color="auto" w:fill="auto"/>
            <w:vAlign w:val="center"/>
          </w:tcPr>
          <w:p w14:paraId="4814BCF9" w14:textId="77777777" w:rsidR="00694F52" w:rsidRDefault="00694F52">
            <w:pPr>
              <w:spacing w:line="240" w:lineRule="atLeast"/>
              <w:jc w:val="center"/>
            </w:pPr>
          </w:p>
        </w:tc>
        <w:tc>
          <w:tcPr>
            <w:tcW w:w="755" w:type="dxa"/>
            <w:shd w:val="clear" w:color="auto" w:fill="auto"/>
            <w:vAlign w:val="center"/>
          </w:tcPr>
          <w:p w14:paraId="5EA27C70" w14:textId="77777777" w:rsidR="00694F52" w:rsidRDefault="00694F52">
            <w:pPr>
              <w:spacing w:line="240" w:lineRule="atLeast"/>
              <w:jc w:val="center"/>
            </w:pPr>
          </w:p>
        </w:tc>
        <w:tc>
          <w:tcPr>
            <w:tcW w:w="756" w:type="dxa"/>
            <w:shd w:val="clear" w:color="auto" w:fill="auto"/>
            <w:vAlign w:val="center"/>
          </w:tcPr>
          <w:p w14:paraId="1A8CC8AE" w14:textId="77777777" w:rsidR="00694F52" w:rsidRDefault="00694F52">
            <w:pPr>
              <w:spacing w:line="240" w:lineRule="atLeast"/>
              <w:jc w:val="center"/>
            </w:pPr>
          </w:p>
        </w:tc>
        <w:tc>
          <w:tcPr>
            <w:tcW w:w="513" w:type="dxa"/>
            <w:shd w:val="clear" w:color="auto" w:fill="auto"/>
            <w:vAlign w:val="center"/>
          </w:tcPr>
          <w:p w14:paraId="25FB7595" w14:textId="77777777" w:rsidR="00694F52" w:rsidRDefault="00694F52">
            <w:pPr>
              <w:spacing w:line="240" w:lineRule="atLeast"/>
              <w:jc w:val="center"/>
            </w:pPr>
          </w:p>
        </w:tc>
        <w:tc>
          <w:tcPr>
            <w:tcW w:w="1093" w:type="dxa"/>
            <w:shd w:val="clear" w:color="auto" w:fill="auto"/>
            <w:vAlign w:val="center"/>
          </w:tcPr>
          <w:p w14:paraId="3ADA9BB6" w14:textId="77777777" w:rsidR="00694F52" w:rsidRDefault="00694F52">
            <w:pPr>
              <w:spacing w:line="240" w:lineRule="atLeast"/>
              <w:jc w:val="center"/>
            </w:pPr>
          </w:p>
        </w:tc>
        <w:tc>
          <w:tcPr>
            <w:tcW w:w="684" w:type="dxa"/>
            <w:shd w:val="clear" w:color="auto" w:fill="auto"/>
            <w:vAlign w:val="center"/>
          </w:tcPr>
          <w:p w14:paraId="6F947300" w14:textId="77777777" w:rsidR="00694F52" w:rsidRDefault="00694F52">
            <w:pPr>
              <w:spacing w:line="240" w:lineRule="atLeast"/>
              <w:jc w:val="center"/>
            </w:pPr>
          </w:p>
        </w:tc>
      </w:tr>
      <w:tr w:rsidR="00694F52" w14:paraId="402CE771" w14:textId="77777777">
        <w:trPr>
          <w:trHeight w:val="626"/>
        </w:trPr>
        <w:tc>
          <w:tcPr>
            <w:tcW w:w="547" w:type="dxa"/>
            <w:shd w:val="clear" w:color="auto" w:fill="auto"/>
            <w:vAlign w:val="center"/>
          </w:tcPr>
          <w:p w14:paraId="5BEFE255" w14:textId="77777777" w:rsidR="00694F52" w:rsidRDefault="00000000">
            <w:pPr>
              <w:spacing w:line="240" w:lineRule="atLeast"/>
              <w:jc w:val="center"/>
            </w:pPr>
            <w:r>
              <w:rPr>
                <w:rFonts w:hint="eastAsia"/>
              </w:rPr>
              <w:t>2</w:t>
            </w:r>
          </w:p>
        </w:tc>
        <w:tc>
          <w:tcPr>
            <w:tcW w:w="2491" w:type="dxa"/>
            <w:shd w:val="clear" w:color="auto" w:fill="auto"/>
            <w:vAlign w:val="center"/>
          </w:tcPr>
          <w:p w14:paraId="1CCAB956"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卧式自动连续出包秸秆打包机</w:t>
            </w:r>
          </w:p>
        </w:tc>
        <w:tc>
          <w:tcPr>
            <w:tcW w:w="623" w:type="dxa"/>
            <w:shd w:val="clear" w:color="auto" w:fill="auto"/>
            <w:vAlign w:val="center"/>
          </w:tcPr>
          <w:p w14:paraId="2834E5A5" w14:textId="77777777" w:rsidR="00694F52" w:rsidRDefault="00000000">
            <w:pPr>
              <w:spacing w:line="240" w:lineRule="atLeast"/>
              <w:jc w:val="center"/>
            </w:pPr>
            <w:r>
              <w:rPr>
                <w:rFonts w:hint="eastAsia"/>
              </w:rPr>
              <w:t>1</w:t>
            </w:r>
          </w:p>
        </w:tc>
        <w:tc>
          <w:tcPr>
            <w:tcW w:w="756" w:type="dxa"/>
            <w:shd w:val="clear" w:color="auto" w:fill="auto"/>
            <w:vAlign w:val="center"/>
          </w:tcPr>
          <w:p w14:paraId="105AB6C6" w14:textId="77777777" w:rsidR="00694F52" w:rsidRDefault="00000000">
            <w:pPr>
              <w:spacing w:line="240" w:lineRule="atLeast"/>
              <w:jc w:val="center"/>
            </w:pPr>
            <w:r>
              <w:rPr>
                <w:rFonts w:hint="eastAsia"/>
              </w:rPr>
              <w:t>台</w:t>
            </w:r>
          </w:p>
        </w:tc>
        <w:tc>
          <w:tcPr>
            <w:tcW w:w="756" w:type="dxa"/>
            <w:shd w:val="clear" w:color="auto" w:fill="auto"/>
            <w:vAlign w:val="center"/>
          </w:tcPr>
          <w:p w14:paraId="03227684" w14:textId="77777777" w:rsidR="00694F52" w:rsidRDefault="00694F52">
            <w:pPr>
              <w:spacing w:line="240" w:lineRule="atLeast"/>
              <w:jc w:val="center"/>
            </w:pPr>
          </w:p>
        </w:tc>
        <w:tc>
          <w:tcPr>
            <w:tcW w:w="755" w:type="dxa"/>
            <w:shd w:val="clear" w:color="auto" w:fill="auto"/>
            <w:vAlign w:val="center"/>
          </w:tcPr>
          <w:p w14:paraId="5C295C5A" w14:textId="77777777" w:rsidR="00694F52" w:rsidRDefault="00694F52">
            <w:pPr>
              <w:spacing w:line="240" w:lineRule="atLeast"/>
              <w:jc w:val="center"/>
            </w:pPr>
          </w:p>
        </w:tc>
        <w:tc>
          <w:tcPr>
            <w:tcW w:w="756" w:type="dxa"/>
            <w:shd w:val="clear" w:color="auto" w:fill="auto"/>
            <w:vAlign w:val="center"/>
          </w:tcPr>
          <w:p w14:paraId="39C8BD98" w14:textId="77777777" w:rsidR="00694F52" w:rsidRDefault="00694F52">
            <w:pPr>
              <w:spacing w:line="240" w:lineRule="atLeast"/>
              <w:jc w:val="center"/>
            </w:pPr>
          </w:p>
        </w:tc>
        <w:tc>
          <w:tcPr>
            <w:tcW w:w="513" w:type="dxa"/>
            <w:shd w:val="clear" w:color="auto" w:fill="auto"/>
            <w:vAlign w:val="center"/>
          </w:tcPr>
          <w:p w14:paraId="651E32FA" w14:textId="77777777" w:rsidR="00694F52" w:rsidRDefault="00694F52">
            <w:pPr>
              <w:spacing w:line="240" w:lineRule="atLeast"/>
              <w:jc w:val="center"/>
            </w:pPr>
          </w:p>
        </w:tc>
        <w:tc>
          <w:tcPr>
            <w:tcW w:w="1093" w:type="dxa"/>
            <w:shd w:val="clear" w:color="auto" w:fill="auto"/>
            <w:vAlign w:val="center"/>
          </w:tcPr>
          <w:p w14:paraId="52969AF4" w14:textId="77777777" w:rsidR="00694F52" w:rsidRDefault="00694F52">
            <w:pPr>
              <w:spacing w:line="240" w:lineRule="atLeast"/>
              <w:jc w:val="center"/>
            </w:pPr>
          </w:p>
        </w:tc>
        <w:tc>
          <w:tcPr>
            <w:tcW w:w="684" w:type="dxa"/>
            <w:shd w:val="clear" w:color="auto" w:fill="auto"/>
            <w:vAlign w:val="center"/>
          </w:tcPr>
          <w:p w14:paraId="76C35F53" w14:textId="77777777" w:rsidR="00694F52" w:rsidRDefault="00694F52">
            <w:pPr>
              <w:spacing w:line="240" w:lineRule="atLeast"/>
              <w:jc w:val="center"/>
            </w:pPr>
          </w:p>
        </w:tc>
      </w:tr>
      <w:tr w:rsidR="00694F52" w14:paraId="7C7D8182" w14:textId="77777777">
        <w:trPr>
          <w:trHeight w:val="863"/>
        </w:trPr>
        <w:tc>
          <w:tcPr>
            <w:tcW w:w="547" w:type="dxa"/>
            <w:shd w:val="clear" w:color="auto" w:fill="auto"/>
            <w:vAlign w:val="center"/>
          </w:tcPr>
          <w:p w14:paraId="15B7B04C" w14:textId="77777777" w:rsidR="00694F52" w:rsidRDefault="00000000">
            <w:pPr>
              <w:spacing w:line="240" w:lineRule="atLeast"/>
              <w:jc w:val="center"/>
            </w:pPr>
            <w:r>
              <w:rPr>
                <w:rFonts w:hint="eastAsia"/>
              </w:rPr>
              <w:t>3</w:t>
            </w:r>
          </w:p>
        </w:tc>
        <w:tc>
          <w:tcPr>
            <w:tcW w:w="2491" w:type="dxa"/>
            <w:shd w:val="clear" w:color="auto" w:fill="auto"/>
            <w:vAlign w:val="center"/>
          </w:tcPr>
          <w:p w14:paraId="42F309B5"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加长臂抓草机</w:t>
            </w:r>
          </w:p>
        </w:tc>
        <w:tc>
          <w:tcPr>
            <w:tcW w:w="623" w:type="dxa"/>
            <w:shd w:val="clear" w:color="auto" w:fill="auto"/>
            <w:vAlign w:val="center"/>
          </w:tcPr>
          <w:p w14:paraId="00C84424" w14:textId="77777777" w:rsidR="00694F52" w:rsidRDefault="00000000">
            <w:pPr>
              <w:spacing w:line="240" w:lineRule="atLeast"/>
              <w:jc w:val="center"/>
            </w:pPr>
            <w:r>
              <w:rPr>
                <w:rFonts w:hint="eastAsia"/>
              </w:rPr>
              <w:t>1</w:t>
            </w:r>
          </w:p>
        </w:tc>
        <w:tc>
          <w:tcPr>
            <w:tcW w:w="756" w:type="dxa"/>
            <w:shd w:val="clear" w:color="auto" w:fill="auto"/>
            <w:vAlign w:val="center"/>
          </w:tcPr>
          <w:p w14:paraId="1DEAD553" w14:textId="77777777" w:rsidR="00694F52" w:rsidRDefault="00000000">
            <w:pPr>
              <w:spacing w:line="240" w:lineRule="atLeast"/>
              <w:jc w:val="center"/>
            </w:pPr>
            <w:r>
              <w:rPr>
                <w:rFonts w:hint="eastAsia"/>
              </w:rPr>
              <w:t>台</w:t>
            </w:r>
          </w:p>
        </w:tc>
        <w:tc>
          <w:tcPr>
            <w:tcW w:w="756" w:type="dxa"/>
            <w:shd w:val="clear" w:color="auto" w:fill="auto"/>
            <w:vAlign w:val="center"/>
          </w:tcPr>
          <w:p w14:paraId="55068620" w14:textId="77777777" w:rsidR="00694F52" w:rsidRDefault="00694F52">
            <w:pPr>
              <w:spacing w:line="240" w:lineRule="atLeast"/>
              <w:jc w:val="center"/>
            </w:pPr>
          </w:p>
        </w:tc>
        <w:tc>
          <w:tcPr>
            <w:tcW w:w="755" w:type="dxa"/>
            <w:shd w:val="clear" w:color="auto" w:fill="auto"/>
            <w:vAlign w:val="center"/>
          </w:tcPr>
          <w:p w14:paraId="76546F12" w14:textId="77777777" w:rsidR="00694F52" w:rsidRDefault="00694F52">
            <w:pPr>
              <w:spacing w:line="240" w:lineRule="atLeast"/>
              <w:jc w:val="center"/>
            </w:pPr>
          </w:p>
        </w:tc>
        <w:tc>
          <w:tcPr>
            <w:tcW w:w="756" w:type="dxa"/>
            <w:shd w:val="clear" w:color="auto" w:fill="auto"/>
            <w:vAlign w:val="center"/>
          </w:tcPr>
          <w:p w14:paraId="20360E36" w14:textId="77777777" w:rsidR="00694F52" w:rsidRDefault="00694F52">
            <w:pPr>
              <w:spacing w:line="240" w:lineRule="atLeast"/>
              <w:jc w:val="center"/>
            </w:pPr>
          </w:p>
        </w:tc>
        <w:tc>
          <w:tcPr>
            <w:tcW w:w="513" w:type="dxa"/>
            <w:shd w:val="clear" w:color="auto" w:fill="auto"/>
            <w:vAlign w:val="center"/>
          </w:tcPr>
          <w:p w14:paraId="54CBED15" w14:textId="77777777" w:rsidR="00694F52" w:rsidRDefault="00694F52">
            <w:pPr>
              <w:spacing w:line="240" w:lineRule="atLeast"/>
              <w:jc w:val="center"/>
            </w:pPr>
          </w:p>
        </w:tc>
        <w:tc>
          <w:tcPr>
            <w:tcW w:w="1093" w:type="dxa"/>
            <w:shd w:val="clear" w:color="auto" w:fill="auto"/>
            <w:vAlign w:val="center"/>
          </w:tcPr>
          <w:p w14:paraId="2E5312B3" w14:textId="77777777" w:rsidR="00694F52" w:rsidRDefault="00694F52">
            <w:pPr>
              <w:spacing w:line="240" w:lineRule="atLeast"/>
              <w:jc w:val="center"/>
            </w:pPr>
          </w:p>
        </w:tc>
        <w:tc>
          <w:tcPr>
            <w:tcW w:w="684" w:type="dxa"/>
            <w:shd w:val="clear" w:color="auto" w:fill="auto"/>
            <w:vAlign w:val="center"/>
          </w:tcPr>
          <w:p w14:paraId="44012F39" w14:textId="77777777" w:rsidR="00694F52" w:rsidRDefault="00694F52">
            <w:pPr>
              <w:spacing w:line="240" w:lineRule="atLeast"/>
              <w:jc w:val="center"/>
            </w:pPr>
          </w:p>
        </w:tc>
      </w:tr>
      <w:tr w:rsidR="00694F52" w14:paraId="348D22CB" w14:textId="77777777">
        <w:trPr>
          <w:trHeight w:val="545"/>
        </w:trPr>
        <w:tc>
          <w:tcPr>
            <w:tcW w:w="547" w:type="dxa"/>
            <w:shd w:val="clear" w:color="auto" w:fill="auto"/>
            <w:vAlign w:val="center"/>
          </w:tcPr>
          <w:p w14:paraId="75DE5654" w14:textId="77777777" w:rsidR="00694F52" w:rsidRDefault="00000000">
            <w:pPr>
              <w:spacing w:line="240" w:lineRule="atLeast"/>
              <w:jc w:val="center"/>
            </w:pPr>
            <w:r>
              <w:rPr>
                <w:rFonts w:hint="eastAsia"/>
              </w:rPr>
              <w:t>4</w:t>
            </w:r>
          </w:p>
        </w:tc>
        <w:tc>
          <w:tcPr>
            <w:tcW w:w="2491" w:type="dxa"/>
            <w:shd w:val="clear" w:color="auto" w:fill="auto"/>
            <w:vAlign w:val="center"/>
          </w:tcPr>
          <w:p w14:paraId="6DA2C954"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抓草机</w:t>
            </w:r>
          </w:p>
        </w:tc>
        <w:tc>
          <w:tcPr>
            <w:tcW w:w="623" w:type="dxa"/>
            <w:shd w:val="clear" w:color="auto" w:fill="auto"/>
            <w:vAlign w:val="center"/>
          </w:tcPr>
          <w:p w14:paraId="19127C40" w14:textId="77777777" w:rsidR="00694F52" w:rsidRDefault="00000000">
            <w:pPr>
              <w:spacing w:line="240" w:lineRule="atLeast"/>
              <w:jc w:val="center"/>
            </w:pPr>
            <w:r>
              <w:rPr>
                <w:rFonts w:hint="eastAsia"/>
              </w:rPr>
              <w:t>1</w:t>
            </w:r>
          </w:p>
        </w:tc>
        <w:tc>
          <w:tcPr>
            <w:tcW w:w="756" w:type="dxa"/>
            <w:shd w:val="clear" w:color="auto" w:fill="auto"/>
            <w:vAlign w:val="center"/>
          </w:tcPr>
          <w:p w14:paraId="753569E8" w14:textId="77777777" w:rsidR="00694F52" w:rsidRDefault="00000000">
            <w:pPr>
              <w:spacing w:line="240" w:lineRule="atLeast"/>
              <w:jc w:val="center"/>
            </w:pPr>
            <w:r>
              <w:rPr>
                <w:rFonts w:hint="eastAsia"/>
              </w:rPr>
              <w:t>台</w:t>
            </w:r>
          </w:p>
        </w:tc>
        <w:tc>
          <w:tcPr>
            <w:tcW w:w="756" w:type="dxa"/>
            <w:shd w:val="clear" w:color="auto" w:fill="auto"/>
            <w:vAlign w:val="center"/>
          </w:tcPr>
          <w:p w14:paraId="1D2CCE23" w14:textId="77777777" w:rsidR="00694F52" w:rsidRDefault="00694F52">
            <w:pPr>
              <w:spacing w:line="240" w:lineRule="atLeast"/>
              <w:jc w:val="center"/>
            </w:pPr>
          </w:p>
        </w:tc>
        <w:tc>
          <w:tcPr>
            <w:tcW w:w="755" w:type="dxa"/>
            <w:shd w:val="clear" w:color="auto" w:fill="auto"/>
            <w:vAlign w:val="center"/>
          </w:tcPr>
          <w:p w14:paraId="5AECDB12" w14:textId="77777777" w:rsidR="00694F52" w:rsidRDefault="00694F52">
            <w:pPr>
              <w:spacing w:line="240" w:lineRule="atLeast"/>
              <w:jc w:val="center"/>
            </w:pPr>
          </w:p>
        </w:tc>
        <w:tc>
          <w:tcPr>
            <w:tcW w:w="756" w:type="dxa"/>
            <w:shd w:val="clear" w:color="auto" w:fill="auto"/>
            <w:vAlign w:val="center"/>
          </w:tcPr>
          <w:p w14:paraId="4B9D30E2" w14:textId="77777777" w:rsidR="00694F52" w:rsidRDefault="00694F52">
            <w:pPr>
              <w:spacing w:line="240" w:lineRule="atLeast"/>
              <w:jc w:val="center"/>
            </w:pPr>
          </w:p>
        </w:tc>
        <w:tc>
          <w:tcPr>
            <w:tcW w:w="513" w:type="dxa"/>
            <w:shd w:val="clear" w:color="auto" w:fill="auto"/>
            <w:vAlign w:val="center"/>
          </w:tcPr>
          <w:p w14:paraId="686924CB" w14:textId="77777777" w:rsidR="00694F52" w:rsidRDefault="00694F52">
            <w:pPr>
              <w:spacing w:line="240" w:lineRule="atLeast"/>
              <w:jc w:val="center"/>
            </w:pPr>
          </w:p>
        </w:tc>
        <w:tc>
          <w:tcPr>
            <w:tcW w:w="1093" w:type="dxa"/>
            <w:shd w:val="clear" w:color="auto" w:fill="auto"/>
            <w:vAlign w:val="center"/>
          </w:tcPr>
          <w:p w14:paraId="24B55FA8" w14:textId="77777777" w:rsidR="00694F52" w:rsidRDefault="00694F52">
            <w:pPr>
              <w:spacing w:line="240" w:lineRule="atLeast"/>
              <w:jc w:val="center"/>
            </w:pPr>
          </w:p>
        </w:tc>
        <w:tc>
          <w:tcPr>
            <w:tcW w:w="684" w:type="dxa"/>
            <w:shd w:val="clear" w:color="auto" w:fill="auto"/>
            <w:vAlign w:val="center"/>
          </w:tcPr>
          <w:p w14:paraId="5D2376B0" w14:textId="77777777" w:rsidR="00694F52" w:rsidRDefault="00694F52">
            <w:pPr>
              <w:spacing w:line="240" w:lineRule="atLeast"/>
              <w:jc w:val="center"/>
            </w:pPr>
          </w:p>
        </w:tc>
      </w:tr>
      <w:tr w:rsidR="00694F52" w14:paraId="64BF09C0" w14:textId="77777777">
        <w:trPr>
          <w:trHeight w:val="500"/>
        </w:trPr>
        <w:tc>
          <w:tcPr>
            <w:tcW w:w="547" w:type="dxa"/>
            <w:shd w:val="clear" w:color="auto" w:fill="auto"/>
            <w:vAlign w:val="center"/>
          </w:tcPr>
          <w:p w14:paraId="257C8BF5" w14:textId="77777777" w:rsidR="00694F52" w:rsidRDefault="00000000">
            <w:pPr>
              <w:spacing w:line="240" w:lineRule="atLeast"/>
              <w:jc w:val="center"/>
            </w:pPr>
            <w:r>
              <w:rPr>
                <w:rFonts w:hint="eastAsia"/>
              </w:rPr>
              <w:t>5</w:t>
            </w:r>
          </w:p>
        </w:tc>
        <w:tc>
          <w:tcPr>
            <w:tcW w:w="2491" w:type="dxa"/>
            <w:shd w:val="clear" w:color="auto" w:fill="auto"/>
            <w:vAlign w:val="center"/>
          </w:tcPr>
          <w:p w14:paraId="3611F10C"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大马力拖拉机</w:t>
            </w:r>
          </w:p>
        </w:tc>
        <w:tc>
          <w:tcPr>
            <w:tcW w:w="623" w:type="dxa"/>
            <w:shd w:val="clear" w:color="auto" w:fill="auto"/>
            <w:vAlign w:val="center"/>
          </w:tcPr>
          <w:p w14:paraId="6959384B" w14:textId="77777777" w:rsidR="00694F52" w:rsidRDefault="00000000">
            <w:pPr>
              <w:spacing w:line="240" w:lineRule="atLeast"/>
              <w:jc w:val="center"/>
            </w:pPr>
            <w:r>
              <w:rPr>
                <w:rFonts w:hint="eastAsia"/>
              </w:rPr>
              <w:t>1</w:t>
            </w:r>
          </w:p>
        </w:tc>
        <w:tc>
          <w:tcPr>
            <w:tcW w:w="756" w:type="dxa"/>
            <w:shd w:val="clear" w:color="auto" w:fill="auto"/>
            <w:vAlign w:val="center"/>
          </w:tcPr>
          <w:p w14:paraId="1ED17468" w14:textId="77777777" w:rsidR="00694F52" w:rsidRDefault="00000000">
            <w:pPr>
              <w:spacing w:line="240" w:lineRule="atLeast"/>
              <w:jc w:val="center"/>
            </w:pPr>
            <w:r>
              <w:rPr>
                <w:rFonts w:hint="eastAsia"/>
              </w:rPr>
              <w:t>台</w:t>
            </w:r>
          </w:p>
        </w:tc>
        <w:tc>
          <w:tcPr>
            <w:tcW w:w="756" w:type="dxa"/>
            <w:shd w:val="clear" w:color="auto" w:fill="auto"/>
            <w:vAlign w:val="center"/>
          </w:tcPr>
          <w:p w14:paraId="646B877B" w14:textId="77777777" w:rsidR="00694F52" w:rsidRDefault="00694F52">
            <w:pPr>
              <w:spacing w:line="240" w:lineRule="atLeast"/>
              <w:jc w:val="center"/>
            </w:pPr>
          </w:p>
        </w:tc>
        <w:tc>
          <w:tcPr>
            <w:tcW w:w="755" w:type="dxa"/>
            <w:shd w:val="clear" w:color="auto" w:fill="auto"/>
            <w:vAlign w:val="center"/>
          </w:tcPr>
          <w:p w14:paraId="0C396163" w14:textId="77777777" w:rsidR="00694F52" w:rsidRDefault="00694F52">
            <w:pPr>
              <w:spacing w:line="240" w:lineRule="atLeast"/>
              <w:jc w:val="center"/>
            </w:pPr>
          </w:p>
        </w:tc>
        <w:tc>
          <w:tcPr>
            <w:tcW w:w="756" w:type="dxa"/>
            <w:shd w:val="clear" w:color="auto" w:fill="auto"/>
            <w:vAlign w:val="center"/>
          </w:tcPr>
          <w:p w14:paraId="1059D56E" w14:textId="77777777" w:rsidR="00694F52" w:rsidRDefault="00694F52">
            <w:pPr>
              <w:spacing w:line="240" w:lineRule="atLeast"/>
              <w:jc w:val="center"/>
            </w:pPr>
          </w:p>
        </w:tc>
        <w:tc>
          <w:tcPr>
            <w:tcW w:w="513" w:type="dxa"/>
            <w:shd w:val="clear" w:color="auto" w:fill="auto"/>
            <w:vAlign w:val="center"/>
          </w:tcPr>
          <w:p w14:paraId="615D94DB" w14:textId="77777777" w:rsidR="00694F52" w:rsidRDefault="00694F52">
            <w:pPr>
              <w:spacing w:line="240" w:lineRule="atLeast"/>
              <w:jc w:val="center"/>
            </w:pPr>
          </w:p>
        </w:tc>
        <w:tc>
          <w:tcPr>
            <w:tcW w:w="1093" w:type="dxa"/>
            <w:shd w:val="clear" w:color="auto" w:fill="auto"/>
            <w:vAlign w:val="center"/>
          </w:tcPr>
          <w:p w14:paraId="5E2482BA" w14:textId="77777777" w:rsidR="00694F52" w:rsidRDefault="00694F52">
            <w:pPr>
              <w:spacing w:line="240" w:lineRule="atLeast"/>
              <w:jc w:val="center"/>
            </w:pPr>
          </w:p>
        </w:tc>
        <w:tc>
          <w:tcPr>
            <w:tcW w:w="684" w:type="dxa"/>
            <w:shd w:val="clear" w:color="auto" w:fill="auto"/>
            <w:vAlign w:val="center"/>
          </w:tcPr>
          <w:p w14:paraId="39B80C5C" w14:textId="77777777" w:rsidR="00694F52" w:rsidRDefault="00694F52">
            <w:pPr>
              <w:spacing w:line="240" w:lineRule="atLeast"/>
              <w:jc w:val="center"/>
            </w:pPr>
          </w:p>
        </w:tc>
      </w:tr>
      <w:tr w:rsidR="00694F52" w14:paraId="4E940F17" w14:textId="77777777">
        <w:trPr>
          <w:trHeight w:val="568"/>
        </w:trPr>
        <w:tc>
          <w:tcPr>
            <w:tcW w:w="547" w:type="dxa"/>
            <w:shd w:val="clear" w:color="auto" w:fill="auto"/>
            <w:vAlign w:val="center"/>
          </w:tcPr>
          <w:p w14:paraId="0FE5ECE9" w14:textId="77777777" w:rsidR="00694F52" w:rsidRDefault="00000000">
            <w:pPr>
              <w:spacing w:line="240" w:lineRule="atLeast"/>
              <w:jc w:val="center"/>
            </w:pPr>
            <w:r>
              <w:rPr>
                <w:rFonts w:hint="eastAsia"/>
              </w:rPr>
              <w:t>6</w:t>
            </w:r>
          </w:p>
        </w:tc>
        <w:tc>
          <w:tcPr>
            <w:tcW w:w="2491" w:type="dxa"/>
            <w:shd w:val="clear" w:color="auto" w:fill="auto"/>
            <w:vAlign w:val="center"/>
          </w:tcPr>
          <w:p w14:paraId="02BE582D"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综合破碎机</w:t>
            </w:r>
          </w:p>
        </w:tc>
        <w:tc>
          <w:tcPr>
            <w:tcW w:w="623" w:type="dxa"/>
            <w:shd w:val="clear" w:color="auto" w:fill="auto"/>
            <w:vAlign w:val="center"/>
          </w:tcPr>
          <w:p w14:paraId="5B496C4B" w14:textId="77777777" w:rsidR="00694F52" w:rsidRDefault="00000000">
            <w:pPr>
              <w:spacing w:line="240" w:lineRule="atLeast"/>
              <w:jc w:val="center"/>
            </w:pPr>
            <w:r>
              <w:rPr>
                <w:rFonts w:hint="eastAsia"/>
              </w:rPr>
              <w:t>1</w:t>
            </w:r>
          </w:p>
        </w:tc>
        <w:tc>
          <w:tcPr>
            <w:tcW w:w="756" w:type="dxa"/>
            <w:shd w:val="clear" w:color="auto" w:fill="auto"/>
            <w:vAlign w:val="center"/>
          </w:tcPr>
          <w:p w14:paraId="2ACC710F" w14:textId="77777777" w:rsidR="00694F52" w:rsidRDefault="00000000">
            <w:pPr>
              <w:spacing w:line="240" w:lineRule="atLeast"/>
              <w:jc w:val="center"/>
            </w:pPr>
            <w:r>
              <w:rPr>
                <w:rFonts w:hint="eastAsia"/>
              </w:rPr>
              <w:t>台</w:t>
            </w:r>
          </w:p>
        </w:tc>
        <w:tc>
          <w:tcPr>
            <w:tcW w:w="756" w:type="dxa"/>
            <w:tcBorders>
              <w:bottom w:val="single" w:sz="2" w:space="0" w:color="000000"/>
            </w:tcBorders>
            <w:shd w:val="clear" w:color="auto" w:fill="auto"/>
            <w:vAlign w:val="center"/>
          </w:tcPr>
          <w:p w14:paraId="001A27F1" w14:textId="77777777" w:rsidR="00694F52" w:rsidRDefault="00694F52">
            <w:pPr>
              <w:spacing w:line="240" w:lineRule="atLeast"/>
              <w:jc w:val="center"/>
            </w:pPr>
          </w:p>
        </w:tc>
        <w:tc>
          <w:tcPr>
            <w:tcW w:w="755" w:type="dxa"/>
            <w:shd w:val="clear" w:color="auto" w:fill="auto"/>
            <w:vAlign w:val="center"/>
          </w:tcPr>
          <w:p w14:paraId="067AF3B7" w14:textId="77777777" w:rsidR="00694F52" w:rsidRDefault="00694F52">
            <w:pPr>
              <w:spacing w:line="240" w:lineRule="atLeast"/>
              <w:jc w:val="center"/>
            </w:pPr>
          </w:p>
        </w:tc>
        <w:tc>
          <w:tcPr>
            <w:tcW w:w="756" w:type="dxa"/>
            <w:shd w:val="clear" w:color="auto" w:fill="auto"/>
            <w:vAlign w:val="center"/>
          </w:tcPr>
          <w:p w14:paraId="35E45893" w14:textId="77777777" w:rsidR="00694F52" w:rsidRDefault="00694F52">
            <w:pPr>
              <w:spacing w:line="240" w:lineRule="atLeast"/>
              <w:jc w:val="center"/>
            </w:pPr>
          </w:p>
        </w:tc>
        <w:tc>
          <w:tcPr>
            <w:tcW w:w="513" w:type="dxa"/>
            <w:shd w:val="clear" w:color="auto" w:fill="auto"/>
            <w:vAlign w:val="center"/>
          </w:tcPr>
          <w:p w14:paraId="1426BDE2" w14:textId="77777777" w:rsidR="00694F52" w:rsidRDefault="00694F52">
            <w:pPr>
              <w:spacing w:line="240" w:lineRule="atLeast"/>
              <w:jc w:val="center"/>
            </w:pPr>
          </w:p>
        </w:tc>
        <w:tc>
          <w:tcPr>
            <w:tcW w:w="1093" w:type="dxa"/>
            <w:shd w:val="clear" w:color="auto" w:fill="auto"/>
            <w:vAlign w:val="center"/>
          </w:tcPr>
          <w:p w14:paraId="2D4F3675" w14:textId="77777777" w:rsidR="00694F52" w:rsidRDefault="00694F52">
            <w:pPr>
              <w:spacing w:line="240" w:lineRule="atLeast"/>
              <w:jc w:val="center"/>
            </w:pPr>
          </w:p>
        </w:tc>
        <w:tc>
          <w:tcPr>
            <w:tcW w:w="684" w:type="dxa"/>
            <w:shd w:val="clear" w:color="auto" w:fill="auto"/>
            <w:vAlign w:val="center"/>
          </w:tcPr>
          <w:p w14:paraId="52E8F88D" w14:textId="77777777" w:rsidR="00694F52" w:rsidRDefault="00694F52">
            <w:pPr>
              <w:spacing w:line="240" w:lineRule="atLeast"/>
              <w:jc w:val="center"/>
            </w:pPr>
          </w:p>
        </w:tc>
      </w:tr>
      <w:tr w:rsidR="00694F52" w14:paraId="7E5BAED8" w14:textId="77777777">
        <w:trPr>
          <w:trHeight w:val="568"/>
        </w:trPr>
        <w:tc>
          <w:tcPr>
            <w:tcW w:w="547" w:type="dxa"/>
            <w:shd w:val="clear" w:color="auto" w:fill="auto"/>
            <w:vAlign w:val="center"/>
          </w:tcPr>
          <w:p w14:paraId="2113C557" w14:textId="77777777" w:rsidR="00694F52" w:rsidRDefault="00000000">
            <w:pPr>
              <w:spacing w:line="240" w:lineRule="atLeast"/>
              <w:jc w:val="center"/>
            </w:pPr>
            <w:r>
              <w:rPr>
                <w:rFonts w:hint="eastAsia"/>
              </w:rPr>
              <w:t>7</w:t>
            </w:r>
          </w:p>
        </w:tc>
        <w:tc>
          <w:tcPr>
            <w:tcW w:w="2491" w:type="dxa"/>
            <w:shd w:val="clear" w:color="auto" w:fill="auto"/>
            <w:vAlign w:val="center"/>
          </w:tcPr>
          <w:p w14:paraId="0E86683C"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搂草机</w:t>
            </w:r>
          </w:p>
        </w:tc>
        <w:tc>
          <w:tcPr>
            <w:tcW w:w="623" w:type="dxa"/>
            <w:shd w:val="clear" w:color="auto" w:fill="auto"/>
            <w:vAlign w:val="center"/>
          </w:tcPr>
          <w:p w14:paraId="5559802A" w14:textId="77777777" w:rsidR="00694F52" w:rsidRDefault="00000000">
            <w:pPr>
              <w:spacing w:line="240" w:lineRule="atLeast"/>
              <w:jc w:val="center"/>
            </w:pPr>
            <w:r>
              <w:rPr>
                <w:rFonts w:hint="eastAsia"/>
              </w:rPr>
              <w:t>1</w:t>
            </w:r>
          </w:p>
        </w:tc>
        <w:tc>
          <w:tcPr>
            <w:tcW w:w="756" w:type="dxa"/>
            <w:shd w:val="clear" w:color="auto" w:fill="auto"/>
            <w:vAlign w:val="center"/>
          </w:tcPr>
          <w:p w14:paraId="6596B834" w14:textId="77777777" w:rsidR="00694F52" w:rsidRDefault="00000000">
            <w:pPr>
              <w:spacing w:line="240" w:lineRule="atLeast"/>
              <w:jc w:val="center"/>
            </w:pPr>
            <w:r>
              <w:rPr>
                <w:rFonts w:hint="eastAsia"/>
              </w:rPr>
              <w:t>台</w:t>
            </w:r>
          </w:p>
        </w:tc>
        <w:tc>
          <w:tcPr>
            <w:tcW w:w="756" w:type="dxa"/>
            <w:tcBorders>
              <w:bottom w:val="single" w:sz="2" w:space="0" w:color="000000"/>
            </w:tcBorders>
            <w:shd w:val="clear" w:color="auto" w:fill="auto"/>
            <w:vAlign w:val="center"/>
          </w:tcPr>
          <w:p w14:paraId="622580C6" w14:textId="77777777" w:rsidR="00694F52" w:rsidRDefault="00694F52">
            <w:pPr>
              <w:spacing w:line="240" w:lineRule="atLeast"/>
              <w:jc w:val="center"/>
            </w:pPr>
          </w:p>
        </w:tc>
        <w:tc>
          <w:tcPr>
            <w:tcW w:w="755" w:type="dxa"/>
            <w:shd w:val="clear" w:color="auto" w:fill="auto"/>
            <w:vAlign w:val="center"/>
          </w:tcPr>
          <w:p w14:paraId="53CA1C9F" w14:textId="77777777" w:rsidR="00694F52" w:rsidRDefault="00694F52">
            <w:pPr>
              <w:spacing w:line="240" w:lineRule="atLeast"/>
              <w:jc w:val="center"/>
            </w:pPr>
          </w:p>
        </w:tc>
        <w:tc>
          <w:tcPr>
            <w:tcW w:w="756" w:type="dxa"/>
            <w:shd w:val="clear" w:color="auto" w:fill="auto"/>
            <w:vAlign w:val="center"/>
          </w:tcPr>
          <w:p w14:paraId="0BB8E0CC" w14:textId="77777777" w:rsidR="00694F52" w:rsidRDefault="00694F52">
            <w:pPr>
              <w:spacing w:line="240" w:lineRule="atLeast"/>
              <w:jc w:val="center"/>
            </w:pPr>
          </w:p>
        </w:tc>
        <w:tc>
          <w:tcPr>
            <w:tcW w:w="513" w:type="dxa"/>
            <w:shd w:val="clear" w:color="auto" w:fill="auto"/>
            <w:vAlign w:val="center"/>
          </w:tcPr>
          <w:p w14:paraId="4E94AE34" w14:textId="77777777" w:rsidR="00694F52" w:rsidRDefault="00694F52">
            <w:pPr>
              <w:spacing w:line="240" w:lineRule="atLeast"/>
              <w:jc w:val="center"/>
            </w:pPr>
          </w:p>
        </w:tc>
        <w:tc>
          <w:tcPr>
            <w:tcW w:w="1093" w:type="dxa"/>
            <w:shd w:val="clear" w:color="auto" w:fill="auto"/>
            <w:vAlign w:val="center"/>
          </w:tcPr>
          <w:p w14:paraId="38EBCE4B" w14:textId="77777777" w:rsidR="00694F52" w:rsidRDefault="00694F52">
            <w:pPr>
              <w:spacing w:line="240" w:lineRule="atLeast"/>
              <w:jc w:val="center"/>
            </w:pPr>
          </w:p>
        </w:tc>
        <w:tc>
          <w:tcPr>
            <w:tcW w:w="684" w:type="dxa"/>
            <w:shd w:val="clear" w:color="auto" w:fill="auto"/>
            <w:vAlign w:val="center"/>
          </w:tcPr>
          <w:p w14:paraId="4955DF13" w14:textId="77777777" w:rsidR="00694F52" w:rsidRDefault="00694F52">
            <w:pPr>
              <w:spacing w:line="240" w:lineRule="atLeast"/>
              <w:jc w:val="center"/>
            </w:pPr>
          </w:p>
        </w:tc>
      </w:tr>
      <w:tr w:rsidR="00694F52" w14:paraId="6E867A4F" w14:textId="77777777">
        <w:trPr>
          <w:trHeight w:val="568"/>
        </w:trPr>
        <w:tc>
          <w:tcPr>
            <w:tcW w:w="547" w:type="dxa"/>
            <w:shd w:val="clear" w:color="auto" w:fill="auto"/>
            <w:vAlign w:val="center"/>
          </w:tcPr>
          <w:p w14:paraId="1E4F9798" w14:textId="77777777" w:rsidR="00694F52" w:rsidRDefault="00000000">
            <w:pPr>
              <w:spacing w:line="240" w:lineRule="atLeast"/>
              <w:jc w:val="center"/>
            </w:pPr>
            <w:r>
              <w:rPr>
                <w:rFonts w:hint="eastAsia"/>
              </w:rPr>
              <w:t>8</w:t>
            </w:r>
          </w:p>
        </w:tc>
        <w:tc>
          <w:tcPr>
            <w:tcW w:w="2491" w:type="dxa"/>
            <w:shd w:val="clear" w:color="auto" w:fill="auto"/>
            <w:vAlign w:val="center"/>
          </w:tcPr>
          <w:p w14:paraId="6E777743"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颗粒预混料生产线</w:t>
            </w:r>
          </w:p>
        </w:tc>
        <w:tc>
          <w:tcPr>
            <w:tcW w:w="623" w:type="dxa"/>
            <w:shd w:val="clear" w:color="auto" w:fill="auto"/>
            <w:vAlign w:val="center"/>
          </w:tcPr>
          <w:p w14:paraId="78272565" w14:textId="77777777" w:rsidR="00694F52" w:rsidRDefault="00000000">
            <w:pPr>
              <w:spacing w:line="240" w:lineRule="atLeast"/>
              <w:jc w:val="center"/>
            </w:pPr>
            <w:r>
              <w:rPr>
                <w:rFonts w:hint="eastAsia"/>
              </w:rPr>
              <w:t>1</w:t>
            </w:r>
          </w:p>
        </w:tc>
        <w:tc>
          <w:tcPr>
            <w:tcW w:w="756" w:type="dxa"/>
            <w:shd w:val="clear" w:color="auto" w:fill="auto"/>
            <w:vAlign w:val="center"/>
          </w:tcPr>
          <w:p w14:paraId="10D28ECD" w14:textId="77777777" w:rsidR="00694F52" w:rsidRDefault="00000000">
            <w:pPr>
              <w:spacing w:line="240" w:lineRule="atLeast"/>
              <w:jc w:val="center"/>
            </w:pPr>
            <w:r>
              <w:rPr>
                <w:rFonts w:hint="eastAsia"/>
              </w:rPr>
              <w:t>套</w:t>
            </w:r>
          </w:p>
        </w:tc>
        <w:tc>
          <w:tcPr>
            <w:tcW w:w="756" w:type="dxa"/>
            <w:tcBorders>
              <w:bottom w:val="single" w:sz="2" w:space="0" w:color="000000"/>
            </w:tcBorders>
            <w:shd w:val="clear" w:color="auto" w:fill="auto"/>
            <w:vAlign w:val="center"/>
          </w:tcPr>
          <w:p w14:paraId="78BD12BB" w14:textId="77777777" w:rsidR="00694F52" w:rsidRDefault="00694F52">
            <w:pPr>
              <w:spacing w:line="240" w:lineRule="atLeast"/>
              <w:jc w:val="center"/>
            </w:pPr>
          </w:p>
        </w:tc>
        <w:tc>
          <w:tcPr>
            <w:tcW w:w="755" w:type="dxa"/>
            <w:shd w:val="clear" w:color="auto" w:fill="auto"/>
            <w:vAlign w:val="center"/>
          </w:tcPr>
          <w:p w14:paraId="08847BFC" w14:textId="77777777" w:rsidR="00694F52" w:rsidRDefault="00694F52">
            <w:pPr>
              <w:spacing w:line="240" w:lineRule="atLeast"/>
              <w:jc w:val="center"/>
            </w:pPr>
          </w:p>
        </w:tc>
        <w:tc>
          <w:tcPr>
            <w:tcW w:w="756" w:type="dxa"/>
            <w:shd w:val="clear" w:color="auto" w:fill="auto"/>
            <w:vAlign w:val="center"/>
          </w:tcPr>
          <w:p w14:paraId="5D952353" w14:textId="77777777" w:rsidR="00694F52" w:rsidRDefault="00694F52">
            <w:pPr>
              <w:spacing w:line="240" w:lineRule="atLeast"/>
              <w:jc w:val="center"/>
            </w:pPr>
          </w:p>
        </w:tc>
        <w:tc>
          <w:tcPr>
            <w:tcW w:w="513" w:type="dxa"/>
            <w:shd w:val="clear" w:color="auto" w:fill="auto"/>
            <w:vAlign w:val="center"/>
          </w:tcPr>
          <w:p w14:paraId="3D790A82" w14:textId="77777777" w:rsidR="00694F52" w:rsidRDefault="00694F52">
            <w:pPr>
              <w:spacing w:line="240" w:lineRule="atLeast"/>
              <w:jc w:val="center"/>
            </w:pPr>
          </w:p>
        </w:tc>
        <w:tc>
          <w:tcPr>
            <w:tcW w:w="1093" w:type="dxa"/>
            <w:shd w:val="clear" w:color="auto" w:fill="auto"/>
            <w:vAlign w:val="center"/>
          </w:tcPr>
          <w:p w14:paraId="6794F185" w14:textId="77777777" w:rsidR="00694F52" w:rsidRDefault="00694F52">
            <w:pPr>
              <w:spacing w:line="240" w:lineRule="atLeast"/>
              <w:jc w:val="center"/>
            </w:pPr>
          </w:p>
        </w:tc>
        <w:tc>
          <w:tcPr>
            <w:tcW w:w="684" w:type="dxa"/>
            <w:shd w:val="clear" w:color="auto" w:fill="auto"/>
            <w:vAlign w:val="center"/>
          </w:tcPr>
          <w:p w14:paraId="5802626B" w14:textId="77777777" w:rsidR="00694F52" w:rsidRDefault="00694F52">
            <w:pPr>
              <w:spacing w:line="240" w:lineRule="atLeast"/>
              <w:jc w:val="center"/>
            </w:pPr>
          </w:p>
        </w:tc>
      </w:tr>
      <w:tr w:rsidR="00694F52" w14:paraId="60E970E3" w14:textId="77777777">
        <w:trPr>
          <w:trHeight w:val="568"/>
        </w:trPr>
        <w:tc>
          <w:tcPr>
            <w:tcW w:w="547" w:type="dxa"/>
            <w:shd w:val="clear" w:color="auto" w:fill="auto"/>
            <w:vAlign w:val="center"/>
          </w:tcPr>
          <w:p w14:paraId="380F27EE" w14:textId="77777777" w:rsidR="00694F52" w:rsidRDefault="00000000">
            <w:pPr>
              <w:spacing w:line="240" w:lineRule="atLeast"/>
              <w:jc w:val="center"/>
            </w:pPr>
            <w:r>
              <w:rPr>
                <w:rFonts w:hint="eastAsia"/>
              </w:rPr>
              <w:t>9</w:t>
            </w:r>
          </w:p>
        </w:tc>
        <w:tc>
          <w:tcPr>
            <w:tcW w:w="2491" w:type="dxa"/>
            <w:shd w:val="clear" w:color="auto" w:fill="auto"/>
            <w:vAlign w:val="center"/>
          </w:tcPr>
          <w:p w14:paraId="387B996C"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柔丝除尘筛选一体机</w:t>
            </w:r>
          </w:p>
        </w:tc>
        <w:tc>
          <w:tcPr>
            <w:tcW w:w="623" w:type="dxa"/>
            <w:shd w:val="clear" w:color="auto" w:fill="auto"/>
            <w:vAlign w:val="center"/>
          </w:tcPr>
          <w:p w14:paraId="78B99468" w14:textId="77777777" w:rsidR="00694F52" w:rsidRDefault="00000000">
            <w:pPr>
              <w:spacing w:line="240" w:lineRule="atLeast"/>
              <w:jc w:val="center"/>
            </w:pPr>
            <w:r>
              <w:rPr>
                <w:rFonts w:hint="eastAsia"/>
              </w:rPr>
              <w:t>1</w:t>
            </w:r>
          </w:p>
        </w:tc>
        <w:tc>
          <w:tcPr>
            <w:tcW w:w="756" w:type="dxa"/>
            <w:shd w:val="clear" w:color="auto" w:fill="auto"/>
            <w:vAlign w:val="center"/>
          </w:tcPr>
          <w:p w14:paraId="027F4143" w14:textId="77777777" w:rsidR="00694F52" w:rsidRDefault="00000000">
            <w:pPr>
              <w:spacing w:line="240" w:lineRule="atLeast"/>
              <w:jc w:val="center"/>
            </w:pPr>
            <w:r>
              <w:rPr>
                <w:rFonts w:hint="eastAsia"/>
              </w:rPr>
              <w:t>台</w:t>
            </w:r>
          </w:p>
        </w:tc>
        <w:tc>
          <w:tcPr>
            <w:tcW w:w="756" w:type="dxa"/>
            <w:tcBorders>
              <w:bottom w:val="single" w:sz="2" w:space="0" w:color="000000"/>
            </w:tcBorders>
            <w:shd w:val="clear" w:color="auto" w:fill="auto"/>
            <w:vAlign w:val="center"/>
          </w:tcPr>
          <w:p w14:paraId="66F754F8" w14:textId="77777777" w:rsidR="00694F52" w:rsidRDefault="00694F52">
            <w:pPr>
              <w:spacing w:line="240" w:lineRule="atLeast"/>
              <w:jc w:val="center"/>
            </w:pPr>
          </w:p>
        </w:tc>
        <w:tc>
          <w:tcPr>
            <w:tcW w:w="755" w:type="dxa"/>
            <w:shd w:val="clear" w:color="auto" w:fill="auto"/>
            <w:vAlign w:val="center"/>
          </w:tcPr>
          <w:p w14:paraId="39839FB0" w14:textId="77777777" w:rsidR="00694F52" w:rsidRDefault="00694F52">
            <w:pPr>
              <w:spacing w:line="240" w:lineRule="atLeast"/>
              <w:jc w:val="center"/>
            </w:pPr>
          </w:p>
        </w:tc>
        <w:tc>
          <w:tcPr>
            <w:tcW w:w="756" w:type="dxa"/>
            <w:shd w:val="clear" w:color="auto" w:fill="auto"/>
            <w:vAlign w:val="center"/>
          </w:tcPr>
          <w:p w14:paraId="0991FB82" w14:textId="77777777" w:rsidR="00694F52" w:rsidRDefault="00694F52">
            <w:pPr>
              <w:spacing w:line="240" w:lineRule="atLeast"/>
              <w:jc w:val="center"/>
            </w:pPr>
          </w:p>
        </w:tc>
        <w:tc>
          <w:tcPr>
            <w:tcW w:w="513" w:type="dxa"/>
            <w:shd w:val="clear" w:color="auto" w:fill="auto"/>
            <w:vAlign w:val="center"/>
          </w:tcPr>
          <w:p w14:paraId="406A522A" w14:textId="77777777" w:rsidR="00694F52" w:rsidRDefault="00694F52">
            <w:pPr>
              <w:spacing w:line="240" w:lineRule="atLeast"/>
              <w:jc w:val="center"/>
            </w:pPr>
          </w:p>
        </w:tc>
        <w:tc>
          <w:tcPr>
            <w:tcW w:w="1093" w:type="dxa"/>
            <w:shd w:val="clear" w:color="auto" w:fill="auto"/>
            <w:vAlign w:val="center"/>
          </w:tcPr>
          <w:p w14:paraId="49DEE7FA" w14:textId="77777777" w:rsidR="00694F52" w:rsidRDefault="00694F52">
            <w:pPr>
              <w:spacing w:line="240" w:lineRule="atLeast"/>
              <w:jc w:val="center"/>
            </w:pPr>
          </w:p>
        </w:tc>
        <w:tc>
          <w:tcPr>
            <w:tcW w:w="684" w:type="dxa"/>
            <w:shd w:val="clear" w:color="auto" w:fill="auto"/>
            <w:vAlign w:val="center"/>
          </w:tcPr>
          <w:p w14:paraId="0776500B" w14:textId="77777777" w:rsidR="00694F52" w:rsidRDefault="00694F52">
            <w:pPr>
              <w:spacing w:line="240" w:lineRule="atLeast"/>
              <w:jc w:val="center"/>
            </w:pPr>
          </w:p>
        </w:tc>
      </w:tr>
      <w:tr w:rsidR="00694F52" w14:paraId="3015C920" w14:textId="77777777">
        <w:trPr>
          <w:trHeight w:val="568"/>
        </w:trPr>
        <w:tc>
          <w:tcPr>
            <w:tcW w:w="547" w:type="dxa"/>
            <w:shd w:val="clear" w:color="auto" w:fill="auto"/>
            <w:vAlign w:val="center"/>
          </w:tcPr>
          <w:p w14:paraId="769CABD3" w14:textId="77777777" w:rsidR="00694F52" w:rsidRDefault="00000000">
            <w:pPr>
              <w:spacing w:line="240" w:lineRule="atLeast"/>
              <w:jc w:val="center"/>
            </w:pPr>
            <w:r>
              <w:rPr>
                <w:rFonts w:hint="eastAsia"/>
              </w:rPr>
              <w:t>10</w:t>
            </w:r>
          </w:p>
        </w:tc>
        <w:tc>
          <w:tcPr>
            <w:tcW w:w="2491" w:type="dxa"/>
            <w:shd w:val="clear" w:color="auto" w:fill="auto"/>
            <w:vAlign w:val="center"/>
          </w:tcPr>
          <w:p w14:paraId="7378A50D" w14:textId="77777777" w:rsidR="00694F52" w:rsidRDefault="00000000">
            <w:pPr>
              <w:spacing w:line="240" w:lineRule="atLeast"/>
              <w:jc w:val="center"/>
              <w:rPr>
                <w:rFonts w:ascii="等线" w:eastAsia="等线" w:hAnsi="等线" w:cs="等线" w:hint="eastAsia"/>
                <w:color w:val="000000"/>
                <w:sz w:val="22"/>
                <w:szCs w:val="22"/>
                <w:lang w:bidi="ar"/>
              </w:rPr>
            </w:pPr>
            <w:r>
              <w:rPr>
                <w:rFonts w:ascii="等线" w:eastAsia="等线" w:hAnsi="等线" w:cs="等线" w:hint="eastAsia"/>
                <w:color w:val="000000"/>
                <w:sz w:val="22"/>
                <w:szCs w:val="22"/>
                <w:lang w:bidi="ar"/>
              </w:rPr>
              <w:t>平板拖挂车</w:t>
            </w:r>
          </w:p>
        </w:tc>
        <w:tc>
          <w:tcPr>
            <w:tcW w:w="623" w:type="dxa"/>
            <w:shd w:val="clear" w:color="auto" w:fill="auto"/>
            <w:vAlign w:val="center"/>
          </w:tcPr>
          <w:p w14:paraId="7660D709" w14:textId="77777777" w:rsidR="00694F52" w:rsidRDefault="00000000">
            <w:pPr>
              <w:spacing w:line="240" w:lineRule="atLeast"/>
              <w:jc w:val="center"/>
            </w:pPr>
            <w:r>
              <w:rPr>
                <w:rFonts w:hint="eastAsia"/>
              </w:rPr>
              <w:t>1</w:t>
            </w:r>
          </w:p>
        </w:tc>
        <w:tc>
          <w:tcPr>
            <w:tcW w:w="756" w:type="dxa"/>
            <w:shd w:val="clear" w:color="auto" w:fill="auto"/>
            <w:vAlign w:val="center"/>
          </w:tcPr>
          <w:p w14:paraId="7C266316" w14:textId="77777777" w:rsidR="00694F52" w:rsidRDefault="00000000">
            <w:pPr>
              <w:spacing w:line="240" w:lineRule="atLeast"/>
              <w:jc w:val="center"/>
            </w:pPr>
            <w:r>
              <w:rPr>
                <w:rFonts w:hint="eastAsia"/>
              </w:rPr>
              <w:t>辆</w:t>
            </w:r>
          </w:p>
        </w:tc>
        <w:tc>
          <w:tcPr>
            <w:tcW w:w="756" w:type="dxa"/>
            <w:tcBorders>
              <w:bottom w:val="single" w:sz="2" w:space="0" w:color="000000"/>
            </w:tcBorders>
            <w:shd w:val="clear" w:color="auto" w:fill="auto"/>
            <w:vAlign w:val="center"/>
          </w:tcPr>
          <w:p w14:paraId="67B435B5" w14:textId="77777777" w:rsidR="00694F52" w:rsidRDefault="00694F52">
            <w:pPr>
              <w:spacing w:line="240" w:lineRule="atLeast"/>
              <w:jc w:val="center"/>
            </w:pPr>
          </w:p>
        </w:tc>
        <w:tc>
          <w:tcPr>
            <w:tcW w:w="755" w:type="dxa"/>
            <w:shd w:val="clear" w:color="auto" w:fill="auto"/>
            <w:vAlign w:val="center"/>
          </w:tcPr>
          <w:p w14:paraId="077D3E31" w14:textId="77777777" w:rsidR="00694F52" w:rsidRDefault="00694F52">
            <w:pPr>
              <w:spacing w:line="240" w:lineRule="atLeast"/>
              <w:jc w:val="center"/>
            </w:pPr>
          </w:p>
        </w:tc>
        <w:tc>
          <w:tcPr>
            <w:tcW w:w="756" w:type="dxa"/>
            <w:shd w:val="clear" w:color="auto" w:fill="auto"/>
            <w:vAlign w:val="center"/>
          </w:tcPr>
          <w:p w14:paraId="6AC7A4AE" w14:textId="77777777" w:rsidR="00694F52" w:rsidRDefault="00694F52">
            <w:pPr>
              <w:spacing w:line="240" w:lineRule="atLeast"/>
              <w:jc w:val="center"/>
            </w:pPr>
          </w:p>
        </w:tc>
        <w:tc>
          <w:tcPr>
            <w:tcW w:w="513" w:type="dxa"/>
            <w:shd w:val="clear" w:color="auto" w:fill="auto"/>
            <w:vAlign w:val="center"/>
          </w:tcPr>
          <w:p w14:paraId="0805A0F9" w14:textId="77777777" w:rsidR="00694F52" w:rsidRDefault="00694F52">
            <w:pPr>
              <w:spacing w:line="240" w:lineRule="atLeast"/>
              <w:jc w:val="center"/>
            </w:pPr>
          </w:p>
        </w:tc>
        <w:tc>
          <w:tcPr>
            <w:tcW w:w="1093" w:type="dxa"/>
            <w:shd w:val="clear" w:color="auto" w:fill="auto"/>
            <w:vAlign w:val="center"/>
          </w:tcPr>
          <w:p w14:paraId="5AFD2A60" w14:textId="77777777" w:rsidR="00694F52" w:rsidRDefault="00694F52">
            <w:pPr>
              <w:spacing w:line="240" w:lineRule="atLeast"/>
              <w:jc w:val="center"/>
            </w:pPr>
          </w:p>
        </w:tc>
        <w:tc>
          <w:tcPr>
            <w:tcW w:w="684" w:type="dxa"/>
            <w:shd w:val="clear" w:color="auto" w:fill="auto"/>
            <w:vAlign w:val="center"/>
          </w:tcPr>
          <w:p w14:paraId="3D4F8E60" w14:textId="77777777" w:rsidR="00694F52" w:rsidRDefault="00694F52">
            <w:pPr>
              <w:spacing w:line="240" w:lineRule="atLeast"/>
              <w:jc w:val="center"/>
            </w:pPr>
          </w:p>
        </w:tc>
      </w:tr>
      <w:tr w:rsidR="00694F52" w14:paraId="6DE63738" w14:textId="77777777">
        <w:trPr>
          <w:trHeight w:val="558"/>
        </w:trPr>
        <w:tc>
          <w:tcPr>
            <w:tcW w:w="4417" w:type="dxa"/>
            <w:gridSpan w:val="4"/>
            <w:tcBorders>
              <w:bottom w:val="single" w:sz="2" w:space="0" w:color="000000"/>
            </w:tcBorders>
            <w:shd w:val="clear" w:color="auto" w:fill="auto"/>
            <w:vAlign w:val="center"/>
          </w:tcPr>
          <w:p w14:paraId="4ED198B5" w14:textId="77777777" w:rsidR="00694F52" w:rsidRDefault="00000000">
            <w:pPr>
              <w:spacing w:line="240" w:lineRule="atLeast"/>
              <w:jc w:val="center"/>
            </w:pPr>
            <w:r>
              <w:rPr>
                <w:rFonts w:hint="eastAsia"/>
              </w:rPr>
              <w:t>投标总报价</w:t>
            </w:r>
          </w:p>
        </w:tc>
        <w:tc>
          <w:tcPr>
            <w:tcW w:w="4557" w:type="dxa"/>
            <w:gridSpan w:val="6"/>
            <w:tcBorders>
              <w:bottom w:val="single" w:sz="2" w:space="0" w:color="000000"/>
            </w:tcBorders>
            <w:shd w:val="clear" w:color="auto" w:fill="auto"/>
            <w:vAlign w:val="center"/>
          </w:tcPr>
          <w:p w14:paraId="59DC278D" w14:textId="77777777" w:rsidR="00694F52" w:rsidRDefault="00694F52">
            <w:pPr>
              <w:spacing w:line="240" w:lineRule="atLeast"/>
              <w:jc w:val="center"/>
            </w:pPr>
          </w:p>
        </w:tc>
      </w:tr>
      <w:tr w:rsidR="00694F52" w14:paraId="5BDF1837" w14:textId="77777777">
        <w:trPr>
          <w:trHeight w:val="436"/>
        </w:trPr>
        <w:tc>
          <w:tcPr>
            <w:tcW w:w="4417"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14:paraId="33E147DF" w14:textId="77777777" w:rsidR="00694F52" w:rsidRDefault="00000000">
            <w:pPr>
              <w:spacing w:line="240" w:lineRule="atLeast"/>
              <w:jc w:val="center"/>
            </w:pPr>
            <w:r>
              <w:rPr>
                <w:rFonts w:hint="eastAsia"/>
              </w:rPr>
              <w:t>质保期</w:t>
            </w:r>
          </w:p>
        </w:tc>
        <w:tc>
          <w:tcPr>
            <w:tcW w:w="4557" w:type="dxa"/>
            <w:gridSpan w:val="6"/>
            <w:tcBorders>
              <w:top w:val="single" w:sz="2" w:space="0" w:color="000000"/>
              <w:left w:val="single" w:sz="2" w:space="0" w:color="000000"/>
              <w:bottom w:val="single" w:sz="2" w:space="0" w:color="000000"/>
              <w:right w:val="single" w:sz="2" w:space="0" w:color="000000"/>
            </w:tcBorders>
            <w:shd w:val="clear" w:color="auto" w:fill="auto"/>
            <w:vAlign w:val="center"/>
          </w:tcPr>
          <w:p w14:paraId="648EF879" w14:textId="77777777" w:rsidR="00694F52" w:rsidRDefault="00694F52">
            <w:pPr>
              <w:spacing w:line="240" w:lineRule="atLeast"/>
              <w:jc w:val="center"/>
            </w:pPr>
          </w:p>
        </w:tc>
      </w:tr>
      <w:tr w:rsidR="00694F52" w14:paraId="0CBA7A8D" w14:textId="77777777">
        <w:trPr>
          <w:trHeight w:val="435"/>
        </w:trPr>
        <w:tc>
          <w:tcPr>
            <w:tcW w:w="4417"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14:paraId="18B0E327" w14:textId="77777777" w:rsidR="00694F52" w:rsidRDefault="00000000">
            <w:pPr>
              <w:spacing w:line="240" w:lineRule="atLeast"/>
              <w:jc w:val="center"/>
            </w:pPr>
            <w:r>
              <w:rPr>
                <w:rFonts w:hint="eastAsia"/>
              </w:rPr>
              <w:t>合同履行期限</w:t>
            </w:r>
          </w:p>
        </w:tc>
        <w:tc>
          <w:tcPr>
            <w:tcW w:w="4557" w:type="dxa"/>
            <w:gridSpan w:val="6"/>
            <w:tcBorders>
              <w:top w:val="single" w:sz="2" w:space="0" w:color="000000"/>
              <w:left w:val="single" w:sz="2" w:space="0" w:color="000000"/>
              <w:bottom w:val="single" w:sz="2" w:space="0" w:color="000000"/>
              <w:right w:val="single" w:sz="2" w:space="0" w:color="000000"/>
            </w:tcBorders>
            <w:shd w:val="clear" w:color="auto" w:fill="auto"/>
            <w:vAlign w:val="center"/>
          </w:tcPr>
          <w:p w14:paraId="55071B98" w14:textId="77777777" w:rsidR="00694F52" w:rsidRDefault="00694F52">
            <w:pPr>
              <w:spacing w:line="240" w:lineRule="atLeast"/>
              <w:jc w:val="center"/>
            </w:pPr>
          </w:p>
        </w:tc>
      </w:tr>
    </w:tbl>
    <w:p w14:paraId="68FC2F03" w14:textId="77777777" w:rsidR="00694F52" w:rsidRDefault="00000000">
      <w:pPr>
        <w:widowControl/>
        <w:spacing w:before="37" w:line="360" w:lineRule="auto"/>
        <w:ind w:left="36" w:right="164"/>
        <w:rPr>
          <w:sz w:val="32"/>
          <w:szCs w:val="32"/>
        </w:rPr>
      </w:pPr>
      <w:r>
        <w:rPr>
          <w:rFonts w:ascii="宋体" w:hAnsi="宋体" w:cs="宋体"/>
          <w:szCs w:val="21"/>
        </w:rPr>
        <w:t>备注：1.投标报价采用总承包方式，“投标总报价</w:t>
      </w:r>
      <w:r>
        <w:rPr>
          <w:rFonts w:ascii="宋体" w:hAnsi="宋体" w:cs="宋体"/>
          <w:spacing w:val="-76"/>
          <w:szCs w:val="21"/>
        </w:rPr>
        <w:t xml:space="preserve"> </w:t>
      </w:r>
      <w:r>
        <w:rPr>
          <w:rFonts w:ascii="宋体" w:hAnsi="宋体" w:cs="宋体"/>
          <w:szCs w:val="21"/>
        </w:rPr>
        <w:t>”应包括所投货物（包含与货物相</w:t>
      </w:r>
      <w:r>
        <w:rPr>
          <w:rFonts w:ascii="宋体" w:hAnsi="宋体" w:cs="宋体"/>
          <w:spacing w:val="1"/>
          <w:szCs w:val="21"/>
        </w:rPr>
        <w:t>关的服务）费用、安装调试费、测试验收费、培训费、运行维护费用、税金、国际国内运输保险、报关清关、开证、办理全套免税手续费用及其他有关的为完成本项目发</w:t>
      </w:r>
      <w:r>
        <w:rPr>
          <w:rFonts w:ascii="宋体" w:hAnsi="宋体" w:cs="宋体"/>
          <w:spacing w:val="2"/>
          <w:szCs w:val="21"/>
        </w:rPr>
        <w:t xml:space="preserve">生的所有费用，招标文件中另有规定的除外。2. </w:t>
      </w:r>
      <w:r>
        <w:rPr>
          <w:rFonts w:ascii="宋体" w:hAnsi="宋体" w:cs="宋体"/>
          <w:spacing w:val="2"/>
          <w:sz w:val="16"/>
          <w:szCs w:val="16"/>
        </w:rPr>
        <w:t>“</w:t>
      </w:r>
      <w:r>
        <w:rPr>
          <w:rFonts w:ascii="宋体" w:hAnsi="宋体" w:cs="宋体"/>
          <w:spacing w:val="2"/>
          <w:szCs w:val="21"/>
        </w:rPr>
        <w:t>投标分项报价表</w:t>
      </w:r>
      <w:r>
        <w:rPr>
          <w:rFonts w:ascii="宋体" w:hAnsi="宋体" w:cs="宋体"/>
          <w:spacing w:val="2"/>
          <w:sz w:val="16"/>
          <w:szCs w:val="16"/>
        </w:rPr>
        <w:t>”</w:t>
      </w:r>
      <w:r>
        <w:rPr>
          <w:rFonts w:ascii="宋体" w:hAnsi="宋体" w:cs="宋体"/>
          <w:spacing w:val="2"/>
          <w:szCs w:val="21"/>
        </w:rPr>
        <w:t>中“</w:t>
      </w:r>
      <w:r>
        <w:rPr>
          <w:rFonts w:ascii="宋体" w:hAnsi="宋体" w:cs="宋体"/>
          <w:spacing w:val="1"/>
          <w:szCs w:val="21"/>
        </w:rPr>
        <w:t>投标总报价</w:t>
      </w:r>
      <w:r>
        <w:rPr>
          <w:rFonts w:ascii="宋体" w:hAnsi="宋体" w:cs="宋体"/>
          <w:spacing w:val="-89"/>
          <w:szCs w:val="21"/>
        </w:rPr>
        <w:t xml:space="preserve"> </w:t>
      </w:r>
      <w:r>
        <w:rPr>
          <w:rFonts w:ascii="宋体" w:hAnsi="宋体" w:cs="宋体"/>
          <w:spacing w:val="1"/>
          <w:szCs w:val="21"/>
        </w:rPr>
        <w:t>”</w:t>
      </w:r>
      <w:r>
        <w:rPr>
          <w:rFonts w:ascii="宋体" w:hAnsi="宋体" w:cs="宋体"/>
          <w:szCs w:val="21"/>
        </w:rPr>
        <w:t xml:space="preserve"> </w:t>
      </w:r>
      <w:r>
        <w:rPr>
          <w:rFonts w:ascii="宋体" w:hAnsi="宋体" w:cs="宋体"/>
          <w:spacing w:val="-3"/>
          <w:szCs w:val="21"/>
        </w:rPr>
        <w:t>数额应当与“开标一览表</w:t>
      </w:r>
      <w:r>
        <w:rPr>
          <w:rFonts w:ascii="宋体" w:hAnsi="宋体" w:cs="宋体"/>
          <w:spacing w:val="-88"/>
          <w:szCs w:val="21"/>
        </w:rPr>
        <w:t xml:space="preserve"> </w:t>
      </w:r>
      <w:r>
        <w:rPr>
          <w:rFonts w:ascii="宋体" w:hAnsi="宋体" w:cs="宋体"/>
          <w:spacing w:val="-3"/>
          <w:szCs w:val="21"/>
        </w:rPr>
        <w:t>”中“投标总报价</w:t>
      </w:r>
      <w:r>
        <w:rPr>
          <w:rFonts w:ascii="宋体" w:hAnsi="宋体" w:cs="宋体"/>
          <w:spacing w:val="-88"/>
          <w:szCs w:val="21"/>
        </w:rPr>
        <w:t xml:space="preserve"> </w:t>
      </w:r>
      <w:r>
        <w:rPr>
          <w:rFonts w:ascii="宋体" w:hAnsi="宋体" w:cs="宋体"/>
          <w:spacing w:val="-3"/>
          <w:szCs w:val="21"/>
        </w:rPr>
        <w:t>”数额一</w:t>
      </w:r>
      <w:r>
        <w:rPr>
          <w:rFonts w:ascii="宋体" w:hAnsi="宋体" w:cs="宋体"/>
          <w:spacing w:val="-4"/>
          <w:szCs w:val="21"/>
        </w:rPr>
        <w:t>致。</w:t>
      </w:r>
    </w:p>
    <w:p w14:paraId="2DA48458" w14:textId="77777777" w:rsidR="00694F52" w:rsidRDefault="00000000">
      <w:pPr>
        <w:widowControl/>
        <w:spacing w:before="78" w:line="360" w:lineRule="auto"/>
        <w:rPr>
          <w:rFonts w:ascii="宋体" w:hAnsi="宋体" w:cs="宋体" w:hint="eastAsia"/>
          <w:spacing w:val="-21"/>
        </w:rPr>
      </w:pPr>
      <w:r>
        <w:rPr>
          <w:rFonts w:ascii="宋体" w:hAnsi="宋体" w:cs="宋体" w:hint="eastAsia"/>
          <w:spacing w:val="-21"/>
        </w:rPr>
        <w:t>供应商（加盖公章</w:t>
      </w:r>
      <w:r>
        <w:rPr>
          <w:rFonts w:ascii="宋体" w:hAnsi="宋体" w:cs="宋体"/>
          <w:spacing w:val="-21"/>
        </w:rPr>
        <w:t xml:space="preserve">）：     </w:t>
      </w:r>
    </w:p>
    <w:p w14:paraId="1B760048" w14:textId="77777777" w:rsidR="00694F52" w:rsidRDefault="00000000">
      <w:pPr>
        <w:widowControl/>
        <w:spacing w:before="78" w:line="360" w:lineRule="auto"/>
        <w:rPr>
          <w:rFonts w:ascii="宋体" w:hAnsi="宋体" w:cs="宋体" w:hint="eastAsia"/>
          <w:spacing w:val="-21"/>
        </w:rPr>
      </w:pPr>
      <w:r>
        <w:rPr>
          <w:rFonts w:ascii="宋体" w:hAnsi="宋体" w:cs="宋体"/>
          <w:spacing w:val="-21"/>
        </w:rPr>
        <w:t>法定代表人或法定代表人授权代表签字或盖章</w:t>
      </w:r>
      <w:r>
        <w:rPr>
          <w:rFonts w:ascii="宋体" w:hAnsi="宋体" w:cs="宋体" w:hint="eastAsia"/>
          <w:spacing w:val="-21"/>
        </w:rPr>
        <w:t>：</w:t>
      </w:r>
    </w:p>
    <w:p w14:paraId="136C77DD" w14:textId="77777777" w:rsidR="00694F52" w:rsidRDefault="00000000">
      <w:pPr>
        <w:pStyle w:val="aff"/>
        <w:spacing w:line="400" w:lineRule="exact"/>
        <w:ind w:firstLine="0"/>
        <w:jc w:val="both"/>
        <w:rPr>
          <w:rFonts w:asciiTheme="majorEastAsia" w:eastAsiaTheme="majorEastAsia" w:hAnsiTheme="majorEastAsia" w:cstheme="majorEastAsia" w:hint="eastAsia"/>
          <w:b/>
        </w:rPr>
      </w:pPr>
      <w:r>
        <w:rPr>
          <w:rFonts w:hAnsi="宋体" w:cs="宋体"/>
          <w:spacing w:val="-21"/>
        </w:rPr>
        <w:t>日</w:t>
      </w:r>
      <w:r>
        <w:rPr>
          <w:rFonts w:hAnsi="宋体" w:cs="宋体"/>
          <w:spacing w:val="6"/>
        </w:rPr>
        <w:t xml:space="preserve">  </w:t>
      </w:r>
      <w:r>
        <w:rPr>
          <w:rFonts w:hAnsi="宋体" w:cs="宋体"/>
          <w:spacing w:val="-21"/>
        </w:rPr>
        <w:t>期</w:t>
      </w:r>
      <w:r>
        <w:rPr>
          <w:rFonts w:hAnsi="宋体" w:cs="宋体"/>
          <w:position w:val="8"/>
        </w:rPr>
        <w:t>：</w:t>
      </w:r>
    </w:p>
    <w:p w14:paraId="0D3F28C4" w14:textId="77777777" w:rsidR="00694F52" w:rsidRDefault="00000000">
      <w:pPr>
        <w:pStyle w:val="aff"/>
        <w:spacing w:line="400" w:lineRule="exact"/>
        <w:ind w:firstLine="0"/>
        <w:jc w:val="both"/>
        <w:rPr>
          <w:rFonts w:asciiTheme="majorEastAsia" w:eastAsiaTheme="majorEastAsia" w:hAnsiTheme="majorEastAsia" w:cstheme="majorEastAsia" w:hint="eastAsia"/>
          <w:b/>
        </w:rPr>
      </w:pPr>
      <w:r>
        <w:rPr>
          <w:rFonts w:asciiTheme="majorEastAsia" w:eastAsiaTheme="majorEastAsia" w:hAnsiTheme="majorEastAsia" w:cstheme="majorEastAsia" w:hint="eastAsia"/>
          <w:b/>
        </w:rPr>
        <w:lastRenderedPageBreak/>
        <w:t>3.7附件：</w:t>
      </w:r>
    </w:p>
    <w:p w14:paraId="4B0BB0C8" w14:textId="77777777" w:rsidR="00694F52" w:rsidRDefault="00694F52">
      <w:pPr>
        <w:pStyle w:val="af8"/>
        <w:spacing w:line="400" w:lineRule="exact"/>
        <w:ind w:firstLineChars="0" w:firstLine="0"/>
        <w:rPr>
          <w:rFonts w:asciiTheme="majorEastAsia" w:eastAsiaTheme="majorEastAsia" w:hAnsiTheme="majorEastAsia" w:cstheme="majorEastAsia" w:hint="eastAsia"/>
          <w:sz w:val="24"/>
          <w:szCs w:val="24"/>
        </w:rPr>
      </w:pPr>
    </w:p>
    <w:p w14:paraId="1A89D0BC" w14:textId="77777777" w:rsidR="00694F52" w:rsidRDefault="00000000">
      <w:pPr>
        <w:widowControl/>
        <w:spacing w:line="400" w:lineRule="exact"/>
        <w:jc w:val="center"/>
        <w:outlineLvl w:val="0"/>
        <w:rPr>
          <w:rFonts w:asciiTheme="majorEastAsia" w:eastAsiaTheme="majorEastAsia" w:hAnsiTheme="majorEastAsia" w:cstheme="majorEastAsia" w:hint="eastAsia"/>
          <w:b/>
        </w:rPr>
      </w:pPr>
      <w:bookmarkStart w:id="360" w:name="_Toc22867"/>
      <w:r>
        <w:rPr>
          <w:rFonts w:asciiTheme="majorEastAsia" w:eastAsiaTheme="majorEastAsia" w:hAnsiTheme="majorEastAsia" w:cstheme="majorEastAsia" w:hint="eastAsia"/>
          <w:b/>
        </w:rPr>
        <w:t>法定代表人身份证明书</w:t>
      </w:r>
      <w:bookmarkEnd w:id="360"/>
    </w:p>
    <w:p w14:paraId="34197B3D" w14:textId="77777777" w:rsidR="00694F52" w:rsidRDefault="00694F52">
      <w:pPr>
        <w:spacing w:line="400" w:lineRule="exact"/>
        <w:rPr>
          <w:rFonts w:asciiTheme="majorEastAsia" w:eastAsiaTheme="majorEastAsia" w:hAnsiTheme="majorEastAsia" w:cstheme="majorEastAsia" w:hint="eastAsia"/>
          <w:b/>
        </w:rPr>
      </w:pPr>
    </w:p>
    <w:p w14:paraId="50999CD0" w14:textId="77777777" w:rsidR="00694F52" w:rsidRDefault="00000000">
      <w:pPr>
        <w:spacing w:line="400" w:lineRule="exact"/>
        <w:ind w:firstLine="612"/>
        <w:rPr>
          <w:rFonts w:asciiTheme="majorEastAsia" w:eastAsiaTheme="majorEastAsia" w:hAnsiTheme="majorEastAsia" w:cstheme="majorEastAsia" w:hint="eastAsia"/>
        </w:rPr>
      </w:pPr>
      <w:r>
        <w:rPr>
          <w:rFonts w:asciiTheme="majorEastAsia" w:eastAsiaTheme="majorEastAsia" w:hAnsiTheme="majorEastAsia" w:cstheme="majorEastAsia" w:hint="eastAsia"/>
        </w:rPr>
        <w:t>单位名称：</w:t>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p>
    <w:p w14:paraId="3021C69C" w14:textId="77777777" w:rsidR="00694F52" w:rsidRDefault="00000000">
      <w:pPr>
        <w:spacing w:line="400" w:lineRule="exact"/>
        <w:ind w:firstLine="61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单位性质：</w:t>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p>
    <w:p w14:paraId="1ACD097E" w14:textId="77777777" w:rsidR="00694F52" w:rsidRDefault="00000000">
      <w:pPr>
        <w:spacing w:line="400" w:lineRule="exact"/>
        <w:ind w:firstLine="61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地    址：</w:t>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t xml:space="preserve">  </w:t>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t xml:space="preserve">       </w:t>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r>
        <w:rPr>
          <w:rFonts w:asciiTheme="majorEastAsia" w:eastAsiaTheme="majorEastAsia" w:hAnsiTheme="majorEastAsia" w:cstheme="majorEastAsia" w:hint="eastAsia"/>
          <w:u w:val="single"/>
        </w:rPr>
        <w:tab/>
      </w:r>
    </w:p>
    <w:p w14:paraId="46F1F0CD" w14:textId="77777777" w:rsidR="00694F52" w:rsidRDefault="00000000">
      <w:pPr>
        <w:spacing w:line="400" w:lineRule="exact"/>
        <w:ind w:firstLine="610"/>
        <w:rPr>
          <w:rFonts w:asciiTheme="majorEastAsia" w:eastAsiaTheme="majorEastAsia" w:hAnsiTheme="majorEastAsia" w:cstheme="majorEastAsia" w:hint="eastAsia"/>
        </w:rPr>
      </w:pPr>
      <w:r>
        <w:rPr>
          <w:rFonts w:asciiTheme="majorEastAsia" w:eastAsiaTheme="majorEastAsia" w:hAnsiTheme="majorEastAsia" w:cstheme="majorEastAsia" w:hint="eastAsia"/>
        </w:rPr>
        <w:t>成立时间：</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年</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月</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日</w:t>
      </w:r>
    </w:p>
    <w:p w14:paraId="4AAFD3FF" w14:textId="77777777" w:rsidR="00694F52" w:rsidRDefault="00000000">
      <w:pPr>
        <w:spacing w:line="400" w:lineRule="exact"/>
        <w:ind w:firstLine="61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经营期限：</w:t>
      </w:r>
      <w:r>
        <w:rPr>
          <w:rFonts w:asciiTheme="majorEastAsia" w:eastAsiaTheme="majorEastAsia" w:hAnsiTheme="majorEastAsia" w:cstheme="majorEastAsia" w:hint="eastAsia"/>
          <w:u w:val="single"/>
        </w:rPr>
        <w:tab/>
        <w:t xml:space="preserve">                                            </w:t>
      </w:r>
      <w:r>
        <w:rPr>
          <w:rFonts w:asciiTheme="majorEastAsia" w:eastAsiaTheme="majorEastAsia" w:hAnsiTheme="majorEastAsia" w:cstheme="majorEastAsia" w:hint="eastAsia"/>
          <w:u w:val="single"/>
        </w:rPr>
        <w:tab/>
      </w:r>
    </w:p>
    <w:p w14:paraId="5664AA36" w14:textId="77777777" w:rsidR="00694F52" w:rsidRDefault="00000000">
      <w:pPr>
        <w:spacing w:line="400" w:lineRule="exact"/>
        <w:ind w:firstLine="610"/>
        <w:rPr>
          <w:rFonts w:asciiTheme="majorEastAsia" w:eastAsiaTheme="majorEastAsia" w:hAnsiTheme="majorEastAsia" w:cstheme="majorEastAsia" w:hint="eastAsia"/>
        </w:rPr>
      </w:pPr>
      <w:r>
        <w:rPr>
          <w:rFonts w:asciiTheme="majorEastAsia" w:eastAsiaTheme="majorEastAsia" w:hAnsiTheme="majorEastAsia" w:cstheme="majorEastAsia" w:hint="eastAsia"/>
        </w:rPr>
        <w:t>姓    名：</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 xml:space="preserve"> 性别：</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年龄：</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 xml:space="preserve"> </w:t>
      </w:r>
    </w:p>
    <w:p w14:paraId="6EE2CBE1" w14:textId="77777777" w:rsidR="00694F52" w:rsidRDefault="00000000">
      <w:pPr>
        <w:spacing w:line="400" w:lineRule="exact"/>
        <w:ind w:firstLine="61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身份证号码</w:t>
      </w:r>
      <w:r>
        <w:rPr>
          <w:rFonts w:asciiTheme="majorEastAsia" w:eastAsiaTheme="majorEastAsia" w:hAnsiTheme="majorEastAsia" w:cstheme="majorEastAsia" w:hint="eastAsia"/>
          <w:u w:val="single"/>
        </w:rPr>
        <w:t xml:space="preserve">                                 </w:t>
      </w:r>
    </w:p>
    <w:p w14:paraId="0DB47705" w14:textId="77777777" w:rsidR="00694F52" w:rsidRDefault="00000000">
      <w:pPr>
        <w:spacing w:line="400" w:lineRule="exact"/>
        <w:ind w:firstLine="610"/>
        <w:rPr>
          <w:rFonts w:asciiTheme="majorEastAsia" w:eastAsiaTheme="majorEastAsia" w:hAnsiTheme="majorEastAsia" w:cstheme="majorEastAsia" w:hint="eastAsia"/>
        </w:rPr>
      </w:pPr>
      <w:r>
        <w:rPr>
          <w:rFonts w:asciiTheme="majorEastAsia" w:eastAsiaTheme="majorEastAsia" w:hAnsiTheme="majorEastAsia" w:cstheme="majorEastAsia" w:hint="eastAsia"/>
        </w:rPr>
        <w:t>联系方式：</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邮箱：</w:t>
      </w:r>
      <w:r>
        <w:rPr>
          <w:rFonts w:asciiTheme="majorEastAsia" w:eastAsiaTheme="majorEastAsia" w:hAnsiTheme="majorEastAsia" w:cstheme="majorEastAsia" w:hint="eastAsia"/>
          <w:u w:val="single"/>
        </w:rPr>
        <w:t xml:space="preserve">                    </w:t>
      </w:r>
    </w:p>
    <w:p w14:paraId="5F46AD17" w14:textId="77777777" w:rsidR="00694F52" w:rsidRDefault="00000000">
      <w:pPr>
        <w:spacing w:line="400" w:lineRule="exact"/>
        <w:ind w:firstLine="610"/>
        <w:rPr>
          <w:rFonts w:asciiTheme="majorEastAsia" w:eastAsiaTheme="majorEastAsia" w:hAnsiTheme="majorEastAsia" w:cstheme="majorEastAsia" w:hint="eastAsia"/>
        </w:rPr>
      </w:pPr>
      <w:r>
        <w:rPr>
          <w:rFonts w:asciiTheme="majorEastAsia" w:eastAsiaTheme="majorEastAsia" w:hAnsiTheme="majorEastAsia" w:cstheme="majorEastAsia" w:hint="eastAsia"/>
        </w:rPr>
        <w:t>系</w:t>
      </w:r>
      <w:r>
        <w:rPr>
          <w:rFonts w:asciiTheme="majorEastAsia" w:eastAsiaTheme="majorEastAsia" w:hAnsiTheme="majorEastAsia" w:cstheme="majorEastAsia" w:hint="eastAsia"/>
          <w:u w:val="single"/>
        </w:rPr>
        <w:t xml:space="preserve">          （供应商单位名称）         </w:t>
      </w:r>
      <w:r>
        <w:rPr>
          <w:rFonts w:asciiTheme="majorEastAsia" w:eastAsiaTheme="majorEastAsia" w:hAnsiTheme="majorEastAsia" w:cstheme="majorEastAsia" w:hint="eastAsia"/>
        </w:rPr>
        <w:t>的法定代表人。</w:t>
      </w:r>
    </w:p>
    <w:p w14:paraId="356B46FD" w14:textId="77777777" w:rsidR="00694F52" w:rsidRDefault="00000000">
      <w:pPr>
        <w:spacing w:line="400" w:lineRule="exact"/>
        <w:ind w:firstLine="610"/>
        <w:rPr>
          <w:rFonts w:asciiTheme="majorEastAsia" w:eastAsiaTheme="majorEastAsia" w:hAnsiTheme="majorEastAsia" w:cstheme="majorEastAsia" w:hint="eastAsia"/>
        </w:rPr>
      </w:pPr>
      <w:r>
        <w:rPr>
          <w:rFonts w:asciiTheme="majorEastAsia" w:eastAsiaTheme="majorEastAsia" w:hAnsiTheme="majorEastAsia" w:cstheme="majorEastAsia" w:hint="eastAsia"/>
        </w:rPr>
        <w:t>特此证明。</w:t>
      </w:r>
    </w:p>
    <w:p w14:paraId="6F8F2682" w14:textId="77777777" w:rsidR="00694F52" w:rsidRDefault="00000000">
      <w:pPr>
        <w:spacing w:line="400" w:lineRule="exact"/>
        <w:ind w:firstLine="610"/>
        <w:rPr>
          <w:rFonts w:asciiTheme="majorEastAsia" w:eastAsiaTheme="majorEastAsia" w:hAnsiTheme="majorEastAsia" w:cstheme="majorEastAsia" w:hint="eastAsia"/>
        </w:rPr>
      </w:pPr>
      <w:r>
        <w:rPr>
          <w:rFonts w:asciiTheme="majorEastAsia" w:eastAsiaTheme="majorEastAsia" w:hAnsiTheme="majorEastAsia" w:cstheme="majorEastAsia" w:hint="eastAsia"/>
          <w:u w:val="single"/>
        </w:rPr>
        <w:t xml:space="preserve">          附身份证复印件                         </w:t>
      </w:r>
    </w:p>
    <w:p w14:paraId="61C537D2" w14:textId="77777777" w:rsidR="00694F52" w:rsidRDefault="00694F52">
      <w:pPr>
        <w:tabs>
          <w:tab w:val="left" w:pos="720"/>
          <w:tab w:val="left" w:pos="900"/>
        </w:tabs>
        <w:spacing w:line="400" w:lineRule="exact"/>
        <w:ind w:firstLineChars="200" w:firstLine="480"/>
        <w:rPr>
          <w:rFonts w:asciiTheme="majorEastAsia" w:eastAsiaTheme="majorEastAsia" w:hAnsiTheme="majorEastAsia" w:cstheme="majorEastAsia" w:hint="eastAsia"/>
        </w:rPr>
      </w:pPr>
    </w:p>
    <w:p w14:paraId="65FB5106" w14:textId="77777777" w:rsidR="00694F52" w:rsidRDefault="00000000">
      <w:pPr>
        <w:tabs>
          <w:tab w:val="left" w:pos="720"/>
          <w:tab w:val="left" w:pos="900"/>
        </w:tabs>
        <w:spacing w:line="400" w:lineRule="exact"/>
        <w:ind w:firstLineChars="1850" w:firstLine="4440"/>
        <w:rPr>
          <w:rFonts w:asciiTheme="majorEastAsia" w:eastAsiaTheme="majorEastAsia" w:hAnsiTheme="majorEastAsia" w:cstheme="majorEastAsia" w:hint="eastAsia"/>
          <w:u w:val="single"/>
        </w:rPr>
      </w:pPr>
      <w:r>
        <w:rPr>
          <w:rFonts w:asciiTheme="majorEastAsia" w:eastAsiaTheme="majorEastAsia" w:hAnsiTheme="majorEastAsia" w:cstheme="majorEastAsia" w:hint="eastAsia"/>
        </w:rPr>
        <w:t>供应商：</w:t>
      </w:r>
      <w:r>
        <w:rPr>
          <w:rFonts w:asciiTheme="majorEastAsia" w:eastAsiaTheme="majorEastAsia" w:hAnsiTheme="majorEastAsia" w:cstheme="majorEastAsia" w:hint="eastAsia"/>
          <w:u w:val="single"/>
        </w:rPr>
        <w:t xml:space="preserve">         （盖公章）</w:t>
      </w:r>
    </w:p>
    <w:p w14:paraId="756035EF" w14:textId="77777777" w:rsidR="00694F52" w:rsidRDefault="00000000">
      <w:pPr>
        <w:tabs>
          <w:tab w:val="left" w:pos="720"/>
          <w:tab w:val="left" w:pos="900"/>
        </w:tabs>
        <w:spacing w:line="400" w:lineRule="exact"/>
        <w:ind w:firstLineChars="1850" w:firstLine="4440"/>
        <w:rPr>
          <w:rFonts w:asciiTheme="majorEastAsia" w:eastAsiaTheme="majorEastAsia" w:hAnsiTheme="majorEastAsia" w:cstheme="majorEastAsia" w:hint="eastAsia"/>
        </w:rPr>
      </w:pPr>
      <w:r>
        <w:rPr>
          <w:rFonts w:asciiTheme="majorEastAsia" w:eastAsiaTheme="majorEastAsia" w:hAnsiTheme="majorEastAsia" w:cstheme="majorEastAsia" w:hint="eastAsia"/>
        </w:rPr>
        <w:t>法定代表人签名</w:t>
      </w:r>
      <w:r>
        <w:rPr>
          <w:rFonts w:asciiTheme="majorEastAsia" w:eastAsiaTheme="majorEastAsia" w:hAnsiTheme="majorEastAsia" w:cstheme="majorEastAsia" w:hint="eastAsia"/>
          <w:u w:val="single"/>
        </w:rPr>
        <w:t xml:space="preserve">：           </w:t>
      </w:r>
    </w:p>
    <w:p w14:paraId="0701FB1A" w14:textId="77777777" w:rsidR="00694F52" w:rsidRDefault="00000000">
      <w:pPr>
        <w:tabs>
          <w:tab w:val="left" w:pos="720"/>
          <w:tab w:val="left" w:pos="900"/>
        </w:tabs>
        <w:spacing w:line="400" w:lineRule="exact"/>
        <w:ind w:firstLineChars="1850" w:firstLine="4440"/>
        <w:rPr>
          <w:rFonts w:asciiTheme="majorEastAsia" w:eastAsiaTheme="majorEastAsia" w:hAnsiTheme="majorEastAsia" w:cstheme="majorEastAsia" w:hint="eastAsia"/>
        </w:rPr>
      </w:pPr>
      <w:r>
        <w:rPr>
          <w:rFonts w:asciiTheme="majorEastAsia" w:eastAsiaTheme="majorEastAsia" w:hAnsiTheme="majorEastAsia" w:cstheme="majorEastAsia" w:hint="eastAsia"/>
        </w:rPr>
        <w:t>日 期：</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年</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月</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日</w:t>
      </w:r>
    </w:p>
    <w:p w14:paraId="720ACFDC" w14:textId="77777777" w:rsidR="00694F52" w:rsidRDefault="00694F52">
      <w:pPr>
        <w:widowControl/>
        <w:jc w:val="center"/>
        <w:rPr>
          <w:rFonts w:asciiTheme="majorEastAsia" w:eastAsiaTheme="majorEastAsia" w:hAnsiTheme="majorEastAsia" w:cstheme="majorEastAsia" w:hint="eastAsia"/>
          <w:b/>
          <w:sz w:val="32"/>
          <w:szCs w:val="32"/>
        </w:rPr>
      </w:pPr>
      <w:bookmarkStart w:id="361" w:name="_Toc25165"/>
      <w:bookmarkStart w:id="362" w:name="_Toc27790"/>
      <w:bookmarkStart w:id="363" w:name="_Toc7171"/>
      <w:bookmarkStart w:id="364" w:name="_Toc263"/>
      <w:bookmarkStart w:id="365" w:name="_Toc18831"/>
    </w:p>
    <w:p w14:paraId="23D52CB3" w14:textId="77777777" w:rsidR="00694F52" w:rsidRDefault="00000000">
      <w:pPr>
        <w:widowControl/>
        <w:jc w:val="center"/>
        <w:outlineLvl w:val="0"/>
        <w:rPr>
          <w:rFonts w:asciiTheme="majorEastAsia" w:eastAsiaTheme="majorEastAsia" w:hAnsiTheme="majorEastAsia" w:cstheme="majorEastAsia" w:hint="eastAsia"/>
          <w:sz w:val="32"/>
          <w:szCs w:val="32"/>
        </w:rPr>
      </w:pPr>
      <w:r>
        <w:rPr>
          <w:rFonts w:asciiTheme="majorEastAsia" w:eastAsiaTheme="majorEastAsia" w:hAnsiTheme="majorEastAsia" w:cstheme="majorEastAsia" w:hint="eastAsia"/>
          <w:b/>
          <w:sz w:val="32"/>
          <w:szCs w:val="32"/>
        </w:rPr>
        <w:br w:type="page"/>
      </w:r>
      <w:bookmarkStart w:id="366" w:name="_Toc17045"/>
      <w:r>
        <w:rPr>
          <w:rFonts w:asciiTheme="majorEastAsia" w:eastAsiaTheme="majorEastAsia" w:hAnsiTheme="majorEastAsia" w:cstheme="majorEastAsia" w:hint="eastAsia"/>
          <w:b/>
          <w:sz w:val="32"/>
          <w:szCs w:val="32"/>
        </w:rPr>
        <w:lastRenderedPageBreak/>
        <w:t>授权委托书</w:t>
      </w:r>
      <w:bookmarkEnd w:id="361"/>
      <w:bookmarkEnd w:id="362"/>
      <w:bookmarkEnd w:id="363"/>
      <w:bookmarkEnd w:id="364"/>
      <w:bookmarkEnd w:id="365"/>
      <w:bookmarkEnd w:id="366"/>
    </w:p>
    <w:p w14:paraId="44209995" w14:textId="77777777" w:rsidR="00694F52" w:rsidRDefault="00000000">
      <w:pPr>
        <w:widowControl/>
        <w:spacing w:line="420" w:lineRule="exact"/>
        <w:jc w:val="left"/>
        <w:rPr>
          <w:rFonts w:asciiTheme="majorEastAsia" w:eastAsiaTheme="majorEastAsia" w:hAnsiTheme="majorEastAsia" w:cstheme="majorEastAsia" w:hint="eastAsia"/>
          <w:sz w:val="18"/>
          <w:szCs w:val="18"/>
        </w:rPr>
      </w:pPr>
      <w:r>
        <w:rPr>
          <w:rFonts w:asciiTheme="majorEastAsia" w:eastAsiaTheme="majorEastAsia" w:hAnsiTheme="majorEastAsia" w:cstheme="majorEastAsia" w:hint="eastAsia"/>
          <w:sz w:val="32"/>
          <w:szCs w:val="32"/>
        </w:rPr>
        <w:t> </w:t>
      </w:r>
    </w:p>
    <w:p w14:paraId="31B0B8B4" w14:textId="77777777" w:rsidR="00694F52" w:rsidRDefault="00000000">
      <w:pPr>
        <w:widowControl/>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委托人（供应商）：</w:t>
      </w:r>
      <w:r>
        <w:rPr>
          <w:rFonts w:asciiTheme="majorEastAsia" w:eastAsiaTheme="majorEastAsia" w:hAnsiTheme="majorEastAsia" w:cstheme="majorEastAsia" w:hint="eastAsia"/>
          <w:u w:val="single"/>
        </w:rPr>
        <w:t xml:space="preserve">                         </w:t>
      </w:r>
    </w:p>
    <w:p w14:paraId="63AAA77B" w14:textId="77777777" w:rsidR="00694F52" w:rsidRDefault="00000000">
      <w:pPr>
        <w:widowControl/>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地    址：</w:t>
      </w:r>
      <w:r>
        <w:rPr>
          <w:rFonts w:asciiTheme="majorEastAsia" w:eastAsiaTheme="majorEastAsia" w:hAnsiTheme="majorEastAsia" w:cstheme="majorEastAsia" w:hint="eastAsia"/>
          <w:u w:val="single"/>
        </w:rPr>
        <w:t xml:space="preserve">                               </w:t>
      </w:r>
    </w:p>
    <w:p w14:paraId="24E80E93" w14:textId="77777777" w:rsidR="00694F52" w:rsidRDefault="00000000">
      <w:pPr>
        <w:widowControl/>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法定代表人：</w:t>
      </w:r>
      <w:r>
        <w:rPr>
          <w:rFonts w:asciiTheme="majorEastAsia" w:eastAsiaTheme="majorEastAsia" w:hAnsiTheme="majorEastAsia" w:cstheme="majorEastAsia" w:hint="eastAsia"/>
          <w:u w:val="single"/>
        </w:rPr>
        <w:t xml:space="preserve">                             </w:t>
      </w:r>
    </w:p>
    <w:p w14:paraId="7583DEA9" w14:textId="77777777" w:rsidR="00694F52" w:rsidRDefault="00000000">
      <w:pPr>
        <w:widowControl/>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受委托人（一）：</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职务：</w:t>
      </w:r>
      <w:r>
        <w:rPr>
          <w:rFonts w:asciiTheme="majorEastAsia" w:eastAsiaTheme="majorEastAsia" w:hAnsiTheme="majorEastAsia" w:cstheme="majorEastAsia" w:hint="eastAsia"/>
          <w:u w:val="single"/>
        </w:rPr>
        <w:t xml:space="preserve">        </w:t>
      </w:r>
    </w:p>
    <w:p w14:paraId="5F02019D" w14:textId="77777777" w:rsidR="00694F52" w:rsidRDefault="00000000">
      <w:pPr>
        <w:widowControl/>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受委托人（一）身份证号码：</w:t>
      </w:r>
      <w:r>
        <w:rPr>
          <w:rFonts w:asciiTheme="majorEastAsia" w:eastAsiaTheme="majorEastAsia" w:hAnsiTheme="majorEastAsia" w:cstheme="majorEastAsia" w:hint="eastAsia"/>
          <w:u w:val="single"/>
        </w:rPr>
        <w:t>                    </w:t>
      </w:r>
    </w:p>
    <w:p w14:paraId="6B04C690" w14:textId="77777777" w:rsidR="00694F52" w:rsidRDefault="00000000">
      <w:pPr>
        <w:spacing w:line="400" w:lineRule="exact"/>
        <w:rPr>
          <w:rFonts w:asciiTheme="majorEastAsia" w:eastAsiaTheme="majorEastAsia" w:hAnsiTheme="majorEastAsia" w:cstheme="majorEastAsia" w:hint="eastAsia"/>
        </w:rPr>
      </w:pPr>
      <w:r>
        <w:rPr>
          <w:rFonts w:asciiTheme="majorEastAsia" w:eastAsiaTheme="majorEastAsia" w:hAnsiTheme="majorEastAsia" w:cstheme="majorEastAsia" w:hint="eastAsia"/>
        </w:rPr>
        <w:t>联系方式：</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邮箱：</w:t>
      </w:r>
      <w:r>
        <w:rPr>
          <w:rFonts w:asciiTheme="majorEastAsia" w:eastAsiaTheme="majorEastAsia" w:hAnsiTheme="majorEastAsia" w:cstheme="majorEastAsia" w:hint="eastAsia"/>
          <w:u w:val="single"/>
        </w:rPr>
        <w:t xml:space="preserve">                        </w:t>
      </w:r>
    </w:p>
    <w:p w14:paraId="31427D0C" w14:textId="77777777" w:rsidR="00694F52" w:rsidRDefault="00000000">
      <w:pPr>
        <w:widowControl/>
        <w:spacing w:line="420" w:lineRule="exact"/>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 </w:t>
      </w:r>
    </w:p>
    <w:p w14:paraId="5EC3FD37" w14:textId="77777777" w:rsidR="00694F52" w:rsidRDefault="00000000">
      <w:pPr>
        <w:widowControl/>
        <w:spacing w:line="420" w:lineRule="exact"/>
        <w:ind w:firstLineChars="200" w:firstLine="480"/>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现委托上述受委托人在</w:t>
      </w:r>
      <w:r>
        <w:rPr>
          <w:rFonts w:asciiTheme="majorEastAsia" w:eastAsiaTheme="majorEastAsia" w:hAnsiTheme="majorEastAsia" w:cstheme="majorEastAsia" w:hint="eastAsia"/>
          <w:u w:val="single"/>
        </w:rPr>
        <w:t>   （招标项目名称）     </w:t>
      </w:r>
      <w:r>
        <w:rPr>
          <w:rFonts w:asciiTheme="majorEastAsia" w:eastAsiaTheme="majorEastAsia" w:hAnsiTheme="majorEastAsia" w:cstheme="majorEastAsia" w:hint="eastAsia"/>
        </w:rPr>
        <w:t>招标投标活动中，作为委托人的授权委托人。</w:t>
      </w:r>
    </w:p>
    <w:p w14:paraId="1FD6083D" w14:textId="77777777" w:rsidR="00694F52" w:rsidRDefault="00000000">
      <w:pPr>
        <w:widowControl/>
        <w:spacing w:line="420" w:lineRule="exact"/>
        <w:ind w:firstLineChars="200" w:firstLine="480"/>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委托事项：领取采购文件、编制、签署、递交、说明补正响应文件、签订合同和处理有关事宜等特别授权。受委托人联合行使或独立行使的委托权限，其法律后果由委托人承担。</w:t>
      </w:r>
    </w:p>
    <w:p w14:paraId="7106DD28" w14:textId="77777777" w:rsidR="00694F52" w:rsidRDefault="00000000">
      <w:pPr>
        <w:widowControl/>
        <w:spacing w:line="420" w:lineRule="exact"/>
        <w:ind w:firstLineChars="200" w:firstLine="480"/>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投标事务负责人无转委托权。采购人（采购代理机构）有权拒绝其他任何代表委托人行使的投标事宜，以及超出本授权范围的其他事宜。</w:t>
      </w:r>
    </w:p>
    <w:p w14:paraId="2F5F2EEF" w14:textId="77777777" w:rsidR="00694F52" w:rsidRDefault="00000000">
      <w:pPr>
        <w:widowControl/>
        <w:spacing w:line="420" w:lineRule="exact"/>
        <w:ind w:firstLineChars="200" w:firstLine="480"/>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委托期限：</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日，自</w:t>
      </w:r>
      <w:r>
        <w:rPr>
          <w:rFonts w:asciiTheme="majorEastAsia" w:eastAsiaTheme="majorEastAsia" w:hAnsiTheme="majorEastAsia" w:cstheme="majorEastAsia" w:hint="eastAsia"/>
          <w:u w:val="single"/>
        </w:rPr>
        <w:t>  </w:t>
      </w:r>
      <w:r>
        <w:rPr>
          <w:rFonts w:asciiTheme="majorEastAsia" w:eastAsiaTheme="majorEastAsia" w:hAnsiTheme="majorEastAsia" w:cstheme="majorEastAsia" w:hint="eastAsia"/>
        </w:rPr>
        <w:t>年</w:t>
      </w:r>
      <w:r>
        <w:rPr>
          <w:rFonts w:asciiTheme="majorEastAsia" w:eastAsiaTheme="majorEastAsia" w:hAnsiTheme="majorEastAsia" w:cstheme="majorEastAsia" w:hint="eastAsia"/>
          <w:u w:val="single"/>
        </w:rPr>
        <w:t>  </w:t>
      </w:r>
      <w:r>
        <w:rPr>
          <w:rFonts w:asciiTheme="majorEastAsia" w:eastAsiaTheme="majorEastAsia" w:hAnsiTheme="majorEastAsia" w:cstheme="majorEastAsia" w:hint="eastAsia"/>
        </w:rPr>
        <w:t>月</w:t>
      </w:r>
      <w:r>
        <w:rPr>
          <w:rFonts w:asciiTheme="majorEastAsia" w:eastAsiaTheme="majorEastAsia" w:hAnsiTheme="majorEastAsia" w:cstheme="majorEastAsia" w:hint="eastAsia"/>
          <w:u w:val="single"/>
        </w:rPr>
        <w:t>  </w:t>
      </w:r>
      <w:r>
        <w:rPr>
          <w:rFonts w:asciiTheme="majorEastAsia" w:eastAsiaTheme="majorEastAsia" w:hAnsiTheme="majorEastAsia" w:cstheme="majorEastAsia" w:hint="eastAsia"/>
        </w:rPr>
        <w:t>日至</w:t>
      </w:r>
      <w:r>
        <w:rPr>
          <w:rFonts w:asciiTheme="majorEastAsia" w:eastAsiaTheme="majorEastAsia" w:hAnsiTheme="majorEastAsia" w:cstheme="majorEastAsia" w:hint="eastAsia"/>
          <w:u w:val="single"/>
        </w:rPr>
        <w:t>  </w:t>
      </w:r>
      <w:r>
        <w:rPr>
          <w:rFonts w:asciiTheme="majorEastAsia" w:eastAsiaTheme="majorEastAsia" w:hAnsiTheme="majorEastAsia" w:cstheme="majorEastAsia" w:hint="eastAsia"/>
        </w:rPr>
        <w:t>年</w:t>
      </w:r>
      <w:r>
        <w:rPr>
          <w:rFonts w:asciiTheme="majorEastAsia" w:eastAsiaTheme="majorEastAsia" w:hAnsiTheme="majorEastAsia" w:cstheme="majorEastAsia" w:hint="eastAsia"/>
          <w:u w:val="single"/>
        </w:rPr>
        <w:t>  </w:t>
      </w:r>
      <w:r>
        <w:rPr>
          <w:rFonts w:asciiTheme="majorEastAsia" w:eastAsiaTheme="majorEastAsia" w:hAnsiTheme="majorEastAsia" w:cstheme="majorEastAsia" w:hint="eastAsia"/>
        </w:rPr>
        <w:t>月</w:t>
      </w:r>
      <w:r>
        <w:rPr>
          <w:rFonts w:asciiTheme="majorEastAsia" w:eastAsiaTheme="majorEastAsia" w:hAnsiTheme="majorEastAsia" w:cstheme="majorEastAsia" w:hint="eastAsia"/>
          <w:u w:val="single"/>
        </w:rPr>
        <w:t>  </w:t>
      </w:r>
      <w:r>
        <w:rPr>
          <w:rFonts w:asciiTheme="majorEastAsia" w:eastAsiaTheme="majorEastAsia" w:hAnsiTheme="majorEastAsia" w:cstheme="majorEastAsia" w:hint="eastAsia"/>
        </w:rPr>
        <w:t>日。</w:t>
      </w:r>
    </w:p>
    <w:p w14:paraId="719853C6" w14:textId="77777777" w:rsidR="00694F52" w:rsidRDefault="00694F52">
      <w:pPr>
        <w:widowControl/>
        <w:spacing w:line="420" w:lineRule="exact"/>
        <w:ind w:firstLineChars="200" w:firstLine="480"/>
        <w:jc w:val="left"/>
        <w:rPr>
          <w:rFonts w:asciiTheme="majorEastAsia" w:eastAsiaTheme="majorEastAsia" w:hAnsiTheme="majorEastAsia" w:cstheme="majorEastAsia" w:hint="eastAsia"/>
        </w:rPr>
      </w:pPr>
    </w:p>
    <w:p w14:paraId="7BD2C1AC" w14:textId="77777777" w:rsidR="00694F52" w:rsidRDefault="00000000">
      <w:pPr>
        <w:spacing w:line="420" w:lineRule="exact"/>
        <w:ind w:firstLine="610"/>
        <w:rPr>
          <w:rFonts w:asciiTheme="majorEastAsia" w:eastAsiaTheme="majorEastAsia" w:hAnsiTheme="majorEastAsia" w:cstheme="majorEastAsia" w:hint="eastAsia"/>
        </w:rPr>
      </w:pPr>
      <w:r>
        <w:rPr>
          <w:rFonts w:asciiTheme="majorEastAsia" w:eastAsiaTheme="majorEastAsia" w:hAnsiTheme="majorEastAsia" w:cstheme="majorEastAsia" w:hint="eastAsia"/>
          <w:u w:val="single"/>
        </w:rPr>
        <w:t xml:space="preserve">          附身份证复印件                             </w:t>
      </w:r>
    </w:p>
    <w:p w14:paraId="5F5CCF4E" w14:textId="77777777" w:rsidR="00694F52" w:rsidRDefault="00694F52">
      <w:pPr>
        <w:widowControl/>
        <w:spacing w:line="420" w:lineRule="exact"/>
        <w:ind w:firstLineChars="200" w:firstLine="480"/>
        <w:jc w:val="left"/>
        <w:rPr>
          <w:rFonts w:asciiTheme="majorEastAsia" w:eastAsiaTheme="majorEastAsia" w:hAnsiTheme="majorEastAsia" w:cstheme="majorEastAsia" w:hint="eastAsia"/>
        </w:rPr>
      </w:pPr>
    </w:p>
    <w:p w14:paraId="0689CBDD" w14:textId="77777777" w:rsidR="00694F52" w:rsidRDefault="00694F52">
      <w:pPr>
        <w:widowControl/>
        <w:spacing w:line="420" w:lineRule="exact"/>
        <w:ind w:firstLineChars="200" w:firstLine="480"/>
        <w:jc w:val="left"/>
        <w:rPr>
          <w:rFonts w:asciiTheme="majorEastAsia" w:eastAsiaTheme="majorEastAsia" w:hAnsiTheme="majorEastAsia" w:cstheme="majorEastAsia" w:hint="eastAsia"/>
        </w:rPr>
      </w:pPr>
    </w:p>
    <w:p w14:paraId="6F5E9FAB" w14:textId="77777777" w:rsidR="00694F52" w:rsidRDefault="00694F52">
      <w:pPr>
        <w:widowControl/>
        <w:spacing w:line="420" w:lineRule="exact"/>
        <w:ind w:firstLineChars="200" w:firstLine="480"/>
        <w:jc w:val="left"/>
        <w:rPr>
          <w:rFonts w:asciiTheme="majorEastAsia" w:eastAsiaTheme="majorEastAsia" w:hAnsiTheme="majorEastAsia" w:cstheme="majorEastAsia" w:hint="eastAsia"/>
        </w:rPr>
      </w:pPr>
    </w:p>
    <w:p w14:paraId="1C2060C7" w14:textId="77777777" w:rsidR="00694F52" w:rsidRDefault="00694F52">
      <w:pPr>
        <w:widowControl/>
        <w:spacing w:line="420" w:lineRule="exact"/>
        <w:ind w:firstLineChars="200" w:firstLine="480"/>
        <w:jc w:val="left"/>
        <w:rPr>
          <w:rFonts w:asciiTheme="majorEastAsia" w:eastAsiaTheme="majorEastAsia" w:hAnsiTheme="majorEastAsia" w:cstheme="majorEastAsia" w:hint="eastAsia"/>
        </w:rPr>
      </w:pPr>
    </w:p>
    <w:p w14:paraId="212D7D4C" w14:textId="77777777" w:rsidR="00694F52" w:rsidRDefault="00694F52">
      <w:pPr>
        <w:widowControl/>
        <w:spacing w:line="420" w:lineRule="exact"/>
        <w:ind w:firstLineChars="200" w:firstLine="480"/>
        <w:jc w:val="left"/>
        <w:rPr>
          <w:rFonts w:asciiTheme="majorEastAsia" w:eastAsiaTheme="majorEastAsia" w:hAnsiTheme="majorEastAsia" w:cstheme="majorEastAsia" w:hint="eastAsia"/>
        </w:rPr>
      </w:pPr>
    </w:p>
    <w:p w14:paraId="692C9FA1" w14:textId="77777777" w:rsidR="00694F52" w:rsidRDefault="00000000">
      <w:pPr>
        <w:widowControl/>
        <w:spacing w:line="420" w:lineRule="exact"/>
        <w:ind w:firstLineChars="200" w:firstLine="480"/>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委托人：</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（盖单位章）</w:t>
      </w:r>
    </w:p>
    <w:p w14:paraId="6FF4C737" w14:textId="77777777" w:rsidR="00694F52" w:rsidRDefault="00000000">
      <w:pPr>
        <w:widowControl/>
        <w:spacing w:line="420" w:lineRule="exact"/>
        <w:ind w:firstLineChars="200" w:firstLine="480"/>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 </w:t>
      </w:r>
    </w:p>
    <w:p w14:paraId="1C8B801E" w14:textId="77777777" w:rsidR="00694F52" w:rsidRDefault="00000000">
      <w:pPr>
        <w:widowControl/>
        <w:spacing w:line="420" w:lineRule="exact"/>
        <w:ind w:firstLineChars="200" w:firstLine="480"/>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法定代表人：</w:t>
      </w:r>
      <w:r>
        <w:rPr>
          <w:rFonts w:asciiTheme="majorEastAsia" w:eastAsiaTheme="majorEastAsia" w:hAnsiTheme="majorEastAsia" w:cstheme="majorEastAsia" w:hint="eastAsia"/>
          <w:u w:val="single"/>
        </w:rPr>
        <w:t xml:space="preserve">                      </w:t>
      </w:r>
      <w:r>
        <w:rPr>
          <w:rFonts w:asciiTheme="majorEastAsia" w:eastAsiaTheme="majorEastAsia" w:hAnsiTheme="majorEastAsia" w:cstheme="majorEastAsia" w:hint="eastAsia"/>
        </w:rPr>
        <w:t>（签字）</w:t>
      </w:r>
    </w:p>
    <w:p w14:paraId="2EBED18C" w14:textId="77777777" w:rsidR="00694F52" w:rsidRDefault="00000000">
      <w:pPr>
        <w:widowControl/>
        <w:spacing w:line="420" w:lineRule="exact"/>
        <w:ind w:firstLineChars="200" w:firstLine="480"/>
        <w:jc w:val="left"/>
        <w:rPr>
          <w:rFonts w:asciiTheme="majorEastAsia" w:eastAsiaTheme="majorEastAsia" w:hAnsiTheme="majorEastAsia" w:cstheme="majorEastAsia" w:hint="eastAsia"/>
        </w:rPr>
      </w:pPr>
      <w:r>
        <w:rPr>
          <w:rFonts w:asciiTheme="majorEastAsia" w:eastAsiaTheme="majorEastAsia" w:hAnsiTheme="majorEastAsia" w:cstheme="majorEastAsia" w:hint="eastAsia"/>
        </w:rPr>
        <w:t> </w:t>
      </w:r>
    </w:p>
    <w:p w14:paraId="6979A8BF" w14:textId="77777777" w:rsidR="00694F52" w:rsidRDefault="00000000">
      <w:pPr>
        <w:pStyle w:val="aff"/>
        <w:spacing w:line="360" w:lineRule="exact"/>
        <w:ind w:leftChars="-1" w:left="-2" w:firstLineChars="200"/>
        <w:rPr>
          <w:rFonts w:asciiTheme="majorEastAsia" w:eastAsiaTheme="majorEastAsia" w:hAnsiTheme="majorEastAsia" w:cstheme="majorEastAsia" w:hint="eastAsia"/>
        </w:rPr>
      </w:pPr>
      <w:r>
        <w:rPr>
          <w:rFonts w:asciiTheme="majorEastAsia" w:eastAsiaTheme="majorEastAsia" w:hAnsiTheme="majorEastAsia" w:cstheme="majorEastAsia" w:hint="eastAsia"/>
        </w:rPr>
        <w:t>受委托人：</w:t>
      </w:r>
      <w:r>
        <w:rPr>
          <w:rFonts w:asciiTheme="majorEastAsia" w:eastAsiaTheme="majorEastAsia" w:hAnsiTheme="majorEastAsia" w:cstheme="majorEastAsia" w:hint="eastAsia"/>
          <w:u w:val="single"/>
        </w:rPr>
        <w:t>                    </w:t>
      </w:r>
      <w:r>
        <w:rPr>
          <w:rFonts w:asciiTheme="majorEastAsia" w:eastAsiaTheme="majorEastAsia" w:hAnsiTheme="majorEastAsia" w:cstheme="majorEastAsia" w:hint="eastAsia"/>
        </w:rPr>
        <w:t>（签字）</w:t>
      </w:r>
    </w:p>
    <w:p w14:paraId="7B4B8CC3" w14:textId="77777777" w:rsidR="00694F52" w:rsidRDefault="00694F52">
      <w:pPr>
        <w:pStyle w:val="20"/>
        <w:ind w:left="480"/>
        <w:rPr>
          <w:rFonts w:asciiTheme="majorEastAsia" w:eastAsiaTheme="majorEastAsia" w:hAnsiTheme="majorEastAsia" w:cstheme="majorEastAsia" w:hint="eastAsia"/>
          <w:b/>
        </w:rPr>
      </w:pPr>
    </w:p>
    <w:sectPr w:rsidR="00694F52">
      <w:footerReference w:type="default" r:id="rId9"/>
      <w:pgSz w:w="11906" w:h="16838"/>
      <w:pgMar w:top="1213" w:right="1558" w:bottom="1157"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B98C2" w14:textId="77777777" w:rsidR="00333A65" w:rsidRDefault="00333A65">
      <w:r>
        <w:separator/>
      </w:r>
    </w:p>
  </w:endnote>
  <w:endnote w:type="continuationSeparator" w:id="0">
    <w:p w14:paraId="08C49A58" w14:textId="77777777" w:rsidR="00333A65" w:rsidRDefault="00333A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K">
    <w:altName w:val="微软雅黑"/>
    <w:charset w:val="86"/>
    <w:family w:val="auto"/>
    <w:pitch w:val="default"/>
    <w:sig w:usb0="00000000" w:usb1="0000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460182"/>
    </w:sdtPr>
    <w:sdtContent>
      <w:p w14:paraId="7D12B135" w14:textId="77777777" w:rsidR="00694F52" w:rsidRDefault="00000000">
        <w:pPr>
          <w:pStyle w:val="af0"/>
          <w:jc w:val="center"/>
        </w:pPr>
        <w:r>
          <w:fldChar w:fldCharType="begin"/>
        </w:r>
        <w:r>
          <w:instrText>PAGE   \* MERGEFORMAT</w:instrText>
        </w:r>
        <w:r>
          <w:fldChar w:fldCharType="separate"/>
        </w:r>
        <w:r>
          <w:rPr>
            <w:lang w:val="zh-CN"/>
          </w:rPr>
          <w:t>1</w:t>
        </w:r>
        <w:r>
          <w:fldChar w:fldCharType="end"/>
        </w:r>
      </w:p>
    </w:sdtContent>
  </w:sdt>
  <w:p w14:paraId="5125279A" w14:textId="77777777" w:rsidR="00694F52" w:rsidRDefault="00694F52">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973525"/>
    </w:sdtPr>
    <w:sdtContent>
      <w:p w14:paraId="0B9B8ED4" w14:textId="77777777" w:rsidR="00694F52" w:rsidRDefault="00000000">
        <w:pPr>
          <w:pStyle w:val="af0"/>
          <w:jc w:val="center"/>
        </w:pPr>
        <w:r>
          <w:fldChar w:fldCharType="begin"/>
        </w:r>
        <w:r>
          <w:instrText>PAGE   \* MERGEFORMAT</w:instrText>
        </w:r>
        <w:r>
          <w:fldChar w:fldCharType="separate"/>
        </w:r>
        <w:r>
          <w:rPr>
            <w:lang w:val="zh-CN"/>
          </w:rPr>
          <w:t>50</w:t>
        </w:r>
        <w:r>
          <w:fldChar w:fldCharType="end"/>
        </w:r>
      </w:p>
    </w:sdtContent>
  </w:sdt>
  <w:p w14:paraId="69C321D2" w14:textId="77777777" w:rsidR="00694F52" w:rsidRDefault="00694F5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310C7" w14:textId="77777777" w:rsidR="00333A65" w:rsidRDefault="00333A65">
      <w:r>
        <w:separator/>
      </w:r>
    </w:p>
  </w:footnote>
  <w:footnote w:type="continuationSeparator" w:id="0">
    <w:p w14:paraId="4A4722AE" w14:textId="77777777" w:rsidR="00333A65" w:rsidRDefault="00333A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E130FF"/>
    <w:multiLevelType w:val="singleLevel"/>
    <w:tmpl w:val="B7E130FF"/>
    <w:lvl w:ilvl="0">
      <w:start w:val="1"/>
      <w:numFmt w:val="decimal"/>
      <w:suff w:val="nothing"/>
      <w:lvlText w:val="（%1）"/>
      <w:lvlJc w:val="left"/>
    </w:lvl>
  </w:abstractNum>
  <w:abstractNum w:abstractNumId="1" w15:restartNumberingAfterBreak="0">
    <w:nsid w:val="E72B6572"/>
    <w:multiLevelType w:val="singleLevel"/>
    <w:tmpl w:val="E72B6572"/>
    <w:lvl w:ilvl="0">
      <w:start w:val="4"/>
      <w:numFmt w:val="chineseCounting"/>
      <w:suff w:val="space"/>
      <w:lvlText w:val="第%1章"/>
      <w:lvlJc w:val="left"/>
      <w:rPr>
        <w:rFonts w:hint="eastAsia"/>
      </w:rPr>
    </w:lvl>
  </w:abstractNum>
  <w:num w:numId="1" w16cid:durableId="1238974846">
    <w:abstractNumId w:val="0"/>
  </w:num>
  <w:num w:numId="2" w16cid:durableId="125123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FjZGY2M2Q4OWMyYjI5MzliNWNiNmVlY2I3ODBhYzMifQ=="/>
  </w:docVars>
  <w:rsids>
    <w:rsidRoot w:val="00F24CD4"/>
    <w:rsid w:val="93F54DDD"/>
    <w:rsid w:val="9EFF0B64"/>
    <w:rsid w:val="9FDD4387"/>
    <w:rsid w:val="9FEB8BD9"/>
    <w:rsid w:val="AFAAE5FF"/>
    <w:rsid w:val="BEAF8244"/>
    <w:rsid w:val="BF3F8CAF"/>
    <w:rsid w:val="C7DE3745"/>
    <w:rsid w:val="DCCB93E2"/>
    <w:rsid w:val="DF7B59C2"/>
    <w:rsid w:val="E1FBF14B"/>
    <w:rsid w:val="E7DF81EB"/>
    <w:rsid w:val="EBEC75FB"/>
    <w:rsid w:val="EDCBA2CB"/>
    <w:rsid w:val="EFE66E24"/>
    <w:rsid w:val="F5FF7A82"/>
    <w:rsid w:val="F7FB9123"/>
    <w:rsid w:val="F9BAB811"/>
    <w:rsid w:val="FB3E5588"/>
    <w:rsid w:val="FDFBEED4"/>
    <w:rsid w:val="FE3F2846"/>
    <w:rsid w:val="FE7C0A7E"/>
    <w:rsid w:val="FE7F936E"/>
    <w:rsid w:val="FEFC161E"/>
    <w:rsid w:val="FFD795B5"/>
    <w:rsid w:val="FFFF74D6"/>
    <w:rsid w:val="FFFFC952"/>
    <w:rsid w:val="00001066"/>
    <w:rsid w:val="000121C2"/>
    <w:rsid w:val="00016641"/>
    <w:rsid w:val="00030C8D"/>
    <w:rsid w:val="00030D30"/>
    <w:rsid w:val="000375F8"/>
    <w:rsid w:val="00043A56"/>
    <w:rsid w:val="0004485B"/>
    <w:rsid w:val="00054676"/>
    <w:rsid w:val="00056D7A"/>
    <w:rsid w:val="000615C5"/>
    <w:rsid w:val="00061954"/>
    <w:rsid w:val="00062627"/>
    <w:rsid w:val="0006601B"/>
    <w:rsid w:val="00081434"/>
    <w:rsid w:val="00084A19"/>
    <w:rsid w:val="00084CA2"/>
    <w:rsid w:val="00085D33"/>
    <w:rsid w:val="000876BD"/>
    <w:rsid w:val="00091566"/>
    <w:rsid w:val="00093A4B"/>
    <w:rsid w:val="0009699F"/>
    <w:rsid w:val="000A097B"/>
    <w:rsid w:val="000A0E3B"/>
    <w:rsid w:val="000B36D7"/>
    <w:rsid w:val="000C0197"/>
    <w:rsid w:val="000C3D72"/>
    <w:rsid w:val="000C5837"/>
    <w:rsid w:val="000D0035"/>
    <w:rsid w:val="000F02B8"/>
    <w:rsid w:val="000F4C80"/>
    <w:rsid w:val="000F7203"/>
    <w:rsid w:val="001137A7"/>
    <w:rsid w:val="00114A5C"/>
    <w:rsid w:val="00121DDC"/>
    <w:rsid w:val="00123E95"/>
    <w:rsid w:val="00130DF9"/>
    <w:rsid w:val="00144DAB"/>
    <w:rsid w:val="00150FED"/>
    <w:rsid w:val="001540AA"/>
    <w:rsid w:val="00156206"/>
    <w:rsid w:val="0016448A"/>
    <w:rsid w:val="00164A5D"/>
    <w:rsid w:val="00173E61"/>
    <w:rsid w:val="0017591F"/>
    <w:rsid w:val="00175A6D"/>
    <w:rsid w:val="00177EE0"/>
    <w:rsid w:val="0019223D"/>
    <w:rsid w:val="00192CA1"/>
    <w:rsid w:val="001A071D"/>
    <w:rsid w:val="001A4B04"/>
    <w:rsid w:val="001A65D1"/>
    <w:rsid w:val="001B4DFB"/>
    <w:rsid w:val="001C3EE0"/>
    <w:rsid w:val="001C48F9"/>
    <w:rsid w:val="001D076C"/>
    <w:rsid w:val="001D7F4E"/>
    <w:rsid w:val="001E276B"/>
    <w:rsid w:val="001E7FE6"/>
    <w:rsid w:val="001F0E7F"/>
    <w:rsid w:val="001F3FFA"/>
    <w:rsid w:val="001F6455"/>
    <w:rsid w:val="00201546"/>
    <w:rsid w:val="0021003D"/>
    <w:rsid w:val="00213F09"/>
    <w:rsid w:val="00220DE6"/>
    <w:rsid w:val="00224B9A"/>
    <w:rsid w:val="0022576E"/>
    <w:rsid w:val="00233D07"/>
    <w:rsid w:val="00237367"/>
    <w:rsid w:val="00242E7C"/>
    <w:rsid w:val="002562A9"/>
    <w:rsid w:val="00260CE9"/>
    <w:rsid w:val="002618D6"/>
    <w:rsid w:val="0026410B"/>
    <w:rsid w:val="002662C0"/>
    <w:rsid w:val="00270BE5"/>
    <w:rsid w:val="00272E95"/>
    <w:rsid w:val="00274C87"/>
    <w:rsid w:val="00281479"/>
    <w:rsid w:val="002866A1"/>
    <w:rsid w:val="002942AA"/>
    <w:rsid w:val="002A2201"/>
    <w:rsid w:val="002A70BD"/>
    <w:rsid w:val="002B36EA"/>
    <w:rsid w:val="002C1E07"/>
    <w:rsid w:val="002C5D00"/>
    <w:rsid w:val="002D2BC7"/>
    <w:rsid w:val="002D36EB"/>
    <w:rsid w:val="002D420C"/>
    <w:rsid w:val="002F1E84"/>
    <w:rsid w:val="002F39CB"/>
    <w:rsid w:val="002F5143"/>
    <w:rsid w:val="00307E09"/>
    <w:rsid w:val="00311B30"/>
    <w:rsid w:val="00313815"/>
    <w:rsid w:val="00321BEE"/>
    <w:rsid w:val="003225BB"/>
    <w:rsid w:val="00333A65"/>
    <w:rsid w:val="003340F4"/>
    <w:rsid w:val="0033630F"/>
    <w:rsid w:val="00337F9B"/>
    <w:rsid w:val="00347EF5"/>
    <w:rsid w:val="0036152D"/>
    <w:rsid w:val="003637D2"/>
    <w:rsid w:val="003743B1"/>
    <w:rsid w:val="0037724D"/>
    <w:rsid w:val="003805D0"/>
    <w:rsid w:val="00387821"/>
    <w:rsid w:val="00391A10"/>
    <w:rsid w:val="003A1259"/>
    <w:rsid w:val="003A2CB1"/>
    <w:rsid w:val="003A6119"/>
    <w:rsid w:val="003A6523"/>
    <w:rsid w:val="003A798E"/>
    <w:rsid w:val="003B0AA7"/>
    <w:rsid w:val="003B3FA6"/>
    <w:rsid w:val="003B427E"/>
    <w:rsid w:val="003B6A16"/>
    <w:rsid w:val="003C024C"/>
    <w:rsid w:val="003C2E89"/>
    <w:rsid w:val="003C4561"/>
    <w:rsid w:val="003D00F1"/>
    <w:rsid w:val="003D0C4B"/>
    <w:rsid w:val="003D6E0B"/>
    <w:rsid w:val="003D75D7"/>
    <w:rsid w:val="003E5649"/>
    <w:rsid w:val="003F41E4"/>
    <w:rsid w:val="003F4A6D"/>
    <w:rsid w:val="003F70F7"/>
    <w:rsid w:val="003F77E5"/>
    <w:rsid w:val="0042133E"/>
    <w:rsid w:val="004215FA"/>
    <w:rsid w:val="004227B7"/>
    <w:rsid w:val="00422D2F"/>
    <w:rsid w:val="00422F99"/>
    <w:rsid w:val="004300BC"/>
    <w:rsid w:val="00430CFD"/>
    <w:rsid w:val="0043186A"/>
    <w:rsid w:val="00434E7A"/>
    <w:rsid w:val="00440F52"/>
    <w:rsid w:val="0044181F"/>
    <w:rsid w:val="0044216B"/>
    <w:rsid w:val="00477F29"/>
    <w:rsid w:val="004825D9"/>
    <w:rsid w:val="00487A3C"/>
    <w:rsid w:val="004919C9"/>
    <w:rsid w:val="00495D48"/>
    <w:rsid w:val="00496D1D"/>
    <w:rsid w:val="004973B4"/>
    <w:rsid w:val="004A133D"/>
    <w:rsid w:val="004A1E85"/>
    <w:rsid w:val="004A4380"/>
    <w:rsid w:val="004A6496"/>
    <w:rsid w:val="004C1448"/>
    <w:rsid w:val="004C266E"/>
    <w:rsid w:val="004D1A7D"/>
    <w:rsid w:val="004D4170"/>
    <w:rsid w:val="004E6288"/>
    <w:rsid w:val="004E637D"/>
    <w:rsid w:val="004F55A5"/>
    <w:rsid w:val="004F674A"/>
    <w:rsid w:val="004F713A"/>
    <w:rsid w:val="00511A86"/>
    <w:rsid w:val="00511C8B"/>
    <w:rsid w:val="0052054E"/>
    <w:rsid w:val="005210C2"/>
    <w:rsid w:val="00532CCE"/>
    <w:rsid w:val="0053456B"/>
    <w:rsid w:val="005450C9"/>
    <w:rsid w:val="00545818"/>
    <w:rsid w:val="005467FE"/>
    <w:rsid w:val="00562B2E"/>
    <w:rsid w:val="00563375"/>
    <w:rsid w:val="0056756E"/>
    <w:rsid w:val="00571146"/>
    <w:rsid w:val="005727D8"/>
    <w:rsid w:val="00573FC2"/>
    <w:rsid w:val="005845F5"/>
    <w:rsid w:val="005A64ED"/>
    <w:rsid w:val="005C210C"/>
    <w:rsid w:val="005C3349"/>
    <w:rsid w:val="005C3762"/>
    <w:rsid w:val="005C7324"/>
    <w:rsid w:val="005C7CD8"/>
    <w:rsid w:val="005D62FA"/>
    <w:rsid w:val="005D6D61"/>
    <w:rsid w:val="005F3FEC"/>
    <w:rsid w:val="005F69F6"/>
    <w:rsid w:val="00602CB8"/>
    <w:rsid w:val="0062183E"/>
    <w:rsid w:val="0063402A"/>
    <w:rsid w:val="006375D2"/>
    <w:rsid w:val="00644F30"/>
    <w:rsid w:val="00647AF0"/>
    <w:rsid w:val="00650B20"/>
    <w:rsid w:val="00650CEA"/>
    <w:rsid w:val="00663D5E"/>
    <w:rsid w:val="00663EAE"/>
    <w:rsid w:val="006724EF"/>
    <w:rsid w:val="0067720C"/>
    <w:rsid w:val="00682B15"/>
    <w:rsid w:val="00694F52"/>
    <w:rsid w:val="00696C1C"/>
    <w:rsid w:val="006A25E1"/>
    <w:rsid w:val="006A2B76"/>
    <w:rsid w:val="006A35DB"/>
    <w:rsid w:val="006B2B29"/>
    <w:rsid w:val="006B2D85"/>
    <w:rsid w:val="006B36D7"/>
    <w:rsid w:val="006B7E2E"/>
    <w:rsid w:val="006C7182"/>
    <w:rsid w:val="006D2CF6"/>
    <w:rsid w:val="006D7FBE"/>
    <w:rsid w:val="006E23DF"/>
    <w:rsid w:val="006F6E5D"/>
    <w:rsid w:val="00702ACB"/>
    <w:rsid w:val="007078FC"/>
    <w:rsid w:val="0071261D"/>
    <w:rsid w:val="00734B47"/>
    <w:rsid w:val="0074119A"/>
    <w:rsid w:val="00741B2E"/>
    <w:rsid w:val="007471EF"/>
    <w:rsid w:val="007555E7"/>
    <w:rsid w:val="00757A64"/>
    <w:rsid w:val="00767583"/>
    <w:rsid w:val="00770B87"/>
    <w:rsid w:val="00775204"/>
    <w:rsid w:val="007A4FD6"/>
    <w:rsid w:val="007C5E28"/>
    <w:rsid w:val="007C67C5"/>
    <w:rsid w:val="007F2883"/>
    <w:rsid w:val="00824ECD"/>
    <w:rsid w:val="00826A40"/>
    <w:rsid w:val="00831C4B"/>
    <w:rsid w:val="00832566"/>
    <w:rsid w:val="00851CBF"/>
    <w:rsid w:val="0085221E"/>
    <w:rsid w:val="00853B26"/>
    <w:rsid w:val="00873257"/>
    <w:rsid w:val="00874B4B"/>
    <w:rsid w:val="00884752"/>
    <w:rsid w:val="00887611"/>
    <w:rsid w:val="008923D8"/>
    <w:rsid w:val="008A37FE"/>
    <w:rsid w:val="008B7CF4"/>
    <w:rsid w:val="008C257A"/>
    <w:rsid w:val="008C2736"/>
    <w:rsid w:val="008D5504"/>
    <w:rsid w:val="008E024C"/>
    <w:rsid w:val="008E250D"/>
    <w:rsid w:val="008E31D4"/>
    <w:rsid w:val="008F5233"/>
    <w:rsid w:val="00904B62"/>
    <w:rsid w:val="009378D4"/>
    <w:rsid w:val="00945219"/>
    <w:rsid w:val="00952547"/>
    <w:rsid w:val="00965487"/>
    <w:rsid w:val="00976396"/>
    <w:rsid w:val="00977EE4"/>
    <w:rsid w:val="009848B3"/>
    <w:rsid w:val="009856BB"/>
    <w:rsid w:val="0099207E"/>
    <w:rsid w:val="00992340"/>
    <w:rsid w:val="0099276B"/>
    <w:rsid w:val="00996796"/>
    <w:rsid w:val="00997C8E"/>
    <w:rsid w:val="009B781D"/>
    <w:rsid w:val="009C779F"/>
    <w:rsid w:val="009D2742"/>
    <w:rsid w:val="009D36F8"/>
    <w:rsid w:val="009D75A2"/>
    <w:rsid w:val="009E2E50"/>
    <w:rsid w:val="009E4540"/>
    <w:rsid w:val="009E4D3B"/>
    <w:rsid w:val="009E6E3D"/>
    <w:rsid w:val="009E6EF0"/>
    <w:rsid w:val="009F6550"/>
    <w:rsid w:val="009F6FBC"/>
    <w:rsid w:val="00A00A3B"/>
    <w:rsid w:val="00A06AEA"/>
    <w:rsid w:val="00A06C52"/>
    <w:rsid w:val="00A07E12"/>
    <w:rsid w:val="00A16F4E"/>
    <w:rsid w:val="00A1767A"/>
    <w:rsid w:val="00A21AE0"/>
    <w:rsid w:val="00A301DD"/>
    <w:rsid w:val="00A303B2"/>
    <w:rsid w:val="00A30E14"/>
    <w:rsid w:val="00A33089"/>
    <w:rsid w:val="00A36903"/>
    <w:rsid w:val="00A36F47"/>
    <w:rsid w:val="00A46E79"/>
    <w:rsid w:val="00A56B1E"/>
    <w:rsid w:val="00A56B65"/>
    <w:rsid w:val="00A60654"/>
    <w:rsid w:val="00A668E1"/>
    <w:rsid w:val="00A8781E"/>
    <w:rsid w:val="00A902D7"/>
    <w:rsid w:val="00A92B5D"/>
    <w:rsid w:val="00A92B82"/>
    <w:rsid w:val="00A94FFD"/>
    <w:rsid w:val="00AA07F0"/>
    <w:rsid w:val="00AA5695"/>
    <w:rsid w:val="00AA5978"/>
    <w:rsid w:val="00AF16F4"/>
    <w:rsid w:val="00AF3E94"/>
    <w:rsid w:val="00AF44B8"/>
    <w:rsid w:val="00B05F0F"/>
    <w:rsid w:val="00B22B7F"/>
    <w:rsid w:val="00B22D56"/>
    <w:rsid w:val="00B2654F"/>
    <w:rsid w:val="00B3087C"/>
    <w:rsid w:val="00B41FB9"/>
    <w:rsid w:val="00B6565D"/>
    <w:rsid w:val="00B72F9A"/>
    <w:rsid w:val="00B80030"/>
    <w:rsid w:val="00B80A6D"/>
    <w:rsid w:val="00B81725"/>
    <w:rsid w:val="00B81C1A"/>
    <w:rsid w:val="00B83EBC"/>
    <w:rsid w:val="00B93086"/>
    <w:rsid w:val="00BA2C55"/>
    <w:rsid w:val="00BA5EE5"/>
    <w:rsid w:val="00BB46CC"/>
    <w:rsid w:val="00BB4DFC"/>
    <w:rsid w:val="00BB6EFF"/>
    <w:rsid w:val="00BC758A"/>
    <w:rsid w:val="00BD134A"/>
    <w:rsid w:val="00BD6078"/>
    <w:rsid w:val="00BE4092"/>
    <w:rsid w:val="00BF2B25"/>
    <w:rsid w:val="00C0745E"/>
    <w:rsid w:val="00C113DB"/>
    <w:rsid w:val="00C11F62"/>
    <w:rsid w:val="00C21E0B"/>
    <w:rsid w:val="00C26866"/>
    <w:rsid w:val="00C27B7E"/>
    <w:rsid w:val="00C32D1D"/>
    <w:rsid w:val="00C345A1"/>
    <w:rsid w:val="00C36D72"/>
    <w:rsid w:val="00C43EE5"/>
    <w:rsid w:val="00C57323"/>
    <w:rsid w:val="00C61A2C"/>
    <w:rsid w:val="00C70C0F"/>
    <w:rsid w:val="00C72133"/>
    <w:rsid w:val="00C73680"/>
    <w:rsid w:val="00C767D5"/>
    <w:rsid w:val="00C817C7"/>
    <w:rsid w:val="00C97304"/>
    <w:rsid w:val="00CA12E2"/>
    <w:rsid w:val="00CA1F04"/>
    <w:rsid w:val="00CA4929"/>
    <w:rsid w:val="00CA70E0"/>
    <w:rsid w:val="00CA7EEA"/>
    <w:rsid w:val="00CB5140"/>
    <w:rsid w:val="00CB5FFC"/>
    <w:rsid w:val="00CC04F8"/>
    <w:rsid w:val="00CC4EA0"/>
    <w:rsid w:val="00CD2277"/>
    <w:rsid w:val="00CE25FF"/>
    <w:rsid w:val="00CE2AE3"/>
    <w:rsid w:val="00CE2ED5"/>
    <w:rsid w:val="00CE5DC4"/>
    <w:rsid w:val="00CF0062"/>
    <w:rsid w:val="00CF19E6"/>
    <w:rsid w:val="00CF3086"/>
    <w:rsid w:val="00CF7727"/>
    <w:rsid w:val="00D02406"/>
    <w:rsid w:val="00D04BBA"/>
    <w:rsid w:val="00D10C9A"/>
    <w:rsid w:val="00D164D4"/>
    <w:rsid w:val="00D23952"/>
    <w:rsid w:val="00D40EED"/>
    <w:rsid w:val="00D5016C"/>
    <w:rsid w:val="00D548A5"/>
    <w:rsid w:val="00D60242"/>
    <w:rsid w:val="00D64CC0"/>
    <w:rsid w:val="00D7629B"/>
    <w:rsid w:val="00D8541D"/>
    <w:rsid w:val="00D85650"/>
    <w:rsid w:val="00D87EEB"/>
    <w:rsid w:val="00D931FB"/>
    <w:rsid w:val="00D93B90"/>
    <w:rsid w:val="00D93FCB"/>
    <w:rsid w:val="00D9478F"/>
    <w:rsid w:val="00D95992"/>
    <w:rsid w:val="00DA553D"/>
    <w:rsid w:val="00DA7A8D"/>
    <w:rsid w:val="00DB4BA2"/>
    <w:rsid w:val="00DB4C2F"/>
    <w:rsid w:val="00DE1084"/>
    <w:rsid w:val="00DE4181"/>
    <w:rsid w:val="00DF034E"/>
    <w:rsid w:val="00DF0EFB"/>
    <w:rsid w:val="00DF39AF"/>
    <w:rsid w:val="00E036A7"/>
    <w:rsid w:val="00E11E46"/>
    <w:rsid w:val="00E123D2"/>
    <w:rsid w:val="00E271C9"/>
    <w:rsid w:val="00E27970"/>
    <w:rsid w:val="00E32D0D"/>
    <w:rsid w:val="00E41917"/>
    <w:rsid w:val="00E4313F"/>
    <w:rsid w:val="00E43E9E"/>
    <w:rsid w:val="00E47581"/>
    <w:rsid w:val="00E53D19"/>
    <w:rsid w:val="00E60A9C"/>
    <w:rsid w:val="00E70C4D"/>
    <w:rsid w:val="00E80FDE"/>
    <w:rsid w:val="00E81F41"/>
    <w:rsid w:val="00E833A7"/>
    <w:rsid w:val="00E846D9"/>
    <w:rsid w:val="00E96E60"/>
    <w:rsid w:val="00EB0902"/>
    <w:rsid w:val="00EC56E3"/>
    <w:rsid w:val="00ED19B1"/>
    <w:rsid w:val="00ED296B"/>
    <w:rsid w:val="00EE1722"/>
    <w:rsid w:val="00EE6E28"/>
    <w:rsid w:val="00EF369D"/>
    <w:rsid w:val="00EF7C62"/>
    <w:rsid w:val="00F038B5"/>
    <w:rsid w:val="00F06C37"/>
    <w:rsid w:val="00F13A48"/>
    <w:rsid w:val="00F13BC3"/>
    <w:rsid w:val="00F153D1"/>
    <w:rsid w:val="00F24CD4"/>
    <w:rsid w:val="00F3547E"/>
    <w:rsid w:val="00F36A79"/>
    <w:rsid w:val="00F36D4A"/>
    <w:rsid w:val="00F42A48"/>
    <w:rsid w:val="00F57104"/>
    <w:rsid w:val="00F62498"/>
    <w:rsid w:val="00F73ACC"/>
    <w:rsid w:val="00F75210"/>
    <w:rsid w:val="00F75D40"/>
    <w:rsid w:val="00F80386"/>
    <w:rsid w:val="00F82EA7"/>
    <w:rsid w:val="00F96656"/>
    <w:rsid w:val="00F96F60"/>
    <w:rsid w:val="00F978C6"/>
    <w:rsid w:val="00FA081C"/>
    <w:rsid w:val="00FA4AE3"/>
    <w:rsid w:val="00FA5342"/>
    <w:rsid w:val="00FB3DF1"/>
    <w:rsid w:val="00FB7C25"/>
    <w:rsid w:val="00FC60C2"/>
    <w:rsid w:val="00FD2489"/>
    <w:rsid w:val="00FE1BD2"/>
    <w:rsid w:val="00FF304F"/>
    <w:rsid w:val="01350223"/>
    <w:rsid w:val="01BB5A85"/>
    <w:rsid w:val="01C35DFF"/>
    <w:rsid w:val="020E30C8"/>
    <w:rsid w:val="022278B2"/>
    <w:rsid w:val="02445A7A"/>
    <w:rsid w:val="026E6F9B"/>
    <w:rsid w:val="02784461"/>
    <w:rsid w:val="02994018"/>
    <w:rsid w:val="035A1A92"/>
    <w:rsid w:val="03BE7AAE"/>
    <w:rsid w:val="040E6340"/>
    <w:rsid w:val="041A2F36"/>
    <w:rsid w:val="0429076D"/>
    <w:rsid w:val="042948F2"/>
    <w:rsid w:val="042C2C6A"/>
    <w:rsid w:val="04CB5FDF"/>
    <w:rsid w:val="052838D4"/>
    <w:rsid w:val="052A284F"/>
    <w:rsid w:val="053A45A8"/>
    <w:rsid w:val="0593210B"/>
    <w:rsid w:val="05976809"/>
    <w:rsid w:val="059E1945"/>
    <w:rsid w:val="05A54A82"/>
    <w:rsid w:val="05C869C2"/>
    <w:rsid w:val="05F8235F"/>
    <w:rsid w:val="06031841"/>
    <w:rsid w:val="062260D2"/>
    <w:rsid w:val="063D4CBA"/>
    <w:rsid w:val="066B5CCB"/>
    <w:rsid w:val="067A5F0E"/>
    <w:rsid w:val="06A765D7"/>
    <w:rsid w:val="06BA630B"/>
    <w:rsid w:val="06C62F02"/>
    <w:rsid w:val="06C75DF5"/>
    <w:rsid w:val="06D66EBD"/>
    <w:rsid w:val="06E15AD9"/>
    <w:rsid w:val="06EB6E0C"/>
    <w:rsid w:val="07506C6F"/>
    <w:rsid w:val="07746E01"/>
    <w:rsid w:val="07E44876"/>
    <w:rsid w:val="083E4D1A"/>
    <w:rsid w:val="08931509"/>
    <w:rsid w:val="08A55394"/>
    <w:rsid w:val="08A76D63"/>
    <w:rsid w:val="08B56EC5"/>
    <w:rsid w:val="08EB4EA1"/>
    <w:rsid w:val="08FC0E5C"/>
    <w:rsid w:val="091A4CC9"/>
    <w:rsid w:val="0972111F"/>
    <w:rsid w:val="0A083831"/>
    <w:rsid w:val="0A543B62"/>
    <w:rsid w:val="0B2C17A1"/>
    <w:rsid w:val="0B751115"/>
    <w:rsid w:val="0B7E1CB6"/>
    <w:rsid w:val="0B955598"/>
    <w:rsid w:val="0BAF665A"/>
    <w:rsid w:val="0BC51F82"/>
    <w:rsid w:val="0BCA2A97"/>
    <w:rsid w:val="0BEB340A"/>
    <w:rsid w:val="0C2D57D1"/>
    <w:rsid w:val="0C3703FE"/>
    <w:rsid w:val="0C4A4FFD"/>
    <w:rsid w:val="0C5965C6"/>
    <w:rsid w:val="0CA4630A"/>
    <w:rsid w:val="0CA75583"/>
    <w:rsid w:val="0CFC2B46"/>
    <w:rsid w:val="0D1150F2"/>
    <w:rsid w:val="0D166265"/>
    <w:rsid w:val="0D466B4A"/>
    <w:rsid w:val="0DAE2B79"/>
    <w:rsid w:val="0DC7755F"/>
    <w:rsid w:val="0E056A05"/>
    <w:rsid w:val="0E150EAB"/>
    <w:rsid w:val="0E172295"/>
    <w:rsid w:val="0E2B5D40"/>
    <w:rsid w:val="0E6D45AA"/>
    <w:rsid w:val="0E965864"/>
    <w:rsid w:val="0E96765D"/>
    <w:rsid w:val="0EA026CC"/>
    <w:rsid w:val="0F093F3B"/>
    <w:rsid w:val="0F110441"/>
    <w:rsid w:val="0F5512C6"/>
    <w:rsid w:val="0F81480C"/>
    <w:rsid w:val="0FA20284"/>
    <w:rsid w:val="0FB0474F"/>
    <w:rsid w:val="0FB415D5"/>
    <w:rsid w:val="10204215"/>
    <w:rsid w:val="104B3917"/>
    <w:rsid w:val="10593038"/>
    <w:rsid w:val="11032084"/>
    <w:rsid w:val="11481F8B"/>
    <w:rsid w:val="11535CDA"/>
    <w:rsid w:val="11716160"/>
    <w:rsid w:val="117B581C"/>
    <w:rsid w:val="11AC0F46"/>
    <w:rsid w:val="11D87F8D"/>
    <w:rsid w:val="1205646C"/>
    <w:rsid w:val="122E4051"/>
    <w:rsid w:val="12324082"/>
    <w:rsid w:val="12541D09"/>
    <w:rsid w:val="12A8305E"/>
    <w:rsid w:val="12A8611D"/>
    <w:rsid w:val="12B10F0A"/>
    <w:rsid w:val="12CA1FCB"/>
    <w:rsid w:val="133B3CA6"/>
    <w:rsid w:val="13525B1D"/>
    <w:rsid w:val="13CF0812"/>
    <w:rsid w:val="13EE6AF0"/>
    <w:rsid w:val="1432532D"/>
    <w:rsid w:val="1447609C"/>
    <w:rsid w:val="14942891"/>
    <w:rsid w:val="14991C55"/>
    <w:rsid w:val="14E7475B"/>
    <w:rsid w:val="15175270"/>
    <w:rsid w:val="158E72E0"/>
    <w:rsid w:val="15A46B04"/>
    <w:rsid w:val="15B900D5"/>
    <w:rsid w:val="165E3157"/>
    <w:rsid w:val="16AA5140"/>
    <w:rsid w:val="16FBB2D8"/>
    <w:rsid w:val="170F4451"/>
    <w:rsid w:val="17441DA1"/>
    <w:rsid w:val="17542220"/>
    <w:rsid w:val="179E7583"/>
    <w:rsid w:val="17A81C09"/>
    <w:rsid w:val="17AE342C"/>
    <w:rsid w:val="17C23271"/>
    <w:rsid w:val="17F13B56"/>
    <w:rsid w:val="180649CC"/>
    <w:rsid w:val="181D2B9D"/>
    <w:rsid w:val="187B4002"/>
    <w:rsid w:val="187B5E05"/>
    <w:rsid w:val="18C434D6"/>
    <w:rsid w:val="1910625E"/>
    <w:rsid w:val="19377E5F"/>
    <w:rsid w:val="1943335F"/>
    <w:rsid w:val="19ED16E8"/>
    <w:rsid w:val="1A116732"/>
    <w:rsid w:val="1A5F124B"/>
    <w:rsid w:val="1A9B5FFB"/>
    <w:rsid w:val="1AA807B0"/>
    <w:rsid w:val="1ABC3B86"/>
    <w:rsid w:val="1AC15A62"/>
    <w:rsid w:val="1AD87250"/>
    <w:rsid w:val="1ADD6614"/>
    <w:rsid w:val="1B762CF0"/>
    <w:rsid w:val="1BA333BA"/>
    <w:rsid w:val="1C241E60"/>
    <w:rsid w:val="1C7D0846"/>
    <w:rsid w:val="1CA53161"/>
    <w:rsid w:val="1DAD0F97"/>
    <w:rsid w:val="1DE25885"/>
    <w:rsid w:val="1E9179DF"/>
    <w:rsid w:val="1EBF689B"/>
    <w:rsid w:val="1EE60968"/>
    <w:rsid w:val="1EFB350D"/>
    <w:rsid w:val="1F0028D1"/>
    <w:rsid w:val="1F5F584A"/>
    <w:rsid w:val="1F7C464D"/>
    <w:rsid w:val="1FDF9778"/>
    <w:rsid w:val="20196410"/>
    <w:rsid w:val="202C6073"/>
    <w:rsid w:val="204D5FEA"/>
    <w:rsid w:val="208732AA"/>
    <w:rsid w:val="20ED1916"/>
    <w:rsid w:val="215313DE"/>
    <w:rsid w:val="21B53E47"/>
    <w:rsid w:val="220F79FB"/>
    <w:rsid w:val="2229482B"/>
    <w:rsid w:val="22462CF1"/>
    <w:rsid w:val="22E47F4E"/>
    <w:rsid w:val="23052BAC"/>
    <w:rsid w:val="232623FE"/>
    <w:rsid w:val="23626704"/>
    <w:rsid w:val="238E3BA3"/>
    <w:rsid w:val="23A2644A"/>
    <w:rsid w:val="23A3664D"/>
    <w:rsid w:val="242B6642"/>
    <w:rsid w:val="24311EAA"/>
    <w:rsid w:val="24442C50"/>
    <w:rsid w:val="254038D8"/>
    <w:rsid w:val="25973F8F"/>
    <w:rsid w:val="259A6743"/>
    <w:rsid w:val="259B3353"/>
    <w:rsid w:val="25A14E0E"/>
    <w:rsid w:val="26121868"/>
    <w:rsid w:val="26812549"/>
    <w:rsid w:val="26D27249"/>
    <w:rsid w:val="271D6716"/>
    <w:rsid w:val="27271343"/>
    <w:rsid w:val="2744545C"/>
    <w:rsid w:val="27750300"/>
    <w:rsid w:val="27DA086F"/>
    <w:rsid w:val="286C6BA3"/>
    <w:rsid w:val="286D0FD7"/>
    <w:rsid w:val="28946B3B"/>
    <w:rsid w:val="28BE0379"/>
    <w:rsid w:val="28ED036A"/>
    <w:rsid w:val="28F416F8"/>
    <w:rsid w:val="294A2B7B"/>
    <w:rsid w:val="29DC0A3C"/>
    <w:rsid w:val="29F01EC0"/>
    <w:rsid w:val="2A1F09F7"/>
    <w:rsid w:val="2A585CB7"/>
    <w:rsid w:val="2A8B7E3A"/>
    <w:rsid w:val="2AAD252D"/>
    <w:rsid w:val="2AC84BEB"/>
    <w:rsid w:val="2AEC1E8B"/>
    <w:rsid w:val="2B147E30"/>
    <w:rsid w:val="2B8C2DFF"/>
    <w:rsid w:val="2B920D55"/>
    <w:rsid w:val="2C7212B2"/>
    <w:rsid w:val="2CF10822"/>
    <w:rsid w:val="2D1F51E0"/>
    <w:rsid w:val="2D4A7B39"/>
    <w:rsid w:val="2D74105A"/>
    <w:rsid w:val="2DA07759"/>
    <w:rsid w:val="2DE0049D"/>
    <w:rsid w:val="2E0929AB"/>
    <w:rsid w:val="2E6E69EE"/>
    <w:rsid w:val="2E864BA1"/>
    <w:rsid w:val="2EA4771D"/>
    <w:rsid w:val="2F1A59E5"/>
    <w:rsid w:val="2F320885"/>
    <w:rsid w:val="2F642A08"/>
    <w:rsid w:val="2FBB6ACC"/>
    <w:rsid w:val="301461DC"/>
    <w:rsid w:val="308928A7"/>
    <w:rsid w:val="308E41E1"/>
    <w:rsid w:val="30DC47B7"/>
    <w:rsid w:val="30FA690C"/>
    <w:rsid w:val="311B05FB"/>
    <w:rsid w:val="312F0409"/>
    <w:rsid w:val="3149291E"/>
    <w:rsid w:val="315C4C6F"/>
    <w:rsid w:val="315E7BB3"/>
    <w:rsid w:val="318C6F4C"/>
    <w:rsid w:val="31B163D9"/>
    <w:rsid w:val="31E14E3B"/>
    <w:rsid w:val="322B4EB9"/>
    <w:rsid w:val="324059AE"/>
    <w:rsid w:val="327318E0"/>
    <w:rsid w:val="32834BB1"/>
    <w:rsid w:val="32D700C1"/>
    <w:rsid w:val="32E60ABA"/>
    <w:rsid w:val="33272C01"/>
    <w:rsid w:val="3341553A"/>
    <w:rsid w:val="336F654B"/>
    <w:rsid w:val="341727DA"/>
    <w:rsid w:val="3422536C"/>
    <w:rsid w:val="34A17A33"/>
    <w:rsid w:val="34CB5A03"/>
    <w:rsid w:val="35335914"/>
    <w:rsid w:val="35586B6B"/>
    <w:rsid w:val="356B4AF0"/>
    <w:rsid w:val="357C0AAC"/>
    <w:rsid w:val="35C10BB4"/>
    <w:rsid w:val="362F5B1E"/>
    <w:rsid w:val="364C66D0"/>
    <w:rsid w:val="36AA2B75"/>
    <w:rsid w:val="36BC1539"/>
    <w:rsid w:val="36C721FA"/>
    <w:rsid w:val="36DD1A1E"/>
    <w:rsid w:val="36F87A99"/>
    <w:rsid w:val="37661A13"/>
    <w:rsid w:val="37773C20"/>
    <w:rsid w:val="379C3687"/>
    <w:rsid w:val="37A442EA"/>
    <w:rsid w:val="37CB536B"/>
    <w:rsid w:val="387B329C"/>
    <w:rsid w:val="38CA1FBC"/>
    <w:rsid w:val="38E54BBA"/>
    <w:rsid w:val="391159AF"/>
    <w:rsid w:val="39180AEB"/>
    <w:rsid w:val="3936665A"/>
    <w:rsid w:val="39644A2A"/>
    <w:rsid w:val="399379B2"/>
    <w:rsid w:val="39966F3E"/>
    <w:rsid w:val="39A607ED"/>
    <w:rsid w:val="39AE31FE"/>
    <w:rsid w:val="3A26548A"/>
    <w:rsid w:val="3A976388"/>
    <w:rsid w:val="3AC802EF"/>
    <w:rsid w:val="3B576666"/>
    <w:rsid w:val="3BBD03F4"/>
    <w:rsid w:val="3BE15B0C"/>
    <w:rsid w:val="3BFF2C3E"/>
    <w:rsid w:val="3C047A4D"/>
    <w:rsid w:val="3C2B322B"/>
    <w:rsid w:val="3C5F3E57"/>
    <w:rsid w:val="3C931926"/>
    <w:rsid w:val="3D401E19"/>
    <w:rsid w:val="3D683537"/>
    <w:rsid w:val="3DE33F6B"/>
    <w:rsid w:val="3E6B3DB3"/>
    <w:rsid w:val="3F7647BE"/>
    <w:rsid w:val="3FEDC342"/>
    <w:rsid w:val="406C133E"/>
    <w:rsid w:val="40980764"/>
    <w:rsid w:val="40BE01CA"/>
    <w:rsid w:val="40F75247"/>
    <w:rsid w:val="41210759"/>
    <w:rsid w:val="41361918"/>
    <w:rsid w:val="41F93484"/>
    <w:rsid w:val="421A2E97"/>
    <w:rsid w:val="423F576B"/>
    <w:rsid w:val="427174BE"/>
    <w:rsid w:val="428D254A"/>
    <w:rsid w:val="42AB6E74"/>
    <w:rsid w:val="42F00D2B"/>
    <w:rsid w:val="42F92F33"/>
    <w:rsid w:val="43763B0B"/>
    <w:rsid w:val="43A23DD3"/>
    <w:rsid w:val="43B117D6"/>
    <w:rsid w:val="43B12268"/>
    <w:rsid w:val="43C20EE5"/>
    <w:rsid w:val="444634F5"/>
    <w:rsid w:val="444E5D09"/>
    <w:rsid w:val="44550E45"/>
    <w:rsid w:val="44703ED1"/>
    <w:rsid w:val="4475773A"/>
    <w:rsid w:val="449000D0"/>
    <w:rsid w:val="44BA794A"/>
    <w:rsid w:val="44D426B2"/>
    <w:rsid w:val="45097E82"/>
    <w:rsid w:val="45232CF2"/>
    <w:rsid w:val="45254284"/>
    <w:rsid w:val="45563B4C"/>
    <w:rsid w:val="45CB4971"/>
    <w:rsid w:val="45FE72BB"/>
    <w:rsid w:val="46A41E3A"/>
    <w:rsid w:val="46D63D94"/>
    <w:rsid w:val="46F96400"/>
    <w:rsid w:val="47134FE8"/>
    <w:rsid w:val="4723522B"/>
    <w:rsid w:val="47767A51"/>
    <w:rsid w:val="485E2293"/>
    <w:rsid w:val="49A14B2D"/>
    <w:rsid w:val="49C32CF5"/>
    <w:rsid w:val="49E1317B"/>
    <w:rsid w:val="4A031344"/>
    <w:rsid w:val="4A272AE8"/>
    <w:rsid w:val="4A2E7CBC"/>
    <w:rsid w:val="4A660114"/>
    <w:rsid w:val="4A8E50B1"/>
    <w:rsid w:val="4B107C37"/>
    <w:rsid w:val="4B1F03FF"/>
    <w:rsid w:val="4B35377F"/>
    <w:rsid w:val="4B3A6FE7"/>
    <w:rsid w:val="4BA95F1B"/>
    <w:rsid w:val="4BE64A79"/>
    <w:rsid w:val="4BEC797C"/>
    <w:rsid w:val="4C1A4723"/>
    <w:rsid w:val="4C8207A3"/>
    <w:rsid w:val="4C8F3CB7"/>
    <w:rsid w:val="4CD3324F"/>
    <w:rsid w:val="4CDB2104"/>
    <w:rsid w:val="4CE87A1F"/>
    <w:rsid w:val="4D0B3391"/>
    <w:rsid w:val="4D551EB6"/>
    <w:rsid w:val="4D9C7768"/>
    <w:rsid w:val="4DAE5A6A"/>
    <w:rsid w:val="4DD454D1"/>
    <w:rsid w:val="4DE167DD"/>
    <w:rsid w:val="4DE44FE8"/>
    <w:rsid w:val="4E2468B8"/>
    <w:rsid w:val="4E315298"/>
    <w:rsid w:val="4E6A7BE3"/>
    <w:rsid w:val="4E751761"/>
    <w:rsid w:val="4EFC0A88"/>
    <w:rsid w:val="4F1A33B7"/>
    <w:rsid w:val="4F1B52F5"/>
    <w:rsid w:val="4F367AC5"/>
    <w:rsid w:val="4F412C02"/>
    <w:rsid w:val="4F4977F9"/>
    <w:rsid w:val="4F7306F5"/>
    <w:rsid w:val="4F7F146C"/>
    <w:rsid w:val="5001466E"/>
    <w:rsid w:val="50642410"/>
    <w:rsid w:val="506A3ECB"/>
    <w:rsid w:val="506A5C79"/>
    <w:rsid w:val="50CC0757"/>
    <w:rsid w:val="513D513B"/>
    <w:rsid w:val="51A647D1"/>
    <w:rsid w:val="52262073"/>
    <w:rsid w:val="523D453F"/>
    <w:rsid w:val="524A3FB4"/>
    <w:rsid w:val="5251113A"/>
    <w:rsid w:val="53370074"/>
    <w:rsid w:val="533D58C6"/>
    <w:rsid w:val="53731C87"/>
    <w:rsid w:val="537E739A"/>
    <w:rsid w:val="538E7ED0"/>
    <w:rsid w:val="53D855EF"/>
    <w:rsid w:val="543C5B7E"/>
    <w:rsid w:val="549F610D"/>
    <w:rsid w:val="54FD0A7F"/>
    <w:rsid w:val="5503254D"/>
    <w:rsid w:val="55967510"/>
    <w:rsid w:val="55E91F5E"/>
    <w:rsid w:val="55F873F7"/>
    <w:rsid w:val="560B3A5A"/>
    <w:rsid w:val="56A17F1A"/>
    <w:rsid w:val="56A33C92"/>
    <w:rsid w:val="56FF2E93"/>
    <w:rsid w:val="570566FB"/>
    <w:rsid w:val="5718669A"/>
    <w:rsid w:val="573174F0"/>
    <w:rsid w:val="573D15CA"/>
    <w:rsid w:val="57476D14"/>
    <w:rsid w:val="575E3FB3"/>
    <w:rsid w:val="57672F12"/>
    <w:rsid w:val="57970874"/>
    <w:rsid w:val="57A31A70"/>
    <w:rsid w:val="57CA4760"/>
    <w:rsid w:val="5805272B"/>
    <w:rsid w:val="580764A3"/>
    <w:rsid w:val="58353010"/>
    <w:rsid w:val="58647451"/>
    <w:rsid w:val="58B26EC7"/>
    <w:rsid w:val="59480B21"/>
    <w:rsid w:val="5963158C"/>
    <w:rsid w:val="599D12DF"/>
    <w:rsid w:val="59C06909"/>
    <w:rsid w:val="5A1629CD"/>
    <w:rsid w:val="5A1B4488"/>
    <w:rsid w:val="5A1E1882"/>
    <w:rsid w:val="5A1F25C7"/>
    <w:rsid w:val="5A4A5AF5"/>
    <w:rsid w:val="5A4B3A12"/>
    <w:rsid w:val="5A91794F"/>
    <w:rsid w:val="5AA4447D"/>
    <w:rsid w:val="5ABA17E4"/>
    <w:rsid w:val="5ABF613D"/>
    <w:rsid w:val="5AC62DF4"/>
    <w:rsid w:val="5AE12FDB"/>
    <w:rsid w:val="5AFF7905"/>
    <w:rsid w:val="5B060B3A"/>
    <w:rsid w:val="5B8C73EB"/>
    <w:rsid w:val="5B90055D"/>
    <w:rsid w:val="5BCFBEFA"/>
    <w:rsid w:val="5C0276AD"/>
    <w:rsid w:val="5C9B540C"/>
    <w:rsid w:val="5CB36BF9"/>
    <w:rsid w:val="5CCB5CF1"/>
    <w:rsid w:val="5D323FC2"/>
    <w:rsid w:val="5D4B6E32"/>
    <w:rsid w:val="5D956FF3"/>
    <w:rsid w:val="5DA14CA4"/>
    <w:rsid w:val="5DBF5C0A"/>
    <w:rsid w:val="5DF41277"/>
    <w:rsid w:val="5DFE5C52"/>
    <w:rsid w:val="5E2558D5"/>
    <w:rsid w:val="5E5E4943"/>
    <w:rsid w:val="5E604B5F"/>
    <w:rsid w:val="5EC818D1"/>
    <w:rsid w:val="5F645F89"/>
    <w:rsid w:val="5FAF875C"/>
    <w:rsid w:val="5FBC0587"/>
    <w:rsid w:val="5FD2383A"/>
    <w:rsid w:val="5FE570CA"/>
    <w:rsid w:val="5FFBDC7B"/>
    <w:rsid w:val="602C4CF9"/>
    <w:rsid w:val="60692C88"/>
    <w:rsid w:val="609C15A0"/>
    <w:rsid w:val="60AD6EA0"/>
    <w:rsid w:val="60C211B9"/>
    <w:rsid w:val="61040DDC"/>
    <w:rsid w:val="612D18A0"/>
    <w:rsid w:val="614B4ACA"/>
    <w:rsid w:val="619F5D6A"/>
    <w:rsid w:val="61A30FEA"/>
    <w:rsid w:val="62231FBA"/>
    <w:rsid w:val="624665A5"/>
    <w:rsid w:val="625422E5"/>
    <w:rsid w:val="628C7CD0"/>
    <w:rsid w:val="6299063F"/>
    <w:rsid w:val="62BB05B6"/>
    <w:rsid w:val="62BE2E26"/>
    <w:rsid w:val="637F5A87"/>
    <w:rsid w:val="63911317"/>
    <w:rsid w:val="63C57BFC"/>
    <w:rsid w:val="63DF02D4"/>
    <w:rsid w:val="63FD075A"/>
    <w:rsid w:val="64033FC2"/>
    <w:rsid w:val="645446EA"/>
    <w:rsid w:val="645B0956"/>
    <w:rsid w:val="64836EB1"/>
    <w:rsid w:val="64C86FBA"/>
    <w:rsid w:val="64F83738"/>
    <w:rsid w:val="650729D8"/>
    <w:rsid w:val="65EF30FE"/>
    <w:rsid w:val="66033642"/>
    <w:rsid w:val="660B3602"/>
    <w:rsid w:val="662B3140"/>
    <w:rsid w:val="665C2657"/>
    <w:rsid w:val="66884C53"/>
    <w:rsid w:val="67550FD9"/>
    <w:rsid w:val="676463C0"/>
    <w:rsid w:val="67BF28F6"/>
    <w:rsid w:val="67C82386"/>
    <w:rsid w:val="67CE48E7"/>
    <w:rsid w:val="686F65EC"/>
    <w:rsid w:val="687011B3"/>
    <w:rsid w:val="68755967"/>
    <w:rsid w:val="687922FA"/>
    <w:rsid w:val="687C1304"/>
    <w:rsid w:val="68863282"/>
    <w:rsid w:val="689E250C"/>
    <w:rsid w:val="68A51AEC"/>
    <w:rsid w:val="68B327D3"/>
    <w:rsid w:val="690F51B7"/>
    <w:rsid w:val="6948013B"/>
    <w:rsid w:val="694D7B54"/>
    <w:rsid w:val="697257F6"/>
    <w:rsid w:val="699B6707"/>
    <w:rsid w:val="69D106BF"/>
    <w:rsid w:val="69D56401"/>
    <w:rsid w:val="69E331D0"/>
    <w:rsid w:val="6A0171F6"/>
    <w:rsid w:val="6A7774B8"/>
    <w:rsid w:val="6ABD413D"/>
    <w:rsid w:val="6ADE3093"/>
    <w:rsid w:val="6AF40B09"/>
    <w:rsid w:val="6AFFCE1C"/>
    <w:rsid w:val="6B036F9E"/>
    <w:rsid w:val="6B1C3BBC"/>
    <w:rsid w:val="6B234F4A"/>
    <w:rsid w:val="6B791801"/>
    <w:rsid w:val="6B99750F"/>
    <w:rsid w:val="6BAE0CB8"/>
    <w:rsid w:val="6C1D6F71"/>
    <w:rsid w:val="6C4909E0"/>
    <w:rsid w:val="6C7353BC"/>
    <w:rsid w:val="6CBE5332"/>
    <w:rsid w:val="6CCF5389"/>
    <w:rsid w:val="6CE34991"/>
    <w:rsid w:val="6D2D20B0"/>
    <w:rsid w:val="6D633D24"/>
    <w:rsid w:val="6D7442E5"/>
    <w:rsid w:val="6DE05374"/>
    <w:rsid w:val="6E0258B9"/>
    <w:rsid w:val="6E22598D"/>
    <w:rsid w:val="6E9D582D"/>
    <w:rsid w:val="6ED07197"/>
    <w:rsid w:val="6EDF5173"/>
    <w:rsid w:val="6EF015E7"/>
    <w:rsid w:val="6F060E0B"/>
    <w:rsid w:val="6F503DBF"/>
    <w:rsid w:val="6F616041"/>
    <w:rsid w:val="6F685621"/>
    <w:rsid w:val="6F927E36"/>
    <w:rsid w:val="6F99623C"/>
    <w:rsid w:val="6FB940CF"/>
    <w:rsid w:val="6FEF7AF1"/>
    <w:rsid w:val="6FF70753"/>
    <w:rsid w:val="6FFE5F86"/>
    <w:rsid w:val="700B573B"/>
    <w:rsid w:val="707B3132"/>
    <w:rsid w:val="70A8705E"/>
    <w:rsid w:val="70B14278"/>
    <w:rsid w:val="70BC0AB7"/>
    <w:rsid w:val="711F7F62"/>
    <w:rsid w:val="7121017E"/>
    <w:rsid w:val="718F50E7"/>
    <w:rsid w:val="722D66AE"/>
    <w:rsid w:val="7271448E"/>
    <w:rsid w:val="72A414C0"/>
    <w:rsid w:val="72AF5EFB"/>
    <w:rsid w:val="72B0293D"/>
    <w:rsid w:val="72BA1C74"/>
    <w:rsid w:val="73607BE6"/>
    <w:rsid w:val="736B2CCA"/>
    <w:rsid w:val="73972979"/>
    <w:rsid w:val="73D019E7"/>
    <w:rsid w:val="73F43B4B"/>
    <w:rsid w:val="74081181"/>
    <w:rsid w:val="7417146C"/>
    <w:rsid w:val="74253AE1"/>
    <w:rsid w:val="7429582C"/>
    <w:rsid w:val="74850A24"/>
    <w:rsid w:val="750202C6"/>
    <w:rsid w:val="752972CF"/>
    <w:rsid w:val="75565D41"/>
    <w:rsid w:val="75644ADD"/>
    <w:rsid w:val="765E777E"/>
    <w:rsid w:val="76961786"/>
    <w:rsid w:val="76AF247D"/>
    <w:rsid w:val="76CE656D"/>
    <w:rsid w:val="76D661A1"/>
    <w:rsid w:val="772F0D4F"/>
    <w:rsid w:val="77768EA8"/>
    <w:rsid w:val="777C7EBC"/>
    <w:rsid w:val="777F7DA9"/>
    <w:rsid w:val="77C35AEB"/>
    <w:rsid w:val="77DFFAD1"/>
    <w:rsid w:val="77E617D9"/>
    <w:rsid w:val="77FA6202"/>
    <w:rsid w:val="78144598"/>
    <w:rsid w:val="783C3AEF"/>
    <w:rsid w:val="78564BB1"/>
    <w:rsid w:val="78852686"/>
    <w:rsid w:val="78882890"/>
    <w:rsid w:val="79202AC9"/>
    <w:rsid w:val="794B6EF7"/>
    <w:rsid w:val="797D616D"/>
    <w:rsid w:val="79EE4DDF"/>
    <w:rsid w:val="7AA339B1"/>
    <w:rsid w:val="7AB91427"/>
    <w:rsid w:val="7ACF310D"/>
    <w:rsid w:val="7ADF33E3"/>
    <w:rsid w:val="7AFF32B2"/>
    <w:rsid w:val="7B334D35"/>
    <w:rsid w:val="7B7D4202"/>
    <w:rsid w:val="7BAE07F2"/>
    <w:rsid w:val="7BB7BBBD"/>
    <w:rsid w:val="7C1F175E"/>
    <w:rsid w:val="7CB023B6"/>
    <w:rsid w:val="7CBB3234"/>
    <w:rsid w:val="7D060228"/>
    <w:rsid w:val="7D2376F2"/>
    <w:rsid w:val="7D337C89"/>
    <w:rsid w:val="7D4C6582"/>
    <w:rsid w:val="7D8A0E59"/>
    <w:rsid w:val="7DB80DA2"/>
    <w:rsid w:val="7DBF4FA6"/>
    <w:rsid w:val="7DC83905"/>
    <w:rsid w:val="7DD5FE74"/>
    <w:rsid w:val="7DFF880D"/>
    <w:rsid w:val="7E353C4D"/>
    <w:rsid w:val="7E4454AB"/>
    <w:rsid w:val="7F3217A8"/>
    <w:rsid w:val="7F3D2627"/>
    <w:rsid w:val="7F583CA8"/>
    <w:rsid w:val="7F5F6901"/>
    <w:rsid w:val="7F681A51"/>
    <w:rsid w:val="7F6A7194"/>
    <w:rsid w:val="7F8903C9"/>
    <w:rsid w:val="7FB7CC7B"/>
    <w:rsid w:val="7FBF303C"/>
    <w:rsid w:val="7FCF6FF7"/>
    <w:rsid w:val="7FF7C71E"/>
    <w:rsid w:val="7FFFC4A7"/>
    <w:rsid w:val="89DFBF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60AF4"/>
  <w15:docId w15:val="{556ABBFF-0C61-410B-B21E-DF507E4E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uiPriority="39" w:unhideWhenUsed="1" w:qFormat="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 w:val="24"/>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0"/>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iPriority w:val="9"/>
    <w:qFormat/>
    <w:pPr>
      <w:keepNext/>
      <w:keepLines/>
      <w:autoSpaceDE w:val="0"/>
      <w:autoSpaceDN w:val="0"/>
      <w:adjustRightInd w:val="0"/>
      <w:spacing w:before="360" w:after="120"/>
      <w:jc w:val="left"/>
      <w:outlineLvl w:val="2"/>
    </w:pPr>
    <w:rPr>
      <w:rFonts w:ascii="宋体"/>
      <w:b/>
      <w:szCs w:val="20"/>
      <w:u w:val="single"/>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szCs w:val="21"/>
    </w:rPr>
  </w:style>
  <w:style w:type="paragraph" w:styleId="TOC7">
    <w:name w:val="toc 7"/>
    <w:basedOn w:val="a"/>
    <w:next w:val="a"/>
    <w:uiPriority w:val="39"/>
    <w:unhideWhenUsed/>
    <w:qFormat/>
    <w:pPr>
      <w:ind w:left="1260"/>
      <w:jc w:val="left"/>
    </w:pPr>
    <w:rPr>
      <w:sz w:val="18"/>
      <w:szCs w:val="18"/>
    </w:rPr>
  </w:style>
  <w:style w:type="paragraph" w:styleId="a4">
    <w:name w:val="Document Map"/>
    <w:basedOn w:val="a"/>
    <w:link w:val="a5"/>
    <w:uiPriority w:val="99"/>
    <w:unhideWhenUsed/>
    <w:qFormat/>
    <w:rPr>
      <w:rFonts w:ascii="宋体"/>
      <w:sz w:val="18"/>
      <w:szCs w:val="18"/>
    </w:rPr>
  </w:style>
  <w:style w:type="paragraph" w:styleId="a6">
    <w:name w:val="annotation text"/>
    <w:basedOn w:val="a"/>
    <w:link w:val="a7"/>
    <w:uiPriority w:val="99"/>
    <w:unhideWhenUsed/>
    <w:qFormat/>
    <w:pPr>
      <w:jc w:val="left"/>
    </w:pPr>
  </w:style>
  <w:style w:type="paragraph" w:styleId="a8">
    <w:name w:val="Body Text"/>
    <w:basedOn w:val="a"/>
    <w:link w:val="a9"/>
    <w:uiPriority w:val="99"/>
    <w:qFormat/>
    <w:pPr>
      <w:spacing w:after="120"/>
    </w:pPr>
  </w:style>
  <w:style w:type="paragraph" w:styleId="aa">
    <w:name w:val="Body Text Indent"/>
    <w:basedOn w:val="a"/>
    <w:next w:val="ab"/>
    <w:qFormat/>
    <w:pPr>
      <w:spacing w:after="120"/>
      <w:ind w:left="420"/>
    </w:pPr>
    <w:rPr>
      <w:rFonts w:ascii="Calibri" w:hAnsi="Calibri"/>
    </w:rPr>
  </w:style>
  <w:style w:type="paragraph" w:styleId="ab">
    <w:name w:val="envelope return"/>
    <w:basedOn w:val="a"/>
    <w:next w:val="TOC7"/>
    <w:qFormat/>
  </w:style>
  <w:style w:type="paragraph" w:styleId="41">
    <w:name w:val="index 4"/>
    <w:basedOn w:val="a"/>
    <w:next w:val="a"/>
    <w:uiPriority w:val="99"/>
    <w:unhideWhenUsed/>
    <w:qFormat/>
    <w:pPr>
      <w:ind w:firstLineChars="200" w:firstLine="200"/>
    </w:pPr>
  </w:style>
  <w:style w:type="paragraph" w:styleId="ac">
    <w:name w:val="Plain Text"/>
    <w:basedOn w:val="a"/>
    <w:link w:val="ad"/>
    <w:qFormat/>
    <w:rPr>
      <w:rFonts w:ascii="宋体" w:hAnsi="Courier New"/>
      <w:szCs w:val="21"/>
    </w:rPr>
  </w:style>
  <w:style w:type="paragraph" w:styleId="20">
    <w:name w:val="Body Text Indent 2"/>
    <w:basedOn w:val="a"/>
    <w:qFormat/>
    <w:pPr>
      <w:spacing w:after="120" w:line="480" w:lineRule="auto"/>
      <w:ind w:leftChars="200" w:left="420"/>
    </w:pPr>
  </w:style>
  <w:style w:type="paragraph" w:styleId="ae">
    <w:name w:val="Balloon Text"/>
    <w:basedOn w:val="a"/>
    <w:link w:val="af"/>
    <w:uiPriority w:val="99"/>
    <w:semiHidden/>
    <w:unhideWhenUsed/>
    <w:qFormat/>
    <w:rPr>
      <w:sz w:val="18"/>
      <w:szCs w:val="18"/>
    </w:rPr>
  </w:style>
  <w:style w:type="paragraph" w:styleId="af0">
    <w:name w:val="footer"/>
    <w:basedOn w:val="a"/>
    <w:link w:val="af1"/>
    <w:uiPriority w:val="99"/>
    <w:unhideWhenUsed/>
    <w:qFormat/>
    <w:pPr>
      <w:tabs>
        <w:tab w:val="center" w:pos="4153"/>
        <w:tab w:val="right" w:pos="8306"/>
      </w:tabs>
      <w:snapToGrid w:val="0"/>
      <w:jc w:val="left"/>
    </w:pPr>
    <w:rPr>
      <w:sz w:val="18"/>
      <w:szCs w:val="18"/>
    </w:rPr>
  </w:style>
  <w:style w:type="paragraph" w:styleId="af2">
    <w:name w:val="header"/>
    <w:basedOn w:val="a"/>
    <w:link w:val="af3"/>
    <w:uiPriority w:val="99"/>
    <w:unhideWhenUsed/>
    <w:qFormat/>
    <w:pPr>
      <w:pBdr>
        <w:bottom w:val="single" w:sz="6" w:space="1" w:color="auto"/>
      </w:pBdr>
      <w:tabs>
        <w:tab w:val="center" w:pos="4153"/>
        <w:tab w:val="right" w:pos="8306"/>
      </w:tabs>
      <w:snapToGrid w:val="0"/>
      <w:jc w:val="center"/>
    </w:pPr>
    <w:rPr>
      <w:sz w:val="18"/>
      <w:szCs w:val="18"/>
    </w:rPr>
  </w:style>
  <w:style w:type="paragraph" w:styleId="af4">
    <w:name w:val="List"/>
    <w:basedOn w:val="a"/>
    <w:next w:val="a"/>
    <w:qFormat/>
    <w:pPr>
      <w:ind w:left="420" w:hanging="420"/>
    </w:pPr>
    <w:rPr>
      <w:rFonts w:ascii="Arial" w:eastAsia="楷体_GB2312" w:hAnsi="Arial"/>
      <w:sz w:val="28"/>
    </w:rPr>
  </w:style>
  <w:style w:type="paragraph" w:styleId="30">
    <w:name w:val="Body Text Indent 3"/>
    <w:basedOn w:val="a"/>
    <w:link w:val="31"/>
    <w:uiPriority w:val="99"/>
    <w:qFormat/>
    <w:pPr>
      <w:ind w:left="645" w:firstLine="645"/>
    </w:pPr>
    <w:rPr>
      <w:rFonts w:ascii="Arial" w:eastAsia="仿宋_GB2312" w:hAnsi="Arial"/>
      <w:color w:val="FFFF00"/>
      <w:sz w:val="32"/>
      <w:szCs w:val="20"/>
    </w:rPr>
  </w:style>
  <w:style w:type="paragraph" w:styleId="TOC2">
    <w:name w:val="toc 2"/>
    <w:basedOn w:val="a"/>
    <w:next w:val="a"/>
    <w:uiPriority w:val="39"/>
    <w:qFormat/>
    <w:pPr>
      <w:ind w:left="210"/>
      <w:jc w:val="left"/>
    </w:pPr>
    <w:rPr>
      <w:smallCaps/>
      <w:sz w:val="20"/>
      <w:szCs w:val="20"/>
    </w:rPr>
  </w:style>
  <w:style w:type="paragraph" w:styleId="af5">
    <w:name w:val="Normal (Web)"/>
    <w:basedOn w:val="a"/>
    <w:uiPriority w:val="99"/>
    <w:qFormat/>
    <w:pPr>
      <w:spacing w:before="150" w:after="150" w:line="480" w:lineRule="auto"/>
      <w:jc w:val="left"/>
    </w:pPr>
    <w:rPr>
      <w:rFonts w:ascii="宋体" w:hAnsi="宋体" w:hint="eastAsia"/>
      <w:color w:val="000000"/>
    </w:rPr>
  </w:style>
  <w:style w:type="paragraph" w:styleId="af6">
    <w:name w:val="annotation subject"/>
    <w:basedOn w:val="a6"/>
    <w:next w:val="a6"/>
    <w:link w:val="af7"/>
    <w:uiPriority w:val="99"/>
    <w:semiHidden/>
    <w:unhideWhenUsed/>
    <w:qFormat/>
    <w:rPr>
      <w:b/>
      <w:bCs/>
    </w:rPr>
  </w:style>
  <w:style w:type="paragraph" w:styleId="af8">
    <w:name w:val="Body Text First Indent"/>
    <w:basedOn w:val="a8"/>
    <w:qFormat/>
    <w:pPr>
      <w:spacing w:line="360" w:lineRule="auto"/>
      <w:ind w:firstLineChars="200" w:firstLine="200"/>
    </w:pPr>
    <w:rPr>
      <w:rFonts w:ascii="仿宋_GB2312" w:eastAsia="仿宋_GB2312" w:hAnsi="Arial"/>
      <w:sz w:val="30"/>
      <w:szCs w:val="30"/>
    </w:rPr>
  </w:style>
  <w:style w:type="paragraph" w:styleId="21">
    <w:name w:val="Body Text First Indent 2"/>
    <w:basedOn w:val="aa"/>
    <w:next w:val="af4"/>
    <w:qFormat/>
    <w:pPr>
      <w:spacing w:after="0" w:line="360" w:lineRule="auto"/>
      <w:ind w:left="0" w:firstLine="420"/>
    </w:pPr>
    <w:rPr>
      <w:rFonts w:ascii="宋体" w:hAnsi="宋体"/>
      <w:sz w:val="20"/>
      <w:szCs w:val="20"/>
    </w:rPr>
  </w:style>
  <w:style w:type="table" w:styleId="af9">
    <w:name w:val="Table Grid"/>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uiPriority w:val="99"/>
    <w:qFormat/>
    <w:rPr>
      <w:rFonts w:cs="Times New Roman"/>
      <w:color w:val="336699"/>
      <w:sz w:val="18"/>
      <w:u w:val="none"/>
    </w:rPr>
  </w:style>
  <w:style w:type="character" w:styleId="afb">
    <w:name w:val="annotation reference"/>
    <w:basedOn w:val="a1"/>
    <w:uiPriority w:val="99"/>
    <w:semiHidden/>
    <w:unhideWhenUsed/>
    <w:qFormat/>
    <w:rPr>
      <w:sz w:val="21"/>
      <w:szCs w:val="21"/>
    </w:rPr>
  </w:style>
  <w:style w:type="paragraph" w:customStyle="1" w:styleId="afc">
    <w:name w:val="段"/>
    <w:next w:val="a"/>
    <w:autoRedefine/>
    <w:qFormat/>
    <w:pPr>
      <w:autoSpaceDE w:val="0"/>
      <w:autoSpaceDN w:val="0"/>
      <w:spacing w:line="360" w:lineRule="auto"/>
      <w:jc w:val="both"/>
    </w:pPr>
    <w:rPr>
      <w:rFonts w:ascii="宋体"/>
      <w:sz w:val="21"/>
    </w:rPr>
  </w:style>
  <w:style w:type="character" w:customStyle="1" w:styleId="Char">
    <w:name w:val="正文文本 Char"/>
    <w:basedOn w:val="a1"/>
    <w:uiPriority w:val="99"/>
    <w:semiHidden/>
    <w:qFormat/>
    <w:rPr>
      <w:rFonts w:ascii="Times New Roman" w:eastAsia="宋体" w:hAnsi="Times New Roman" w:cs="Times New Roman"/>
      <w:kern w:val="0"/>
      <w:sz w:val="24"/>
      <w:szCs w:val="24"/>
    </w:rPr>
  </w:style>
  <w:style w:type="character" w:customStyle="1" w:styleId="3Char">
    <w:name w:val="正文文本缩进 3 Char"/>
    <w:basedOn w:val="a1"/>
    <w:uiPriority w:val="99"/>
    <w:semiHidden/>
    <w:qFormat/>
    <w:rPr>
      <w:rFonts w:ascii="Times New Roman" w:eastAsia="宋体" w:hAnsi="Times New Roman" w:cs="Times New Roman"/>
      <w:kern w:val="0"/>
      <w:sz w:val="16"/>
      <w:szCs w:val="16"/>
    </w:rPr>
  </w:style>
  <w:style w:type="character" w:customStyle="1" w:styleId="a9">
    <w:name w:val="正文文本 字符"/>
    <w:link w:val="a8"/>
    <w:uiPriority w:val="99"/>
    <w:qFormat/>
    <w:locked/>
    <w:rPr>
      <w:rFonts w:ascii="Times New Roman" w:eastAsia="宋体" w:hAnsi="Times New Roman" w:cs="Times New Roman"/>
      <w:kern w:val="0"/>
      <w:sz w:val="24"/>
      <w:szCs w:val="24"/>
    </w:rPr>
  </w:style>
  <w:style w:type="character" w:customStyle="1" w:styleId="31">
    <w:name w:val="正文文本缩进 3 字符"/>
    <w:link w:val="30"/>
    <w:uiPriority w:val="99"/>
    <w:qFormat/>
    <w:locked/>
    <w:rPr>
      <w:rFonts w:ascii="Arial" w:eastAsia="仿宋_GB2312" w:hAnsi="Arial" w:cs="Times New Roman"/>
      <w:color w:val="FFFF00"/>
      <w:kern w:val="0"/>
      <w:sz w:val="32"/>
      <w:szCs w:val="20"/>
    </w:rPr>
  </w:style>
  <w:style w:type="paragraph" w:customStyle="1" w:styleId="Default">
    <w:name w:val="Default"/>
    <w:uiPriority w:val="99"/>
    <w:qFormat/>
    <w:pPr>
      <w:widowControl w:val="0"/>
      <w:autoSpaceDE w:val="0"/>
      <w:autoSpaceDN w:val="0"/>
      <w:adjustRightInd w:val="0"/>
    </w:pPr>
    <w:rPr>
      <w:rFonts w:ascii="仿宋" w:eastAsia="仿宋" w:cs="仿宋"/>
      <w:color w:val="000000"/>
      <w:sz w:val="24"/>
      <w:szCs w:val="24"/>
    </w:rPr>
  </w:style>
  <w:style w:type="paragraph" w:customStyle="1" w:styleId="WPSPlain">
    <w:name w:val="WPS Plain"/>
    <w:qFormat/>
  </w:style>
  <w:style w:type="paragraph" w:styleId="afd">
    <w:name w:val="List Paragraph"/>
    <w:basedOn w:val="a"/>
    <w:uiPriority w:val="34"/>
    <w:qFormat/>
    <w:pPr>
      <w:ind w:firstLineChars="200" w:firstLine="420"/>
    </w:pPr>
    <w:rPr>
      <w:rFonts w:eastAsia="Times New Roman"/>
    </w:rPr>
  </w:style>
  <w:style w:type="character" w:customStyle="1" w:styleId="af3">
    <w:name w:val="页眉 字符"/>
    <w:basedOn w:val="a1"/>
    <w:link w:val="af2"/>
    <w:uiPriority w:val="99"/>
    <w:qFormat/>
    <w:rPr>
      <w:rFonts w:ascii="Times New Roman" w:eastAsia="宋体" w:hAnsi="Times New Roman" w:cs="Times New Roman"/>
      <w:sz w:val="18"/>
      <w:szCs w:val="18"/>
    </w:rPr>
  </w:style>
  <w:style w:type="character" w:customStyle="1" w:styleId="af1">
    <w:name w:val="页脚 字符"/>
    <w:basedOn w:val="a1"/>
    <w:link w:val="af0"/>
    <w:uiPriority w:val="99"/>
    <w:qFormat/>
    <w:rPr>
      <w:rFonts w:ascii="Times New Roman" w:eastAsia="宋体" w:hAnsi="Times New Roman" w:cs="Times New Roman"/>
      <w:sz w:val="18"/>
      <w:szCs w:val="18"/>
    </w:rPr>
  </w:style>
  <w:style w:type="character" w:customStyle="1" w:styleId="af">
    <w:name w:val="批注框文本 字符"/>
    <w:basedOn w:val="a1"/>
    <w:link w:val="ae"/>
    <w:uiPriority w:val="99"/>
    <w:semiHidden/>
    <w:qFormat/>
    <w:rPr>
      <w:rFonts w:ascii="Times New Roman" w:eastAsia="宋体" w:hAnsi="Times New Roman" w:cs="Times New Roman"/>
      <w:sz w:val="18"/>
      <w:szCs w:val="18"/>
    </w:rPr>
  </w:style>
  <w:style w:type="character" w:customStyle="1" w:styleId="a5">
    <w:name w:val="文档结构图 字符"/>
    <w:basedOn w:val="a1"/>
    <w:link w:val="a4"/>
    <w:uiPriority w:val="99"/>
    <w:qFormat/>
    <w:rPr>
      <w:rFonts w:ascii="宋体" w:eastAsia="宋体" w:hAnsi="Times New Roman" w:cs="Times New Roman"/>
      <w:sz w:val="18"/>
      <w:szCs w:val="18"/>
    </w:rPr>
  </w:style>
  <w:style w:type="character" w:customStyle="1" w:styleId="a7">
    <w:name w:val="批注文字 字符"/>
    <w:basedOn w:val="a1"/>
    <w:link w:val="a6"/>
    <w:qFormat/>
    <w:rPr>
      <w:rFonts w:ascii="Times New Roman" w:eastAsia="宋体" w:hAnsi="Times New Roman" w:cs="Times New Roman"/>
      <w:sz w:val="24"/>
      <w:szCs w:val="24"/>
    </w:rPr>
  </w:style>
  <w:style w:type="character" w:customStyle="1" w:styleId="af7">
    <w:name w:val="批注主题 字符"/>
    <w:basedOn w:val="a7"/>
    <w:link w:val="af6"/>
    <w:uiPriority w:val="99"/>
    <w:semiHidden/>
    <w:qFormat/>
    <w:rPr>
      <w:rFonts w:ascii="Times New Roman" w:eastAsia="宋体" w:hAnsi="Times New Roman" w:cs="Times New Roman"/>
      <w:b/>
      <w:bCs/>
      <w:sz w:val="24"/>
      <w:szCs w:val="24"/>
    </w:rPr>
  </w:style>
  <w:style w:type="paragraph" w:customStyle="1" w:styleId="22">
    <w:name w:val="正文首行缩进2字符"/>
    <w:basedOn w:val="a"/>
    <w:qFormat/>
    <w:pPr>
      <w:ind w:firstLine="482"/>
    </w:pPr>
  </w:style>
  <w:style w:type="character" w:customStyle="1" w:styleId="current">
    <w:name w:val="current"/>
    <w:basedOn w:val="a1"/>
    <w:qFormat/>
    <w:rPr>
      <w:b/>
      <w:bCs/>
      <w:color w:val="05A7D8"/>
      <w:sz w:val="18"/>
      <w:szCs w:val="18"/>
    </w:rPr>
  </w:style>
  <w:style w:type="character" w:customStyle="1" w:styleId="l-btn-left">
    <w:name w:val="l-btn-left"/>
    <w:basedOn w:val="a1"/>
    <w:qFormat/>
  </w:style>
  <w:style w:type="character" w:customStyle="1" w:styleId="l-btn-text36">
    <w:name w:val="l-btn-text36"/>
    <w:basedOn w:val="a1"/>
    <w:qFormat/>
  </w:style>
  <w:style w:type="character" w:customStyle="1" w:styleId="l-btn-text">
    <w:name w:val="l-btn-text"/>
    <w:basedOn w:val="a1"/>
    <w:qFormat/>
  </w:style>
  <w:style w:type="character" w:customStyle="1" w:styleId="grame">
    <w:name w:val="grame"/>
    <w:basedOn w:val="a1"/>
    <w:qFormat/>
  </w:style>
  <w:style w:type="paragraph" w:customStyle="1" w:styleId="afe">
    <w:name w:val="标准文本"/>
    <w:basedOn w:val="a"/>
    <w:qFormat/>
    <w:pPr>
      <w:spacing w:line="360" w:lineRule="auto"/>
      <w:ind w:firstLineChars="200" w:firstLine="480"/>
    </w:pPr>
    <w:rPr>
      <w:rFonts w:cs="宋体"/>
      <w:szCs w:val="20"/>
    </w:rPr>
  </w:style>
  <w:style w:type="paragraph" w:customStyle="1" w:styleId="Style3">
    <w:name w:val="_Style 3"/>
    <w:uiPriority w:val="1"/>
    <w:qFormat/>
    <w:pPr>
      <w:widowControl w:val="0"/>
      <w:jc w:val="both"/>
    </w:pPr>
    <w:rPr>
      <w:rFonts w:ascii="Calibri" w:hAnsi="Calibri"/>
      <w:kern w:val="2"/>
      <w:sz w:val="21"/>
      <w:szCs w:val="22"/>
    </w:rPr>
  </w:style>
  <w:style w:type="paragraph" w:customStyle="1" w:styleId="TableParagraph">
    <w:name w:val="Table Paragraph"/>
    <w:basedOn w:val="a"/>
    <w:uiPriority w:val="1"/>
    <w:qFormat/>
  </w:style>
  <w:style w:type="paragraph" w:customStyle="1" w:styleId="aff">
    <w:name w:val="普通正文"/>
    <w:basedOn w:val="a"/>
    <w:qFormat/>
    <w:pPr>
      <w:adjustRightInd w:val="0"/>
      <w:spacing w:line="360" w:lineRule="auto"/>
      <w:ind w:firstLine="480"/>
      <w:jc w:val="left"/>
    </w:pPr>
    <w:rPr>
      <w:rFonts w:ascii="Arial" w:hAnsi="Arial"/>
    </w:rPr>
  </w:style>
  <w:style w:type="paragraph" w:customStyle="1" w:styleId="11">
    <w:name w:val="正文缩进11"/>
    <w:basedOn w:val="a"/>
    <w:uiPriority w:val="99"/>
    <w:qFormat/>
    <w:rPr>
      <w:sz w:val="20"/>
      <w:szCs w:val="20"/>
    </w:rPr>
  </w:style>
  <w:style w:type="paragraph" w:customStyle="1" w:styleId="1111">
    <w:name w:val="1.1.1.1"/>
    <w:qFormat/>
    <w:pPr>
      <w:keepLines/>
      <w:spacing w:line="520" w:lineRule="exact"/>
      <w:ind w:firstLine="200"/>
      <w:outlineLvl w:val="3"/>
    </w:pPr>
    <w:rPr>
      <w:rFonts w:eastAsia="方正仿宋_GBK"/>
      <w:b/>
      <w:sz w:val="24"/>
      <w:szCs w:val="22"/>
    </w:rPr>
  </w:style>
  <w:style w:type="paragraph" w:customStyle="1" w:styleId="GBK">
    <w:name w:val="仿宋GBK正文"/>
    <w:basedOn w:val="a"/>
    <w:qFormat/>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10">
    <w:name w:val="正文1"/>
    <w:basedOn w:val="a"/>
    <w:qFormat/>
    <w:pPr>
      <w:ind w:firstLine="425"/>
    </w:pPr>
    <w:rPr>
      <w:rFonts w:ascii="Calibri" w:hAnsi="Calibri"/>
      <w:szCs w:val="20"/>
    </w:rPr>
  </w:style>
  <w:style w:type="paragraph" w:customStyle="1" w:styleId="23">
    <w:name w:val="列出段落2"/>
    <w:basedOn w:val="a"/>
    <w:uiPriority w:val="99"/>
    <w:qFormat/>
    <w:pPr>
      <w:spacing w:line="360" w:lineRule="auto"/>
      <w:ind w:firstLineChars="200" w:firstLine="420"/>
    </w:pPr>
    <w:rPr>
      <w:rFonts w:ascii="Calibri" w:hAnsi="Calibri" w:cs="Calibri"/>
    </w:rPr>
  </w:style>
  <w:style w:type="paragraph" w:customStyle="1" w:styleId="12">
    <w:name w:val="修订1"/>
    <w:hidden/>
    <w:uiPriority w:val="99"/>
    <w:unhideWhenUsed/>
    <w:qFormat/>
    <w:rPr>
      <w:sz w:val="24"/>
      <w:szCs w:val="24"/>
    </w:rPr>
  </w:style>
  <w:style w:type="table" w:customStyle="1" w:styleId="TableNormal">
    <w:name w:val="Table Normal"/>
    <w:unhideWhenUsed/>
    <w:qFormat/>
    <w:rPr>
      <w:rFonts w:ascii="Calibri" w:hAnsi="Calibri"/>
    </w:rPr>
    <w:tblPr>
      <w:tblCellMar>
        <w:top w:w="0" w:type="dxa"/>
        <w:left w:w="0" w:type="dxa"/>
        <w:bottom w:w="0" w:type="dxa"/>
        <w:right w:w="0" w:type="dxa"/>
      </w:tblCellMar>
    </w:tblPr>
  </w:style>
  <w:style w:type="paragraph" w:customStyle="1" w:styleId="TableText">
    <w:name w:val="Table Text"/>
    <w:basedOn w:val="a"/>
    <w:semiHidden/>
    <w:qFormat/>
    <w:rPr>
      <w:rFonts w:ascii="微软雅黑" w:eastAsia="微软雅黑" w:hAnsi="微软雅黑" w:cs="微软雅黑"/>
      <w:kern w:val="2"/>
      <w:lang w:eastAsia="en-US"/>
    </w:rPr>
  </w:style>
  <w:style w:type="character" w:customStyle="1" w:styleId="ad">
    <w:name w:val="纯文本 字符"/>
    <w:link w:val="ac"/>
    <w:qFormat/>
    <w:rPr>
      <w:rFonts w:ascii="宋体" w:hAnsi="Courier New"/>
      <w:sz w:val="24"/>
      <w:szCs w:val="21"/>
    </w:rPr>
  </w:style>
  <w:style w:type="character" w:customStyle="1" w:styleId="40">
    <w:name w:val="标题 4 字符"/>
    <w:basedOn w:val="a1"/>
    <w:link w:val="4"/>
    <w:uiPriority w:val="9"/>
    <w:semiHidden/>
    <w:qFormat/>
    <w:rPr>
      <w:rFonts w:asciiTheme="majorHAnsi" w:eastAsiaTheme="majorEastAsia" w:hAnsiTheme="majorHAnsi" w:cstheme="majorBidi"/>
      <w:b/>
      <w:bCs/>
      <w:sz w:val="28"/>
      <w:szCs w:val="28"/>
    </w:rPr>
  </w:style>
  <w:style w:type="paragraph" w:customStyle="1" w:styleId="13">
    <w:name w:val="正文文本缩进1"/>
    <w:basedOn w:val="a"/>
    <w:next w:val="a"/>
    <w:qFormat/>
    <w:pPr>
      <w:ind w:firstLine="63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43</Pages>
  <Words>4060</Words>
  <Characters>23143</Characters>
  <Application>Microsoft Office Word</Application>
  <DocSecurity>0</DocSecurity>
  <Lines>192</Lines>
  <Paragraphs>54</Paragraphs>
  <ScaleCrop>false</ScaleCrop>
  <Company>Microsoft</Company>
  <LinksUpToDate>false</LinksUpToDate>
  <CharactersWithSpaces>27149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Administrator</cp:lastModifiedBy>
  <cp:revision>37</cp:revision>
  <cp:lastPrinted>2024-08-29T02:11:00Z</cp:lastPrinted>
  <dcterms:created xsi:type="dcterms:W3CDTF">2024-12-17T10:07:00Z</dcterms:created>
  <dcterms:modified xsi:type="dcterms:W3CDTF">2025-01-21T02:01:00Z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9D109B1E92B8403F9537E2881D0E65F7_13</vt:lpwstr>
  </property>
  <property fmtid="{D5CDD505-2E9C-101B-9397-08002B2CF9AE}" pid="4" name="KSOTemplateDocerSaveRecord">
    <vt:lpwstr>eyJoZGlkIjoiYTI3ODlhZDJhYjkxYzVlMDhjZmY2NTgxYmIyMDQyMmQiLCJ1c2VySWQiOiI0OTUyMTE2MDIifQ==</vt:lpwstr>
  </property>
</Properties>
</file>