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1EB5"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p w14:paraId="4DC99A74">
      <w:pPr>
        <w:rPr>
          <w:rFonts w:hint="eastAsia" w:ascii="Times New Roman" w:hAnsi="Times New Roman" w:eastAsia="仿宋_GB2312" w:cs="Times New Roman"/>
          <w:sz w:val="32"/>
        </w:rPr>
      </w:pPr>
      <w:bookmarkStart w:id="0" w:name="_GoBack"/>
      <w:bookmarkEnd w:id="0"/>
    </w:p>
    <w:p w14:paraId="58CB1973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3B04F812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1ECA268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33E04DEE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10FC77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7CF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1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九五年的情书.</cp:lastModifiedBy>
  <dcterms:modified xsi:type="dcterms:W3CDTF">2025-03-19T02:30:24Z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BC587E8DB87043DF86B97B6D1F7D7E51</vt:lpwstr>
  </property>
  <property fmtid="{D5CDD505-2E9C-101B-9397-08002B2CF9AE}" pid="4" name="KSOTemplateDocerSaveRecord">
    <vt:lpwstr>eyJoZGlkIjoiMzEzYzAxOWNkY2RiMmE0OTVjZDYzMGI1ZDNhZjdhMzEiLCJ1c2VySWQiOiI0MTEyMDI2OTMifQ==</vt:lpwstr>
  </property>
</Properties>
</file>