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ind w:firstLine="320"/>
        <w:jc w:val="left"/>
        <w:rPr>
          <w:rFonts w:ascii="仿宋" w:hAnsi="仿宋" w:eastAsia="仿宋" w:cs="仿宋"/>
          <w:color w:val="000000"/>
          <w:sz w:val="32"/>
        </w:rPr>
      </w:pPr>
      <w:r>
        <w:rPr>
          <w:rFonts w:ascii="宋体" w:hAnsi="宋体"/>
          <w:color w:val="000000"/>
        </w:rPr>
        <mc:AlternateContent>
          <mc:Choice Requires="wpg">
            <w:drawing>
              <wp:inline xmlns:wp="http://schemas.openxmlformats.org/drawingml/2006/wordprocessingDrawing" distT="0" distB="0" distL="0" distR="0">
                <wp:extent cx="1735353" cy="118283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353" cy="118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6pt;height:93.1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32"/>
        </w:rPr>
        <w:t xml:space="preserve">       </w:t>
      </w:r>
      <w:r>
        <w:rPr>
          <w:rFonts w:ascii="仿宋" w:hAnsi="仿宋" w:eastAsia="仿宋" w:cs="仿宋"/>
          <w:color w:val="000000"/>
          <w:sz w:val="32"/>
        </w:rPr>
      </w:r>
      <w:r/>
    </w:p>
    <w:p>
      <w:pPr>
        <w:pStyle w:val="876"/>
        <w:jc w:val="center"/>
        <w:rPr>
          <w:rFonts w:ascii="仿宋" w:hAnsi="仿宋" w:eastAsia="仿宋" w:cs="仿宋"/>
          <w:color w:val="000000"/>
          <w:spacing w:val="76"/>
          <w:sz w:val="144"/>
        </w:rPr>
      </w:pPr>
      <w:r>
        <w:rPr>
          <w:rFonts w:hint="eastAsia" w:ascii="仿宋" w:hAnsi="仿宋" w:eastAsia="仿宋" w:cs="仿宋"/>
          <w:color w:val="000000"/>
          <w:spacing w:val="76"/>
          <w:sz w:val="144"/>
        </w:rPr>
        <w:t xml:space="preserve">招</w:t>
      </w:r>
      <w:r>
        <w:rPr>
          <w:rFonts w:ascii="仿宋" w:hAnsi="仿宋" w:eastAsia="仿宋" w:cs="仿宋"/>
          <w:color w:val="000000"/>
          <w:spacing w:val="76"/>
          <w:sz w:val="144"/>
        </w:rPr>
      </w:r>
      <w:r/>
    </w:p>
    <w:p>
      <w:pPr>
        <w:pStyle w:val="876"/>
        <w:jc w:val="center"/>
        <w:rPr>
          <w:rFonts w:ascii="仿宋" w:hAnsi="仿宋" w:eastAsia="仿宋" w:cs="仿宋"/>
          <w:color w:val="000000"/>
          <w:spacing w:val="76"/>
          <w:sz w:val="144"/>
        </w:rPr>
      </w:pPr>
      <w:r>
        <w:rPr>
          <w:rFonts w:hint="eastAsia" w:ascii="仿宋" w:hAnsi="仿宋" w:eastAsia="仿宋" w:cs="仿宋"/>
          <w:color w:val="000000"/>
          <w:spacing w:val="76"/>
          <w:sz w:val="144"/>
        </w:rPr>
        <w:t xml:space="preserve">标</w:t>
      </w:r>
      <w:r>
        <w:rPr>
          <w:rFonts w:ascii="仿宋" w:hAnsi="仿宋" w:eastAsia="仿宋" w:cs="仿宋"/>
          <w:color w:val="000000"/>
          <w:spacing w:val="76"/>
          <w:sz w:val="144"/>
        </w:rPr>
      </w:r>
      <w:r/>
    </w:p>
    <w:p>
      <w:pPr>
        <w:pStyle w:val="876"/>
        <w:jc w:val="center"/>
        <w:rPr>
          <w:rFonts w:ascii="仿宋" w:hAnsi="仿宋" w:eastAsia="仿宋" w:cs="仿宋"/>
          <w:color w:val="000000"/>
          <w:spacing w:val="76"/>
          <w:sz w:val="144"/>
        </w:rPr>
      </w:pPr>
      <w:r>
        <w:rPr>
          <w:rFonts w:hint="eastAsia" w:ascii="仿宋" w:hAnsi="仿宋" w:eastAsia="仿宋" w:cs="仿宋"/>
          <w:color w:val="000000"/>
          <w:spacing w:val="76"/>
          <w:sz w:val="144"/>
        </w:rPr>
        <w:t xml:space="preserve">文</w:t>
      </w:r>
      <w:r>
        <w:rPr>
          <w:rFonts w:ascii="仿宋" w:hAnsi="仿宋" w:eastAsia="仿宋" w:cs="仿宋"/>
          <w:color w:val="000000"/>
          <w:spacing w:val="76"/>
          <w:sz w:val="144"/>
        </w:rPr>
      </w:r>
      <w:r/>
    </w:p>
    <w:p>
      <w:pPr>
        <w:pStyle w:val="876"/>
        <w:jc w:val="center"/>
        <w:rPr>
          <w:rFonts w:ascii="仿宋" w:hAnsi="仿宋" w:eastAsia="仿宋" w:cs="仿宋"/>
          <w:color w:val="000000"/>
          <w:spacing w:val="76"/>
          <w:sz w:val="144"/>
        </w:rPr>
      </w:pPr>
      <w:r>
        <w:rPr>
          <w:rFonts w:hint="eastAsia" w:ascii="仿宋" w:hAnsi="仿宋" w:eastAsia="仿宋" w:cs="仿宋"/>
          <w:color w:val="000000"/>
          <w:spacing w:val="76"/>
          <w:sz w:val="144"/>
        </w:rPr>
        <w:t xml:space="preserve">件</w:t>
      </w:r>
      <w:r>
        <w:rPr>
          <w:rFonts w:ascii="仿宋" w:hAnsi="仿宋" w:eastAsia="仿宋" w:cs="仿宋"/>
          <w:color w:val="000000"/>
          <w:spacing w:val="76"/>
          <w:sz w:val="144"/>
        </w:rPr>
      </w:r>
      <w:r/>
    </w:p>
    <w:p>
      <w:pPr>
        <w:pStyle w:val="876"/>
        <w:ind w:firstLine="2100"/>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2100"/>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1650"/>
        <w:spacing w:line="48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项目名称：AI数智化反欺诈服务</w:t>
      </w:r>
      <w:r>
        <w:rPr>
          <w:rFonts w:ascii="仿宋" w:hAnsi="仿宋" w:eastAsia="仿宋" w:cs="仿宋"/>
          <w:color w:val="000000"/>
          <w:sz w:val="30"/>
          <w:szCs w:val="30"/>
        </w:rPr>
      </w:r>
      <w:r/>
    </w:p>
    <w:p>
      <w:pPr>
        <w:pStyle w:val="876"/>
        <w:ind w:firstLine="1650"/>
        <w:spacing w:line="48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项目编号：JSZC-320300-ZJZB-G2024-0155</w:t>
      </w:r>
      <w:r>
        <w:rPr>
          <w:rFonts w:ascii="仿宋" w:hAnsi="仿宋" w:eastAsia="仿宋" w:cs="仿宋"/>
          <w:color w:val="000000"/>
          <w:sz w:val="30"/>
          <w:szCs w:val="30"/>
        </w:rPr>
      </w:r>
      <w:r/>
    </w:p>
    <w:p>
      <w:pPr>
        <w:pStyle w:val="876"/>
        <w:ind w:firstLine="1650"/>
        <w:spacing w:line="48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采 购 人：徐州市公安局刑事警察支队</w:t>
      </w:r>
      <w:r>
        <w:rPr>
          <w:rFonts w:ascii="仿宋" w:hAnsi="仿宋" w:eastAsia="仿宋" w:cs="仿宋"/>
          <w:color w:val="000000"/>
          <w:sz w:val="30"/>
          <w:szCs w:val="30"/>
        </w:rPr>
      </w:r>
      <w:r/>
    </w:p>
    <w:p>
      <w:pPr>
        <w:pStyle w:val="876"/>
        <w:jc w:val="center"/>
        <w:rPr>
          <w:rFonts w:ascii="仿宋" w:hAnsi="仿宋" w:eastAsia="仿宋" w:cs="仿宋"/>
          <w:color w:val="000000"/>
          <w:sz w:val="30"/>
          <w:szCs w:val="30"/>
        </w:rPr>
      </w:pPr>
      <w:r>
        <w:rPr>
          <w:rFonts w:hint="eastAsia" w:ascii="仿宋" w:hAnsi="仿宋" w:eastAsia="仿宋" w:cs="仿宋"/>
          <w:color w:val="000000"/>
          <w:sz w:val="30"/>
          <w:szCs w:val="30"/>
        </w:rPr>
        <w:t xml:space="preserve">  采购代理机构：江苏中际招标代理有限公司</w:t>
      </w:r>
      <w:r>
        <w:rPr>
          <w:rFonts w:ascii="仿宋" w:hAnsi="仿宋" w:eastAsia="仿宋" w:cs="仿宋"/>
          <w:color w:val="000000"/>
          <w:sz w:val="30"/>
          <w:szCs w:val="30"/>
        </w:rPr>
      </w:r>
      <w:r/>
    </w:p>
    <w:p>
      <w:pPr>
        <w:pStyle w:val="889"/>
        <w:ind w:firstLine="0"/>
        <w:jc w:val="center"/>
        <w:rPr>
          <w:rFonts w:ascii="仿宋" w:hAnsi="仿宋" w:eastAsia="仿宋" w:cs="仿宋"/>
          <w:color w:val="000000"/>
          <w:sz w:val="30"/>
          <w:szCs w:val="30"/>
        </w:rPr>
      </w:pPr>
      <w:r>
        <w:rPr>
          <w:rFonts w:ascii="仿宋" w:hAnsi="仿宋" w:eastAsia="仿宋" w:cs="仿宋"/>
          <w:color w:val="000000"/>
          <w:sz w:val="30"/>
          <w:szCs w:val="30"/>
        </w:rPr>
      </w:r>
      <w:r/>
    </w:p>
    <w:p>
      <w:pPr>
        <w:pStyle w:val="889"/>
        <w:ind w:firstLine="0"/>
        <w:jc w:val="center"/>
        <w:rPr>
          <w:rFonts w:ascii="仿宋" w:hAnsi="仿宋" w:eastAsia="仿宋" w:cs="仿宋"/>
          <w:color w:val="000000"/>
          <w:sz w:val="30"/>
          <w:szCs w:val="30"/>
        </w:rPr>
      </w:pPr>
      <w:r>
        <w:rPr>
          <w:rFonts w:hint="eastAsia" w:ascii="仿宋" w:hAnsi="仿宋" w:eastAsia="仿宋" w:cs="仿宋"/>
          <w:color w:val="000000"/>
          <w:sz w:val="30"/>
          <w:szCs w:val="30"/>
        </w:rPr>
        <w:t xml:space="preserve">二〇二四年九月</w:t>
      </w:r>
      <w:r>
        <w:rPr>
          <w:rFonts w:ascii="仿宋" w:hAnsi="仿宋" w:eastAsia="仿宋" w:cs="仿宋"/>
          <w:color w:val="000000"/>
          <w:sz w:val="30"/>
          <w:szCs w:val="30"/>
        </w:rPr>
      </w:r>
      <w:r/>
    </w:p>
    <w:p>
      <w:pPr>
        <w:pStyle w:val="889"/>
        <w:ind w:firstLine="0"/>
        <w:jc w:val="center"/>
        <w:rPr>
          <w:rFonts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ascii="仿宋" w:hAnsi="仿宋" w:eastAsia="仿宋" w:cs="仿宋"/>
          <w:b/>
          <w:color w:val="000000"/>
          <w:sz w:val="44"/>
        </w:rPr>
      </w:r>
      <w:r/>
    </w:p>
    <w:p>
      <w:pPr>
        <w:pStyle w:val="876"/>
        <w:spacing w:line="520" w:lineRule="exact"/>
        <w:rPr>
          <w:rFonts w:ascii="仿宋" w:hAnsi="仿宋" w:eastAsia="仿宋" w:cs="仿宋"/>
          <w:b/>
          <w:color w:val="000000"/>
          <w:sz w:val="30"/>
          <w:szCs w:val="30"/>
        </w:rPr>
      </w:pPr>
      <w:r/>
      <w:bookmarkStart w:id="0" w:name="_Toc522790130"/>
      <w:r>
        <w:rPr>
          <w:rFonts w:ascii="仿宋" w:hAnsi="仿宋" w:eastAsia="仿宋" w:cs="仿宋"/>
          <w:b/>
          <w:color w:val="000000"/>
          <w:sz w:val="30"/>
          <w:szCs w:val="30"/>
        </w:rPr>
      </w:r>
      <w:r/>
    </w:p>
    <w:p>
      <w:pPr>
        <w:pStyle w:val="888"/>
        <w:tabs>
          <w:tab w:val="right" w:pos="8948" w:leader="dot"/>
        </w:tabs>
        <w:rPr>
          <w:rFonts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color w:val="000000"/>
        </w:rPr>
        <w:fldChar w:fldCharType="begin"/>
      </w:r>
      <w:r>
        <w:rPr>
          <w:color w:val="000000"/>
        </w:rPr>
        <w:instrText xml:space="preserve"> HYPERLINK \l "_Toc523404695" </w:instrText>
      </w:r>
      <w:r>
        <w:rPr>
          <w:color w:val="000000"/>
        </w:rPr>
        <w:fldChar w:fldCharType="separate"/>
      </w:r>
      <w:r>
        <w:rPr>
          <w:rStyle w:val="865"/>
          <w:rFonts w:hint="eastAsia" w:ascii="仿宋" w:hAnsi="仿宋" w:eastAsia="仿宋" w:cs="仿宋"/>
          <w:color w:val="000000"/>
          <w:sz w:val="30"/>
          <w:szCs w:val="30"/>
          <w:u w:val="none"/>
        </w:rPr>
        <w:t xml:space="preserve">第一章  投标邀请</w:t>
      </w:r>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88"/>
        <w:tabs>
          <w:tab w:val="right" w:pos="8948" w:leader="dot"/>
        </w:tabs>
        <w:rPr>
          <w:rFonts w:ascii="仿宋" w:hAnsi="仿宋" w:eastAsia="仿宋" w:cs="仿宋"/>
          <w:color w:val="000000"/>
          <w:sz w:val="30"/>
          <w:szCs w:val="30"/>
        </w:rPr>
      </w:pPr>
      <w:r>
        <w:rPr>
          <w:color w:val="000000"/>
        </w:rPr>
        <w:fldChar w:fldCharType="begin"/>
      </w:r>
      <w:r>
        <w:rPr>
          <w:color w:val="000000"/>
        </w:rPr>
        <w:instrText xml:space="preserve"> HYPERLINK \l "_Toc523404696" </w:instrText>
      </w:r>
      <w:r>
        <w:rPr>
          <w:color w:val="000000"/>
        </w:rPr>
        <w:fldChar w:fldCharType="separate"/>
      </w:r>
      <w:r>
        <w:rPr>
          <w:rStyle w:val="865"/>
          <w:rFonts w:hint="eastAsia" w:ascii="仿宋" w:hAnsi="仿宋" w:eastAsia="仿宋" w:cs="仿宋"/>
          <w:color w:val="000000"/>
          <w:sz w:val="30"/>
          <w:szCs w:val="30"/>
          <w:u w:val="none"/>
        </w:rPr>
        <w:t xml:space="preserve">第二章  投标人须知</w:t>
      </w:r>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88"/>
        <w:tabs>
          <w:tab w:val="right" w:pos="8948" w:leader="dot"/>
        </w:tabs>
        <w:rPr>
          <w:rFonts w:ascii="仿宋" w:hAnsi="仿宋" w:eastAsia="仿宋" w:cs="仿宋"/>
          <w:color w:val="000000"/>
          <w:sz w:val="30"/>
          <w:szCs w:val="30"/>
        </w:rPr>
      </w:pPr>
      <w:r>
        <w:rPr>
          <w:color w:val="000000"/>
        </w:rPr>
        <w:fldChar w:fldCharType="begin"/>
      </w:r>
      <w:r>
        <w:rPr>
          <w:color w:val="000000"/>
        </w:rPr>
        <w:instrText xml:space="preserve"> HYPERLINK \l "_Toc523404697" </w:instrText>
      </w:r>
      <w:r>
        <w:rPr>
          <w:color w:val="000000"/>
        </w:rPr>
        <w:fldChar w:fldCharType="separate"/>
      </w:r>
      <w:r>
        <w:rPr>
          <w:rStyle w:val="865"/>
          <w:rFonts w:hint="eastAsia" w:ascii="仿宋" w:hAnsi="仿宋" w:eastAsia="仿宋" w:cs="仿宋"/>
          <w:color w:val="000000"/>
          <w:sz w:val="30"/>
          <w:szCs w:val="30"/>
          <w:u w:val="none"/>
        </w:rPr>
        <w:t xml:space="preserve">第三章  投标资料表</w:t>
      </w:r>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88"/>
        <w:tabs>
          <w:tab w:val="right" w:pos="8948" w:leader="dot"/>
        </w:tabs>
        <w:rPr>
          <w:rFonts w:ascii="仿宋" w:hAnsi="仿宋" w:eastAsia="仿宋" w:cs="仿宋"/>
          <w:color w:val="000000"/>
          <w:sz w:val="30"/>
          <w:szCs w:val="30"/>
        </w:rPr>
      </w:pPr>
      <w:r>
        <w:rPr>
          <w:color w:val="000000"/>
        </w:rPr>
        <w:fldChar w:fldCharType="begin"/>
      </w:r>
      <w:r>
        <w:rPr>
          <w:color w:val="000000"/>
        </w:rPr>
        <w:instrText xml:space="preserve"> HYPERLINK \l "_Toc523404698" </w:instrText>
      </w:r>
      <w:r>
        <w:rPr>
          <w:color w:val="000000"/>
        </w:rPr>
        <w:fldChar w:fldCharType="separate"/>
      </w:r>
      <w:r>
        <w:rPr>
          <w:rStyle w:val="865"/>
          <w:rFonts w:hint="eastAsia" w:ascii="仿宋" w:hAnsi="仿宋" w:eastAsia="仿宋" w:cs="仿宋"/>
          <w:color w:val="000000"/>
          <w:sz w:val="30"/>
          <w:szCs w:val="30"/>
          <w:u w:val="none"/>
        </w:rPr>
        <w:t xml:space="preserve">第四章  评标标准</w:t>
      </w:r>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88"/>
        <w:tabs>
          <w:tab w:val="right" w:pos="8948" w:leader="dot"/>
        </w:tabs>
        <w:rPr>
          <w:rFonts w:ascii="仿宋" w:hAnsi="仿宋" w:eastAsia="仿宋" w:cs="仿宋"/>
          <w:color w:val="000000"/>
          <w:sz w:val="30"/>
          <w:szCs w:val="30"/>
        </w:rPr>
      </w:pPr>
      <w:r>
        <w:rPr>
          <w:color w:val="000000"/>
        </w:rPr>
        <w:fldChar w:fldCharType="begin"/>
      </w:r>
      <w:r>
        <w:rPr>
          <w:color w:val="000000"/>
        </w:rPr>
        <w:instrText xml:space="preserve"> HYPERLINK \l "_Toc523404699" </w:instrText>
      </w:r>
      <w:r>
        <w:rPr>
          <w:color w:val="000000"/>
        </w:rPr>
        <w:fldChar w:fldCharType="separate"/>
      </w:r>
      <w:r>
        <w:rPr>
          <w:rStyle w:val="865"/>
          <w:rFonts w:hint="eastAsia" w:ascii="仿宋" w:hAnsi="仿宋" w:eastAsia="仿宋" w:cs="仿宋"/>
          <w:color w:val="000000"/>
          <w:sz w:val="30"/>
          <w:szCs w:val="30"/>
          <w:u w:val="none"/>
        </w:rPr>
        <w:t xml:space="preserve">第五章  拟签订的合同文本</w:t>
      </w:r>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88"/>
        <w:tabs>
          <w:tab w:val="right" w:pos="8948" w:leader="dot"/>
        </w:tabs>
        <w:rPr>
          <w:rFonts w:ascii="仿宋" w:hAnsi="仿宋" w:eastAsia="仿宋" w:cs="仿宋"/>
          <w:color w:val="000000"/>
          <w:sz w:val="30"/>
          <w:szCs w:val="30"/>
        </w:rPr>
      </w:pPr>
      <w:r>
        <w:rPr>
          <w:color w:val="000000"/>
        </w:rPr>
        <w:fldChar w:fldCharType="begin"/>
      </w:r>
      <w:r>
        <w:rPr>
          <w:color w:val="000000"/>
        </w:rPr>
        <w:instrText xml:space="preserve"> HYPERLINK \l "_Toc523404700" </w:instrText>
      </w:r>
      <w:r>
        <w:rPr>
          <w:color w:val="000000"/>
        </w:rPr>
        <w:fldChar w:fldCharType="separate"/>
      </w:r>
      <w:r>
        <w:rPr>
          <w:rStyle w:val="865"/>
          <w:rFonts w:hint="eastAsia" w:ascii="仿宋" w:hAnsi="仿宋" w:eastAsia="仿宋" w:cs="仿宋"/>
          <w:color w:val="000000"/>
          <w:sz w:val="30"/>
          <w:szCs w:val="30"/>
          <w:u w:val="none"/>
        </w:rPr>
        <w:t xml:space="preserve">第六章  采购需求</w:t>
      </w:r>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88"/>
        <w:tabs>
          <w:tab w:val="right" w:pos="8948" w:leader="dot"/>
        </w:tabs>
        <w:rPr>
          <w:rFonts w:ascii="仿宋" w:hAnsi="仿宋" w:eastAsia="仿宋" w:cs="仿宋"/>
          <w:color w:val="000000"/>
          <w:sz w:val="30"/>
          <w:szCs w:val="30"/>
        </w:rPr>
      </w:pPr>
      <w:r>
        <w:rPr>
          <w:color w:val="000000"/>
        </w:rPr>
        <w:fldChar w:fldCharType="begin"/>
      </w:r>
      <w:r>
        <w:rPr>
          <w:color w:val="000000"/>
        </w:rPr>
        <w:instrText xml:space="preserve"> HYPERLINK \l "_Toc523404701" </w:instrText>
      </w:r>
      <w:r>
        <w:rPr>
          <w:color w:val="000000"/>
        </w:rPr>
        <w:fldChar w:fldCharType="separate"/>
      </w:r>
      <w:r>
        <w:rPr>
          <w:rStyle w:val="865"/>
          <w:rFonts w:hint="eastAsia" w:ascii="仿宋" w:hAnsi="仿宋" w:eastAsia="仿宋" w:cs="仿宋"/>
          <w:color w:val="000000"/>
          <w:sz w:val="30"/>
          <w:szCs w:val="30"/>
          <w:u w:val="none"/>
        </w:rPr>
        <w:t xml:space="preserve">第七章  投标文件相关格</w:t>
      </w:r>
      <w:bookmarkStart w:id="1" w:name="_Hlt532911771"/>
      <w:r/>
      <w:bookmarkStart w:id="2" w:name="_Hlt532911772"/>
      <w:r>
        <w:rPr>
          <w:rStyle w:val="865"/>
          <w:rFonts w:hint="eastAsia" w:ascii="仿宋" w:hAnsi="仿宋" w:eastAsia="仿宋" w:cs="仿宋"/>
          <w:color w:val="000000"/>
          <w:sz w:val="30"/>
          <w:szCs w:val="30"/>
          <w:u w:val="none"/>
        </w:rPr>
        <w:t xml:space="preserve">式</w:t>
      </w:r>
      <w:bookmarkEnd w:id="1"/>
      <w:r/>
      <w:bookmarkEnd w:id="2"/>
      <w:r>
        <w:rPr>
          <w:rFonts w:hint="eastAsia" w:ascii="仿宋" w:hAnsi="仿宋" w:eastAsia="仿宋" w:cs="仿宋"/>
          <w:color w:val="000000"/>
          <w:sz w:val="30"/>
          <w:szCs w:val="30"/>
          <w:u w:val="none"/>
        </w:rPr>
        <w:fldChar w:fldCharType="end"/>
      </w:r>
      <w:r>
        <w:rPr>
          <w:rFonts w:ascii="仿宋" w:hAnsi="仿宋" w:eastAsia="仿宋" w:cs="仿宋"/>
          <w:color w:val="000000"/>
          <w:sz w:val="30"/>
          <w:szCs w:val="30"/>
        </w:rPr>
      </w:r>
      <w:r/>
    </w:p>
    <w:p>
      <w:pPr>
        <w:pStyle w:val="876"/>
        <w:jc w:val="center"/>
        <w:spacing w:line="520" w:lineRule="exact"/>
        <w:rPr>
          <w:rFonts w:ascii="仿宋" w:hAnsi="仿宋" w:eastAsia="仿宋" w:cs="仿宋"/>
          <w:b/>
          <w:color w:val="000000"/>
          <w:sz w:val="44"/>
          <w:szCs w:val="44"/>
        </w:rPr>
      </w:pPr>
      <w:r>
        <w:rPr>
          <w:rFonts w:hint="eastAsia" w:ascii="仿宋" w:hAnsi="仿宋" w:eastAsia="仿宋" w:cs="仿宋"/>
          <w:b/>
          <w:color w:val="000000"/>
          <w:sz w:val="30"/>
          <w:szCs w:val="30"/>
        </w:rPr>
        <w:fldChar w:fldCharType="end"/>
      </w: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spacing w:line="520" w:lineRule="exact"/>
        <w:rPr>
          <w:rFonts w:ascii="仿宋" w:hAnsi="仿宋" w:eastAsia="仿宋" w:cs="仿宋"/>
          <w:b/>
          <w:color w:val="000000"/>
          <w:sz w:val="44"/>
          <w:szCs w:val="44"/>
        </w:rPr>
      </w:pPr>
      <w:r>
        <w:rPr>
          <w:rFonts w:ascii="仿宋" w:hAnsi="仿宋" w:eastAsia="仿宋" w:cs="仿宋"/>
          <w:b/>
          <w:color w:val="000000"/>
          <w:sz w:val="44"/>
          <w:szCs w:val="44"/>
        </w:rPr>
      </w:r>
      <w:r/>
    </w:p>
    <w:p>
      <w:pPr>
        <w:pStyle w:val="876"/>
        <w:jc w:val="center"/>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rPr>
        <w:t xml:space="preserve">徐州市公安局刑事警察支队</w:t>
      </w:r>
      <w:r>
        <w:rPr>
          <w:rFonts w:ascii="仿宋" w:hAnsi="仿宋" w:eastAsia="仿宋" w:cs="仿宋"/>
          <w:b/>
          <w:color w:val="000000"/>
          <w:sz w:val="44"/>
          <w:szCs w:val="44"/>
        </w:rPr>
      </w:r>
      <w:r/>
    </w:p>
    <w:p>
      <w:pPr>
        <w:pStyle w:val="876"/>
        <w:jc w:val="center"/>
        <w:rPr>
          <w:rFonts w:ascii="仿宋" w:hAnsi="仿宋" w:eastAsia="仿宋" w:cs="仿宋"/>
          <w:b/>
          <w:color w:val="000000"/>
          <w:sz w:val="44"/>
          <w:szCs w:val="44"/>
        </w:rPr>
      </w:pPr>
      <w:r>
        <w:rPr>
          <w:rFonts w:hint="eastAsia" w:ascii="仿宋" w:hAnsi="仿宋" w:eastAsia="仿宋" w:cs="仿宋"/>
          <w:b/>
          <w:color w:val="000000"/>
          <w:sz w:val="44"/>
          <w:szCs w:val="44"/>
        </w:rPr>
        <w:t xml:space="preserve">《AI数智化反欺诈服务》项目招标文件</w:t>
      </w:r>
      <w:r>
        <w:rPr>
          <w:rFonts w:hint="eastAsia" w:ascii="仿宋" w:hAnsi="仿宋" w:eastAsia="仿宋" w:cs="仿宋"/>
          <w:b/>
          <w:color w:val="000000"/>
          <w:sz w:val="30"/>
          <w:szCs w:val="30"/>
        </w:rPr>
        <w:t xml:space="preserve"> </w:t>
      </w:r>
      <w:r>
        <w:rPr>
          <w:rFonts w:ascii="仿宋" w:hAnsi="仿宋" w:eastAsia="仿宋" w:cs="仿宋"/>
          <w:b/>
          <w:color w:val="000000"/>
          <w:sz w:val="44"/>
          <w:szCs w:val="44"/>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仿宋" w:hAnsi="仿宋" w:eastAsia="仿宋" w:cs="仿宋"/>
          <w:color w:val="000000"/>
          <w:sz w:val="30"/>
          <w:szCs w:val="30"/>
        </w:rPr>
      </w:r>
      <w:r/>
    </w:p>
    <w:p>
      <w:pPr>
        <w:pStyle w:val="872"/>
        <w:spacing w:line="520" w:lineRule="exact"/>
        <w:rPr>
          <w:rFonts w:ascii="仿宋" w:hAnsi="仿宋" w:eastAsia="仿宋" w:cs="仿宋"/>
          <w:color w:val="000000"/>
          <w:szCs w:val="30"/>
        </w:rPr>
      </w:pPr>
      <w:r/>
      <w:bookmarkStart w:id="3" w:name="_Toc523404695"/>
      <w:r>
        <w:rPr>
          <w:rFonts w:hint="eastAsia" w:ascii="仿宋" w:hAnsi="仿宋" w:eastAsia="仿宋" w:cs="仿宋"/>
          <w:color w:val="000000"/>
        </w:rPr>
        <w:t xml:space="preserve">第一章  投标邀请</w:t>
      </w:r>
      <w:bookmarkEnd w:id="3"/>
      <w:r>
        <w:rPr>
          <w:rFonts w:ascii="仿宋" w:hAnsi="仿宋" w:eastAsia="仿宋" w:cs="仿宋"/>
          <w:color w:val="00000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江苏中际招标代理有限公司对徐州市公安局刑事警察支队“AI数智化反欺诈服务项目”进行公开招标采购，现邀请符合相关条件的供应商投标。</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(一)项目名称：AI数智化反欺诈服务</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(二)项目编号：JSZC-320300-ZJZB-G2024-0155</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Pr>
          <w:rFonts w:ascii="仿宋" w:hAnsi="仿宋" w:eastAsia="仿宋" w:cs="仿宋"/>
          <w:color w:val="000000"/>
          <w:sz w:val="30"/>
          <w:szCs w:val="30"/>
        </w:rPr>
      </w:r>
      <w:r/>
    </w:p>
    <w:p>
      <w:pPr>
        <w:pStyle w:val="876"/>
        <w:ind w:firstLine="621"/>
        <w:spacing w:line="520" w:lineRule="exact"/>
        <w:rPr>
          <w:rFonts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rPr>
          <w:rFonts w:ascii="仿宋" w:hAnsi="仿宋" w:eastAsia="仿宋" w:cs="仿宋"/>
          <w:bCs/>
          <w:color w:val="000000"/>
          <w:sz w:val="30"/>
          <w:szCs w:val="30"/>
        </w:rPr>
      </w:r>
      <w:r/>
    </w:p>
    <w:p>
      <w:pPr>
        <w:pStyle w:val="876"/>
        <w:ind w:firstLine="621"/>
        <w:spacing w:line="520" w:lineRule="exact"/>
        <w:rPr>
          <w:rFonts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http://jszfcg.jsczt.cn/，或进入徐州政府采购网--业务工作--用户登录，点击“苏采云”进入系统。</w:t>
      </w:r>
      <w:r>
        <w:rPr>
          <w:rFonts w:ascii="仿宋" w:hAnsi="仿宋" w:eastAsia="仿宋" w:cs="仿宋"/>
          <w:bCs/>
          <w:color w:val="000000"/>
          <w:sz w:val="30"/>
          <w:szCs w:val="30"/>
        </w:rPr>
      </w:r>
      <w:r/>
    </w:p>
    <w:p>
      <w:pPr>
        <w:pStyle w:val="876"/>
        <w:ind w:firstLine="621"/>
        <w:spacing w:line="520" w:lineRule="exact"/>
        <w:rPr>
          <w:rFonts w:ascii="仿宋" w:hAnsi="仿宋" w:eastAsia="仿宋" w:cs="仿宋"/>
          <w:bCs/>
          <w:color w:val="000000"/>
          <w:sz w:val="30"/>
          <w:szCs w:val="30"/>
        </w:rPr>
      </w:pPr>
      <w:r>
        <w:rPr>
          <w:rFonts w:hint="eastAsia" w:ascii="仿宋" w:hAnsi="仿宋" w:eastAsia="仿宋" w:cs="仿宋"/>
          <w:bCs/>
          <w:color w:val="000000"/>
          <w:sz w:val="30"/>
          <w:szCs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仿宋" w:hAnsi="仿宋" w:eastAsia="仿宋" w:cs="仿宋"/>
          <w:bCs/>
          <w:color w:val="000000"/>
          <w:sz w:val="30"/>
          <w:szCs w:val="30"/>
        </w:rPr>
      </w:r>
      <w:r/>
    </w:p>
    <w:p>
      <w:pPr>
        <w:pStyle w:val="876"/>
        <w:ind w:firstLine="621"/>
        <w:spacing w:line="520" w:lineRule="exact"/>
        <w:rPr>
          <w:rFonts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rPr>
          <w:rFonts w:ascii="仿宋" w:hAnsi="仿宋" w:eastAsia="仿宋" w:cs="仿宋"/>
          <w:bCs/>
          <w:color w:val="000000"/>
          <w:sz w:val="30"/>
          <w:szCs w:val="30"/>
        </w:rPr>
      </w:r>
      <w:r/>
    </w:p>
    <w:p>
      <w:pPr>
        <w:pStyle w:val="876"/>
        <w:ind w:firstLine="600"/>
        <w:spacing w:line="520" w:lineRule="exact"/>
        <w:rPr>
          <w:rFonts w:ascii="仿宋" w:hAnsi="仿宋" w:eastAsia="仿宋" w:cs="仿宋"/>
          <w:bCs/>
          <w:color w:val="000000"/>
          <w:sz w:val="30"/>
          <w:szCs w:val="30"/>
        </w:rPr>
      </w:pPr>
      <w:r>
        <w:rPr>
          <w:rFonts w:hint="eastAsia" w:ascii="仿宋" w:hAnsi="仿宋" w:eastAsia="仿宋" w:cs="仿宋"/>
          <w:bCs/>
          <w:color w:val="000000"/>
          <w:sz w:val="30"/>
          <w:szCs w:val="30"/>
        </w:rPr>
        <w:t xml:space="preserve">（3）售价：免费。  </w:t>
      </w:r>
      <w:r>
        <w:rPr>
          <w:rFonts w:ascii="仿宋" w:hAnsi="仿宋" w:eastAsia="仿宋" w:cs="仿宋"/>
          <w:bCs/>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四、投标有关信息</w:t>
      </w:r>
      <w:r>
        <w:rPr>
          <w:rFonts w:ascii="仿宋" w:hAnsi="仿宋" w:eastAsia="仿宋" w:cs="仿宋"/>
          <w:color w:val="000000"/>
          <w:sz w:val="30"/>
          <w:szCs w:val="30"/>
        </w:rPr>
      </w:r>
      <w:r/>
    </w:p>
    <w:p>
      <w:pPr>
        <w:pStyle w:val="876"/>
        <w:ind w:firstLine="600"/>
        <w:spacing w:line="520" w:lineRule="exact"/>
        <w:rPr>
          <w:rFonts w:ascii="仿宋" w:hAnsi="仿宋" w:eastAsia="仿宋" w:cs="仿宋"/>
          <w:b/>
          <w:bCs/>
          <w:color w:val="000000"/>
          <w:sz w:val="30"/>
          <w:szCs w:val="30"/>
        </w:rPr>
      </w:pPr>
      <w:r>
        <w:rPr>
          <w:rFonts w:hint="eastAsia" w:ascii="仿宋" w:hAnsi="仿宋" w:eastAsia="仿宋" w:cs="仿宋"/>
          <w:b/>
          <w:bCs/>
          <w:color w:val="000000"/>
          <w:sz w:val="30"/>
          <w:szCs w:val="30"/>
        </w:rPr>
        <w:t xml:space="preserve">（一）投标截止时间：2024年10月</w:t>
      </w:r>
      <w:r>
        <w:rPr>
          <w:rFonts w:hint="eastAsia" w:ascii="仿宋" w:hAnsi="仿宋" w:eastAsia="仿宋" w:cs="仿宋"/>
          <w:b/>
          <w:bCs/>
          <w:color w:val="000000"/>
          <w:sz w:val="30"/>
          <w:szCs w:val="30"/>
          <w:lang w:val="en-US" w:eastAsia="zh-CN"/>
        </w:rPr>
        <w:t xml:space="preserve">22</w:t>
      </w:r>
      <w:r>
        <w:rPr>
          <w:rFonts w:hint="eastAsia" w:ascii="仿宋" w:hAnsi="仿宋" w:eastAsia="仿宋" w:cs="仿宋"/>
          <w:b/>
          <w:bCs/>
          <w:color w:val="000000"/>
          <w:sz w:val="30"/>
          <w:szCs w:val="30"/>
        </w:rPr>
        <w:t xml:space="preserve">日北京时间09:30</w:t>
      </w:r>
      <w:r>
        <w:rPr>
          <w:rFonts w:ascii="仿宋" w:hAnsi="仿宋" w:eastAsia="仿宋" w:cs="仿宋"/>
          <w:b/>
          <w:bCs/>
          <w:color w:val="000000"/>
          <w:sz w:val="30"/>
          <w:szCs w:val="30"/>
        </w:rPr>
      </w:r>
      <w:r/>
    </w:p>
    <w:p>
      <w:pPr>
        <w:pStyle w:val="876"/>
        <w:ind w:firstLine="600"/>
        <w:spacing w:line="520" w:lineRule="exact"/>
        <w:rPr>
          <w:rFonts w:ascii="仿宋" w:hAnsi="仿宋" w:eastAsia="仿宋" w:cs="仿宋"/>
          <w:b/>
          <w:bCs/>
          <w:color w:val="000000"/>
          <w:sz w:val="30"/>
          <w:szCs w:val="30"/>
        </w:rPr>
      </w:pPr>
      <w:r>
        <w:rPr>
          <w:rFonts w:hint="eastAsia" w:ascii="仿宋" w:hAnsi="仿宋" w:eastAsia="仿宋" w:cs="仿宋"/>
          <w:b/>
          <w:bCs/>
          <w:color w:val="000000"/>
          <w:sz w:val="30"/>
          <w:szCs w:val="30"/>
        </w:rPr>
        <w:t xml:space="preserve">（二）开标时间：2024年10月</w:t>
      </w:r>
      <w:r>
        <w:rPr>
          <w:rFonts w:hint="eastAsia" w:ascii="仿宋" w:hAnsi="仿宋" w:eastAsia="仿宋" w:cs="仿宋"/>
          <w:b/>
          <w:bCs/>
          <w:color w:val="000000"/>
          <w:sz w:val="30"/>
          <w:szCs w:val="30"/>
          <w:lang w:val="en-US" w:eastAsia="zh-CN"/>
        </w:rPr>
        <w:t xml:space="preserve">22</w:t>
      </w:r>
      <w:r>
        <w:rPr>
          <w:rFonts w:hint="eastAsia" w:ascii="仿宋" w:hAnsi="仿宋" w:eastAsia="仿宋" w:cs="仿宋"/>
          <w:b/>
          <w:bCs/>
          <w:color w:val="000000"/>
          <w:sz w:val="30"/>
          <w:szCs w:val="30"/>
        </w:rPr>
        <w:t xml:space="preserve">日北京时间09:30</w:t>
      </w:r>
      <w:r>
        <w:rPr>
          <w:rFonts w:ascii="仿宋" w:hAnsi="仿宋" w:eastAsia="仿宋" w:cs="仿宋"/>
          <w:b/>
          <w:bCs/>
          <w:color w:val="000000"/>
          <w:sz w:val="30"/>
          <w:szCs w:val="30"/>
        </w:rPr>
      </w:r>
      <w:r/>
    </w:p>
    <w:p>
      <w:pPr>
        <w:pStyle w:val="876"/>
        <w:ind w:firstLine="600"/>
        <w:spacing w:line="520" w:lineRule="exact"/>
        <w:rPr>
          <w:rFonts w:ascii="仿宋" w:hAnsi="仿宋" w:eastAsia="仿宋" w:cs="仿宋"/>
          <w:b/>
          <w:bCs/>
          <w:color w:val="000000"/>
          <w:sz w:val="30"/>
          <w:szCs w:val="30"/>
        </w:rPr>
      </w:pPr>
      <w:r>
        <w:rPr>
          <w:rFonts w:hint="eastAsia" w:ascii="仿宋" w:hAnsi="仿宋" w:eastAsia="仿宋" w:cs="仿宋"/>
          <w:b/>
          <w:bCs/>
          <w:color w:val="000000"/>
          <w:sz w:val="30"/>
          <w:szCs w:val="30"/>
        </w:rPr>
        <w:t xml:space="preserve">（三）开标地点：“苏采云”系统（网址：http://jszfcg.jsczt.cn/）“开标大厅”或进入徐州政府采购网（网址：http://czj.xz.gov.cn/Home/HomeIndex）-业务工作 -用户登录，点击“苏采云”进入系统“开标大厅”。</w:t>
      </w:r>
      <w:r>
        <w:rPr>
          <w:rFonts w:ascii="仿宋" w:hAnsi="仿宋" w:eastAsia="仿宋" w:cs="仿宋"/>
          <w:b/>
          <w:bCs/>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（一）名称：徐州市公安局刑事警察支队</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（二）地址：徐州市云龙区太行路9号</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（三）联系方法：18251588907</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（四）采购项目联系人：何浩浩；联系电话：18251588907</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（二）地址：徐州市云龙区绿地商务城LOFT领海办公楼5#1906室</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（三）联系方法：0516-83200795</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（四）采购项目联系人：梁剑飞</w:t>
      </w:r>
      <w:r>
        <w:rPr>
          <w:rFonts w:hint="eastAsia" w:ascii="仿宋" w:hAnsi="仿宋" w:eastAsia="仿宋" w:cs="仿宋"/>
          <w:color w:val="000000"/>
          <w:sz w:val="30"/>
          <w:szCs w:val="30"/>
          <w:lang w:eastAsia="zh-CN"/>
        </w:rPr>
        <w:t xml:space="preserve">、柴小皊</w:t>
      </w:r>
      <w:r>
        <w:rPr>
          <w:rFonts w:hint="eastAsia" w:ascii="仿宋" w:hAnsi="仿宋" w:eastAsia="仿宋" w:cs="仿宋"/>
          <w:color w:val="000000"/>
          <w:sz w:val="30"/>
          <w:szCs w:val="30"/>
        </w:rPr>
        <w:t xml:space="preserve">；联系电话：0516-83200795 </w:t>
      </w:r>
      <w:r>
        <w:rPr>
          <w:rFonts w:ascii="仿宋" w:hAnsi="仿宋" w:eastAsia="仿宋" w:cs="仿宋"/>
          <w:color w:val="000000"/>
          <w:sz w:val="30"/>
          <w:szCs w:val="30"/>
        </w:rPr>
      </w:r>
      <w:r/>
    </w:p>
    <w:p>
      <w:pPr>
        <w:pStyle w:val="876"/>
        <w:ind w:firstLine="600"/>
        <w:spacing w:line="36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2"/>
        <w:spacing w:line="240" w:lineRule="auto"/>
        <w:rPr>
          <w:rFonts w:ascii="仿宋" w:hAnsi="仿宋" w:eastAsia="仿宋" w:cs="仿宋"/>
          <w:color w:val="000000"/>
        </w:rPr>
      </w:pPr>
      <w:r/>
      <w:bookmarkStart w:id="4" w:name="_Toc522790131"/>
      <w:r/>
      <w:bookmarkStart w:id="5" w:name="_Toc523404696"/>
      <w:r>
        <w:rPr>
          <w:rFonts w:hint="eastAsia" w:ascii="仿宋" w:hAnsi="仿宋" w:eastAsia="仿宋" w:cs="仿宋"/>
          <w:color w:val="000000"/>
        </w:rPr>
        <w:br w:type="page" w:clear="all"/>
      </w:r>
      <w:r>
        <w:rPr>
          <w:rFonts w:hint="eastAsia" w:ascii="仿宋" w:hAnsi="仿宋" w:eastAsia="仿宋" w:cs="仿宋"/>
          <w:color w:val="000000"/>
        </w:rPr>
        <w:t xml:space="preserve">第二章  投标人须知</w:t>
      </w:r>
      <w:bookmarkEnd w:id="4"/>
      <w:r/>
      <w:bookmarkEnd w:id="5"/>
      <w:r>
        <w:rPr>
          <w:rFonts w:ascii="仿宋" w:hAnsi="仿宋" w:eastAsia="仿宋" w:cs="仿宋"/>
          <w:color w:val="000000"/>
        </w:rPr>
      </w:r>
      <w:r/>
    </w:p>
    <w:p>
      <w:pPr>
        <w:pStyle w:val="876"/>
        <w:ind w:firstLine="600"/>
        <w:spacing w:line="520" w:lineRule="exact"/>
        <w:rPr>
          <w:rFonts w:ascii="仿宋" w:hAnsi="仿宋" w:eastAsia="仿宋" w:cs="仿宋"/>
          <w:color w:val="000000"/>
          <w:sz w:val="30"/>
          <w:szCs w:val="30"/>
        </w:rPr>
      </w:pPr>
      <w:r/>
      <w:bookmarkStart w:id="6" w:name="_Toc523404697"/>
      <w:r/>
      <w:bookmarkStart w:id="7" w:name="_Toc522790132"/>
      <w:r>
        <w:rPr>
          <w:rFonts w:hint="eastAsia" w:ascii="仿宋" w:hAnsi="仿宋" w:eastAsia="仿宋" w:cs="仿宋"/>
          <w:color w:val="000000"/>
          <w:sz w:val="30"/>
          <w:szCs w:val="30"/>
        </w:rPr>
        <w:t xml:space="preserve">一、总则</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（十九）提交投标文件的截止时间和收到投标文件后注意事项。投标人应在招标文件要求的提交投标文件的截止时间前，将投标文件提交至“苏采云”系统。</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（二十二）本项目不允许分包。</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（二十四）有下列情形之一的，其投标无效。</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5.不同投标人投标文件内容存在非正常一致、项目组成员出现同一人、投标文件中错误（或异常）一致或雷同、电子文档信息一致或雷同的、投标报价呈规律性差异的；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6.电子投标文件未按规定期限投标的；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7.电子投标文件未按招标文件要求签章的；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8.投标人未在规定时间内解密电子投标文件的；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9.投标文件未按招标文件规定的内容和要求填写的；没有在投标系统指定位置上传对应文件、材料的；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10.不具备招标文件中规定的资格要求的；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11.报价超过招标文件中规定的预算金额或者最高限价的；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12.投标文件含有采购人不能接受的附加条件的；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13.法律、法规和招标文件规定的其他无效情形。</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（二十五）开标：</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1.开标时间及地点。开标应当在招标文件确定的提交投标文件截止时间的同一时间公开进行；开标地点应当为招标文件中预先确定的地点。</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shd w:val="clear" w:color="auto" w:fill="ffffff"/>
        </w:rPr>
      </w:pPr>
      <w:r>
        <w:rPr>
          <w:rFonts w:hint="eastAsia" w:ascii="仿宋" w:hAnsi="仿宋" w:eastAsia="仿宋" w:cs="仿宋"/>
          <w:color w:val="000000"/>
          <w:sz w:val="30"/>
          <w:szCs w:val="30"/>
          <w:shd w:val="clear" w:color="auto" w:fill="ffffff"/>
        </w:rPr>
        <w:t xml:space="preserve">2.由电子招标投标交易平台主持，邀请投标人参加。</w:t>
      </w:r>
      <w:r>
        <w:rPr>
          <w:rFonts w:ascii="仿宋" w:hAnsi="仿宋" w:eastAsia="仿宋" w:cs="仿宋"/>
          <w:color w:val="000000"/>
          <w:sz w:val="30"/>
          <w:szCs w:val="30"/>
          <w:shd w:val="clear" w:color="auto" w:fill="ffffff"/>
        </w:rPr>
      </w:r>
      <w:r/>
    </w:p>
    <w:p>
      <w:pPr>
        <w:pStyle w:val="876"/>
        <w:ind w:firstLine="600"/>
        <w:spacing w:line="520" w:lineRule="exact"/>
        <w:rPr>
          <w:rFonts w:ascii="仿宋" w:hAnsi="仿宋" w:eastAsia="仿宋" w:cs="仿宋"/>
          <w:color w:val="000000"/>
          <w:sz w:val="30"/>
          <w:szCs w:val="30"/>
          <w:shd w:val="clear" w:color="auto" w:fill="ffffff"/>
        </w:rPr>
      </w:pPr>
      <w:r>
        <w:rPr>
          <w:rFonts w:hint="eastAsia" w:ascii="仿宋" w:hAnsi="仿宋" w:eastAsia="仿宋" w:cs="仿宋"/>
          <w:color w:val="000000"/>
          <w:sz w:val="30"/>
          <w:szCs w:val="30"/>
          <w:shd w:val="clear" w:color="auto" w:fill="ffffff"/>
        </w:rPr>
        <w:t xml:space="preserve">3.所有投标单位使用 CA 证书在开标时间时，解密各自投标文件，投标人不足3家的，不得评标。</w:t>
      </w:r>
      <w:r>
        <w:rPr>
          <w:rFonts w:ascii="仿宋" w:hAnsi="仿宋" w:eastAsia="仿宋" w:cs="仿宋"/>
          <w:color w:val="000000"/>
          <w:sz w:val="30"/>
          <w:szCs w:val="30"/>
          <w:shd w:val="clear" w:color="auto" w:fill="ffffff"/>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shd w:val="clear" w:color="auto" w:fill="ffffff"/>
        </w:rPr>
        <w:t xml:space="preserve">4.投标人原因造成投标文件未</w:t>
      </w:r>
      <w:r>
        <w:rPr>
          <w:rFonts w:hint="eastAsia" w:ascii="仿宋" w:hAnsi="仿宋" w:eastAsia="仿宋" w:cs="仿宋"/>
          <w:color w:val="000000"/>
          <w:sz w:val="30"/>
          <w:szCs w:val="30"/>
        </w:rPr>
        <w:t xml:space="preserve">解密的，视为撤销其投标文件;因投标人之外的原因造成投标文件未解密的，视为撤回其投标文件。部分投标文件未解密的，其他投标文件的开标可以继续进行。</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（二十六）公开招标采购项目开标结束后，采购人依法对投标人的资格进行审查。合格投标人不足3家的，不得评标。</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color w:val="000000"/>
        </w:rPr>
        <w:fldChar w:fldCharType="begin"/>
      </w:r>
      <w:r>
        <w:rPr>
          <w:color w:val="000000"/>
        </w:rPr>
        <w:instrText xml:space="preserve"> HYPERLINK "http://www.caigou2003.com/" \t "_blank" </w:instrText>
      </w:r>
      <w:r>
        <w:rPr>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（二十七）评标方法分为最低评标价法和综合评分法。</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（二十八）评标</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3.采用</w:t>
      </w:r>
      <w:r>
        <w:rPr>
          <w:color w:val="000000"/>
        </w:rPr>
        <w:fldChar w:fldCharType="begin"/>
      </w:r>
      <w:r>
        <w:rPr>
          <w:color w:val="000000"/>
        </w:rPr>
        <w:instrText xml:space="preserve"> HYPERLINK "http://lilun.caigou2003.com/recijiedu/2365668.html" \t "_blank" </w:instrText>
      </w:r>
      <w:r>
        <w:rPr>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采用</w:t>
      </w:r>
      <w:r>
        <w:rPr>
          <w:color w:val="000000"/>
        </w:rPr>
        <w:fldChar w:fldCharType="begin"/>
      </w:r>
      <w:r>
        <w:rPr>
          <w:color w:val="000000"/>
        </w:rPr>
        <w:instrText xml:space="preserve"> HYPERLINK "http://lilun.caigou2003.com/recijiedu/2365667.html" \t "_blank" </w:instrText>
      </w:r>
      <w:r>
        <w:rPr>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（二十九）投标文件报价出现前后不一致的，按照下列规定修正：</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i/>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ascii="仿宋" w:hAnsi="仿宋" w:eastAsia="仿宋" w:cs="仿宋"/>
          <w:i/>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cs="仿宋"/>
          <w:color w:val="000000"/>
          <w:sz w:val="30"/>
          <w:szCs w:val="30"/>
        </w:rPr>
      </w:r>
      <w:r/>
    </w:p>
    <w:p>
      <w:pPr>
        <w:pStyle w:val="876"/>
        <w:ind w:firstLine="600"/>
        <w:jc w:val="left"/>
        <w:spacing w:line="520" w:lineRule="exact"/>
        <w:widowControl/>
        <w:rPr>
          <w:rFonts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2.中标或者中标人拒绝与采购人签订合同的，采购人可以按照评审报告推荐的中标或者成交候选人名单排序，确定下一个候选人为中标或者中标人，也可以重新开展政府采购活动。</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 中标人应当在评审结果公示日起三日内，向采购人提交本文件第三章《投标资料表》中规定金额的履约保证金。</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w:t>
      </w:r>
      <w:r>
        <w:rPr>
          <w:rFonts w:hint="eastAsia" w:ascii="仿宋" w:hAnsi="仿宋" w:eastAsia="仿宋" w:cs="仿宋"/>
          <w:color w:val="000000"/>
          <w:sz w:val="30"/>
          <w:szCs w:val="30"/>
          <w:lang w:eastAsia="zh-CN"/>
        </w:rPr>
        <w:t xml:space="preserve">事实真相</w:t>
      </w:r>
      <w:r>
        <w:rPr>
          <w:rFonts w:hint="eastAsia" w:ascii="仿宋" w:hAnsi="仿宋" w:eastAsia="仿宋" w:cs="仿宋"/>
          <w:color w:val="000000"/>
          <w:sz w:val="30"/>
          <w:szCs w:val="30"/>
        </w:rPr>
        <w:t xml:space="preserve">，给买方、卖方、采购代理机构及他人造成损害的行为，其中包括投标人之间的串通行为。</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000000"/>
          <w:sz w:val="30"/>
          <w:szCs w:val="30"/>
          <w:lang w:eastAsia="zh-CN"/>
        </w:rPr>
        <w:t xml:space="preserve">撤销</w:t>
      </w:r>
      <w:r>
        <w:rPr>
          <w:rFonts w:hint="eastAsia" w:ascii="仿宋" w:hAnsi="仿宋" w:eastAsia="仿宋" w:cs="仿宋"/>
          <w:color w:val="000000"/>
          <w:sz w:val="30"/>
          <w:szCs w:val="30"/>
        </w:rPr>
        <w:t xml:space="preserve">其已签署的合同。</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ascii="仿宋" w:hAnsi="仿宋" w:eastAsia="仿宋" w:cs="仿宋"/>
          <w:color w:val="000000"/>
          <w:sz w:val="30"/>
          <w:szCs w:val="30"/>
        </w:rPr>
      </w:r>
      <w:r/>
    </w:p>
    <w:p>
      <w:pPr>
        <w:pStyle w:val="876"/>
        <w:ind w:firstLine="600"/>
        <w:jc w:val="left"/>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ascii="仿宋" w:hAnsi="仿宋" w:eastAsia="仿宋" w:cs="仿宋"/>
          <w:color w:val="000000"/>
          <w:sz w:val="30"/>
          <w:szCs w:val="30"/>
        </w:rPr>
      </w:r>
      <w:r/>
    </w:p>
    <w:p>
      <w:pPr>
        <w:pStyle w:val="872"/>
        <w:spacing w:line="240" w:lineRule="auto"/>
        <w:rPr>
          <w:rFonts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t xml:space="preserve">第三章  投标资料表</w:t>
      </w:r>
      <w:bookmarkEnd w:id="6"/>
      <w:r/>
      <w:bookmarkEnd w:id="7"/>
      <w:r>
        <w:rPr>
          <w:rFonts w:ascii="仿宋" w:hAnsi="仿宋" w:eastAsia="仿宋" w:cs="仿宋"/>
          <w:color w:val="000000"/>
        </w:rPr>
      </w:r>
      <w:r/>
    </w:p>
    <w:p>
      <w:pPr>
        <w:pStyle w:val="892"/>
        <w:ind w:firstLine="600"/>
        <w:rPr>
          <w:rFonts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ascii="仿宋" w:hAnsi="仿宋" w:eastAsia="仿宋" w:cs="仿宋"/>
          <w:color w:val="000000"/>
          <w:sz w:val="30"/>
          <w:szCs w:val="30"/>
        </w:rPr>
      </w:r>
      <w:r/>
    </w:p>
    <w:p>
      <w:pPr>
        <w:pStyle w:val="876"/>
        <w:spacing w:line="240" w:lineRule="exact"/>
        <w:rPr>
          <w:rFonts w:ascii="仿宋" w:hAnsi="仿宋" w:eastAsia="仿宋" w:cs="仿宋"/>
          <w:color w:val="000000"/>
        </w:rPr>
      </w:pPr>
      <w:r>
        <w:rPr>
          <w:rFonts w:ascii="仿宋" w:hAnsi="仿宋" w:eastAsia="仿宋" w:cs="仿宋"/>
          <w:color w:val="000000"/>
        </w:rPr>
      </w:r>
      <w:r/>
    </w:p>
    <w:tbl>
      <w:tblPr>
        <w:tblW w:w="0" w:type="auto"/>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1"/>
        <w:gridCol w:w="8383"/>
      </w:tblGrid>
      <w:tr>
        <w:trPr/>
        <w:tc>
          <w:tcPr>
            <w:tcW w:w="1641" w:type="dxa"/>
            <w:vAlign w:val="top"/>
            <w:textDirection w:val="lrTb"/>
            <w:noWrap w:val="false"/>
          </w:tcPr>
          <w:p>
            <w:pPr>
              <w:pStyle w:val="876"/>
              <w:jc w:val="cente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ascii="仿宋" w:hAnsi="仿宋" w:eastAsia="仿宋" w:cs="仿宋"/>
                <w:b/>
                <w:color w:val="000000"/>
                <w:sz w:val="28"/>
                <w:szCs w:val="28"/>
              </w:rPr>
            </w:r>
            <w:r/>
          </w:p>
        </w:tc>
        <w:tc>
          <w:tcPr>
            <w:tcW w:w="8383" w:type="dxa"/>
            <w:vAlign w:val="top"/>
            <w:textDirection w:val="lrTb"/>
            <w:noWrap w:val="false"/>
          </w:tcPr>
          <w:p>
            <w:pPr>
              <w:pStyle w:val="876"/>
              <w:jc w:val="cente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ascii="仿宋" w:hAnsi="仿宋" w:eastAsia="仿宋" w:cs="仿宋"/>
                <w:b/>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本项目采购人：徐州市公安局刑事警察支队</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采购人确定的采购项目属性：服务</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一、符合《中华人民共和国政府采购法》第二十二条的规定；</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二、落实政府采购政策需满足的资格要求</w:t>
            </w:r>
            <w:r>
              <w:rPr>
                <w:rFonts w:hint="eastAsia" w:ascii="宋体" w:hAnsi="宋体" w:cs="仿宋"/>
                <w:color w:val="000000"/>
                <w:sz w:val="24"/>
              </w:rPr>
              <w:t xml:space="preserve">：</w:t>
            </w:r>
            <w:r>
              <w:rPr>
                <w:rFonts w:hint="eastAsia" w:ascii="仿宋" w:hAnsi="仿宋" w:eastAsia="仿宋" w:cs="仿宋"/>
                <w:color w:val="000000"/>
                <w:sz w:val="28"/>
                <w:szCs w:val="28"/>
              </w:rPr>
              <w:t xml:space="preserve">此项目属于专门面向中小微企业采购的项目，供应商应为中小微企业、监狱企业、残疾人福利性单位；</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三、本项目的特定资格要求：无。</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ascii="仿宋" w:hAnsi="仿宋" w:eastAsia="仿宋" w:cs="仿宋"/>
                <w:color w:val="000000"/>
                <w:sz w:val="28"/>
                <w:szCs w:val="28"/>
              </w:rPr>
            </w:r>
            <w:r/>
          </w:p>
          <w:p>
            <w:pPr>
              <w:pStyle w:val="876"/>
              <w:ind w:firstLine="28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一、本项目不接受联合体参与采购活动。</w:t>
            </w:r>
            <w:r>
              <w:rPr>
                <w:rFonts w:ascii="仿宋" w:hAnsi="仿宋" w:eastAsia="仿宋" w:cs="仿宋"/>
                <w:color w:val="000000"/>
                <w:sz w:val="28"/>
                <w:szCs w:val="28"/>
              </w:rPr>
            </w:r>
            <w:r/>
          </w:p>
          <w:p>
            <w:pPr>
              <w:pStyle w:val="876"/>
              <w:ind w:left="559" w:hanging="28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二、单位负责人为同一人或者存在直接控股、管理关系的不同供应商，不得参加同一合同项下的政府采购活动。</w:t>
            </w:r>
            <w:r>
              <w:rPr>
                <w:rFonts w:ascii="仿宋" w:hAnsi="仿宋" w:eastAsia="仿宋" w:cs="仿宋"/>
                <w:color w:val="000000"/>
                <w:sz w:val="28"/>
                <w:szCs w:val="28"/>
              </w:rPr>
            </w:r>
            <w:r/>
          </w:p>
          <w:p>
            <w:pPr>
              <w:pStyle w:val="876"/>
              <w:ind w:left="559" w:hanging="280"/>
              <w:jc w:val="left"/>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三、为本采购项目提供整体设计、规范编制或者项目管理、监理、检测等服务的供应商，不得再参加本采购项目的采购活动。</w:t>
            </w:r>
            <w:r>
              <w:rPr>
                <w:rFonts w:ascii="仿宋" w:hAnsi="仿宋" w:eastAsia="仿宋" w:cs="仿宋"/>
                <w:color w:val="000000"/>
                <w:sz w:val="28"/>
                <w:szCs w:val="28"/>
              </w:rPr>
            </w:r>
            <w:r/>
          </w:p>
          <w:p>
            <w:pPr>
              <w:pStyle w:val="876"/>
              <w:ind w:firstLine="28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rPr>
                <w:rFonts w:ascii="仿宋" w:hAnsi="仿宋" w:eastAsia="仿宋" w:cs="仿宋"/>
                <w:color w:val="000000"/>
                <w:sz w:val="28"/>
                <w:szCs w:val="28"/>
              </w:rPr>
            </w:r>
            <w:r/>
          </w:p>
          <w:p>
            <w:pPr>
              <w:pStyle w:val="876"/>
              <w:ind w:firstLine="42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ascii="仿宋" w:hAnsi="仿宋" w:eastAsia="仿宋" w:cs="仿宋"/>
                <w:color w:val="000000"/>
                <w:sz w:val="28"/>
                <w:szCs w:val="28"/>
              </w:rPr>
            </w:r>
            <w:r/>
          </w:p>
          <w:p>
            <w:pPr>
              <w:pStyle w:val="876"/>
              <w:ind w:firstLine="420"/>
              <w:spacing w:line="400" w:lineRule="exact"/>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876"/>
              <w:ind w:firstLine="420"/>
              <w:spacing w:line="400" w:lineRule="exact"/>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76"/>
              <w:ind w:firstLine="420"/>
              <w:spacing w:line="400" w:lineRule="exact"/>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76"/>
              <w:ind w:firstLine="420"/>
              <w:spacing w:line="400" w:lineRule="exact"/>
              <w:rPr>
                <w:rFonts w:hint="eastAsia" w:ascii="仿宋" w:hAnsi="仿宋" w:eastAsia="仿宋" w:cs="仿宋"/>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8"/>
                <w:szCs w:val="28"/>
              </w:rPr>
              <w:t xml:space="preserve">3.“信用江苏”网（http://credit.jiangsu.gov.cn）；</w:t>
            </w:r>
            <w:r>
              <w:rPr>
                <w:rFonts w:hint="eastAsia" w:ascii="仿宋" w:hAnsi="仿宋" w:eastAsia="仿宋" w:cs="仿宋"/>
                <w:color w:val="000000"/>
                <w:sz w:val="28"/>
                <w:szCs w:val="28"/>
              </w:rPr>
            </w:r>
            <w:r/>
          </w:p>
          <w:p>
            <w:pPr>
              <w:pStyle w:val="876"/>
              <w:ind w:firstLine="420"/>
              <w:spacing w:line="400" w:lineRule="exact"/>
              <w:rPr>
                <w:rFonts w:hint="eastAsia" w:ascii="仿宋" w:hAnsi="仿宋" w:eastAsia="仿宋" w:cs="仿宋"/>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8"/>
                <w:szCs w:val="28"/>
              </w:rPr>
              <w:t xml:space="preserve">4.信用中国（江苏徐州）（http://www.xuzhoucredit.gov.cn）；</w:t>
            </w:r>
            <w:r>
              <w:rPr>
                <w:rFonts w:hint="eastAsia" w:ascii="仿宋" w:hAnsi="仿宋" w:eastAsia="仿宋" w:cs="仿宋"/>
                <w:color w:val="000000"/>
                <w:sz w:val="28"/>
                <w:szCs w:val="28"/>
                <w14:ligatures w14:val="none"/>
              </w:rPr>
            </w:r>
            <w:r/>
          </w:p>
          <w:p>
            <w:pPr>
              <w:pStyle w:val="876"/>
              <w:ind w:firstLine="420"/>
              <w:spacing w:line="400" w:lineRule="exact"/>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rPr>
              <w:t xml:space="preserve">(三)截止时点（查询环节）：资格审查结束前。</w:t>
            </w:r>
            <w:r>
              <w:rPr>
                <w:rFonts w:hint="eastAsia" w:ascii="仿宋" w:hAnsi="仿宋" w:eastAsia="仿宋" w:cs="仿宋"/>
                <w:color w:val="000000"/>
                <w:sz w:val="28"/>
                <w:szCs w:val="28"/>
              </w:rPr>
            </w:r>
            <w:r/>
          </w:p>
          <w:p>
            <w:pPr>
              <w:pStyle w:val="876"/>
              <w:ind w:left="980" w:hanging="56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ascii="仿宋" w:hAnsi="仿宋" w:eastAsia="仿宋" w:cs="仿宋"/>
                <w:color w:val="000000"/>
                <w:sz w:val="28"/>
                <w:szCs w:val="28"/>
              </w:rPr>
            </w:r>
            <w:r/>
          </w:p>
          <w:p>
            <w:pPr>
              <w:pStyle w:val="876"/>
              <w:ind w:firstLine="42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ascii="仿宋" w:hAnsi="仿宋" w:eastAsia="仿宋" w:cs="仿宋"/>
                <w:color w:val="000000"/>
                <w:sz w:val="28"/>
                <w:szCs w:val="28"/>
              </w:rPr>
            </w:r>
            <w:r/>
          </w:p>
          <w:p>
            <w:pPr>
              <w:pStyle w:val="876"/>
              <w:ind w:left="899"/>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招标代理服务费由中标人支付，标准不高于《招标代理服务收费标准》（见附件）。</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cs="仿宋"/>
                <w:bCs/>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tabs>
                <w:tab w:val="left" w:pos="576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ascii="仿宋" w:hAnsi="仿宋" w:eastAsia="仿宋" w:cs="仿宋"/>
                <w:color w:val="000000"/>
                <w:sz w:val="28"/>
                <w:szCs w:val="28"/>
              </w:rPr>
            </w:r>
            <w:r/>
          </w:p>
        </w:tc>
      </w:tr>
      <w:tr>
        <w:trPr>
          <w:trHeight w:val="482"/>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(十一)</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ascii="仿宋" w:hAnsi="仿宋" w:eastAsia="仿宋" w:cs="仿宋"/>
                <w:color w:val="000000"/>
                <w:sz w:val="28"/>
                <w:szCs w:val="28"/>
              </w:rPr>
            </w:r>
            <w:r/>
          </w:p>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投标文件编制要求：</w:t>
            </w:r>
            <w:r>
              <w:rPr>
                <w:rFonts w:ascii="仿宋" w:hAnsi="仿宋" w:eastAsia="仿宋" w:cs="仿宋"/>
                <w:b/>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请按照以下要求（包括但不限于以下要求）制作：</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一、基本目录</w:t>
            </w:r>
            <w:r>
              <w:rPr>
                <w:rFonts w:ascii="仿宋" w:hAnsi="仿宋" w:eastAsia="仿宋" w:cs="仿宋"/>
                <w:bCs/>
                <w:color w:val="000000"/>
                <w:sz w:val="28"/>
                <w:szCs w:val="28"/>
              </w:rPr>
            </w:r>
            <w:r/>
          </w:p>
          <w:p>
            <w:pPr>
              <w:pStyle w:val="862"/>
              <w:rPr>
                <w:rFonts w:ascii="仿宋" w:hAnsi="仿宋" w:eastAsia="仿宋" w:cs="仿宋"/>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1.《开标一览表》（政府采购客户端工具输入报价自动生成）</w:t>
            </w:r>
            <w:r>
              <w:rPr>
                <w:rFonts w:hint="eastAsia" w:ascii="仿宋" w:hAnsi="仿宋" w:eastAsia="仿宋" w:cs="仿宋"/>
                <w:b/>
                <w:color w:val="000000"/>
                <w:sz w:val="28"/>
                <w:szCs w:val="28"/>
              </w:rPr>
              <w:t xml:space="preserve">（必须提供，否则在符合性审查时按照投标无效处理）</w:t>
            </w:r>
            <w:r>
              <w:rPr>
                <w:rFonts w:hint="eastAsia" w:ascii="仿宋" w:hAnsi="仿宋" w:eastAsia="仿宋" w:cs="仿宋"/>
                <w:bCs/>
                <w:color w:val="000000"/>
                <w:sz w:val="28"/>
                <w:szCs w:val="28"/>
              </w:rPr>
              <w:t xml:space="preserve">；</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2.《法定代表人授权书》（格式见招标文件第七章《投标文件相关格式》）</w:t>
            </w:r>
            <w:r>
              <w:rPr>
                <w:rFonts w:hint="eastAsia" w:ascii="仿宋" w:hAnsi="仿宋" w:eastAsia="仿宋" w:cs="仿宋"/>
                <w:b/>
                <w:color w:val="000000"/>
                <w:sz w:val="28"/>
                <w:szCs w:val="28"/>
              </w:rPr>
              <w:t xml:space="preserve">（必须提供，否则在符合性审查时按照投标无效处理）</w:t>
            </w:r>
            <w:r>
              <w:rPr>
                <w:rFonts w:hint="eastAsia" w:ascii="仿宋" w:hAnsi="仿宋" w:eastAsia="仿宋" w:cs="仿宋"/>
                <w:bCs/>
                <w:color w:val="000000"/>
                <w:sz w:val="28"/>
                <w:szCs w:val="28"/>
              </w:rPr>
              <w:t xml:space="preserve">；</w:t>
            </w:r>
            <w:r>
              <w:rPr>
                <w:rFonts w:ascii="仿宋" w:hAnsi="仿宋" w:eastAsia="仿宋" w:cs="仿宋"/>
                <w:bCs/>
                <w:color w:val="000000"/>
                <w:sz w:val="28"/>
                <w:szCs w:val="28"/>
              </w:rPr>
            </w:r>
            <w:r/>
          </w:p>
          <w:p>
            <w:pPr>
              <w:pStyle w:val="876"/>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二、资格条件（1-</w:t>
            </w:r>
            <w:r>
              <w:rPr>
                <w:rFonts w:hint="eastAsia" w:ascii="仿宋" w:hAnsi="仿宋" w:eastAsia="仿宋" w:cs="仿宋"/>
                <w:b/>
                <w:color w:val="000000"/>
                <w:sz w:val="28"/>
                <w:szCs w:val="28"/>
              </w:rPr>
              <w:t xml:space="preserve">8必须提供，否则投标无效）</w:t>
            </w:r>
            <w:r>
              <w:rPr>
                <w:rFonts w:ascii="仿宋" w:hAnsi="仿宋" w:eastAsia="仿宋" w:cs="仿宋"/>
                <w:b/>
                <w:color w:val="000000"/>
                <w:sz w:val="28"/>
                <w:szCs w:val="28"/>
              </w:rPr>
            </w:r>
            <w:r/>
          </w:p>
          <w:p>
            <w:pPr>
              <w:pStyle w:val="876"/>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宋体" w:hAnsi="宋体" w:cs="宋体"/>
                <w:color w:val="000000"/>
                <w:sz w:val="28"/>
                <w:szCs w:val="28"/>
                <w:lang w:bidi="ar"/>
              </w:rPr>
              <w:t xml:space="preserve">；</w:t>
            </w:r>
            <w:r>
              <w:rPr>
                <w:rFonts w:ascii="仿宋" w:hAnsi="仿宋" w:eastAsia="仿宋" w:cs="仿宋"/>
                <w:color w:val="000000"/>
                <w:sz w:val="28"/>
                <w:szCs w:val="28"/>
              </w:rPr>
            </w:r>
            <w:r/>
          </w:p>
          <w:p>
            <w:pPr>
              <w:pStyle w:val="876"/>
              <w:spacing w:line="400" w:lineRule="exact"/>
              <w:widowControl/>
              <w:rPr>
                <w:rFonts w:ascii="宋体" w:hAnsi="宋体" w:cs="宋体"/>
                <w:color w:val="000000"/>
                <w:sz w:val="28"/>
                <w:szCs w:val="28"/>
                <w:lang w:bidi="ar"/>
              </w:rPr>
            </w:pPr>
            <w:r>
              <w:rPr>
                <w:rFonts w:hint="eastAsia" w:ascii="仿宋" w:hAnsi="仿宋" w:eastAsia="仿宋" w:cs="仿宋"/>
                <w:color w:val="000000"/>
                <w:sz w:val="28"/>
                <w:szCs w:val="28"/>
              </w:rPr>
              <w:t xml:space="preserve">2.财务状况报告（即提供投标人的本项目开标时间前6个月内任何时间的资产负债表、利润表各扫描件一份；或提供投标人上年度财务报告一份；或投标人的本项目开标时间前6个月内银行出具的资信证明扫描件）；</w:t>
            </w:r>
            <w:r>
              <w:rPr>
                <w:rFonts w:ascii="宋体" w:hAnsi="宋体" w:cs="宋体"/>
                <w:color w:val="000000"/>
                <w:sz w:val="28"/>
                <w:szCs w:val="28"/>
                <w:lang w:bidi="ar"/>
              </w:rPr>
            </w:r>
            <w:r/>
          </w:p>
          <w:p>
            <w:pPr>
              <w:pStyle w:val="876"/>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ascii="仿宋" w:hAnsi="仿宋" w:eastAsia="仿宋" w:cs="仿宋"/>
                <w:color w:val="000000"/>
                <w:sz w:val="28"/>
                <w:szCs w:val="28"/>
              </w:rPr>
            </w:r>
            <w:r/>
          </w:p>
          <w:p>
            <w:pPr>
              <w:pStyle w:val="876"/>
              <w:spacing w:line="400" w:lineRule="exact"/>
              <w:widowControl/>
              <w:rPr>
                <w:rFonts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即投标文件中提供《具备履行合同所必需的设备和专业技术能力的书面声明（附证明材料）》（加盖电子签章，格式见招标文件第七章《投标文件相关格式》,所附证明材料可不加盖电子签章）</w:t>
            </w:r>
            <w:r>
              <w:rPr>
                <w:rFonts w:hint="eastAsia" w:ascii="仿宋" w:hAnsi="仿宋" w:eastAsia="仿宋" w:cs="仿宋"/>
                <w:b w:val="0"/>
                <w:bCs w:val="0"/>
                <w:color w:val="000000"/>
                <w:sz w:val="28"/>
                <w:szCs w:val="28"/>
              </w:rPr>
              <w:t xml:space="preserve">；</w:t>
            </w:r>
            <w:r>
              <w:rPr>
                <w:rFonts w:ascii="仿宋" w:hAnsi="仿宋" w:eastAsia="仿宋" w:cs="仿宋"/>
                <w:b/>
                <w:bCs/>
                <w:color w:val="000000"/>
                <w:sz w:val="28"/>
                <w:szCs w:val="28"/>
              </w:rPr>
            </w:r>
            <w:r/>
          </w:p>
          <w:p>
            <w:pPr>
              <w:pStyle w:val="876"/>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5.投标人参加政府采购活动前3年内在经营活动中没有重大违法记录的书面声明（格式见招标文件第七章《投标文件相关格式》）；</w:t>
            </w:r>
            <w:r>
              <w:rPr>
                <w:rFonts w:ascii="仿宋" w:hAnsi="仿宋" w:eastAsia="仿宋" w:cs="仿宋"/>
                <w:color w:val="000000"/>
                <w:sz w:val="28"/>
                <w:szCs w:val="28"/>
              </w:rPr>
            </w:r>
            <w:r/>
          </w:p>
          <w:p>
            <w:pPr>
              <w:pStyle w:val="862"/>
              <w:ind w:right="26"/>
              <w:rPr>
                <w:rFonts w:ascii="仿宋" w:hAnsi="仿宋" w:eastAsia="仿宋" w:cs="仿宋"/>
                <w:color w:val="000000"/>
                <w:sz w:val="28"/>
                <w:szCs w:val="28"/>
              </w:rPr>
            </w:pPr>
            <w:r>
              <w:rPr>
                <w:rFonts w:hint="eastAsia" w:ascii="仿宋" w:hAnsi="仿宋" w:eastAsia="仿宋" w:cs="仿宋"/>
                <w:color w:val="000000"/>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ascii="仿宋" w:hAnsi="仿宋" w:eastAsia="仿宋" w:cs="仿宋"/>
                <w:color w:val="000000"/>
                <w:sz w:val="28"/>
                <w:szCs w:val="28"/>
              </w:rPr>
            </w:r>
            <w:r/>
          </w:p>
          <w:p>
            <w:pPr>
              <w:pStyle w:val="862"/>
              <w:ind w:right="26"/>
              <w:rPr>
                <w:rFonts w:ascii="仿宋" w:hAnsi="仿宋" w:eastAsia="仿宋" w:cs="仿宋"/>
                <w:color w:val="000000"/>
                <w:sz w:val="28"/>
                <w:szCs w:val="28"/>
              </w:rPr>
            </w:pPr>
            <w:r>
              <w:rPr>
                <w:rFonts w:hint="eastAsia" w:ascii="仿宋" w:hAnsi="仿宋" w:eastAsia="仿宋" w:cs="仿宋"/>
                <w:color w:val="000000"/>
                <w:sz w:val="28"/>
                <w:szCs w:val="28"/>
              </w:rPr>
              <w:t xml:space="preserve">7.投标人不是为本采购项目提供整体设计、规范编制或者项目管理、监理、检测等服务的供应商的书面声明。（加盖电子签章，格式见招标文件第七章《投标文件相关格式》）。</w:t>
            </w:r>
            <w:r>
              <w:rPr>
                <w:rFonts w:ascii="仿宋" w:hAnsi="仿宋" w:eastAsia="仿宋" w:cs="仿宋"/>
                <w:color w:val="000000"/>
                <w:sz w:val="28"/>
                <w:szCs w:val="28"/>
              </w:rPr>
            </w:r>
            <w:r/>
          </w:p>
          <w:p>
            <w:pPr>
              <w:pStyle w:val="876"/>
              <w:spacing w:line="400" w:lineRule="exact"/>
              <w:rPr>
                <w:rFonts w:ascii="仿宋" w:hAnsi="仿宋" w:eastAsia="仿宋" w:cs="仿宋"/>
                <w:b/>
                <w:bCs/>
                <w:color w:val="000000"/>
                <w:sz w:val="28"/>
                <w:szCs w:val="28"/>
              </w:rPr>
            </w:pPr>
            <w:r>
              <w:rPr>
                <w:rFonts w:ascii="仿宋" w:hAnsi="仿宋" w:eastAsia="仿宋" w:cs="仿宋"/>
                <w:color w:val="000000"/>
                <w:sz w:val="28"/>
                <w:szCs w:val="28"/>
              </w:rPr>
              <w:t xml:space="preserve">8.</w:t>
            </w:r>
            <w:r>
              <w:rPr>
                <w:rFonts w:hint="eastAsia" w:ascii="仿宋" w:hAnsi="仿宋" w:eastAsia="仿宋" w:cs="仿宋"/>
                <w:color w:val="000000"/>
                <w:sz w:val="28"/>
                <w:szCs w:val="28"/>
              </w:rPr>
              <w:t xml:space="preserve">提供的服务全部由符合政策要求的中小企业承接。提供《中小企业声明函》（填写完整，格式见招标文件第七章《投标文件相关格式》。</w:t>
            </w:r>
            <w:r>
              <w:rPr>
                <w:rFonts w:hint="eastAsia" w:ascii="仿宋" w:hAnsi="仿宋" w:eastAsia="仿宋" w:cs="仿宋"/>
                <w:b/>
                <w:bCs/>
                <w:color w:val="000000"/>
                <w:sz w:val="28"/>
                <w:szCs w:val="28"/>
              </w:rPr>
              <w:t xml:space="preserve">如不填写完整或未按要求填写的，视为无效）。</w:t>
            </w:r>
            <w:r>
              <w:rPr>
                <w:rFonts w:ascii="仿宋" w:hAnsi="仿宋" w:eastAsia="仿宋" w:cs="仿宋"/>
                <w:b/>
                <w:bCs/>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《中小企业声明函》查询渠道参考工业和信息化部发布的中小企业规模自测小程序。中小企业规模自测小程序详见《中小企业声明函》。</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注：具体以《政府采购促进中小企业发展管理办法》（财库[2020]46号）和《关于印发中小企业划型标准规定的通知》（工信部联企业[2011]300号）的规定为准。</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注：监狱企业和残疾人福利性单位等同于小微企业。</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投标人为监狱企业的，提供省级以上监狱管理局、戒毒管理局（含新疆生产建设兵团）出具的属于监狱企业的证明文件原件的扫描件。</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具体以《财政部 司法部关于政府采购支持监狱企业发展有关问题的通知》（财库〔2014〕68号）的规定为准。</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投标人为享受政府采购支持政策的残疾人福利性单位的，提供《残疾人福利性单位声明函》（加盖电子签章，格式见招标文件第七章《投标文件相关格式》）。</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享受政府采购支持政策的残疾人福利性单位应当同时满足以下条件：</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①安置的残疾人占本单位在职职工人数的比例不低于25%（含25%），并且安置的残疾人人数不少于10人（含10人）；</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②依法与安置的每位残疾人签订了一年以上（含一年）的劳动合同或服务协议；</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③为安置的每位残疾人按月足额缴纳了基本养老保险、基本医疗保险、失业保险、工伤保险和生育保险等社会保险费；</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④通过银行等金融机构向安置的每位残疾人，按月支付了不低于单位所在区县适用的经省级人民政府批准的月最低工资标准的工资；</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仿宋"/>
                <w:color w:val="000000"/>
                <w:sz w:val="28"/>
                <w:szCs w:val="28"/>
              </w:rPr>
            </w:r>
            <w:r/>
          </w:p>
          <w:p>
            <w:pPr>
              <w:pStyle w:val="894"/>
              <w:rPr>
                <w:rFonts w:ascii="仿宋" w:hAnsi="仿宋" w:eastAsia="仿宋" w:cs="仿宋"/>
                <w:color w:val="000000"/>
              </w:rPr>
            </w:pPr>
            <w:r>
              <w:rPr>
                <w:rFonts w:hint="eastAsia" w:ascii="仿宋" w:hAnsi="仿宋" w:eastAsia="仿宋" w:cs="仿宋"/>
                <w:color w:val="000000"/>
                <w:sz w:val="28"/>
                <w:szCs w:val="28"/>
              </w:rPr>
              <w:t xml:space="preserve">  具体以《三部门联合发布关于促进残疾人就业政府采购政策的通知》（财库〔2017〕141号）规定为准。</w:t>
            </w:r>
            <w:r>
              <w:rPr>
                <w:rFonts w:ascii="仿宋" w:hAnsi="仿宋" w:eastAsia="仿宋" w:cs="仿宋"/>
                <w:color w:val="000000"/>
              </w:rPr>
            </w:r>
            <w:r/>
          </w:p>
          <w:p>
            <w:pPr>
              <w:pStyle w:val="876"/>
              <w:spacing w:line="400" w:lineRule="exact"/>
              <w:rPr>
                <w:rFonts w:ascii="仿宋" w:hAnsi="仿宋" w:eastAsia="仿宋" w:cs="仿宋"/>
                <w:color w:val="000000"/>
                <w:sz w:val="28"/>
                <w:szCs w:val="28"/>
              </w:rPr>
            </w:pPr>
            <w:r>
              <w:rPr>
                <w:rFonts w:ascii="仿宋" w:hAnsi="仿宋" w:eastAsia="仿宋" w:cs="仿宋"/>
                <w:b/>
                <w:bCs/>
                <w:color w:val="000000"/>
                <w:sz w:val="28"/>
                <w:szCs w:val="28"/>
              </w:rPr>
              <w:t xml:space="preserve">9</w:t>
            </w:r>
            <w:r>
              <w:rPr>
                <w:rFonts w:hint="eastAsia" w:ascii="仿宋" w:hAnsi="仿宋" w:eastAsia="仿宋" w:cs="仿宋"/>
                <w:b/>
                <w:bCs/>
                <w:color w:val="000000"/>
                <w:sz w:val="28"/>
                <w:szCs w:val="28"/>
              </w:rPr>
              <w:t xml:space="preserve">.投标人信用信息</w:t>
            </w:r>
            <w:r>
              <w:rPr>
                <w:rFonts w:hint="eastAsia" w:ascii="仿宋" w:hAnsi="仿宋" w:eastAsia="仿宋" w:cs="仿宋"/>
                <w:color w:val="000000"/>
                <w:sz w:val="28"/>
                <w:szCs w:val="28"/>
              </w:rPr>
              <w:t xml:space="preserve">：投标人无被列入失信被执行人、重大税收违法案件当事人名单、政府采购严重失信行为记录名单及其他不符合《中华人民共和国政府采购法》第二十二条规定条件的信用记录（要求见本章条款项号“(六)”中“四、”内容）。</w:t>
            </w:r>
            <w:r>
              <w:rPr>
                <w:rFonts w:ascii="仿宋" w:hAnsi="仿宋" w:eastAsia="仿宋" w:cs="仿宋"/>
                <w:color w:val="000000"/>
                <w:sz w:val="28"/>
                <w:szCs w:val="28"/>
              </w:rPr>
            </w:r>
            <w:r/>
          </w:p>
          <w:p>
            <w:pPr>
              <w:pStyle w:val="876"/>
              <w:spacing w:line="400" w:lineRule="exact"/>
              <w:rPr>
                <w:rFonts w:ascii="仿宋" w:hAnsi="仿宋" w:eastAsia="仿宋" w:cs="仿宋"/>
                <w:b/>
                <w:bCs/>
                <w:color w:val="000000"/>
                <w:sz w:val="28"/>
                <w:szCs w:val="28"/>
              </w:rPr>
            </w:pPr>
            <w:r>
              <w:rPr>
                <w:rFonts w:hint="eastAsia" w:ascii="仿宋" w:hAnsi="仿宋" w:eastAsia="仿宋" w:cs="仿宋"/>
                <w:b/>
                <w:color w:val="000000"/>
                <w:sz w:val="28"/>
                <w:szCs w:val="28"/>
              </w:rPr>
              <w:t xml:space="preserve">三、符合条件</w:t>
            </w:r>
            <w:r>
              <w:rPr>
                <w:rFonts w:hint="eastAsia" w:ascii="仿宋" w:hAnsi="仿宋" w:eastAsia="仿宋" w:cs="仿宋"/>
                <w:b/>
                <w:bCs/>
                <w:color w:val="000000"/>
                <w:sz w:val="28"/>
                <w:szCs w:val="28"/>
              </w:rPr>
              <w:t xml:space="preserve">（必须提供，否则投标无效）</w:t>
            </w:r>
            <w:r>
              <w:rPr>
                <w:rFonts w:ascii="仿宋" w:hAnsi="仿宋" w:eastAsia="仿宋" w:cs="仿宋"/>
                <w:b/>
                <w:bCs/>
                <w:color w:val="000000"/>
                <w:sz w:val="28"/>
                <w:szCs w:val="28"/>
              </w:rPr>
            </w:r>
            <w:r/>
          </w:p>
          <w:p>
            <w:pPr>
              <w:pStyle w:val="876"/>
              <w:spacing w:line="400" w:lineRule="exact"/>
              <w:rPr>
                <w:rFonts w:ascii="仿宋" w:hAnsi="仿宋" w:eastAsia="仿宋" w:cs="仿宋"/>
                <w:bCs/>
                <w:color w:val="000000"/>
                <w:sz w:val="28"/>
                <w:szCs w:val="28"/>
              </w:rPr>
            </w:pPr>
            <w:r>
              <w:rPr>
                <w:rFonts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报价</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《分项价格表》（格式见招标文件第七章《投标文件相关格式》）</w:t>
            </w:r>
            <w:r>
              <w:rPr>
                <w:rFonts w:hint="eastAsia" w:ascii="仿宋" w:hAnsi="仿宋" w:eastAsia="仿宋" w:cs="仿宋"/>
                <w:color w:val="000000"/>
                <w:sz w:val="28"/>
                <w:szCs w:val="28"/>
              </w:rPr>
              <w:t xml:space="preserve">；</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ascii="仿宋" w:hAnsi="仿宋" w:eastAsia="仿宋" w:cs="仿宋"/>
                <w:bCs/>
                <w:color w:val="000000"/>
                <w:sz w:val="28"/>
                <w:szCs w:val="28"/>
              </w:rPr>
              <w:t xml:space="preserve">2.</w:t>
            </w:r>
            <w:r>
              <w:rPr>
                <w:rFonts w:hint="eastAsia" w:ascii="仿宋" w:hAnsi="仿宋" w:eastAsia="仿宋" w:cs="仿宋"/>
                <w:bCs/>
                <w:color w:val="000000"/>
                <w:sz w:val="28"/>
                <w:szCs w:val="28"/>
              </w:rPr>
              <w:t xml:space="preserve">商务资信</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《投标函》（格式见招标文件第七章《投标文件相关格式》）</w:t>
            </w:r>
            <w:r>
              <w:rPr>
                <w:rFonts w:hint="eastAsia" w:ascii="仿宋" w:hAnsi="仿宋" w:eastAsia="仿宋" w:cs="仿宋"/>
                <w:color w:val="000000"/>
                <w:sz w:val="28"/>
                <w:szCs w:val="28"/>
              </w:rPr>
              <w:t xml:space="preserve">；</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ascii="仿宋" w:hAnsi="仿宋" w:eastAsia="仿宋" w:cs="仿宋"/>
                <w:bCs/>
                <w:color w:val="000000"/>
                <w:sz w:val="28"/>
                <w:szCs w:val="28"/>
              </w:rPr>
              <w:t xml:space="preserve">3</w:t>
            </w:r>
            <w:r>
              <w:rPr>
                <w:rFonts w:hint="eastAsia" w:ascii="仿宋" w:hAnsi="仿宋" w:eastAsia="仿宋" w:cs="仿宋"/>
                <w:bCs/>
                <w:color w:val="000000"/>
                <w:sz w:val="28"/>
                <w:szCs w:val="28"/>
              </w:rPr>
              <w:t xml:space="preserve">.《采购需求符合性条件响应表》（加盖电子签章，格式见招标文件第七章《投标文件相关格式》）；</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ascii="仿宋" w:hAnsi="仿宋" w:eastAsia="仿宋" w:cs="仿宋"/>
                <w:bCs/>
                <w:color w:val="000000"/>
                <w:sz w:val="28"/>
                <w:szCs w:val="28"/>
              </w:rPr>
              <w:t xml:space="preserve">4</w:t>
            </w:r>
            <w:r>
              <w:rPr>
                <w:rFonts w:hint="eastAsia" w:ascii="仿宋" w:hAnsi="仿宋" w:eastAsia="仿宋" w:cs="仿宋"/>
                <w:bCs/>
                <w:color w:val="000000"/>
                <w:sz w:val="28"/>
                <w:szCs w:val="28"/>
              </w:rPr>
              <w:t xml:space="preserve">.技术响应</w:t>
            </w:r>
            <w:r>
              <w:rPr>
                <w:rFonts w:ascii="仿宋" w:hAnsi="仿宋" w:eastAsia="仿宋" w:cs="仿宋"/>
                <w:bCs/>
                <w:color w:val="000000"/>
                <w:sz w:val="28"/>
                <w:szCs w:val="28"/>
              </w:rPr>
            </w:r>
            <w:r/>
          </w:p>
          <w:p>
            <w:pPr>
              <w:pStyle w:val="876"/>
              <w:spacing w:line="400" w:lineRule="exact"/>
              <w:rPr>
                <w:color w:val="000000"/>
              </w:rPr>
            </w:pPr>
            <w:r>
              <w:rPr>
                <w:rFonts w:hint="eastAsia" w:ascii="仿宋" w:hAnsi="仿宋" w:eastAsia="仿宋" w:cs="仿宋"/>
                <w:bCs/>
                <w:color w:val="000000"/>
                <w:sz w:val="28"/>
                <w:szCs w:val="28"/>
              </w:rPr>
              <w:t xml:space="preserve">《偏离表》（格式见招标文件第七章《投标文件相关格式》）。</w:t>
            </w:r>
            <w:r>
              <w:rPr>
                <w:color w:val="000000"/>
              </w:rPr>
            </w:r>
            <w:r/>
          </w:p>
          <w:p>
            <w:pPr>
              <w:pStyle w:val="876"/>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四、综合评审评分项</w:t>
            </w:r>
            <w:r>
              <w:rPr>
                <w:rFonts w:ascii="仿宋" w:hAnsi="仿宋" w:eastAsia="仿宋" w:cs="仿宋"/>
                <w:b/>
                <w:color w:val="000000"/>
                <w:sz w:val="28"/>
                <w:szCs w:val="28"/>
              </w:rPr>
            </w:r>
            <w:r/>
          </w:p>
          <w:p>
            <w:pPr>
              <w:pStyle w:val="862"/>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（一）技术部分</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1.宣传防范</w:t>
            </w:r>
            <w:r>
              <w:rPr>
                <w:rFonts w:hint="eastAsia" w:ascii="仿宋" w:hAnsi="仿宋" w:eastAsia="仿宋" w:cs="宋体"/>
                <w:color w:val="000000"/>
                <w:sz w:val="28"/>
                <w:szCs w:val="28"/>
                <w:lang w:val="en-US" w:eastAsia="zh-CN"/>
              </w:rPr>
              <w:t xml:space="preserve">功能</w:t>
            </w:r>
            <w:r>
              <w:rPr>
                <w:rFonts w:hint="eastAsia" w:ascii="仿宋" w:hAnsi="仿宋" w:eastAsia="仿宋" w:cs="宋体"/>
                <w:color w:val="000000"/>
                <w:sz w:val="28"/>
                <w:szCs w:val="28"/>
              </w:rPr>
              <w:t xml:space="preserve">（要求见招标文件第四章《评标标准》及第六章《采购需求》）；</w:t>
            </w:r>
            <w:r>
              <w:rPr>
                <w:rFonts w:ascii="仿宋" w:hAnsi="仿宋" w:eastAsia="仿宋" w:cs="宋体"/>
                <w:color w:val="000000"/>
                <w:sz w:val="28"/>
                <w:szCs w:val="28"/>
              </w:rPr>
            </w:r>
            <w:r/>
          </w:p>
          <w:p>
            <w:pPr>
              <w:pStyle w:val="877"/>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2.预警线索池</w:t>
            </w:r>
            <w:r>
              <w:rPr>
                <w:rFonts w:hint="eastAsia" w:ascii="仿宋" w:hAnsi="仿宋" w:eastAsia="仿宋" w:cs="宋体"/>
                <w:color w:val="000000"/>
                <w:sz w:val="28"/>
                <w:szCs w:val="28"/>
                <w:lang w:val="en-US" w:eastAsia="zh-CN"/>
              </w:rPr>
              <w:t xml:space="preserve">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3.决策引擎功能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4.数据大屏功能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5.反诈数据中心功能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6.通话拦截功能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7.智能外呼功能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8.短信中心功能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9.人工坐席功能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10.联络记录功能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11.AI管理功能</w:t>
            </w:r>
            <w:r>
              <w:rPr>
                <w:rFonts w:hint="eastAsia" w:ascii="仿宋" w:hAnsi="仿宋" w:eastAsia="仿宋" w:cs="宋体"/>
                <w:color w:val="000000"/>
                <w:sz w:val="28"/>
                <w:szCs w:val="28"/>
              </w:rPr>
              <w:t xml:space="preserve">（要求见招标文件第四章《评标标准》及第六章《采购需求》）；</w:t>
            </w:r>
            <w:r>
              <w:rPr>
                <w:rFonts w:hint="eastAsia" w:ascii="仿宋" w:hAnsi="仿宋" w:eastAsia="仿宋" w:cs="宋体"/>
                <w:color w:val="000000"/>
                <w:sz w:val="28"/>
                <w:szCs w:val="28"/>
                <w:lang w:val="en-US" w:eastAsia="zh-CN"/>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12.系统设置功能</w:t>
            </w:r>
            <w:r>
              <w:rPr>
                <w:rFonts w:hint="eastAsia" w:ascii="仿宋" w:hAnsi="仿宋" w:eastAsia="仿宋" w:cs="宋体"/>
                <w:color w:val="000000"/>
                <w:sz w:val="28"/>
                <w:szCs w:val="28"/>
              </w:rPr>
              <w:t xml:space="preserve">（要求见招标文件第四章《评标标准》及第六章《采购需求》）；</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（二）商务部分</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1.人员配备方案（要求见招标文件第四章《评标标准》及第六章《采购需求》）；</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2.服务响应时间方案（要求见招标文件第四章《评标标准》及第六章《采购需求》）；</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3.咨询服务方案（要求见招标文件第四章《评标标准》及第六章《采购需求》）；</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4.应急服务方案（要求见招标文件第四章《评标标准》及第六章《采购需求》）；</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5.培训方案（要求见招标文件第四章《评标标准》及第六章《采购需求》）；</w:t>
            </w:r>
            <w:r>
              <w:rPr>
                <w:rFonts w:ascii="仿宋" w:hAnsi="仿宋" w:eastAsia="仿宋" w:cs="宋体"/>
                <w:color w:val="000000"/>
                <w:sz w:val="28"/>
                <w:szCs w:val="28"/>
              </w:rPr>
            </w:r>
            <w:r/>
          </w:p>
          <w:p>
            <w:pPr>
              <w:pStyle w:val="877"/>
              <w:rPr>
                <w:rFonts w:ascii="仿宋" w:hAnsi="仿宋" w:eastAsia="仿宋" w:cs="宋体"/>
                <w:color w:val="000000"/>
                <w:sz w:val="28"/>
                <w:szCs w:val="28"/>
              </w:rPr>
            </w:pPr>
            <w:r>
              <w:rPr>
                <w:rFonts w:hint="eastAsia" w:ascii="仿宋" w:hAnsi="仿宋" w:eastAsia="仿宋" w:cs="宋体"/>
                <w:color w:val="000000"/>
                <w:sz w:val="28"/>
                <w:szCs w:val="28"/>
              </w:rPr>
              <w:t xml:space="preserve">6.投标人业绩（要求见招标文件第四章《评标标准》）；</w:t>
            </w:r>
            <w:r>
              <w:rPr>
                <w:rFonts w:ascii="仿宋" w:hAnsi="仿宋" w:eastAsia="仿宋" w:cs="宋体"/>
                <w:color w:val="000000"/>
                <w:sz w:val="28"/>
                <w:szCs w:val="28"/>
              </w:rPr>
            </w:r>
            <w:r/>
          </w:p>
          <w:p>
            <w:pPr>
              <w:pStyle w:val="877"/>
              <w:rPr>
                <w:rFonts w:ascii="仿宋" w:hAnsi="仿宋" w:eastAsia="仿宋" w:cs="仿宋"/>
                <w:bCs/>
                <w:color w:val="000000"/>
                <w:sz w:val="28"/>
                <w:szCs w:val="28"/>
              </w:rPr>
            </w:pPr>
            <w:r>
              <w:rPr>
                <w:rFonts w:hint="eastAsia" w:ascii="仿宋" w:hAnsi="仿宋" w:eastAsia="仿宋" w:cs="宋体"/>
                <w:color w:val="000000"/>
                <w:sz w:val="28"/>
                <w:szCs w:val="28"/>
              </w:rPr>
              <w:t xml:space="preserve">（三）投标人其它证明文件及材料扫描件。</w:t>
            </w:r>
            <w:r>
              <w:rPr>
                <w:rFonts w:ascii="仿宋" w:hAnsi="仿宋" w:eastAsia="仿宋" w:cs="仿宋"/>
                <w:bCs/>
                <w:color w:val="000000"/>
                <w:sz w:val="28"/>
                <w:szCs w:val="28"/>
              </w:rPr>
            </w:r>
            <w:r/>
          </w:p>
          <w:p>
            <w:pPr>
              <w:pStyle w:val="876"/>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五、价格折扣文件格式</w:t>
            </w:r>
            <w:r>
              <w:rPr>
                <w:rFonts w:ascii="仿宋" w:hAnsi="仿宋" w:eastAsia="仿宋" w:cs="仿宋"/>
                <w:b/>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无。</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1.投标人应对以上文件的合法性、真实性负责。</w:t>
            </w:r>
            <w:r>
              <w:rPr>
                <w:rFonts w:ascii="仿宋" w:hAnsi="仿宋" w:eastAsia="仿宋" w:cs="仿宋"/>
                <w:bCs/>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仿宋" w:hAnsi="仿宋" w:eastAsia="仿宋" w:cs="仿宋"/>
                <w:bCs/>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(十三)2</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ascii="仿宋" w:hAnsi="仿宋" w:eastAsia="仿宋" w:cs="仿宋"/>
                <w:color w:val="000000"/>
                <w:sz w:val="28"/>
                <w:szCs w:val="28"/>
              </w:rPr>
            </w:r>
            <w:r/>
          </w:p>
          <w:p>
            <w:pPr>
              <w:pStyle w:val="876"/>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ascii="仿宋" w:hAnsi="仿宋" w:eastAsia="仿宋" w:cs="仿宋"/>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ascii="仿宋" w:hAnsi="仿宋" w:eastAsia="仿宋" w:cs="仿宋"/>
                <w:bCs/>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(十三)3</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交货和提供服务的时间：见本文件第五章《拟签订的合同文本》及本文件第六章《采购需求》。</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(十四)3</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本项目不接受超过70万元人民币（采购项目预算金额）的投标报价</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投标报价包括：为本项目服务产生的人工费、税费等一切费用。采购人不再支付报价以外的任何费用。</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(十六)</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ascii="仿宋" w:hAnsi="仿宋" w:eastAsia="仿宋" w:cs="仿宋"/>
                <w:color w:val="000000"/>
                <w:sz w:val="28"/>
                <w:szCs w:val="28"/>
              </w:rPr>
            </w:r>
            <w:r/>
          </w:p>
        </w:tc>
      </w:tr>
      <w:tr>
        <w:trPr/>
        <w:tc>
          <w:tcPr>
            <w:tcW w:w="1641" w:type="dxa"/>
            <w:vAlign w:val="top"/>
            <w:textDirection w:val="lrTb"/>
            <w:noWrap w:val="false"/>
          </w:tcPr>
          <w:p>
            <w:pPr>
              <w:pStyle w:val="876"/>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ascii="仿宋" w:hAnsi="仿宋" w:eastAsia="仿宋" w:cs="仿宋"/>
                <w:bCs/>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50M！</w:t>
            </w:r>
            <w:r>
              <w:rPr>
                <w:rFonts w:ascii="仿宋" w:hAnsi="仿宋" w:eastAsia="仿宋" w:cs="仿宋"/>
                <w:color w:val="000000"/>
                <w:sz w:val="28"/>
                <w:szCs w:val="28"/>
              </w:rPr>
            </w:r>
            <w:r/>
          </w:p>
          <w:p>
            <w:pPr>
              <w:pStyle w:val="876"/>
              <w:spacing w:line="400" w:lineRule="exact"/>
              <w:rPr>
                <w:rFonts w:ascii="仿宋" w:hAnsi="仿宋" w:eastAsia="仿宋" w:cs="仿宋"/>
                <w:bCs/>
                <w:color w:val="000000"/>
                <w:sz w:val="28"/>
                <w:szCs w:val="28"/>
              </w:rPr>
            </w:pPr>
            <w:r>
              <w:rPr>
                <w:rFonts w:hint="eastAsia" w:ascii="仿宋" w:hAnsi="仿宋" w:eastAsia="仿宋" w:cs="仿宋"/>
                <w:color w:val="000000"/>
                <w:sz w:val="28"/>
                <w:szCs w:val="28"/>
              </w:rPr>
              <w:t xml:space="preserve"> 说明：本项目采用线上投标，即供应商投标文件从政府采购客户端工具制作通过“苏采云”系统提交，未提供线上投标文件的，投标无效。</w:t>
            </w:r>
            <w:r>
              <w:rPr>
                <w:rFonts w:ascii="仿宋" w:hAnsi="仿宋" w:eastAsia="仿宋" w:cs="仿宋"/>
                <w:bCs/>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(十八)4</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见本文件第三章《投标资料表》中(十二)1和(十二)2</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b/>
                <w:bCs/>
                <w:color w:val="000000"/>
                <w:sz w:val="28"/>
                <w:szCs w:val="28"/>
              </w:rPr>
            </w:pPr>
            <w:r>
              <w:rPr>
                <w:rFonts w:hint="eastAsia" w:ascii="仿宋" w:hAnsi="仿宋" w:eastAsia="仿宋" w:cs="仿宋"/>
                <w:color w:val="000000"/>
                <w:sz w:val="28"/>
                <w:szCs w:val="28"/>
              </w:rPr>
              <w:t xml:space="preserve">投标文件的提交与接收： </w:t>
            </w:r>
            <w:r>
              <w:rPr>
                <w:rFonts w:hint="eastAsia" w:ascii="仿宋" w:hAnsi="仿宋" w:eastAsia="仿宋" w:cs="仿宋"/>
                <w:color w:val="000000"/>
                <w:sz w:val="28"/>
                <w:szCs w:val="28"/>
              </w:rPr>
              <w:br w:type="textWrapping" w:clear="all"/>
            </w:r>
            <w:r>
              <w:rPr>
                <w:rFonts w:hint="eastAsia" w:ascii="仿宋" w:hAnsi="仿宋" w:eastAsia="仿宋" w:cs="仿宋"/>
                <w:color w:val="000000"/>
                <w:sz w:val="28"/>
                <w:szCs w:val="28"/>
              </w:rPr>
              <w:t xml:space="preserve">1.投标文件提交与接收时间：</w:t>
            </w:r>
            <w:r>
              <w:rPr>
                <w:rFonts w:hint="eastAsia" w:ascii="仿宋" w:hAnsi="仿宋" w:eastAsia="仿宋" w:cs="仿宋"/>
                <w:b/>
                <w:bCs/>
                <w:color w:val="000000"/>
                <w:sz w:val="28"/>
                <w:szCs w:val="28"/>
              </w:rPr>
              <w:t xml:space="preserve">提交投标文件截止时间（2024年10月</w:t>
            </w:r>
            <w:r>
              <w:rPr>
                <w:rFonts w:hint="eastAsia" w:ascii="仿宋" w:hAnsi="仿宋" w:eastAsia="仿宋" w:cs="仿宋"/>
                <w:b/>
                <w:bCs/>
                <w:color w:val="000000"/>
                <w:sz w:val="28"/>
                <w:szCs w:val="28"/>
                <w:lang w:val="en-US" w:eastAsia="zh-CN"/>
              </w:rPr>
              <w:t xml:space="preserve">22</w:t>
            </w:r>
            <w:r>
              <w:rPr>
                <w:rFonts w:hint="eastAsia" w:ascii="仿宋" w:hAnsi="仿宋" w:eastAsia="仿宋" w:cs="仿宋"/>
                <w:b/>
                <w:bCs/>
                <w:color w:val="000000"/>
                <w:sz w:val="28"/>
                <w:szCs w:val="28"/>
              </w:rPr>
              <w:t xml:space="preserve">日09:30）前。</w:t>
            </w:r>
            <w:r>
              <w:rPr>
                <w:rFonts w:ascii="仿宋" w:hAnsi="仿宋" w:eastAsia="仿宋" w:cs="仿宋"/>
                <w:b/>
                <w:bCs/>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2.投标文件提交与接收地点：投标人应当通过“苏采云”系统提交数据电文形式的投标文件（即电子投标），“苏采云”系统自动接收。</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投标人应在达到开标时间后，使用CA数字证书解密各自投标文件。</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ascii="仿宋" w:hAnsi="仿宋" w:eastAsia="仿宋" w:cs="仿宋"/>
                <w:color w:val="000000"/>
                <w:sz w:val="28"/>
                <w:szCs w:val="28"/>
              </w:rPr>
            </w:r>
            <w:r/>
          </w:p>
        </w:tc>
      </w:tr>
      <w:tr>
        <w:trPr/>
        <w:tc>
          <w:tcPr>
            <w:tcW w:w="1641"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1.开标时间：2024年10月</w:t>
            </w:r>
            <w:r>
              <w:rPr>
                <w:rFonts w:hint="eastAsia" w:ascii="仿宋" w:hAnsi="仿宋" w:eastAsia="仿宋" w:cs="仿宋"/>
                <w:b/>
                <w:bCs/>
                <w:color w:val="000000"/>
                <w:sz w:val="28"/>
                <w:szCs w:val="28"/>
                <w:lang w:val="en-US" w:eastAsia="zh-CN"/>
              </w:rPr>
              <w:t xml:space="preserve">22</w:t>
            </w:r>
            <w:r>
              <w:rPr>
                <w:rFonts w:hint="eastAsia" w:ascii="仿宋" w:hAnsi="仿宋" w:eastAsia="仿宋" w:cs="仿宋"/>
                <w:b/>
                <w:bCs/>
                <w:color w:val="000000"/>
                <w:sz w:val="28"/>
                <w:szCs w:val="28"/>
              </w:rPr>
              <w:t xml:space="preserve">日09:30</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http://jszfcg.jsczt.cn/）“开标大厅”或进入徐州政府采购网（网址：http://czj.xz.gov.cn/Home/HomeIndex）--业务工作--用户登录，点击“苏采云”进入系统“开标大厅”。</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ascii="仿宋" w:hAnsi="仿宋" w:eastAsia="仿宋" w:cs="仿宋"/>
                <w:color w:val="000000"/>
                <w:sz w:val="28"/>
                <w:szCs w:val="28"/>
              </w:rPr>
            </w:r>
            <w:r/>
          </w:p>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ascii="仿宋" w:hAnsi="仿宋" w:eastAsia="仿宋" w:cs="仿宋"/>
                <w:color w:val="000000"/>
                <w:sz w:val="28"/>
                <w:szCs w:val="28"/>
              </w:rPr>
            </w:r>
            <w:r/>
          </w:p>
        </w:tc>
        <w:tc>
          <w:tcPr>
            <w:tcW w:w="8383" w:type="dxa"/>
            <w:vAlign w:val="top"/>
            <w:textDirection w:val="lrTb"/>
            <w:noWrap w:val="false"/>
          </w:tcPr>
          <w:p>
            <w:pPr>
              <w:pStyle w:val="876"/>
              <w:ind w:left="560" w:hanging="56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ascii="仿宋" w:hAnsi="仿宋" w:eastAsia="仿宋" w:cs="仿宋"/>
                <w:color w:val="000000"/>
                <w:sz w:val="28"/>
                <w:szCs w:val="28"/>
              </w:rPr>
            </w:r>
            <w:r/>
          </w:p>
          <w:p>
            <w:pPr>
              <w:pStyle w:val="876"/>
              <w:ind w:left="560" w:hanging="56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二、采用综合评分法的，按评审后得分由高到低顺序排列。得分相同的，按投标报价由低到高顺序排列。得分且投标报价相同的，按管理中心</w:t>
            </w:r>
            <w:r>
              <w:rPr>
                <w:rFonts w:hint="eastAsia" w:ascii="仿宋" w:hAnsi="仿宋" w:eastAsia="仿宋" w:cs="仿宋"/>
                <w:color w:val="000000"/>
                <w:sz w:val="28"/>
                <w:szCs w:val="28"/>
                <w:lang w:eastAsia="zh-CN"/>
              </w:rPr>
              <w:t xml:space="preserve">功能</w:t>
            </w:r>
            <w:r>
              <w:rPr>
                <w:rFonts w:hint="eastAsia" w:ascii="仿宋" w:hAnsi="仿宋" w:eastAsia="仿宋" w:cs="仿宋"/>
                <w:color w:val="000000"/>
                <w:sz w:val="28"/>
                <w:szCs w:val="28"/>
              </w:rPr>
              <w:t xml:space="preserve">得分顺序排列。</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（二十九）</w:t>
            </w:r>
            <w:r>
              <w:rPr>
                <w:rFonts w:ascii="仿宋" w:hAnsi="仿宋" w:eastAsia="仿宋" w:cs="仿宋"/>
                <w:color w:val="000000"/>
                <w:sz w:val="30"/>
                <w:szCs w:val="30"/>
              </w:rPr>
            </w:r>
            <w:r/>
          </w:p>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(三十七)1</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采购人与中标、中标人应当在中标、成交通知书发出之日起30日内，按照采购文件确定的事项签订政府采购合同。</w:t>
            </w:r>
            <w:r>
              <w:rPr>
                <w:rFonts w:ascii="仿宋" w:hAnsi="仿宋" w:eastAsia="仿宋" w:cs="仿宋"/>
                <w:color w:val="000000"/>
                <w:sz w:val="28"/>
                <w:szCs w:val="28"/>
              </w:rPr>
            </w:r>
            <w:r/>
          </w:p>
        </w:tc>
      </w:tr>
      <w:tr>
        <w:trPr/>
        <w:tc>
          <w:tcPr>
            <w:tcW w:w="1641" w:type="dxa"/>
            <w:vAlign w:val="top"/>
            <w:textDirection w:val="lrTb"/>
            <w:noWrap w:val="false"/>
          </w:tcPr>
          <w:p>
            <w:pPr>
              <w:pStyle w:val="876"/>
              <w:jc w:val="left"/>
              <w:spacing w:line="400" w:lineRule="exact"/>
              <w:rPr>
                <w:rFonts w:ascii="仿宋" w:hAnsi="仿宋" w:eastAsia="仿宋" w:cs="仿宋"/>
                <w:color w:val="000000"/>
                <w:sz w:val="28"/>
                <w:szCs w:val="28"/>
              </w:rPr>
            </w:pPr>
            <w:r>
              <w:rPr>
                <w:rFonts w:hint="eastAsia" w:ascii="仿宋" w:hAnsi="仿宋" w:eastAsia="仿宋" w:cs="仿宋"/>
                <w:color w:val="000000"/>
                <w:sz w:val="30"/>
                <w:szCs w:val="30"/>
              </w:rPr>
              <w:t xml:space="preserve">（三十八）</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履约保证金缴纳方式、时间及退款具体要求详见合同条款。</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(四十一)</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s="仿宋"/>
                <w:color w:val="000000"/>
                <w:sz w:val="28"/>
                <w:szCs w:val="28"/>
              </w:rPr>
            </w:r>
            <w:r/>
          </w:p>
          <w:p>
            <w:pPr>
              <w:pStyle w:val="894"/>
              <w:rPr>
                <w:rFonts w:ascii="仿宋" w:hAnsi="仿宋" w:eastAsia="仿宋" w:cs="仿宋"/>
                <w:color w:val="000000"/>
              </w:rPr>
            </w:pPr>
            <w:r>
              <w:rPr>
                <w:rFonts w:hint="eastAsia" w:ascii="仿宋" w:hAnsi="仿宋" w:eastAsia="仿宋" w:cs="仿宋"/>
                <w:color w:val="000000"/>
                <w:sz w:val="28"/>
                <w:szCs w:val="28"/>
              </w:rPr>
              <w:t xml:space="preserve">供应商在法定质疑期内一次性提出针对同一采购程序环节的质疑。</w:t>
            </w:r>
            <w:r>
              <w:rPr>
                <w:rFonts w:ascii="仿宋" w:hAnsi="仿宋" w:eastAsia="仿宋" w:cs="仿宋"/>
                <w:color w:val="000000"/>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质疑接收人：梁剑飞；联系电话：0516-83200795；</w:t>
            </w:r>
            <w:r>
              <w:rPr>
                <w:rFonts w:ascii="仿宋" w:hAnsi="仿宋" w:eastAsia="仿宋" w:cs="仿宋"/>
                <w:color w:val="000000"/>
                <w:sz w:val="28"/>
                <w:szCs w:val="28"/>
              </w:rPr>
            </w:r>
            <w:r/>
          </w:p>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办公地址：徐州市云龙区绿地商务城LOFT领海办公楼5#1906室</w:t>
            </w:r>
            <w:r>
              <w:rPr>
                <w:rFonts w:ascii="仿宋" w:hAnsi="仿宋" w:eastAsia="仿宋" w:cs="仿宋"/>
                <w:color w:val="000000"/>
                <w:sz w:val="28"/>
                <w:szCs w:val="28"/>
              </w:rPr>
            </w:r>
            <w:r/>
          </w:p>
        </w:tc>
      </w:tr>
      <w:tr>
        <w:trPr/>
        <w:tc>
          <w:tcPr>
            <w:tcW w:w="1641" w:type="dxa"/>
            <w:vAlign w:val="top"/>
            <w:textDirection w:val="lrTb"/>
            <w:noWrap w:val="false"/>
          </w:tcPr>
          <w:p>
            <w:pPr>
              <w:pStyle w:val="876"/>
              <w:jc w:val="center"/>
              <w:spacing w:line="400" w:lineRule="exact"/>
              <w:rPr>
                <w:rFonts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ascii="仿宋" w:hAnsi="仿宋" w:eastAsia="仿宋" w:cs="仿宋"/>
                <w:color w:val="000000"/>
                <w:sz w:val="28"/>
                <w:szCs w:val="28"/>
              </w:rPr>
            </w:r>
            <w:r/>
          </w:p>
        </w:tc>
        <w:tc>
          <w:tcPr>
            <w:tcW w:w="8383" w:type="dxa"/>
            <w:vAlign w:val="top"/>
            <w:textDirection w:val="lrTb"/>
            <w:noWrap w:val="false"/>
          </w:tcPr>
          <w:p>
            <w:pPr>
              <w:pStyle w:val="876"/>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中标人在收到中标通知书时，须向采购代理机构提交《开标一览表》和《分项价格表》的数据文件（WORD格式）和</w:t>
            </w:r>
            <w:r>
              <w:rPr>
                <w:rFonts w:hint="eastAsia" w:ascii="仿宋" w:hAnsi="仿宋" w:eastAsia="仿宋" w:cs="仿宋"/>
                <w:b/>
                <w:bCs/>
                <w:color w:val="000000"/>
                <w:sz w:val="28"/>
                <w:szCs w:val="28"/>
              </w:rPr>
              <w:t xml:space="preserve">投标文件纸质版三份。</w:t>
            </w:r>
            <w:r>
              <w:rPr>
                <w:rFonts w:ascii="仿宋" w:hAnsi="仿宋" w:eastAsia="仿宋" w:cs="仿宋"/>
                <w:color w:val="000000"/>
                <w:sz w:val="28"/>
                <w:szCs w:val="28"/>
              </w:rPr>
            </w:r>
            <w:r/>
          </w:p>
        </w:tc>
      </w:tr>
    </w:tbl>
    <w:p>
      <w:pPr>
        <w:pStyle w:val="876"/>
        <w:ind w:firstLine="600"/>
        <w:spacing w:line="240" w:lineRule="exact"/>
        <w:widowControl/>
        <w:rPr>
          <w:rFonts w:ascii="仿宋" w:hAnsi="仿宋" w:eastAsia="仿宋" w:cs="仿宋"/>
          <w:color w:val="000000"/>
          <w:sz w:val="30"/>
          <w:szCs w:val="30"/>
        </w:rPr>
      </w:pPr>
      <w:r/>
      <w:bookmarkStart w:id="8" w:name="_Toc522790133"/>
      <w:r>
        <w:rPr>
          <w:rFonts w:ascii="仿宋" w:hAnsi="仿宋" w:eastAsia="仿宋" w:cs="仿宋"/>
          <w:color w:val="000000"/>
          <w:sz w:val="30"/>
          <w:szCs w:val="30"/>
        </w:rPr>
      </w:r>
      <w:r/>
    </w:p>
    <w:p>
      <w:pPr>
        <w:pStyle w:val="876"/>
        <w:spacing w:line="520" w:lineRule="exact"/>
        <w:widowControl/>
        <w:rPr>
          <w:rFonts w:ascii="仿宋" w:hAnsi="仿宋" w:eastAsia="仿宋" w:cs="仿宋"/>
          <w:b/>
          <w:color w:val="000000"/>
          <w:sz w:val="30"/>
          <w:szCs w:val="30"/>
        </w:rPr>
      </w:pPr>
      <w:r>
        <w:rPr>
          <w:rFonts w:hint="eastAsia" w:ascii="仿宋" w:hAnsi="仿宋" w:eastAsia="仿宋" w:cs="仿宋"/>
          <w:color w:val="000000"/>
          <w:sz w:val="30"/>
          <w:szCs w:val="30"/>
        </w:rPr>
        <w:br w:type="page" w:clear="all"/>
      </w:r>
      <w:bookmarkStart w:id="9" w:name="_Toc523404698"/>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ascii="仿宋" w:hAnsi="仿宋" w:eastAsia="仿宋" w:cs="仿宋"/>
          <w:b/>
          <w:color w:val="000000"/>
          <w:sz w:val="30"/>
          <w:szCs w:val="30"/>
        </w:rPr>
      </w:r>
      <w:r/>
    </w:p>
    <w:tbl>
      <w:tblPr>
        <w:tblW w:w="0" w:type="auto"/>
        <w:jc w:val="center"/>
        <w:tblInd w:w="-559"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8"/>
        <w:gridCol w:w="1382"/>
        <w:gridCol w:w="1433"/>
        <w:gridCol w:w="1567"/>
        <w:gridCol w:w="1267"/>
        <w:gridCol w:w="1616"/>
      </w:tblGrid>
      <w:tr>
        <w:trPr>
          <w:trHeight w:val="735"/>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中标金额</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货物</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服务</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工程</w:t>
            </w:r>
            <w:r>
              <w:rPr>
                <w:rFonts w:ascii="仿宋" w:hAnsi="仿宋" w:eastAsia="仿宋" w:cs="宋体"/>
                <w:color w:val="000000"/>
                <w:sz w:val="28"/>
                <w:szCs w:val="28"/>
              </w:rPr>
            </w:r>
            <w:r/>
          </w:p>
        </w:tc>
        <w:tc>
          <w:tcPr>
            <w:tcW w:w="1267" w:type="dxa"/>
            <w:vAlign w:val="center"/>
            <w:textDirection w:val="lrTb"/>
            <w:noWrap w:val="false"/>
          </w:tcPr>
          <w:p>
            <w:pPr>
              <w:pStyle w:val="862"/>
              <w:jc w:val="cente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下浮率</w:t>
            </w:r>
            <w:r>
              <w:rPr>
                <w:rFonts w:ascii="仿宋" w:hAnsi="仿宋" w:eastAsia="仿宋" w:cs="宋体"/>
                <w:color w:val="000000"/>
                <w:sz w:val="28"/>
                <w:szCs w:val="28"/>
              </w:rPr>
            </w:r>
            <w:r/>
          </w:p>
        </w:tc>
        <w:tc>
          <w:tcPr>
            <w:tcW w:w="1616" w:type="dxa"/>
            <w:vAlign w:val="center"/>
            <w:textDirection w:val="lrTb"/>
            <w:noWrap w:val="false"/>
          </w:tcPr>
          <w:p>
            <w:pPr>
              <w:pStyle w:val="862"/>
              <w:jc w:val="cente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收费上限</w:t>
            </w:r>
            <w:r>
              <w:rPr>
                <w:rFonts w:ascii="仿宋" w:hAnsi="仿宋" w:eastAsia="仿宋" w:cs="宋体"/>
                <w:color w:val="000000"/>
                <w:sz w:val="28"/>
                <w:szCs w:val="28"/>
              </w:rPr>
            </w:r>
            <w:r/>
          </w:p>
        </w:tc>
      </w:tr>
      <w:tr>
        <w:trPr>
          <w:trHeight w:val="246"/>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100万以下</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1.50%</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1.50%</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1.00%</w:t>
            </w:r>
            <w:r>
              <w:rPr>
                <w:rFonts w:ascii="仿宋" w:hAnsi="仿宋" w:eastAsia="仿宋" w:cs="宋体"/>
                <w:color w:val="000000"/>
                <w:sz w:val="28"/>
                <w:szCs w:val="28"/>
              </w:rPr>
            </w:r>
            <w:r/>
          </w:p>
        </w:tc>
        <w:tc>
          <w:tcPr>
            <w:tcW w:w="1267" w:type="dxa"/>
            <w:vAlign w:val="center"/>
            <w:vMerge w:val="restart"/>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30%</w:t>
            </w:r>
            <w:r>
              <w:rPr>
                <w:rFonts w:ascii="仿宋" w:hAnsi="仿宋" w:eastAsia="仿宋" w:cs="宋体"/>
                <w:color w:val="000000"/>
                <w:sz w:val="28"/>
                <w:szCs w:val="28"/>
              </w:rPr>
            </w:r>
            <w:r/>
          </w:p>
        </w:tc>
        <w:tc>
          <w:tcPr>
            <w:tcW w:w="1616" w:type="dxa"/>
            <w:vAlign w:val="center"/>
            <w:vMerge w:val="restart"/>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最低5千元</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最高15万元</w:t>
            </w:r>
            <w:r>
              <w:rPr>
                <w:rFonts w:ascii="仿宋" w:hAnsi="仿宋" w:eastAsia="仿宋" w:cs="仿宋"/>
                <w:color w:val="000000"/>
                <w:sz w:val="28"/>
                <w:szCs w:val="28"/>
              </w:rPr>
            </w:r>
            <w:r/>
          </w:p>
          <w:p>
            <w:pPr>
              <w:pStyle w:val="862"/>
              <w:spacing w:line="0" w:lineRule="atLeast"/>
              <w:rPr>
                <w:rFonts w:ascii="仿宋" w:hAnsi="仿宋" w:eastAsia="仿宋" w:cs="宋体"/>
                <w:color w:val="000000"/>
                <w:sz w:val="28"/>
                <w:szCs w:val="28"/>
              </w:rPr>
            </w:pPr>
            <w:r>
              <w:rPr>
                <w:rFonts w:ascii="仿宋" w:hAnsi="仿宋" w:eastAsia="仿宋" w:cs="宋体"/>
                <w:color w:val="000000"/>
                <w:sz w:val="28"/>
                <w:szCs w:val="28"/>
              </w:rPr>
            </w:r>
            <w:r/>
          </w:p>
        </w:tc>
      </w:tr>
      <w:tr>
        <w:trPr>
          <w:trHeight w:val="246"/>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500万</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1.10%</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0.80%</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0.70%</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246"/>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1000万</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0.80%</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0.45%</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0.55%</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l000万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5000万</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0.50%</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0.25%</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0.35%</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l亿</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0.25%</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0.10%</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0.20%</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1亿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5亿</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0.05%</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0.05%</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0.05%</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5亿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10亿</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0.035%</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0.035%</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0.035%</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10亿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50亿</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0.008%</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0.008%</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0.008%</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50亿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100亿</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0.006%</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0.006%</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0.006%</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r>
        <w:trPr>
          <w:trHeight w:val="492"/>
        </w:trPr>
        <w:tc>
          <w:tcPr>
            <w:tcW w:w="2238"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100亿以上</w:t>
            </w:r>
            <w:r>
              <w:rPr>
                <w:rFonts w:ascii="仿宋" w:hAnsi="仿宋" w:eastAsia="仿宋" w:cs="宋体"/>
                <w:color w:val="000000"/>
                <w:sz w:val="28"/>
                <w:szCs w:val="28"/>
              </w:rPr>
            </w:r>
            <w:r/>
          </w:p>
        </w:tc>
        <w:tc>
          <w:tcPr>
            <w:tcW w:w="1382"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0.004%</w:t>
            </w:r>
            <w:r>
              <w:rPr>
                <w:rFonts w:ascii="仿宋" w:hAnsi="仿宋" w:eastAsia="仿宋" w:cs="宋体"/>
                <w:color w:val="000000"/>
                <w:sz w:val="28"/>
                <w:szCs w:val="28"/>
              </w:rPr>
            </w:r>
            <w:r/>
          </w:p>
        </w:tc>
        <w:tc>
          <w:tcPr>
            <w:tcW w:w="1433"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0.004%</w:t>
            </w:r>
            <w:r>
              <w:rPr>
                <w:rFonts w:ascii="仿宋" w:hAnsi="仿宋" w:eastAsia="仿宋" w:cs="宋体"/>
                <w:color w:val="000000"/>
                <w:sz w:val="28"/>
                <w:szCs w:val="28"/>
              </w:rPr>
            </w:r>
            <w:r/>
          </w:p>
        </w:tc>
        <w:tc>
          <w:tcPr>
            <w:tcW w:w="1567" w:type="dxa"/>
            <w:vAlign w:val="center"/>
            <w:textDirection w:val="lrTb"/>
            <w:noWrap w:val="false"/>
          </w:tcPr>
          <w:p>
            <w:pPr>
              <w:pStyle w:val="862"/>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0.004%</w:t>
            </w:r>
            <w:r>
              <w:rPr>
                <w:rFonts w:ascii="仿宋" w:hAnsi="仿宋" w:eastAsia="仿宋" w:cs="宋体"/>
                <w:color w:val="000000"/>
                <w:sz w:val="28"/>
                <w:szCs w:val="28"/>
              </w:rPr>
            </w:r>
            <w:r/>
          </w:p>
        </w:tc>
        <w:tc>
          <w:tcPr>
            <w:tcW w:w="1267"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c>
          <w:tcPr>
            <w:tcW w:w="1616" w:type="dxa"/>
            <w:vAlign w:val="center"/>
            <w:vMerge w:val="continue"/>
            <w:textDirection w:val="lrTb"/>
            <w:noWrap w:val="false"/>
          </w:tcPr>
          <w:p>
            <w:pPr>
              <w:pStyle w:val="862"/>
              <w:jc w:val="center"/>
              <w:spacing w:line="400" w:lineRule="exact"/>
              <w:rPr>
                <w:rFonts w:ascii="仿宋" w:hAnsi="仿宋" w:eastAsia="仿宋" w:cs="宋体"/>
                <w:color w:val="000000"/>
                <w:sz w:val="28"/>
                <w:szCs w:val="28"/>
              </w:rPr>
            </w:pPr>
            <w:r>
              <w:rPr>
                <w:rFonts w:ascii="仿宋" w:hAnsi="仿宋" w:eastAsia="仿宋" w:cs="宋体"/>
                <w:color w:val="000000"/>
                <w:sz w:val="28"/>
                <w:szCs w:val="28"/>
              </w:rPr>
            </w:r>
            <w:r/>
          </w:p>
        </w:tc>
      </w:tr>
    </w:tbl>
    <w:p>
      <w:pPr>
        <w:pStyle w:val="890"/>
        <w:rPr>
          <w:color w:val="000000"/>
        </w:rPr>
      </w:pPr>
      <w:r>
        <w:rPr>
          <w:color w:val="000000"/>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说明：</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1.按上表计算的收费为代理服务全过程的收费金额。各社会代理机构不再收取采购文件制作售卖费用。</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2.代理服务费按差额定率累进法计算。</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3.代理服务费基准金额（按差额定率累进法计算的）=中标金额（按差额定率累进法计算的） * 费率（%）</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4.代理服务费应收取金额=代理服务费基准金额（按差额定率累进法计算的）的合计数。</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5.计算出的代理服务费应收取金额如低于5千元，按5千元收取；如高于15万元，按15万元收取。</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6.定点类等无金额或事先不能计算出价格总额的项目，按中标（成交）金额100万元计算服务费。</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7.多个采购包（标段）项目按总项目中标（成交）金额收费，最高不超过15万元。</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8.以上价格为协会指导价，具体价格双方可协商确定。</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ascii="仿宋" w:hAnsi="仿宋" w:eastAsia="仿宋" w:cs="仿宋"/>
          <w:bCs/>
          <w:color w:val="000000"/>
          <w:sz w:val="28"/>
          <w:szCs w:val="28"/>
        </w:rPr>
        <w:t xml:space="preserve">9</w:t>
      </w:r>
      <w:r>
        <w:rPr>
          <w:rFonts w:hint="eastAsia" w:ascii="仿宋" w:hAnsi="仿宋" w:eastAsia="仿宋" w:cs="仿宋"/>
          <w:bCs/>
          <w:color w:val="000000"/>
          <w:sz w:val="28"/>
          <w:szCs w:val="28"/>
        </w:rPr>
        <w:t xml:space="preserve">.账户信息：</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收款人：江苏中际招标代理有限公司 </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开户银行：徐州农村商业银行股份有限公司彭园支行 </w:t>
      </w:r>
      <w:r>
        <w:rPr>
          <w:rFonts w:ascii="仿宋" w:hAnsi="仿宋" w:eastAsia="仿宋" w:cs="仿宋"/>
          <w:bCs/>
          <w:color w:val="000000"/>
          <w:sz w:val="28"/>
          <w:szCs w:val="28"/>
        </w:rPr>
      </w:r>
      <w:r/>
    </w:p>
    <w:p>
      <w:pPr>
        <w:pStyle w:val="862"/>
        <w:ind w:firstLine="600"/>
        <w:spacing w:line="3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账号：3203020171010000003980</w:t>
      </w:r>
      <w:r>
        <w:rPr>
          <w:rFonts w:ascii="仿宋" w:hAnsi="仿宋" w:eastAsia="仿宋" w:cs="仿宋"/>
          <w:bCs/>
          <w:color w:val="000000"/>
          <w:sz w:val="28"/>
          <w:szCs w:val="28"/>
        </w:rPr>
      </w:r>
      <w:r/>
    </w:p>
    <w:p>
      <w:pPr>
        <w:pStyle w:val="876"/>
        <w:numPr>
          <w:ilvl w:val="0"/>
          <w:numId w:val="1"/>
        </w:numPr>
        <w:ind w:firstLine="420"/>
        <w:jc w:val="center"/>
        <w:spacing w:line="520" w:lineRule="exact"/>
        <w:widowControl/>
        <w:rPr>
          <w:rFonts w:ascii="仿宋" w:hAnsi="仿宋" w:eastAsia="仿宋" w:cs="仿宋"/>
          <w:b/>
          <w:bCs/>
          <w:color w:val="000000"/>
          <w:sz w:val="30"/>
          <w:szCs w:val="44"/>
        </w:rPr>
      </w:pPr>
      <w:r>
        <w:rPr>
          <w:rFonts w:hint="eastAsia" w:ascii="仿宋" w:hAnsi="仿宋" w:eastAsia="仿宋" w:cs="仿宋"/>
          <w:color w:val="000000"/>
        </w:rPr>
        <w:br w:type="page" w:clear="all"/>
      </w:r>
      <w:r>
        <w:rPr>
          <w:rFonts w:hint="eastAsia" w:ascii="仿宋" w:hAnsi="仿宋" w:eastAsia="仿宋" w:cs="仿宋"/>
          <w:b/>
          <w:bCs/>
          <w:color w:val="000000"/>
          <w:sz w:val="30"/>
          <w:szCs w:val="44"/>
        </w:rPr>
        <w:t xml:space="preserve"> 评标标准</w:t>
      </w:r>
      <w:bookmarkEnd w:id="8"/>
      <w:r/>
      <w:bookmarkEnd w:id="9"/>
      <w:r>
        <w:rPr>
          <w:rFonts w:ascii="仿宋" w:hAnsi="仿宋" w:eastAsia="仿宋" w:cs="仿宋"/>
          <w:b/>
          <w:bCs/>
          <w:color w:val="000000"/>
          <w:sz w:val="30"/>
          <w:szCs w:val="44"/>
        </w:rPr>
      </w:r>
      <w:r/>
    </w:p>
    <w:p>
      <w:pPr>
        <w:pStyle w:val="862"/>
        <w:rPr>
          <w:color w:val="000000"/>
        </w:rPr>
      </w:pPr>
      <w:r>
        <w:rPr>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3"/>
        <w:gridCol w:w="1085"/>
        <w:gridCol w:w="1241"/>
        <w:gridCol w:w="6582"/>
      </w:tblGrid>
      <w:tr>
        <w:trPr/>
        <w:tc>
          <w:tcPr>
            <w:gridSpan w:val="3"/>
            <w:tcW w:w="3089"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宋体"/>
                <w:color w:val="000000"/>
                <w:sz w:val="24"/>
                <w:szCs w:val="24"/>
              </w:rPr>
              <w:t xml:space="preserve">评审因素</w:t>
            </w:r>
            <w:r>
              <w:rPr>
                <w:rFonts w:ascii="仿宋" w:hAnsi="仿宋" w:eastAsia="仿宋" w:cs="仿宋"/>
                <w:color w:val="000000"/>
                <w:sz w:val="24"/>
                <w:szCs w:val="24"/>
              </w:rPr>
            </w:r>
            <w:r/>
          </w:p>
        </w:tc>
        <w:tc>
          <w:tcPr>
            <w:tcW w:w="6582"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宋体"/>
                <w:color w:val="000000"/>
                <w:sz w:val="24"/>
                <w:szCs w:val="24"/>
              </w:rPr>
              <w:t xml:space="preserve">评审因素细化和量化</w:t>
            </w:r>
            <w:r>
              <w:rPr>
                <w:rFonts w:ascii="仿宋" w:hAnsi="仿宋" w:eastAsia="仿宋" w:cs="仿宋"/>
                <w:color w:val="000000"/>
                <w:sz w:val="24"/>
                <w:szCs w:val="24"/>
              </w:rPr>
            </w:r>
            <w:r/>
          </w:p>
        </w:tc>
      </w:tr>
      <w:tr>
        <w:trPr>
          <w:trHeight w:val="589"/>
        </w:trPr>
        <w:tc>
          <w:tcPr>
            <w:gridSpan w:val="2"/>
            <w:tcW w:w="1848"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价格部分</w:t>
            </w:r>
            <w:r>
              <w:rPr>
                <w:rFonts w:ascii="仿宋" w:hAnsi="仿宋" w:eastAsia="仿宋" w:cs="仿宋"/>
                <w:color w:val="000000"/>
                <w:sz w:val="24"/>
                <w:szCs w:val="24"/>
                <w:lang w:val="en-US"/>
              </w:rPr>
              <w:t xml:space="preserve">   </w:t>
            </w:r>
            <w:r>
              <w:rPr>
                <w:rFonts w:hint="eastAsia" w:ascii="仿宋" w:hAnsi="仿宋" w:eastAsia="仿宋" w:cs="仿宋"/>
                <w:color w:val="000000"/>
                <w:sz w:val="24"/>
                <w:szCs w:val="24"/>
              </w:rPr>
              <w:t xml:space="preserve">（10分）</w:t>
            </w:r>
            <w:r>
              <w:rPr>
                <w:rFonts w:ascii="仿宋" w:hAnsi="仿宋" w:eastAsia="仿宋" w:cs="仿宋"/>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价格</w:t>
            </w:r>
            <w:r>
              <w:rPr>
                <w:rFonts w:ascii="仿宋" w:hAnsi="仿宋" w:eastAsia="仿宋" w:cs="仿宋"/>
                <w:color w:val="000000"/>
                <w:sz w:val="24"/>
                <w:szCs w:val="24"/>
              </w:rPr>
            </w:r>
            <w:r/>
          </w:p>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（10分）</w:t>
            </w:r>
            <w:r>
              <w:rPr>
                <w:rFonts w:ascii="仿宋" w:hAnsi="仿宋" w:eastAsia="仿宋" w:cs="仿宋"/>
                <w:color w:val="000000"/>
                <w:sz w:val="24"/>
                <w:szCs w:val="24"/>
              </w:rPr>
            </w:r>
            <w:r/>
          </w:p>
        </w:tc>
        <w:tc>
          <w:tcPr>
            <w:tcW w:w="6582" w:type="dxa"/>
            <w:vAlign w:val="center"/>
            <w:textDirection w:val="lrTb"/>
            <w:noWrap w:val="false"/>
          </w:tcPr>
          <w:p>
            <w:pPr>
              <w:pStyle w:val="885"/>
              <w:rPr>
                <w:rFonts w:ascii="仿宋" w:hAnsi="仿宋" w:eastAsia="仿宋" w:cs="仿宋"/>
                <w:color w:val="000000"/>
                <w:sz w:val="24"/>
                <w:szCs w:val="24"/>
              </w:rPr>
            </w:pPr>
            <w:r>
              <w:rPr>
                <w:rFonts w:ascii="仿宋" w:hAnsi="仿宋" w:eastAsia="仿宋" w:cs="仿宋"/>
                <w:color w:val="000000"/>
                <w:sz w:val="24"/>
                <w:szCs w:val="24"/>
              </w:rPr>
              <w:t xml:space="preserve">价格分计算，即满足招标文件要求且投标价格最低的投标报价为评标基准价，其价格分为满分10分。其他投标人的价格分按照下列公式计算：</w:t>
            </w:r>
            <w:r>
              <w:rPr>
                <w:rFonts w:ascii="仿宋" w:hAnsi="仿宋" w:eastAsia="仿宋" w:cs="仿宋"/>
                <w:color w:val="000000"/>
                <w:sz w:val="24"/>
                <w:szCs w:val="24"/>
              </w:rPr>
            </w:r>
            <w:r/>
          </w:p>
          <w:p>
            <w:pPr>
              <w:pStyle w:val="885"/>
              <w:rPr>
                <w:rFonts w:ascii="仿宋" w:hAnsi="仿宋" w:eastAsia="仿宋" w:cs="仿宋"/>
                <w:color w:val="000000"/>
                <w:sz w:val="24"/>
                <w:szCs w:val="24"/>
              </w:rPr>
            </w:pPr>
            <w:r>
              <w:rPr>
                <w:rFonts w:ascii="仿宋" w:hAnsi="仿宋" w:eastAsia="仿宋" w:cs="仿宋"/>
                <w:color w:val="000000"/>
                <w:sz w:val="24"/>
                <w:szCs w:val="24"/>
              </w:rPr>
              <w:t xml:space="preserve">投标报价得分=（评标基准价／投标报价）×10</w:t>
            </w:r>
            <w:r>
              <w:rPr>
                <w:rFonts w:ascii="仿宋" w:hAnsi="仿宋" w:eastAsia="仿宋" w:cs="仿宋"/>
                <w:color w:val="000000"/>
                <w:sz w:val="24"/>
                <w:szCs w:val="24"/>
              </w:rPr>
            </w:r>
            <w:r/>
          </w:p>
          <w:p>
            <w:pPr>
              <w:pStyle w:val="885"/>
              <w:rPr>
                <w:rFonts w:ascii="仿宋" w:hAnsi="仿宋" w:eastAsia="仿宋" w:cs="仿宋"/>
                <w:color w:val="000000"/>
                <w:sz w:val="24"/>
                <w:szCs w:val="24"/>
              </w:rPr>
            </w:pPr>
            <w:r>
              <w:rPr>
                <w:rFonts w:ascii="仿宋" w:hAnsi="仿宋" w:eastAsia="仿宋" w:cs="仿宋"/>
                <w:color w:val="000000"/>
                <w:sz w:val="24"/>
                <w:szCs w:val="24"/>
              </w:rPr>
              <w:t xml:space="preserve">（分值计算结果保留两位小数）</w:t>
            </w:r>
            <w:r>
              <w:rPr>
                <w:rFonts w:ascii="仿宋" w:hAnsi="仿宋" w:eastAsia="仿宋" w:cs="仿宋"/>
                <w:color w:val="000000"/>
                <w:sz w:val="24"/>
                <w:szCs w:val="24"/>
              </w:rPr>
            </w:r>
            <w:r/>
          </w:p>
        </w:tc>
      </w:tr>
      <w:tr>
        <w:trPr>
          <w:trHeight w:val="2871"/>
        </w:trPr>
        <w:tc>
          <w:tcPr>
            <w:tcW w:w="763" w:type="dxa"/>
            <w:vAlign w:val="center"/>
            <w:vMerge w:val="restart"/>
            <w:textDirection w:val="lrTb"/>
            <w:noWrap w:val="false"/>
          </w:tcPr>
          <w:p>
            <w:pPr>
              <w:pStyle w:val="862"/>
              <w:ind w:firstLine="333"/>
              <w:jc w:val="center"/>
              <w:rPr>
                <w:rFonts w:ascii="仿宋" w:hAnsi="仿宋" w:eastAsia="仿宋" w:cs="宋体"/>
                <w:color w:val="000000"/>
                <w:sz w:val="24"/>
                <w:szCs w:val="24"/>
              </w:rPr>
            </w:pPr>
            <w:r>
              <w:rPr>
                <w:rFonts w:ascii="仿宋" w:hAnsi="仿宋" w:eastAsia="仿宋" w:cs="宋体"/>
                <w:color w:val="000000"/>
                <w:sz w:val="24"/>
                <w:szCs w:val="24"/>
              </w:rPr>
            </w:r>
            <w:r/>
          </w:p>
          <w:p>
            <w:pPr>
              <w:pStyle w:val="862"/>
              <w:ind w:firstLine="333"/>
              <w:jc w:val="center"/>
              <w:rPr>
                <w:rFonts w:ascii="仿宋" w:hAnsi="仿宋" w:eastAsia="仿宋" w:cs="宋体"/>
                <w:color w:val="000000"/>
                <w:sz w:val="24"/>
                <w:szCs w:val="24"/>
              </w:rPr>
            </w:pPr>
            <w:r>
              <w:rPr>
                <w:rFonts w:ascii="仿宋" w:hAnsi="仿宋" w:eastAsia="仿宋" w:cs="宋体"/>
                <w:color w:val="000000"/>
                <w:sz w:val="24"/>
                <w:szCs w:val="24"/>
              </w:rPr>
            </w:r>
            <w:r/>
          </w:p>
          <w:p>
            <w:pPr>
              <w:pStyle w:val="862"/>
              <w:rPr>
                <w:rFonts w:ascii="仿宋" w:hAnsi="仿宋" w:eastAsia="仿宋" w:cs="宋体"/>
                <w:color w:val="000000"/>
                <w:sz w:val="24"/>
                <w:szCs w:val="24"/>
              </w:rPr>
            </w:pPr>
            <w:r>
              <w:rPr>
                <w:rFonts w:hint="eastAsia" w:ascii="仿宋" w:hAnsi="仿宋" w:eastAsia="仿宋" w:cs="宋体"/>
                <w:color w:val="000000"/>
                <w:sz w:val="24"/>
                <w:szCs w:val="24"/>
              </w:rPr>
              <w:t xml:space="preserve">技术部分</w:t>
            </w:r>
            <w:r>
              <w:rPr>
                <w:rFonts w:hint="eastAsia" w:ascii="仿宋" w:hAnsi="仿宋" w:eastAsia="仿宋" w:cs="仿宋"/>
                <w:color w:val="000000"/>
                <w:sz w:val="24"/>
                <w:szCs w:val="24"/>
              </w:rPr>
              <w:t xml:space="preserve">（67分）</w:t>
            </w:r>
            <w:r>
              <w:rPr>
                <w:rFonts w:ascii="仿宋" w:hAnsi="仿宋" w:eastAsia="仿宋" w:cs="宋体"/>
                <w:color w:val="000000"/>
                <w:sz w:val="24"/>
                <w:szCs w:val="24"/>
              </w:rPr>
            </w:r>
            <w:r/>
          </w:p>
          <w:p>
            <w:pPr>
              <w:pStyle w:val="862"/>
              <w:jc w:val="center"/>
              <w:rPr>
                <w:rFonts w:ascii="仿宋" w:hAnsi="仿宋" w:eastAsia="仿宋" w:cs="仿宋"/>
                <w:color w:val="000000"/>
                <w:sz w:val="24"/>
                <w:szCs w:val="24"/>
              </w:rPr>
            </w:pPr>
            <w:r>
              <w:rPr>
                <w:rFonts w:ascii="仿宋" w:hAnsi="仿宋" w:eastAsia="仿宋" w:cs="仿宋"/>
                <w:color w:val="000000"/>
                <w:sz w:val="24"/>
                <w:szCs w:val="24"/>
              </w:rPr>
            </w:r>
            <w:r/>
          </w:p>
          <w:p>
            <w:pPr>
              <w:pStyle w:val="880"/>
              <w:jc w:val="center"/>
              <w:rPr>
                <w:rFonts w:ascii="仿宋" w:hAnsi="仿宋" w:cs="仿宋"/>
                <w:color w:val="000000"/>
                <w:sz w:val="24"/>
                <w:szCs w:val="24"/>
              </w:rPr>
            </w:pPr>
            <w:r>
              <w:rPr>
                <w:rFonts w:ascii="仿宋" w:hAnsi="仿宋" w:cs="仿宋"/>
                <w:color w:val="000000"/>
                <w:sz w:val="24"/>
                <w:szCs w:val="24"/>
              </w:rPr>
            </w:r>
            <w:r/>
          </w:p>
          <w:p>
            <w:pPr>
              <w:pStyle w:val="862"/>
              <w:jc w:val="center"/>
              <w:rPr>
                <w:rFonts w:ascii="仿宋" w:hAnsi="仿宋" w:eastAsia="仿宋" w:cs="仿宋"/>
                <w:color w:val="000000"/>
                <w:sz w:val="24"/>
                <w:szCs w:val="24"/>
              </w:rPr>
            </w:pPr>
            <w:r>
              <w:rPr>
                <w:rFonts w:ascii="仿宋" w:hAnsi="仿宋" w:eastAsia="仿宋" w:cs="仿宋"/>
                <w:color w:val="000000"/>
                <w:sz w:val="24"/>
                <w:szCs w:val="24"/>
              </w:rPr>
            </w:r>
            <w:r/>
          </w:p>
          <w:p>
            <w:pPr>
              <w:pStyle w:val="880"/>
              <w:jc w:val="center"/>
              <w:rPr>
                <w:rFonts w:ascii="仿宋" w:hAnsi="仿宋" w:cs="仿宋"/>
                <w:color w:val="000000"/>
                <w:sz w:val="24"/>
                <w:szCs w:val="24"/>
              </w:rPr>
            </w:pPr>
            <w:r>
              <w:rPr>
                <w:rFonts w:ascii="仿宋" w:hAnsi="仿宋" w:cs="仿宋"/>
                <w:color w:val="000000"/>
                <w:sz w:val="24"/>
                <w:szCs w:val="24"/>
              </w:rPr>
            </w:r>
            <w:r/>
          </w:p>
          <w:p>
            <w:pPr>
              <w:pStyle w:val="862"/>
              <w:jc w:val="center"/>
              <w:rPr>
                <w:rFonts w:ascii="仿宋" w:hAnsi="仿宋" w:eastAsia="仿宋" w:cs="仿宋"/>
                <w:color w:val="000000"/>
                <w:sz w:val="24"/>
                <w:szCs w:val="24"/>
              </w:rPr>
            </w:pPr>
            <w:r>
              <w:rPr>
                <w:rFonts w:ascii="仿宋" w:hAnsi="仿宋" w:eastAsia="仿宋" w:cs="仿宋"/>
                <w:color w:val="000000"/>
                <w:sz w:val="24"/>
                <w:szCs w:val="24"/>
              </w:rPr>
            </w:r>
            <w:r/>
          </w:p>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restart"/>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智能语音系统方案（23分）</w:t>
            </w:r>
            <w:r>
              <w:rPr>
                <w:rFonts w:ascii="仿宋" w:hAnsi="仿宋" w:eastAsia="仿宋" w:cs="仿宋"/>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olor w:val="000000"/>
                <w:sz w:val="24"/>
                <w:szCs w:val="24"/>
              </w:rPr>
              <w:t xml:space="preserve">宣传防范</w:t>
            </w:r>
            <w:r>
              <w:rPr>
                <w:rFonts w:hint="eastAsia" w:ascii="仿宋" w:hAnsi="仿宋" w:eastAsia="仿宋"/>
                <w:color w:val="000000"/>
                <w:sz w:val="24"/>
                <w:szCs w:val="24"/>
                <w:lang w:val="en-US" w:eastAsia="zh-CN"/>
              </w:rPr>
              <w:t xml:space="preserve">功能</w:t>
            </w:r>
            <w:r>
              <w:rPr>
                <w:rFonts w:ascii="仿宋" w:hAnsi="仿宋" w:eastAsia="仿宋"/>
                <w:color w:val="000000"/>
                <w:sz w:val="24"/>
                <w:szCs w:val="24"/>
                <w:lang w:val="en-US" w:eastAsia="zh-CN"/>
              </w:rPr>
              <w:t xml:space="preserve">   </w:t>
            </w:r>
            <w:r>
              <w:rPr>
                <w:rFonts w:hint="eastAsia" w:ascii="仿宋" w:hAnsi="仿宋" w:eastAsia="仿宋"/>
                <w:color w:val="000000"/>
                <w:sz w:val="24"/>
                <w:szCs w:val="24"/>
              </w:rPr>
              <w:t xml:space="preserve">（2分）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2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未提供的得0分，本项最高得2分，最低得0分。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s="仿宋"/>
                <w:color w:val="000000"/>
                <w:sz w:val="24"/>
                <w:szCs w:val="24"/>
              </w:rPr>
              <w:t xml:space="preserve">预警线索池</w:t>
            </w:r>
            <w:r>
              <w:rPr>
                <w:rFonts w:hint="eastAsia" w:ascii="仿宋" w:hAnsi="仿宋" w:eastAsia="仿宋" w:cs="仿宋"/>
                <w:color w:val="000000"/>
                <w:sz w:val="24"/>
                <w:szCs w:val="24"/>
                <w:lang w:val="en-US" w:eastAsia="zh-CN"/>
              </w:rPr>
              <w:t xml:space="preserve">功能</w:t>
            </w:r>
            <w:r>
              <w:rPr>
                <w:rFonts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（6分）</w:t>
            </w:r>
            <w:r>
              <w:rPr>
                <w:rFonts w:ascii="仿宋" w:hAnsi="仿宋" w:eastAsia="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6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未提供的得0分，本项最高得6分，最低得0分。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s="仿宋"/>
                <w:color w:val="000000"/>
                <w:sz w:val="24"/>
                <w:szCs w:val="24"/>
              </w:rPr>
              <w:t xml:space="preserve">决策引擎</w:t>
            </w:r>
            <w:r>
              <w:rPr>
                <w:rFonts w:hint="eastAsia" w:ascii="仿宋" w:hAnsi="仿宋" w:eastAsia="仿宋" w:cs="仿宋"/>
                <w:color w:val="000000"/>
                <w:sz w:val="24"/>
                <w:szCs w:val="24"/>
                <w:lang w:val="en-US" w:eastAsia="zh-CN"/>
              </w:rPr>
              <w:t xml:space="preserve">功能</w:t>
            </w:r>
            <w:r>
              <w:rPr>
                <w:rFonts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（2分）</w:t>
            </w:r>
            <w:r>
              <w:rPr>
                <w:rFonts w:ascii="仿宋" w:hAnsi="仿宋" w:eastAsia="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2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未提供的得0分，本项最高得2分，最低得0分。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s="仿宋"/>
                <w:color w:val="000000"/>
                <w:sz w:val="24"/>
                <w:szCs w:val="24"/>
              </w:rPr>
              <w:t xml:space="preserve">数据大屏</w:t>
            </w:r>
            <w:r>
              <w:rPr>
                <w:rFonts w:hint="eastAsia" w:ascii="仿宋" w:hAnsi="仿宋" w:eastAsia="仿宋" w:cs="仿宋"/>
                <w:color w:val="000000"/>
                <w:sz w:val="24"/>
                <w:szCs w:val="24"/>
                <w:lang w:val="en-US" w:eastAsia="zh-CN"/>
              </w:rPr>
              <w:t xml:space="preserve">功能</w:t>
            </w:r>
            <w:r>
              <w:rPr>
                <w:rFonts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（1分）</w:t>
            </w:r>
            <w:r>
              <w:rPr>
                <w:rFonts w:ascii="仿宋" w:hAnsi="仿宋" w:eastAsia="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1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未提供的得0分，本项最高得1分，最低得0分。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反诈数据中心</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（6.5分）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6.5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未提供的得0分，本项最高得6.5分，最低得0分。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通话拦截</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（5.5分）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5.5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未提供的得0分，本项最高得5.5分，最低得0分。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restart"/>
            <w:textDirection w:val="lrTb"/>
            <w:noWrap w:val="false"/>
          </w:tcPr>
          <w:p>
            <w:pPr>
              <w:pStyle w:val="862"/>
              <w:jc w:val="center"/>
              <w:rPr>
                <w:rFonts w:ascii="仿宋" w:hAnsi="仿宋" w:eastAsia="仿宋"/>
                <w:bCs/>
                <w:color w:val="000000"/>
                <w:sz w:val="24"/>
                <w:szCs w:val="24"/>
              </w:rPr>
            </w:pPr>
            <w:r>
              <w:rPr>
                <w:rFonts w:hint="eastAsia" w:ascii="仿宋" w:hAnsi="仿宋" w:eastAsia="仿宋"/>
                <w:bCs/>
                <w:color w:val="000000"/>
                <w:sz w:val="24"/>
                <w:szCs w:val="24"/>
              </w:rPr>
              <w:t xml:space="preserve">管理中心</w:t>
            </w:r>
            <w:r>
              <w:rPr>
                <w:rFonts w:hint="eastAsia" w:ascii="仿宋" w:hAnsi="仿宋" w:eastAsia="仿宋"/>
                <w:bCs/>
                <w:color w:val="000000"/>
                <w:sz w:val="24"/>
                <w:szCs w:val="24"/>
                <w:lang w:eastAsia="zh-CN"/>
              </w:rPr>
              <w:t xml:space="preserve">功能</w:t>
            </w:r>
            <w:r>
              <w:rPr>
                <w:rFonts w:hint="eastAsia" w:ascii="仿宋" w:hAnsi="仿宋" w:eastAsia="仿宋"/>
                <w:bCs/>
                <w:color w:val="000000"/>
                <w:sz w:val="24"/>
                <w:szCs w:val="24"/>
              </w:rPr>
              <w:t xml:space="preserve">（44</w:t>
            </w:r>
            <w:r>
              <w:rPr>
                <w:rFonts w:hint="eastAsia" w:ascii="仿宋" w:hAnsi="仿宋" w:eastAsia="仿宋"/>
                <w:bCs/>
                <w:color w:val="000000"/>
                <w:sz w:val="24"/>
                <w:szCs w:val="24"/>
                <w:lang w:eastAsia="zh-CN"/>
              </w:rPr>
              <w:t xml:space="preserve">分</w:t>
            </w:r>
            <w:r>
              <w:rPr>
                <w:rFonts w:hint="eastAsia" w:ascii="仿宋" w:hAnsi="仿宋" w:eastAsia="仿宋"/>
                <w:bCs/>
                <w:color w:val="000000"/>
                <w:sz w:val="24"/>
                <w:szCs w:val="24"/>
              </w:rPr>
              <w:t xml:space="preserve">）</w:t>
            </w: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智能外呼</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（9分）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9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未提供的得0分，本项最高得9分，最低得0分。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短信中心</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（5.5分）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5.5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未提供的得0分，本项最高得5.5分，最低得0分。</w:t>
            </w:r>
            <w:r>
              <w:rPr>
                <w:rFonts w:ascii="仿宋" w:hAnsi="仿宋" w:eastAsia="仿宋"/>
                <w:color w:val="000000"/>
                <w:sz w:val="24"/>
                <w:szCs w:val="24"/>
              </w:rPr>
            </w:r>
            <w:r/>
          </w:p>
        </w:tc>
      </w:tr>
      <w:tr>
        <w:trPr>
          <w:trHeight w:val="216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人工坐席</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（1.5分）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1.5分，每缺少一项内容扣0.5分，扣完为止；单项内容每存在一处缺陷扣0.25分，单项内容分（0.5分）扣完为止。</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未提供的得0分，本项最高得1.5分，最低得0分。</w:t>
            </w:r>
            <w:r>
              <w:rPr>
                <w:rFonts w:ascii="仿宋" w:hAnsi="仿宋" w:eastAsia="仿宋"/>
                <w:color w:val="000000"/>
                <w:sz w:val="24"/>
                <w:szCs w:val="24"/>
              </w:rPr>
            </w:r>
            <w:r/>
          </w:p>
        </w:tc>
      </w:tr>
      <w:tr>
        <w:trPr>
          <w:trHeight w:val="2088"/>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联络记录</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（4分）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4分，每缺少一项内容扣0.5分，扣完为止；单项内容每存在一处缺陷扣0.25分，单项内容分（0.5分）扣完为止。</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未提供的得0分，本项最高得4分，最低得0分。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AI管理</w:t>
            </w:r>
            <w:r>
              <w:rPr>
                <w:rFonts w:hint="eastAsia" w:ascii="仿宋" w:hAnsi="仿宋" w:eastAsia="仿宋" w:cs="仿宋"/>
                <w:color w:val="000000"/>
                <w:sz w:val="24"/>
                <w:szCs w:val="24"/>
                <w:lang w:val="en-US" w:eastAsia="zh-CN"/>
              </w:rPr>
              <w:t xml:space="preserve">功能</w:t>
            </w: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eastAsia="zh-CN"/>
              </w:rPr>
              <w:t xml:space="preserve">分</w:t>
            </w: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w:t>
            </w:r>
            <w:r>
              <w:rPr>
                <w:rFonts w:hint="eastAsia" w:ascii="仿宋" w:hAnsi="仿宋" w:eastAsia="仿宋"/>
                <w:color w:val="000000"/>
                <w:sz w:val="24"/>
                <w:szCs w:val="24"/>
              </w:rPr>
              <w:t xml:space="preserve">指：部分内容与项目无关、逻辑错误、科学原理错误、表述错误、不符合本项目涉及的相关规范或标准要求的任意一种情形）得16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对话功能需提交演示视频，演示视频提交到电子投标文件对应模块，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w:t>
            </w:r>
            <w:r>
              <w:rPr>
                <w:rFonts w:ascii="仿宋" w:hAnsi="仿宋" w:eastAsia="仿宋"/>
                <w:color w:val="000000"/>
                <w:sz w:val="24"/>
                <w:szCs w:val="24"/>
              </w:rPr>
              <w:t xml:space="preserve">16</w:t>
            </w:r>
            <w:r>
              <w:rPr>
                <w:rFonts w:hint="eastAsia" w:ascii="仿宋" w:hAnsi="仿宋" w:eastAsia="仿宋"/>
                <w:color w:val="000000"/>
                <w:sz w:val="24"/>
                <w:szCs w:val="24"/>
              </w:rPr>
              <w:t xml:space="preserve">分，最低得0分。</w:t>
            </w:r>
            <w:r>
              <w:rPr>
                <w:rFonts w:ascii="仿宋" w:hAnsi="仿宋" w:eastAsia="仿宋"/>
                <w:color w:val="000000"/>
                <w:sz w:val="24"/>
                <w:szCs w:val="24"/>
              </w:rPr>
            </w:r>
            <w:r/>
          </w:p>
        </w:tc>
      </w:tr>
      <w:tr>
        <w:trPr>
          <w:trHeight w:val="2871"/>
        </w:trPr>
        <w:tc>
          <w:tcPr>
            <w:tcW w:w="763" w:type="dxa"/>
            <w:vAlign w:val="center"/>
            <w:vMerge w:val="continue"/>
            <w:textDirection w:val="lrTb"/>
            <w:noWrap w:val="false"/>
          </w:tcPr>
          <w:p>
            <w:pPr>
              <w:pStyle w:val="880"/>
              <w:jc w:val="center"/>
              <w:rPr>
                <w:rFonts w:ascii="仿宋" w:hAnsi="仿宋" w:cs="仿宋"/>
                <w:color w:val="000000"/>
                <w:sz w:val="24"/>
                <w:szCs w:val="24"/>
              </w:rPr>
            </w:pPr>
            <w:r>
              <w:rPr>
                <w:rFonts w:ascii="仿宋" w:hAnsi="仿宋" w:cs="仿宋"/>
                <w:color w:val="000000"/>
                <w:sz w:val="24"/>
                <w:szCs w:val="24"/>
              </w:rPr>
            </w:r>
            <w:r/>
          </w:p>
        </w:tc>
        <w:tc>
          <w:tcPr>
            <w:tcW w:w="1085" w:type="dxa"/>
            <w:vAlign w:val="center"/>
            <w:vMerge w:val="continue"/>
            <w:textDirection w:val="lrTb"/>
            <w:noWrap w:val="false"/>
          </w:tcPr>
          <w:p>
            <w:pPr>
              <w:pStyle w:val="862"/>
              <w:jc w:val="center"/>
              <w:rPr>
                <w:rFonts w:ascii="仿宋" w:hAnsi="仿宋" w:eastAsia="仿宋"/>
                <w:bCs/>
                <w:color w:val="000000"/>
                <w:sz w:val="24"/>
                <w:szCs w:val="24"/>
              </w:rPr>
            </w:pPr>
            <w:r>
              <w:rPr>
                <w:rFonts w:ascii="仿宋" w:hAnsi="仿宋" w:eastAsia="仿宋"/>
                <w:bCs/>
                <w:color w:val="000000"/>
                <w:sz w:val="24"/>
                <w:szCs w:val="24"/>
              </w:rPr>
            </w:r>
            <w:r/>
          </w:p>
        </w:tc>
        <w:tc>
          <w:tcPr>
            <w:tcW w:w="1241" w:type="dxa"/>
            <w:vAlign w:val="center"/>
            <w:textDirection w:val="lrTb"/>
            <w:noWrap w:val="false"/>
          </w:tcPr>
          <w:p>
            <w:pPr>
              <w:pStyle w:val="862"/>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系统设置</w:t>
            </w:r>
            <w:r>
              <w:rPr>
                <w:rFonts w:hint="eastAsia" w:ascii="仿宋" w:hAnsi="仿宋" w:eastAsia="仿宋" w:cs="仿宋"/>
                <w:color w:val="000000"/>
                <w:sz w:val="24"/>
                <w:szCs w:val="24"/>
                <w:lang w:eastAsia="zh-CN"/>
              </w:rPr>
              <w:t xml:space="preserve">功能</w:t>
            </w:r>
            <w:r>
              <w:rPr>
                <w:rFonts w:hint="eastAsia" w:ascii="仿宋" w:hAnsi="仿宋" w:eastAsia="仿宋" w:cs="仿宋"/>
                <w:color w:val="000000"/>
                <w:sz w:val="24"/>
                <w:szCs w:val="24"/>
              </w:rPr>
              <w:t xml:space="preserve">（8分）</w:t>
            </w:r>
            <w:r>
              <w:rPr>
                <w:rFonts w:ascii="仿宋" w:hAnsi="仿宋" w:eastAsia="仿宋" w:cs="仿宋"/>
                <w:color w:val="000000"/>
                <w:sz w:val="24"/>
                <w:szCs w:val="24"/>
              </w:rPr>
            </w:r>
            <w:r/>
          </w:p>
        </w:tc>
        <w:tc>
          <w:tcPr>
            <w:tcW w:w="6582"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8分，每缺少一项内容扣0.5分，扣完为止；单项内容每存在一处缺陷扣0.25分，单项内容分（0.5分）扣完为止。（注：如本要求中有加“▲”项特别要求，投标人未提供或未完全提供对应的完整系统截图证明，视为该条内容不能满足相关具体要求，该条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未提供的得0分，本项最高得8分，最低得0分。</w:t>
            </w:r>
            <w:r>
              <w:rPr>
                <w:rFonts w:ascii="仿宋" w:hAnsi="仿宋" w:eastAsia="仿宋"/>
                <w:color w:val="000000"/>
                <w:sz w:val="24"/>
                <w:szCs w:val="24"/>
              </w:rPr>
            </w:r>
            <w:r/>
          </w:p>
        </w:tc>
      </w:tr>
      <w:tr>
        <w:trPr>
          <w:trHeight w:val="90"/>
        </w:trPr>
        <w:tc>
          <w:tcPr>
            <w:tcW w:w="763" w:type="dxa"/>
            <w:vAlign w:val="center"/>
            <w:vMerge w:val="restart"/>
            <w:textDirection w:val="lrTb"/>
            <w:noWrap w:val="false"/>
          </w:tcPr>
          <w:p>
            <w:pPr>
              <w:pStyle w:val="880"/>
              <w:jc w:val="center"/>
              <w:rPr>
                <w:rFonts w:ascii="仿宋" w:hAnsi="仿宋" w:cs="宋体"/>
                <w:color w:val="000000"/>
                <w:sz w:val="24"/>
                <w:szCs w:val="24"/>
              </w:rPr>
            </w:pPr>
            <w:r>
              <w:rPr>
                <w:rFonts w:ascii="仿宋" w:hAnsi="仿宋" w:cs="宋体"/>
                <w:color w:val="000000"/>
                <w:sz w:val="24"/>
                <w:szCs w:val="24"/>
              </w:rPr>
            </w:r>
            <w:r/>
          </w:p>
          <w:p>
            <w:pPr>
              <w:pStyle w:val="862"/>
              <w:jc w:val="center"/>
              <w:rPr>
                <w:rFonts w:ascii="仿宋" w:hAnsi="仿宋" w:eastAsia="仿宋"/>
                <w:color w:val="000000"/>
                <w:sz w:val="24"/>
                <w:szCs w:val="24"/>
              </w:rPr>
            </w:pPr>
            <w:r>
              <w:rPr>
                <w:rFonts w:hint="eastAsia" w:ascii="仿宋" w:hAnsi="仿宋" w:eastAsia="仿宋" w:cs="宋体"/>
                <w:color w:val="000000"/>
                <w:sz w:val="24"/>
                <w:szCs w:val="24"/>
              </w:rPr>
              <w:t xml:space="preserve">商务部分</w:t>
            </w: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ascii="仿宋" w:hAnsi="仿宋" w:eastAsia="仿宋"/>
                <w:color w:val="000000"/>
                <w:sz w:val="24"/>
                <w:szCs w:val="24"/>
              </w:rPr>
            </w:r>
            <w:r/>
          </w:p>
        </w:tc>
        <w:tc>
          <w:tcPr>
            <w:tcW w:w="1085"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olor w:val="000000"/>
                <w:sz w:val="24"/>
                <w:szCs w:val="24"/>
              </w:rPr>
              <w:t xml:space="preserve">人员配备</w:t>
            </w:r>
            <w:r>
              <w:rPr>
                <w:rFonts w:ascii="仿宋" w:hAnsi="仿宋" w:eastAsia="仿宋"/>
                <w:color w:val="000000"/>
                <w:sz w:val="24"/>
                <w:szCs w:val="24"/>
              </w:rPr>
              <w:t xml:space="preserve">方案</w:t>
            </w:r>
            <w:r>
              <w:rPr>
                <w:rFonts w:hint="eastAsia" w:ascii="仿宋" w:hAnsi="仿宋" w:eastAsia="仿宋"/>
                <w:color w:val="000000"/>
                <w:sz w:val="24"/>
                <w:szCs w:val="24"/>
              </w:rPr>
              <w:t xml:space="preserve">（4分）</w:t>
            </w:r>
            <w:r>
              <w:rPr>
                <w:rFonts w:ascii="仿宋" w:hAnsi="仿宋" w:eastAsia="仿宋"/>
                <w:color w:val="000000"/>
                <w:sz w:val="24"/>
                <w:szCs w:val="24"/>
              </w:rPr>
            </w:r>
            <w:r/>
          </w:p>
        </w:tc>
        <w:tc>
          <w:tcPr>
            <w:gridSpan w:val="2"/>
            <w:tcW w:w="7823" w:type="dxa"/>
            <w:vAlign w:val="center"/>
            <w:textDirection w:val="lrTb"/>
            <w:noWrap w:val="false"/>
          </w:tcPr>
          <w:p>
            <w:pPr>
              <w:pStyle w:val="862"/>
              <w:tabs>
                <w:tab w:val="left" w:pos="0" w:leader="none"/>
              </w:tabs>
              <w:rPr>
                <w:rFonts w:ascii="仿宋" w:hAnsi="仿宋" w:eastAsia="仿宋"/>
                <w:color w:val="000000"/>
                <w:sz w:val="24"/>
                <w:szCs w:val="24"/>
              </w:rPr>
            </w:pPr>
            <w:r>
              <w:rPr>
                <w:rFonts w:hint="eastAsia" w:ascii="仿宋" w:hAnsi="仿宋" w:eastAsia="仿宋"/>
                <w:color w:val="000000"/>
                <w:sz w:val="24"/>
                <w:szCs w:val="24"/>
              </w:rPr>
              <w:t xml:space="preserve">方案内容包含《第六章  采购需求》中“人员配备要求”中两类人员的人员分工及个人工作职责。</w:t>
            </w:r>
            <w:r>
              <w:rPr>
                <w:rFonts w:ascii="仿宋" w:hAnsi="仿宋" w:eastAsia="仿宋"/>
                <w:color w:val="000000"/>
                <w:sz w:val="24"/>
                <w:szCs w:val="24"/>
              </w:rPr>
            </w:r>
            <w:r/>
          </w:p>
          <w:p>
            <w:pPr>
              <w:pStyle w:val="862"/>
              <w:tabs>
                <w:tab w:val="left" w:pos="0" w:leader="none"/>
              </w:tabs>
              <w:rPr>
                <w:rFonts w:ascii="仿宋" w:hAnsi="仿宋" w:eastAsia="仿宋"/>
                <w:color w:val="000000"/>
                <w:sz w:val="24"/>
                <w:szCs w:val="24"/>
              </w:rPr>
            </w:pPr>
            <w:r>
              <w:rPr>
                <w:rFonts w:hint="eastAsia" w:ascii="仿宋" w:hAnsi="仿宋" w:eastAsia="仿宋"/>
                <w:color w:val="000000"/>
                <w:sz w:val="24"/>
                <w:szCs w:val="24"/>
              </w:rPr>
              <w:t xml:space="preserve">两类人员的人员分工及个人工作职责内容齐全，符合实际切实可行且无缺陷（缺陷是指：部分内容与项目无关、逻辑错误、科学原理错误、表述错误、不符合本项目涉及的相关规范或标准要求的任意一种情形）得4分，每缺少一类人员分工及个人工作职责的扣2分，扣完为止；每类人员分工及个人工作职责内容每存在一处缺陷扣1分，该类人员分工及个人工作职责内容分(2分)扣完为止。</w:t>
            </w:r>
            <w:r>
              <w:rPr>
                <w:rFonts w:ascii="仿宋" w:hAnsi="仿宋" w:eastAsia="仿宋"/>
                <w:color w:val="000000"/>
                <w:sz w:val="24"/>
                <w:szCs w:val="24"/>
              </w:rPr>
            </w:r>
            <w:r/>
          </w:p>
          <w:p>
            <w:pPr>
              <w:pStyle w:val="862"/>
              <w:tabs>
                <w:tab w:val="left" w:pos="0" w:leader="none"/>
              </w:tabs>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未提供的得0分，本项最高得4分，最低得0分。</w:t>
            </w:r>
            <w:r>
              <w:rPr>
                <w:rFonts w:ascii="仿宋" w:hAnsi="仿宋" w:eastAsia="仿宋"/>
                <w:color w:val="000000"/>
                <w:sz w:val="24"/>
                <w:szCs w:val="24"/>
              </w:rPr>
            </w:r>
            <w:r/>
          </w:p>
        </w:tc>
      </w:tr>
      <w:tr>
        <w:trPr>
          <w:trHeight w:val="1551"/>
        </w:trPr>
        <w:tc>
          <w:tcPr>
            <w:tcW w:w="763" w:type="dxa"/>
            <w:vAlign w:val="center"/>
            <w:vMerge w:val="continue"/>
            <w:textDirection w:val="lrTb"/>
            <w:noWrap w:val="false"/>
          </w:tcPr>
          <w:p>
            <w:pPr>
              <w:pStyle w:val="862"/>
              <w:jc w:val="center"/>
              <w:rPr>
                <w:rFonts w:ascii="仿宋" w:hAnsi="仿宋" w:eastAsia="仿宋" w:cs="仿宋"/>
                <w:color w:val="000000"/>
                <w:sz w:val="24"/>
                <w:szCs w:val="24"/>
              </w:rPr>
            </w:pPr>
            <w:r>
              <w:rPr>
                <w:rFonts w:ascii="仿宋" w:hAnsi="仿宋" w:eastAsia="仿宋" w:cs="仿宋"/>
                <w:color w:val="000000"/>
                <w:sz w:val="24"/>
                <w:szCs w:val="24"/>
              </w:rPr>
            </w:r>
            <w:r/>
          </w:p>
        </w:tc>
        <w:tc>
          <w:tcPr>
            <w:tcW w:w="1085" w:type="dxa"/>
            <w:vAlign w:val="center"/>
            <w:textDirection w:val="lrTb"/>
            <w:noWrap w:val="false"/>
          </w:tcPr>
          <w:p>
            <w:pPr>
              <w:pStyle w:val="862"/>
              <w:jc w:val="center"/>
              <w:rPr>
                <w:rFonts w:ascii="仿宋" w:hAnsi="仿宋" w:eastAsia="仿宋" w:cs="宋体"/>
                <w:color w:val="000000"/>
                <w:sz w:val="24"/>
                <w:szCs w:val="24"/>
              </w:rPr>
            </w:pPr>
            <w:r>
              <w:rPr>
                <w:rFonts w:hint="eastAsia" w:ascii="仿宋" w:hAnsi="仿宋" w:eastAsia="仿宋"/>
                <w:color w:val="000000"/>
                <w:sz w:val="24"/>
                <w:szCs w:val="24"/>
              </w:rPr>
              <w:t xml:space="preserve">服务响应时间方案（6分）</w:t>
            </w:r>
            <w:r>
              <w:rPr>
                <w:rFonts w:ascii="仿宋" w:hAnsi="仿宋" w:eastAsia="仿宋" w:cs="宋体"/>
                <w:color w:val="000000"/>
                <w:sz w:val="24"/>
                <w:szCs w:val="24"/>
              </w:rPr>
            </w:r>
            <w:r/>
          </w:p>
        </w:tc>
        <w:tc>
          <w:tcPr>
            <w:gridSpan w:val="2"/>
            <w:tcW w:w="7823"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6分，每缺少一项内容扣1分，扣完为止；单项内容每存在一处缺陷单项内容分得0分。</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未提供的得0分，本项最高得6分，最低得0分。</w:t>
            </w:r>
            <w:r>
              <w:rPr>
                <w:rFonts w:ascii="仿宋" w:hAnsi="仿宋" w:eastAsia="仿宋"/>
                <w:color w:val="000000"/>
                <w:sz w:val="24"/>
                <w:szCs w:val="24"/>
              </w:rPr>
            </w:r>
            <w:r/>
          </w:p>
        </w:tc>
      </w:tr>
      <w:tr>
        <w:trPr>
          <w:trHeight w:val="254"/>
        </w:trPr>
        <w:tc>
          <w:tcPr>
            <w:tcW w:w="763" w:type="dxa"/>
            <w:vAlign w:val="center"/>
            <w:vMerge w:val="continue"/>
            <w:textDirection w:val="lrTb"/>
            <w:noWrap w:val="false"/>
          </w:tcPr>
          <w:p>
            <w:pPr>
              <w:pStyle w:val="862"/>
              <w:rPr>
                <w:rFonts w:ascii="仿宋" w:hAnsi="仿宋" w:eastAsia="仿宋"/>
                <w:color w:val="000000"/>
                <w:sz w:val="24"/>
                <w:szCs w:val="24"/>
              </w:rPr>
            </w:pPr>
            <w:r>
              <w:rPr>
                <w:rFonts w:ascii="仿宋" w:hAnsi="仿宋" w:eastAsia="仿宋"/>
                <w:color w:val="000000"/>
                <w:sz w:val="24"/>
                <w:szCs w:val="24"/>
              </w:rPr>
            </w:r>
            <w:r/>
          </w:p>
        </w:tc>
        <w:tc>
          <w:tcPr>
            <w:tcW w:w="1085" w:type="dxa"/>
            <w:vAlign w:val="center"/>
            <w:textDirection w:val="lrTb"/>
            <w:noWrap w:val="false"/>
          </w:tcPr>
          <w:p>
            <w:pPr>
              <w:pStyle w:val="862"/>
              <w:jc w:val="center"/>
              <w:rPr>
                <w:rFonts w:ascii="仿宋" w:hAnsi="仿宋" w:eastAsia="仿宋" w:cs="宋体"/>
                <w:color w:val="000000"/>
                <w:sz w:val="24"/>
                <w:szCs w:val="24"/>
              </w:rPr>
            </w:pPr>
            <w:r>
              <w:rPr>
                <w:rFonts w:hint="eastAsia" w:ascii="仿宋" w:hAnsi="仿宋" w:eastAsia="仿宋"/>
                <w:color w:val="000000"/>
                <w:sz w:val="24"/>
                <w:szCs w:val="24"/>
              </w:rPr>
              <w:t xml:space="preserve">咨询服务方案（2</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分）</w:t>
            </w:r>
            <w:r>
              <w:rPr>
                <w:rFonts w:ascii="仿宋" w:hAnsi="仿宋" w:eastAsia="仿宋" w:cs="宋体"/>
                <w:color w:val="000000"/>
                <w:sz w:val="24"/>
                <w:szCs w:val="24"/>
              </w:rPr>
            </w:r>
            <w:r/>
          </w:p>
        </w:tc>
        <w:tc>
          <w:tcPr>
            <w:gridSpan w:val="2"/>
            <w:tcW w:w="7823"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符合实际切实可行且无缺陷（缺陷是指：部分内容与项目无关、逻辑错误、科学原理错误、表述错误、不符合本项目涉及的相关规范或标准要求的任意一种情形）得2</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分，每存在一处缺陷扣</w:t>
            </w:r>
            <w:r>
              <w:rPr>
                <w:rFonts w:hint="eastAsia" w:ascii="仿宋" w:hAnsi="仿宋" w:eastAsia="仿宋"/>
                <w:color w:val="000000"/>
                <w:sz w:val="24"/>
                <w:szCs w:val="24"/>
                <w:lang w:val="en-US" w:eastAsia="zh-CN"/>
              </w:rPr>
              <w:t xml:space="preserve">0.5</w:t>
            </w:r>
            <w:r>
              <w:rPr>
                <w:rFonts w:hint="eastAsia" w:ascii="仿宋" w:hAnsi="仿宋" w:eastAsia="仿宋"/>
                <w:color w:val="000000"/>
                <w:sz w:val="24"/>
                <w:szCs w:val="24"/>
              </w:rPr>
              <w:t xml:space="preserve">分，扣完为止。</w:t>
            </w:r>
            <w:r>
              <w:rPr>
                <w:rFonts w:ascii="仿宋" w:hAnsi="仿宋" w:eastAsia="仿宋"/>
                <w:color w:val="000000"/>
                <w:sz w:val="24"/>
                <w:szCs w:val="24"/>
              </w:rPr>
              <w:t xml:space="preserve"> </w:t>
            </w:r>
            <w:r>
              <w:rPr>
                <w:rFonts w:ascii="仿宋" w:hAnsi="仿宋" w:eastAsia="仿宋"/>
                <w:color w:val="000000"/>
                <w:sz w:val="24"/>
                <w:szCs w:val="24"/>
              </w:rPr>
            </w:r>
            <w:r/>
          </w:p>
          <w:p>
            <w:pPr>
              <w:pStyle w:val="862"/>
              <w:rPr>
                <w:rFonts w:ascii="仿宋" w:hAnsi="仿宋" w:eastAsia="仿宋" w:cs="宋体"/>
                <w:color w:val="000000"/>
                <w:sz w:val="24"/>
                <w:szCs w:val="24"/>
              </w:rPr>
            </w:pPr>
            <w:r>
              <w:rPr>
                <w:rFonts w:hint="eastAsia" w:ascii="仿宋" w:hAnsi="仿宋" w:eastAsia="仿宋"/>
                <w:color w:val="000000"/>
                <w:sz w:val="24"/>
                <w:szCs w:val="24"/>
              </w:rPr>
              <w:t xml:space="preserve">未提供的得0分，本项最高得2</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分，最低得0分。</w:t>
            </w:r>
            <w:r>
              <w:rPr>
                <w:rFonts w:ascii="仿宋" w:hAnsi="仿宋" w:eastAsia="仿宋" w:cs="宋体"/>
                <w:color w:val="000000"/>
                <w:sz w:val="24"/>
                <w:szCs w:val="24"/>
              </w:rPr>
            </w:r>
            <w:r/>
          </w:p>
        </w:tc>
      </w:tr>
      <w:tr>
        <w:trPr>
          <w:trHeight w:val="254"/>
        </w:trPr>
        <w:tc>
          <w:tcPr>
            <w:tcW w:w="763" w:type="dxa"/>
            <w:vAlign w:val="center"/>
            <w:vMerge w:val="continue"/>
            <w:textDirection w:val="lrTb"/>
            <w:noWrap w:val="false"/>
          </w:tcPr>
          <w:p>
            <w:pPr>
              <w:pStyle w:val="862"/>
              <w:rPr>
                <w:rFonts w:ascii="仿宋" w:hAnsi="仿宋" w:eastAsia="仿宋"/>
                <w:color w:val="000000"/>
                <w:sz w:val="24"/>
                <w:szCs w:val="24"/>
              </w:rPr>
            </w:pPr>
            <w:r>
              <w:rPr>
                <w:rFonts w:ascii="仿宋" w:hAnsi="仿宋" w:eastAsia="仿宋"/>
                <w:color w:val="000000"/>
                <w:sz w:val="24"/>
                <w:szCs w:val="24"/>
              </w:rPr>
            </w:r>
            <w:r/>
          </w:p>
        </w:tc>
        <w:tc>
          <w:tcPr>
            <w:tcW w:w="1085"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olor w:val="000000"/>
                <w:sz w:val="24"/>
                <w:szCs w:val="24"/>
              </w:rPr>
              <w:t xml:space="preserve">应急服务方案（4分）</w:t>
            </w:r>
            <w:r>
              <w:rPr>
                <w:rFonts w:ascii="仿宋" w:hAnsi="仿宋" w:eastAsia="仿宋"/>
                <w:color w:val="000000"/>
                <w:sz w:val="24"/>
                <w:szCs w:val="24"/>
              </w:rPr>
            </w:r>
            <w:r/>
          </w:p>
        </w:tc>
        <w:tc>
          <w:tcPr>
            <w:gridSpan w:val="2"/>
            <w:tcW w:w="7823"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符合实际切实可行且无缺陷（缺陷是指：部分内容与项目无关、逻辑错误、科学原理错误、表述错误、不符合本项目涉及的相关规范或标准要求的任意一种情形）得4分，每存在一处缺陷扣2分，扣完为止。</w:t>
            </w:r>
            <w:r>
              <w:rPr>
                <w:rFonts w:ascii="仿宋" w:hAnsi="仿宋" w:eastAsia="仿宋"/>
                <w:color w:val="000000"/>
                <w:sz w:val="24"/>
                <w:szCs w:val="24"/>
              </w:rPr>
            </w:r>
            <w:r/>
          </w:p>
          <w:p>
            <w:pPr>
              <w:pStyle w:val="883"/>
              <w:jc w:val="left"/>
              <w:rPr>
                <w:rFonts w:ascii="仿宋" w:hAnsi="仿宋" w:eastAsia="仿宋" w:cs="仿宋"/>
                <w:color w:val="000000"/>
                <w:sz w:val="24"/>
                <w:szCs w:val="24"/>
              </w:rPr>
            </w:pPr>
            <w:r>
              <w:rPr>
                <w:rFonts w:hint="eastAsia" w:ascii="仿宋" w:hAnsi="仿宋" w:eastAsia="仿宋"/>
                <w:color w:val="000000"/>
                <w:sz w:val="24"/>
                <w:szCs w:val="24"/>
              </w:rPr>
              <w:t xml:space="preserve">未提供的得0分，本项最高得4分，最低得0分。</w:t>
            </w:r>
            <w:r>
              <w:rPr>
                <w:rFonts w:ascii="仿宋" w:hAnsi="仿宋" w:eastAsia="仿宋" w:cs="仿宋"/>
                <w:color w:val="000000"/>
                <w:sz w:val="24"/>
                <w:szCs w:val="24"/>
              </w:rPr>
            </w:r>
            <w:r/>
          </w:p>
        </w:tc>
      </w:tr>
      <w:tr>
        <w:trPr>
          <w:trHeight w:val="254"/>
        </w:trPr>
        <w:tc>
          <w:tcPr>
            <w:tcW w:w="763" w:type="dxa"/>
            <w:vAlign w:val="center"/>
            <w:vMerge w:val="continue"/>
            <w:textDirection w:val="lrTb"/>
            <w:noWrap w:val="false"/>
          </w:tcPr>
          <w:p>
            <w:pPr>
              <w:pStyle w:val="862"/>
              <w:rPr>
                <w:rFonts w:ascii="仿宋" w:hAnsi="仿宋" w:eastAsia="仿宋"/>
                <w:color w:val="000000"/>
                <w:sz w:val="24"/>
                <w:szCs w:val="24"/>
              </w:rPr>
            </w:pPr>
            <w:r>
              <w:rPr>
                <w:rFonts w:ascii="仿宋" w:hAnsi="仿宋" w:eastAsia="仿宋"/>
                <w:color w:val="000000"/>
                <w:sz w:val="24"/>
                <w:szCs w:val="24"/>
              </w:rPr>
            </w:r>
            <w:r/>
          </w:p>
        </w:tc>
        <w:tc>
          <w:tcPr>
            <w:tcW w:w="1085"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olor w:val="000000"/>
                <w:sz w:val="24"/>
                <w:szCs w:val="24"/>
              </w:rPr>
              <w:t xml:space="preserve">培训方案（2.5分）</w:t>
            </w:r>
            <w:r>
              <w:rPr>
                <w:rFonts w:ascii="仿宋" w:hAnsi="仿宋" w:eastAsia="仿宋"/>
                <w:color w:val="000000"/>
                <w:sz w:val="24"/>
                <w:szCs w:val="24"/>
              </w:rPr>
            </w:r>
            <w:r/>
          </w:p>
        </w:tc>
        <w:tc>
          <w:tcPr>
            <w:gridSpan w:val="2"/>
            <w:tcW w:w="7823" w:type="dxa"/>
            <w:vAlign w:val="center"/>
            <w:textDirection w:val="lrTb"/>
            <w:noWrap w:val="false"/>
          </w:tcPr>
          <w:p>
            <w:pPr>
              <w:pStyle w:val="862"/>
              <w:rPr>
                <w:rFonts w:ascii="仿宋" w:hAnsi="仿宋" w:eastAsia="仿宋"/>
                <w:color w:val="000000"/>
                <w:sz w:val="24"/>
                <w:szCs w:val="24"/>
              </w:rPr>
            </w:pPr>
            <w:r>
              <w:rPr>
                <w:rFonts w:hint="eastAsia" w:ascii="仿宋" w:hAnsi="仿宋" w:eastAsia="仿宋"/>
                <w:color w:val="000000"/>
                <w:sz w:val="24"/>
                <w:szCs w:val="24"/>
              </w:rPr>
              <w:t xml:space="preserve">符合实际切实可行且无缺陷（缺陷是指：部分内容与项目无关、逻辑错误、科学原理错误、表述错误、不符合本项目涉及的相关规范或标准要求的任意一种情形）得2.5分，每缺少一项内容扣0.5分，扣完为止；单项内容每存在一处缺陷扣0.25分，单项内容分（0.5分）扣完为止。</w:t>
            </w:r>
            <w:r>
              <w:rPr>
                <w:rFonts w:ascii="仿宋" w:hAnsi="仿宋" w:eastAsia="仿宋"/>
                <w:color w:val="000000"/>
                <w:sz w:val="24"/>
                <w:szCs w:val="24"/>
              </w:rPr>
            </w:r>
            <w:r/>
          </w:p>
          <w:p>
            <w:pPr>
              <w:pStyle w:val="862"/>
              <w:rPr>
                <w:rFonts w:ascii="仿宋" w:hAnsi="仿宋" w:eastAsia="仿宋"/>
                <w:color w:val="000000"/>
                <w:sz w:val="24"/>
                <w:szCs w:val="24"/>
              </w:rPr>
            </w:pPr>
            <w:r>
              <w:rPr>
                <w:rFonts w:hint="eastAsia" w:ascii="仿宋" w:hAnsi="仿宋" w:eastAsia="仿宋"/>
                <w:color w:val="000000"/>
                <w:sz w:val="24"/>
                <w:szCs w:val="24"/>
              </w:rPr>
              <w:t xml:space="preserve">未提供的得0分，本项最高得2.5分，最低得0分。</w:t>
            </w:r>
            <w:r>
              <w:rPr>
                <w:rFonts w:ascii="仿宋" w:hAnsi="仿宋" w:eastAsia="仿宋"/>
                <w:color w:val="000000"/>
                <w:sz w:val="24"/>
                <w:szCs w:val="24"/>
              </w:rPr>
            </w:r>
            <w:r/>
          </w:p>
        </w:tc>
      </w:tr>
      <w:tr>
        <w:trPr>
          <w:trHeight w:val="1124"/>
        </w:trPr>
        <w:tc>
          <w:tcPr>
            <w:tcW w:w="763" w:type="dxa"/>
            <w:vAlign w:val="center"/>
            <w:vMerge w:val="continue"/>
            <w:textDirection w:val="lrTb"/>
            <w:noWrap w:val="false"/>
          </w:tcPr>
          <w:p>
            <w:pPr>
              <w:pStyle w:val="862"/>
              <w:rPr>
                <w:rFonts w:ascii="仿宋" w:hAnsi="仿宋" w:eastAsia="仿宋"/>
                <w:color w:val="000000"/>
                <w:sz w:val="24"/>
                <w:szCs w:val="24"/>
              </w:rPr>
            </w:pPr>
            <w:r>
              <w:rPr>
                <w:rFonts w:ascii="仿宋" w:hAnsi="仿宋" w:eastAsia="仿宋"/>
                <w:color w:val="000000"/>
                <w:sz w:val="24"/>
                <w:szCs w:val="24"/>
              </w:rPr>
            </w:r>
            <w:r/>
          </w:p>
        </w:tc>
        <w:tc>
          <w:tcPr>
            <w:tcW w:w="1085" w:type="dxa"/>
            <w:vAlign w:val="center"/>
            <w:textDirection w:val="lrTb"/>
            <w:noWrap w:val="false"/>
          </w:tcPr>
          <w:p>
            <w:pPr>
              <w:pStyle w:val="862"/>
              <w:jc w:val="center"/>
              <w:rPr>
                <w:rFonts w:ascii="仿宋" w:hAnsi="仿宋" w:eastAsia="仿宋"/>
                <w:color w:val="000000"/>
                <w:sz w:val="24"/>
                <w:szCs w:val="24"/>
              </w:rPr>
            </w:pPr>
            <w:r>
              <w:rPr>
                <w:rFonts w:hint="eastAsia" w:ascii="仿宋" w:hAnsi="仿宋" w:eastAsia="仿宋" w:cs="宋体"/>
                <w:color w:val="000000"/>
                <w:sz w:val="24"/>
                <w:szCs w:val="24"/>
              </w:rPr>
              <w:t xml:space="preserve">投标人业绩</w:t>
            </w:r>
            <w:r>
              <w:rPr>
                <w:rFonts w:ascii="仿宋" w:hAnsi="仿宋" w:eastAsia="仿宋" w:cs="宋体"/>
                <w:color w:val="000000"/>
                <w:sz w:val="24"/>
                <w:szCs w:val="24"/>
                <w:lang w:val="en-US"/>
              </w:rPr>
              <w:t xml:space="preserve">  </w:t>
            </w:r>
            <w:r>
              <w:rPr>
                <w:rFonts w:hint="eastAsia" w:ascii="仿宋" w:hAnsi="仿宋" w:eastAsia="仿宋" w:cs="宋体"/>
                <w:color w:val="000000"/>
                <w:sz w:val="24"/>
                <w:szCs w:val="24"/>
              </w:rPr>
              <w:t xml:space="preserve">（4分）</w:t>
            </w:r>
            <w:r>
              <w:rPr>
                <w:rFonts w:ascii="仿宋" w:hAnsi="仿宋" w:eastAsia="仿宋"/>
                <w:color w:val="000000"/>
                <w:sz w:val="24"/>
                <w:szCs w:val="24"/>
              </w:rPr>
            </w:r>
            <w:r/>
          </w:p>
        </w:tc>
        <w:tc>
          <w:tcPr>
            <w:gridSpan w:val="2"/>
            <w:tcW w:w="7823" w:type="dxa"/>
            <w:vAlign w:val="center"/>
            <w:textDirection w:val="lrTb"/>
            <w:noWrap w:val="false"/>
          </w:tcPr>
          <w:p>
            <w:pPr>
              <w:pStyle w:val="862"/>
              <w:rPr>
                <w:rFonts w:ascii="仿宋" w:hAnsi="仿宋" w:eastAsia="仿宋" w:cs="仿宋"/>
                <w:color w:val="000000"/>
                <w:sz w:val="24"/>
                <w:szCs w:val="24"/>
              </w:rPr>
            </w:pPr>
            <w:r>
              <w:rPr>
                <w:rFonts w:hint="eastAsia" w:ascii="仿宋" w:hAnsi="仿宋" w:eastAsia="仿宋"/>
                <w:color w:val="000000"/>
                <w:sz w:val="24"/>
                <w:szCs w:val="24"/>
              </w:rPr>
              <w:t xml:space="preserve">投标文件中提供投标人为卖方(乙方)，合同签订日期在2021年</w:t>
            </w:r>
            <w:r>
              <w:rPr>
                <w:rFonts w:ascii="仿宋" w:hAnsi="仿宋" w:eastAsia="仿宋"/>
                <w:color w:val="000000"/>
                <w:sz w:val="24"/>
                <w:szCs w:val="24"/>
                <w:lang w:val="en-US"/>
              </w:rPr>
              <w:t xml:space="preserve">9</w:t>
            </w:r>
            <w:r>
              <w:rPr>
                <w:rFonts w:hint="eastAsia" w:ascii="仿宋" w:hAnsi="仿宋" w:eastAsia="仿宋"/>
                <w:color w:val="000000"/>
                <w:sz w:val="24"/>
                <w:szCs w:val="24"/>
              </w:rPr>
              <w:t xml:space="preserve">月1日之后，合同内容与本项目类似的中标通知书（含成交通知书）及发票扫描件</w:t>
            </w:r>
            <w:r>
              <w:rPr>
                <w:rFonts w:ascii="仿宋" w:hAnsi="仿宋" w:eastAsia="仿宋" w:cs="仿宋"/>
                <w:color w:val="000000"/>
                <w:sz w:val="24"/>
                <w:szCs w:val="24"/>
              </w:rPr>
              <w:t xml:space="preserve">，每提供一份得</w:t>
            </w:r>
            <w:r>
              <w:rPr>
                <w:rFonts w:ascii="仿宋" w:hAnsi="仿宋" w:eastAsia="仿宋" w:cs="仿宋"/>
                <w:color w:val="000000"/>
                <w:sz w:val="24"/>
                <w:szCs w:val="24"/>
                <w:lang w:val="en-US"/>
              </w:rPr>
              <w:t xml:space="preserve">2</w:t>
            </w:r>
            <w:r>
              <w:rPr>
                <w:rFonts w:ascii="仿宋" w:hAnsi="仿宋" w:eastAsia="仿宋" w:cs="仿宋"/>
                <w:color w:val="000000"/>
                <w:sz w:val="24"/>
                <w:szCs w:val="24"/>
              </w:rPr>
              <w:t xml:space="preserve">分</w:t>
            </w:r>
            <w:r>
              <w:rPr>
                <w:rFonts w:hint="eastAsia" w:ascii="仿宋" w:hAnsi="仿宋" w:eastAsia="仿宋" w:cs="仿宋"/>
                <w:color w:val="000000"/>
                <w:sz w:val="24"/>
                <w:szCs w:val="24"/>
              </w:rPr>
              <w:t xml:space="preserve">，未提供的得0分。</w:t>
            </w:r>
            <w:r>
              <w:rPr>
                <w:rFonts w:ascii="仿宋" w:hAnsi="仿宋" w:eastAsia="仿宋" w:cs="仿宋"/>
                <w:color w:val="000000"/>
                <w:sz w:val="24"/>
                <w:szCs w:val="24"/>
              </w:rPr>
            </w:r>
            <w:r/>
          </w:p>
          <w:p>
            <w:pPr>
              <w:pStyle w:val="862"/>
              <w:rPr>
                <w:rFonts w:ascii="仿宋" w:hAnsi="仿宋" w:eastAsia="仿宋" w:cs="仿宋"/>
                <w:color w:val="000000"/>
                <w:sz w:val="24"/>
                <w:szCs w:val="24"/>
              </w:rPr>
            </w:pPr>
            <w:r>
              <w:rPr>
                <w:rFonts w:ascii="仿宋" w:hAnsi="仿宋" w:eastAsia="仿宋" w:cs="仿宋"/>
                <w:color w:val="000000"/>
                <w:sz w:val="24"/>
                <w:szCs w:val="24"/>
              </w:rPr>
              <w:t xml:space="preserve">本项最高得</w:t>
            </w: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分,最低得0分。</w:t>
            </w:r>
            <w:r>
              <w:rPr>
                <w:rFonts w:ascii="仿宋" w:hAnsi="仿宋" w:eastAsia="仿宋" w:cs="仿宋"/>
                <w:color w:val="000000"/>
                <w:sz w:val="24"/>
                <w:szCs w:val="24"/>
              </w:rPr>
            </w:r>
            <w:r/>
          </w:p>
        </w:tc>
      </w:tr>
    </w:tbl>
    <w:p>
      <w:pPr>
        <w:pStyle w:val="882"/>
        <w:ind w:left="0"/>
        <w:rPr>
          <w:color w:val="000000"/>
        </w:rPr>
      </w:pPr>
      <w:r>
        <w:rPr>
          <w:color w:val="000000"/>
        </w:rPr>
      </w:r>
      <w:r/>
    </w:p>
    <w:p>
      <w:pPr>
        <w:pStyle w:val="876"/>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本章说明：本项目采用综合评分法。评分结果精确到小数点后两位。</w:t>
      </w:r>
      <w:r>
        <w:rPr>
          <w:rFonts w:ascii="仿宋" w:hAnsi="仿宋" w:eastAsia="仿宋" w:cs="仿宋"/>
          <w:color w:val="000000"/>
          <w:sz w:val="30"/>
          <w:szCs w:val="30"/>
        </w:rPr>
      </w:r>
      <w:r/>
    </w:p>
    <w:p>
      <w:pPr>
        <w:pStyle w:val="872"/>
        <w:rPr>
          <w:rFonts w:ascii="仿宋" w:hAnsi="仿宋" w:eastAsia="仿宋" w:cs="仿宋"/>
          <w:color w:val="000000"/>
          <w:sz w:val="24"/>
        </w:rPr>
      </w:pPr>
      <w:r/>
      <w:bookmarkStart w:id="10" w:name="_Toc522790134"/>
      <w:r/>
      <w:bookmarkStart w:id="11" w:name="_Toc523404699"/>
      <w:r>
        <w:rPr>
          <w:rFonts w:hint="eastAsia" w:ascii="仿宋" w:hAnsi="仿宋" w:eastAsia="仿宋" w:cs="仿宋"/>
          <w:color w:val="000000"/>
        </w:rPr>
        <w:br w:type="page" w:clear="all"/>
      </w:r>
      <w:r>
        <w:rPr>
          <w:rFonts w:hint="eastAsia" w:ascii="仿宋" w:hAnsi="仿宋" w:eastAsia="仿宋" w:cs="仿宋"/>
          <w:color w:val="000000"/>
          <w:szCs w:val="30"/>
        </w:rPr>
        <w:t xml:space="preserve">第五章  拟签订的合同文本</w:t>
      </w:r>
      <w:bookmarkEnd w:id="10"/>
      <w:r/>
      <w:bookmarkEnd w:id="11"/>
      <w:r>
        <w:rPr>
          <w:rFonts w:ascii="仿宋" w:hAnsi="仿宋" w:eastAsia="仿宋" w:cs="仿宋"/>
          <w:color w:val="000000"/>
          <w:sz w:val="24"/>
        </w:rPr>
      </w:r>
      <w:r/>
    </w:p>
    <w:p>
      <w:pPr>
        <w:pStyle w:val="869"/>
        <w:rPr>
          <w:rFonts w:ascii="仿宋" w:hAnsi="仿宋" w:eastAsia="仿宋" w:cs="仿宋"/>
          <w:color w:val="000000"/>
          <w:sz w:val="28"/>
          <w:szCs w:val="28"/>
        </w:rPr>
      </w:pPr>
      <w:r>
        <w:rPr>
          <w:rFonts w:hint="eastAsia" w:ascii="仿宋" w:hAnsi="仿宋" w:eastAsia="仿宋" w:cs="仿宋"/>
          <w:color w:val="000000"/>
          <w:sz w:val="28"/>
          <w:szCs w:val="28"/>
        </w:rPr>
        <w:t xml:space="preserve">项目名称：AI数智化反欺诈服务</w:t>
      </w:r>
      <w:r>
        <w:rPr>
          <w:rFonts w:ascii="仿宋" w:hAnsi="仿宋" w:eastAsia="仿宋" w:cs="仿宋"/>
          <w:color w:val="000000"/>
          <w:sz w:val="28"/>
          <w:szCs w:val="28"/>
        </w:rPr>
      </w:r>
      <w:r/>
    </w:p>
    <w:p>
      <w:pPr>
        <w:pStyle w:val="869"/>
        <w:rPr>
          <w:rFonts w:ascii="仿宋" w:hAnsi="仿宋" w:eastAsia="仿宋" w:cs="仿宋"/>
          <w:color w:val="000000"/>
          <w:sz w:val="30"/>
          <w:szCs w:val="30"/>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30"/>
          <w:szCs w:val="30"/>
        </w:rPr>
        <w:t xml:space="preserve">JSZC-320300-ZJZB-G2024-0155</w:t>
      </w:r>
      <w:r>
        <w:rPr>
          <w:rFonts w:ascii="仿宋" w:hAnsi="仿宋" w:eastAsia="仿宋" w:cs="仿宋"/>
          <w:color w:val="000000"/>
          <w:sz w:val="30"/>
          <w:szCs w:val="30"/>
        </w:rPr>
      </w:r>
      <w:r/>
    </w:p>
    <w:p>
      <w:pPr>
        <w:pStyle w:val="876"/>
        <w:rPr>
          <w:color w:val="000000"/>
        </w:rPr>
      </w:pPr>
      <w:r>
        <w:rPr>
          <w:color w:val="000000"/>
        </w:rPr>
      </w:r>
      <w:r/>
    </w:p>
    <w:p>
      <w:pPr>
        <w:pStyle w:val="869"/>
        <w:jc w:val="center"/>
        <w:rPr>
          <w:rFonts w:ascii="仿宋" w:hAnsi="仿宋" w:eastAsia="仿宋" w:cs="仿宋"/>
          <w:color w:val="000000"/>
          <w:sz w:val="72"/>
          <w:szCs w:val="72"/>
        </w:rPr>
      </w:pPr>
      <w:r>
        <w:rPr>
          <w:rFonts w:hint="eastAsia" w:ascii="仿宋" w:hAnsi="仿宋" w:eastAsia="仿宋" w:cs="仿宋"/>
          <w:color w:val="000000"/>
          <w:sz w:val="72"/>
          <w:szCs w:val="72"/>
        </w:rPr>
        <w:t xml:space="preserve">合</w:t>
      </w:r>
      <w:r>
        <w:rPr>
          <w:rFonts w:ascii="仿宋" w:hAnsi="仿宋" w:eastAsia="仿宋" w:cs="仿宋"/>
          <w:color w:val="000000"/>
          <w:sz w:val="72"/>
          <w:szCs w:val="72"/>
        </w:rPr>
      </w:r>
      <w:r/>
    </w:p>
    <w:p>
      <w:pPr>
        <w:pStyle w:val="869"/>
        <w:jc w:val="center"/>
        <w:rPr>
          <w:rFonts w:ascii="仿宋" w:hAnsi="仿宋" w:eastAsia="仿宋" w:cs="仿宋"/>
          <w:color w:val="000000"/>
          <w:sz w:val="72"/>
          <w:szCs w:val="72"/>
        </w:rPr>
      </w:pPr>
      <w:r>
        <w:rPr>
          <w:rFonts w:ascii="仿宋" w:hAnsi="仿宋" w:eastAsia="仿宋" w:cs="仿宋"/>
          <w:color w:val="000000"/>
          <w:sz w:val="72"/>
          <w:szCs w:val="72"/>
        </w:rPr>
      </w:r>
      <w:r/>
    </w:p>
    <w:p>
      <w:pPr>
        <w:pStyle w:val="869"/>
        <w:jc w:val="center"/>
        <w:rPr>
          <w:rFonts w:ascii="仿宋" w:hAnsi="仿宋" w:eastAsia="仿宋" w:cs="仿宋"/>
          <w:color w:val="000000"/>
          <w:sz w:val="72"/>
          <w:szCs w:val="72"/>
        </w:rPr>
      </w:pPr>
      <w:r>
        <w:rPr>
          <w:rFonts w:ascii="仿宋" w:hAnsi="仿宋" w:eastAsia="仿宋" w:cs="仿宋"/>
          <w:color w:val="000000"/>
          <w:sz w:val="72"/>
          <w:szCs w:val="72"/>
        </w:rPr>
      </w:r>
      <w:r/>
    </w:p>
    <w:p>
      <w:pPr>
        <w:pStyle w:val="869"/>
        <w:jc w:val="center"/>
        <w:rPr>
          <w:rFonts w:ascii="仿宋" w:hAnsi="仿宋" w:eastAsia="仿宋" w:cs="仿宋"/>
          <w:color w:val="000000"/>
          <w:sz w:val="72"/>
          <w:szCs w:val="72"/>
        </w:rPr>
      </w:pPr>
      <w:r>
        <w:rPr>
          <w:rFonts w:ascii="仿宋" w:hAnsi="仿宋" w:eastAsia="仿宋" w:cs="仿宋"/>
          <w:color w:val="000000"/>
          <w:sz w:val="72"/>
          <w:szCs w:val="72"/>
        </w:rPr>
      </w:r>
      <w:r/>
    </w:p>
    <w:p>
      <w:pPr>
        <w:pStyle w:val="869"/>
        <w:jc w:val="center"/>
        <w:rPr>
          <w:rFonts w:ascii="仿宋" w:hAnsi="仿宋" w:eastAsia="仿宋" w:cs="仿宋"/>
          <w:color w:val="000000"/>
          <w:sz w:val="72"/>
          <w:szCs w:val="72"/>
        </w:rPr>
      </w:pPr>
      <w:r>
        <w:rPr>
          <w:rFonts w:hint="eastAsia" w:ascii="仿宋" w:hAnsi="仿宋" w:eastAsia="仿宋" w:cs="仿宋"/>
          <w:color w:val="000000"/>
          <w:sz w:val="72"/>
          <w:szCs w:val="72"/>
        </w:rPr>
        <w:t xml:space="preserve">同</w:t>
      </w:r>
      <w:r>
        <w:rPr>
          <w:rFonts w:ascii="仿宋" w:hAnsi="仿宋" w:eastAsia="仿宋" w:cs="仿宋"/>
          <w:color w:val="000000"/>
          <w:sz w:val="72"/>
          <w:szCs w:val="72"/>
        </w:rPr>
      </w:r>
      <w:r/>
    </w:p>
    <w:p>
      <w:pPr>
        <w:pStyle w:val="869"/>
        <w:rPr>
          <w:rFonts w:ascii="仿宋" w:hAnsi="仿宋" w:eastAsia="仿宋" w:cs="仿宋"/>
          <w:color w:val="000000"/>
        </w:rPr>
      </w:pPr>
      <w:r>
        <w:rPr>
          <w:rFonts w:ascii="仿宋" w:hAnsi="仿宋" w:eastAsia="仿宋" w:cs="仿宋"/>
          <w:color w:val="000000"/>
        </w:rPr>
      </w:r>
      <w:r/>
    </w:p>
    <w:p>
      <w:pPr>
        <w:pStyle w:val="869"/>
        <w:rPr>
          <w:rFonts w:ascii="仿宋" w:hAnsi="仿宋" w:eastAsia="仿宋" w:cs="仿宋"/>
          <w:color w:val="000000"/>
        </w:rPr>
      </w:pPr>
      <w:r>
        <w:rPr>
          <w:rFonts w:ascii="仿宋" w:hAnsi="仿宋" w:eastAsia="仿宋" w:cs="仿宋"/>
          <w:color w:val="000000"/>
        </w:rPr>
      </w:r>
      <w:r/>
    </w:p>
    <w:p>
      <w:pPr>
        <w:pStyle w:val="869"/>
        <w:rPr>
          <w:rFonts w:ascii="仿宋" w:hAnsi="仿宋" w:eastAsia="仿宋" w:cs="仿宋"/>
          <w:color w:val="000000"/>
        </w:rPr>
      </w:pPr>
      <w:r>
        <w:rPr>
          <w:rFonts w:ascii="仿宋" w:hAnsi="仿宋" w:eastAsia="仿宋" w:cs="仿宋"/>
          <w:color w:val="000000"/>
        </w:rPr>
      </w:r>
      <w:r/>
    </w:p>
    <w:p>
      <w:pPr>
        <w:pStyle w:val="869"/>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  购  人：</w:t>
      </w:r>
      <w:r>
        <w:rPr>
          <w:rFonts w:ascii="仿宋" w:hAnsi="仿宋" w:eastAsia="仿宋" w:cs="仿宋"/>
          <w:color w:val="000000"/>
          <w:sz w:val="28"/>
          <w:szCs w:val="28"/>
        </w:rPr>
      </w:r>
      <w:r/>
    </w:p>
    <w:p>
      <w:pPr>
        <w:pStyle w:val="869"/>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中标人：</w:t>
      </w:r>
      <w:r>
        <w:rPr>
          <w:rFonts w:ascii="仿宋" w:hAnsi="仿宋" w:eastAsia="仿宋" w:cs="仿宋"/>
          <w:color w:val="000000"/>
          <w:sz w:val="28"/>
          <w:szCs w:val="28"/>
        </w:rPr>
      </w:r>
      <w:r/>
    </w:p>
    <w:p>
      <w:pPr>
        <w:pStyle w:val="869"/>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合同签订日期：   年  月  日</w:t>
      </w:r>
      <w:r>
        <w:rPr>
          <w:rFonts w:ascii="仿宋" w:hAnsi="仿宋" w:eastAsia="仿宋" w:cs="仿宋"/>
          <w:color w:val="000000"/>
          <w:sz w:val="28"/>
          <w:szCs w:val="28"/>
        </w:rPr>
      </w:r>
      <w:r/>
    </w:p>
    <w:p>
      <w:pPr>
        <w:pStyle w:val="876"/>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友情提醒：采购人与中标、中标人应当在中标、成交通知书发出之日起三十日内，按照采购文件确定的事项签订政府采购合同。</w:t>
      </w:r>
      <w:r>
        <w:rPr>
          <w:rFonts w:ascii="仿宋" w:hAnsi="仿宋" w:eastAsia="仿宋" w:cs="仿宋"/>
          <w:color w:val="000000"/>
          <w:sz w:val="28"/>
          <w:szCs w:val="28"/>
        </w:rPr>
      </w:r>
      <w:r/>
    </w:p>
    <w:p>
      <w:pPr>
        <w:pStyle w:val="876"/>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ascii="仿宋" w:hAnsi="仿宋" w:eastAsia="仿宋" w:cs="仿宋"/>
          <w:color w:val="000000"/>
          <w:sz w:val="28"/>
          <w:szCs w:val="28"/>
        </w:rPr>
      </w:r>
      <w:r/>
    </w:p>
    <w:p>
      <w:pPr>
        <w:pStyle w:val="876"/>
        <w:ind w:firstLine="480"/>
        <w:spacing w:line="360" w:lineRule="exact"/>
        <w:widowControl/>
        <w:rPr>
          <w:rFonts w:ascii="仿宋" w:hAnsi="仿宋" w:eastAsia="仿宋" w:cs="仿宋"/>
          <w:color w:val="000000"/>
          <w:sz w:val="24"/>
        </w:rPr>
      </w:pPr>
      <w:r>
        <w:rPr>
          <w:rFonts w:ascii="仿宋" w:hAnsi="仿宋" w:eastAsia="仿宋" w:cs="仿宋"/>
          <w:color w:val="000000"/>
          <w:sz w:val="24"/>
        </w:rPr>
      </w:r>
      <w:r/>
    </w:p>
    <w:p>
      <w:pPr>
        <w:pStyle w:val="876"/>
        <w:jc w:val="left"/>
        <w:spacing w:line="360" w:lineRule="exact"/>
        <w:rPr>
          <w:rFonts w:ascii="仿宋" w:hAnsi="仿宋" w:eastAsia="仿宋" w:cs="仿宋"/>
          <w:color w:val="000000"/>
          <w:sz w:val="30"/>
          <w:szCs w:val="30"/>
        </w:rPr>
      </w:pPr>
      <w:r>
        <w:rPr>
          <w:rFonts w:ascii="仿宋" w:hAnsi="仿宋" w:eastAsia="仿宋" w:cs="仿宋"/>
          <w:color w:val="000000"/>
          <w:sz w:val="30"/>
          <w:szCs w:val="30"/>
        </w:rPr>
      </w:r>
      <w:r/>
    </w:p>
    <w:p>
      <w:pPr>
        <w:pStyle w:val="895"/>
        <w:contextualSpacing/>
        <w:ind w:firstLine="560"/>
        <w:jc w:val="left"/>
        <w:spacing w:line="520" w:lineRule="exact"/>
        <w:rPr>
          <w:rFonts w:ascii="仿宋" w:hAnsi="仿宋" w:eastAsia="仿宋" w:cs="仿宋"/>
          <w:color w:val="000000"/>
          <w:sz w:val="28"/>
          <w:szCs w:val="28"/>
        </w:rPr>
      </w:pPr>
      <w:r/>
      <w:bookmarkStart w:id="12" w:name="_Toc523404700"/>
      <w:r/>
      <w:bookmarkStart w:id="13" w:name="_Toc522790135"/>
      <w:r>
        <w:rPr>
          <w:rFonts w:hint="eastAsia" w:ascii="仿宋" w:hAnsi="仿宋" w:eastAsia="仿宋" w:cs="仿宋"/>
          <w:color w:val="000000"/>
          <w:sz w:val="28"/>
          <w:szCs w:val="28"/>
        </w:rPr>
        <w:t xml:space="preserve">甲方：                       </w:t>
      </w:r>
      <w:r>
        <w:rPr>
          <w:rFonts w:ascii="仿宋" w:hAnsi="仿宋" w:eastAsia="仿宋" w:cs="仿宋"/>
          <w:color w:val="000000"/>
          <w:sz w:val="28"/>
          <w:szCs w:val="28"/>
        </w:rPr>
      </w:r>
      <w:r/>
    </w:p>
    <w:p>
      <w:pPr>
        <w:pStyle w:val="895"/>
        <w:contextualSpacing/>
        <w:ind w:firstLine="560"/>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w:t>
      </w:r>
      <w:r>
        <w:rPr>
          <w:rFonts w:ascii="仿宋" w:hAnsi="仿宋" w:eastAsia="仿宋" w:cs="仿宋"/>
          <w:color w:val="000000"/>
          <w:sz w:val="28"/>
          <w:szCs w:val="28"/>
        </w:rPr>
      </w:r>
      <w:r/>
    </w:p>
    <w:p>
      <w:pPr>
        <w:pStyle w:val="895"/>
        <w:contextualSpacing/>
        <w:ind w:firstLine="560"/>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项目名称：AI数智化反欺诈服务项目</w:t>
      </w:r>
      <w:r>
        <w:rPr>
          <w:rFonts w:ascii="仿宋" w:hAnsi="仿宋" w:eastAsia="仿宋" w:cs="仿宋"/>
          <w:color w:val="000000"/>
          <w:sz w:val="28"/>
          <w:szCs w:val="28"/>
        </w:rPr>
      </w:r>
      <w:r/>
    </w:p>
    <w:p>
      <w:pPr>
        <w:pStyle w:val="875"/>
        <w:contextualSpacing/>
        <w:ind w:firstLine="560"/>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ascii="仿宋" w:hAnsi="仿宋" w:eastAsia="仿宋" w:cs="仿宋"/>
          <w:color w:val="000000"/>
          <w:sz w:val="28"/>
          <w:szCs w:val="28"/>
        </w:rPr>
      </w:r>
      <w:r/>
    </w:p>
    <w:p>
      <w:pPr>
        <w:pStyle w:val="875"/>
        <w:contextualSpacing/>
        <w:ind w:firstLine="560"/>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签订时间：</w:t>
      </w:r>
      <w:r>
        <w:rPr>
          <w:rFonts w:ascii="仿宋" w:hAnsi="仿宋" w:eastAsia="仿宋" w:cs="仿宋"/>
          <w:color w:val="000000"/>
          <w:sz w:val="28"/>
          <w:szCs w:val="28"/>
        </w:rPr>
      </w:r>
      <w:r/>
    </w:p>
    <w:p>
      <w:pPr>
        <w:pStyle w:val="875"/>
        <w:contextualSpacing/>
        <w:ind w:firstLine="560"/>
        <w:jc w:val="left"/>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签订地点：</w:t>
      </w:r>
      <w:r>
        <w:rPr>
          <w:rFonts w:ascii="仿宋" w:hAnsi="仿宋" w:eastAsia="仿宋" w:cs="仿宋"/>
          <w:color w:val="000000"/>
          <w:sz w:val="28"/>
          <w:szCs w:val="28"/>
        </w:rPr>
      </w:r>
      <w:r/>
    </w:p>
    <w:p>
      <w:pPr>
        <w:pStyle w:val="875"/>
        <w:ind w:firstLine="560"/>
        <w:jc w:val="left"/>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甲、乙双方根据《中华人民共和国政府采购法》、《中华人民共和国民法典》，按照AI数智化反欺诈服务项目发出的中标通知书、招标文件及乙方的投标文件等，按照平等、自愿的原则，经友好协商，签订本合同。</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一、合同文件的组成部分：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1.中标通知书；</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2.合同补充条款或说明；</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3.乙方的投标文件；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4.招标文件；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5.合同附件。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二、合同范围：甲方同意从乙方购买、乙方同意向甲方提供的合同标的以及相关服务。</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三、项目服务地点：</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1.徐州市公安局刑事警察支队。</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四、项目方案：详见合同附件1。</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五、人员配备具体方案：详见合同附件2。</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六、服务响应时间、重要保障服务及培训方案：详见合同附件3。</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七、验收标准（验收要求、验收标准和程序）要求：详见合同附件4。</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八、服务评价考核表：详见合同附件5。</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九、合同总价：￥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十、支付（采购资金的支付方式、时间、条件）：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1.经双方协商一致，选择以下第</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种付款方式：</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①付款方式1（不提交预付款保函的）</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合同总价的百分之十(10%)即￥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作为预付款，在合同签订生效，甲方自收到发票（发票金额为合同总价的10%）后10个工作日内</w:t>
      </w:r>
      <w:r>
        <w:rPr>
          <w:rFonts w:hint="eastAsia" w:ascii="仿宋" w:hAnsi="仿宋" w:eastAsia="仿宋" w:cs="仿宋"/>
          <w:color w:val="000000"/>
          <w:sz w:val="28"/>
          <w:szCs w:val="28"/>
          <w:lang w:eastAsia="zh-CN"/>
        </w:rPr>
        <w:t xml:space="preserve">办理财政资金申请手续</w:t>
      </w:r>
      <w:r>
        <w:rPr>
          <w:rFonts w:hint="eastAsia" w:ascii="仿宋" w:hAnsi="仿宋" w:eastAsia="仿宋" w:cs="仿宋"/>
          <w:color w:val="000000"/>
          <w:sz w:val="28"/>
          <w:szCs w:val="28"/>
        </w:rPr>
        <w:t xml:space="preserve">，将资金支付到合同约定的乙方账户，预付款抵扣后期应支付的服务费。履约</w:t>
      </w:r>
      <w:r>
        <w:rPr>
          <w:rFonts w:hint="eastAsia" w:ascii="仿宋" w:hAnsi="仿宋" w:eastAsia="仿宋" w:cs="仿宋"/>
          <w:color w:val="000000"/>
          <w:sz w:val="28"/>
          <w:szCs w:val="28"/>
          <w:lang w:val="en-US" w:eastAsia="zh-CN"/>
        </w:rPr>
        <w:t xml:space="preserve">期满前，经甲方考核合格后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甲方对乙方报送的结算资料审核确认后，</w:t>
      </w:r>
      <w:r>
        <w:rPr>
          <w:rFonts w:hint="eastAsia" w:ascii="仿宋" w:hAnsi="仿宋" w:eastAsia="仿宋" w:cs="仿宋"/>
          <w:color w:val="000000"/>
          <w:sz w:val="28"/>
          <w:szCs w:val="28"/>
        </w:rPr>
        <w:t xml:space="preserve">支付剩余合同款。由甲方办理政府采购资金结算手续，余款全部支付给乙方。（注：此条符合苏财购〔2020〕52号文件要求）；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②付款方式2（提交预付款保函的）</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合同总价的百分之四十(40%)即￥</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lang w:val="en-US"/>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作为预付款，在合同签订生效且乙方向甲方出具合同总价的百分之四十（40%)即￥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的预付款保函，甲方自收到发票（发票金额为合同总价的40 %）后10个工作日内，将资金支付到合同约定的乙方账户，预付款抵扣后期应支付的服务费。履约</w:t>
      </w:r>
      <w:r>
        <w:rPr>
          <w:rFonts w:hint="eastAsia" w:ascii="仿宋" w:hAnsi="仿宋" w:eastAsia="仿宋" w:cs="仿宋"/>
          <w:color w:val="000000"/>
          <w:sz w:val="28"/>
          <w:szCs w:val="28"/>
          <w:lang w:val="en-US" w:eastAsia="zh-CN"/>
        </w:rPr>
        <w:t xml:space="preserve">期满前</w:t>
      </w:r>
      <w:r>
        <w:rPr>
          <w:rFonts w:hint="eastAsia" w:ascii="仿宋" w:hAnsi="仿宋" w:eastAsia="仿宋" w:cs="仿宋"/>
          <w:color w:val="000000"/>
          <w:sz w:val="28"/>
          <w:szCs w:val="28"/>
        </w:rPr>
        <w:t xml:space="preserve">，经甲方考核合格后，</w:t>
      </w:r>
      <w:r>
        <w:rPr>
          <w:rFonts w:hint="eastAsia" w:ascii="仿宋" w:hAnsi="仿宋" w:eastAsia="仿宋" w:cs="仿宋"/>
          <w:color w:val="000000"/>
          <w:sz w:val="28"/>
          <w:szCs w:val="28"/>
          <w:lang w:eastAsia="zh-CN"/>
        </w:rPr>
        <w:t xml:space="preserve">甲方对乙方报送的结算资料审核确认后，</w:t>
      </w:r>
      <w:r>
        <w:rPr>
          <w:rFonts w:hint="eastAsia" w:ascii="仿宋" w:hAnsi="仿宋" w:eastAsia="仿宋" w:cs="仿宋"/>
          <w:color w:val="000000"/>
          <w:sz w:val="28"/>
          <w:szCs w:val="28"/>
        </w:rPr>
        <w:t xml:space="preserve">支付剩余合同款。由甲方办理政府采购资金结算手续，余款全部支付给乙方。（注：此条符合苏财购〔2020〕52号文件要求）。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ascii="仿宋" w:hAnsi="仿宋" w:eastAsia="仿宋" w:cs="仿宋"/>
          <w:color w:val="000000"/>
          <w:sz w:val="28"/>
          <w:szCs w:val="28"/>
          <w:lang w:val="en-US"/>
        </w:rPr>
        <w:t xml:space="preserve">2</w:t>
      </w:r>
      <w:r>
        <w:rPr>
          <w:rFonts w:hint="eastAsia" w:ascii="仿宋" w:hAnsi="仿宋" w:eastAsia="仿宋" w:cs="仿宋"/>
          <w:color w:val="000000"/>
          <w:sz w:val="28"/>
          <w:szCs w:val="28"/>
        </w:rPr>
        <w:t xml:space="preserve">.合同约定的乙方账户</w:t>
      </w:r>
      <w:r>
        <w:rPr>
          <w:rFonts w:ascii="仿宋" w:hAnsi="仿宋" w:eastAsia="仿宋" w:cs="仿宋"/>
          <w:color w:val="000000"/>
          <w:sz w:val="28"/>
          <w:szCs w:val="28"/>
        </w:rPr>
      </w:r>
      <w:r/>
    </w:p>
    <w:p>
      <w:pPr>
        <w:pStyle w:val="862"/>
        <w:numPr>
          <w:ilvl w:val="0"/>
          <w:numId w:val="0"/>
        </w:numPr>
        <w:ind w:firstLine="560"/>
        <w:spacing w:line="520" w:lineRule="exact"/>
        <w:tabs>
          <w:tab w:val="left" w:pos="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开户银行：</w:t>
      </w:r>
      <w:r>
        <w:rPr>
          <w:rFonts w:hint="eastAsia" w:ascii="仿宋" w:hAnsi="仿宋" w:eastAsia="仿宋"/>
          <w:color w:val="000000"/>
          <w:sz w:val="28"/>
          <w:szCs w:val="28"/>
        </w:rPr>
      </w:r>
      <w:r/>
    </w:p>
    <w:p>
      <w:pPr>
        <w:pStyle w:val="862"/>
        <w:numPr>
          <w:ilvl w:val="0"/>
          <w:numId w:val="0"/>
        </w:numPr>
        <w:ind w:firstLine="560"/>
        <w:spacing w:line="520" w:lineRule="exact"/>
        <w:tabs>
          <w:tab w:val="left" w:pos="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开户名称：</w:t>
      </w:r>
      <w:r>
        <w:rPr>
          <w:rFonts w:hint="eastAsia" w:ascii="仿宋" w:hAnsi="仿宋" w:eastAsia="仿宋"/>
          <w:color w:val="000000"/>
          <w:sz w:val="28"/>
          <w:szCs w:val="28"/>
        </w:rPr>
      </w:r>
      <w:r/>
    </w:p>
    <w:p>
      <w:pPr>
        <w:pStyle w:val="862"/>
        <w:numPr>
          <w:ilvl w:val="0"/>
          <w:numId w:val="0"/>
        </w:numPr>
        <w:ind w:firstLine="560"/>
        <w:spacing w:line="520" w:lineRule="exact"/>
        <w:tabs>
          <w:tab w:val="left" w:pos="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银行帐号：</w:t>
      </w:r>
      <w:r>
        <w:rPr>
          <w:rFonts w:hint="eastAsia" w:ascii="仿宋" w:hAnsi="仿宋" w:eastAsia="仿宋"/>
          <w:color w:val="000000"/>
          <w:sz w:val="28"/>
          <w:szCs w:val="28"/>
        </w:rPr>
      </w:r>
      <w:r/>
    </w:p>
    <w:p>
      <w:pPr>
        <w:pStyle w:val="862"/>
        <w:numPr>
          <w:ilvl w:val="0"/>
          <w:numId w:val="0"/>
        </w:numPr>
        <w:ind w:firstLine="560"/>
        <w:spacing w:line="520" w:lineRule="exact"/>
        <w:tabs>
          <w:tab w:val="left" w:pos="0" w:leader="none"/>
        </w:tabs>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3.乙方申请付款需要提交的支付文件包括：</w:t>
      </w:r>
      <w:r>
        <w:rPr>
          <w:rFonts w:hint="eastAsia" w:ascii="仿宋" w:hAnsi="仿宋" w:eastAsia="仿宋" w:cs="宋体"/>
          <w:color w:val="000000"/>
          <w:sz w:val="28"/>
          <w:szCs w:val="28"/>
          <w:lang w:val="en-US" w:eastAsia="zh-CN"/>
        </w:rPr>
      </w:r>
      <w:r/>
    </w:p>
    <w:p>
      <w:pPr>
        <w:pStyle w:val="862"/>
        <w:numPr>
          <w:ilvl w:val="0"/>
          <w:numId w:val="0"/>
        </w:numPr>
        <w:ind w:firstLine="560"/>
        <w:spacing w:line="520" w:lineRule="exact"/>
        <w:tabs>
          <w:tab w:val="left" w:pos="0" w:leader="none"/>
        </w:tabs>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①乙方出具的正式发票和完税证明；</w:t>
      </w:r>
      <w:r>
        <w:rPr>
          <w:rFonts w:hint="eastAsia" w:ascii="仿宋" w:hAnsi="仿宋" w:eastAsia="仿宋" w:cs="宋体"/>
          <w:color w:val="000000"/>
          <w:sz w:val="28"/>
          <w:szCs w:val="28"/>
          <w:lang w:val="en-US" w:eastAsia="zh-CN"/>
        </w:rPr>
      </w:r>
      <w:r/>
    </w:p>
    <w:p>
      <w:pPr>
        <w:pStyle w:val="862"/>
        <w:numPr>
          <w:ilvl w:val="0"/>
          <w:numId w:val="0"/>
        </w:numPr>
        <w:ind w:firstLine="560"/>
        <w:spacing w:line="520" w:lineRule="exact"/>
        <w:tabs>
          <w:tab w:val="left" w:pos="0" w:leader="none"/>
        </w:tabs>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②乙方出具的验收报告（结算款）或甲方签收履约保证金的书面材料（预付款）。</w:t>
      </w:r>
      <w:r>
        <w:rPr>
          <w:rFonts w:hint="eastAsia" w:ascii="仿宋" w:hAnsi="仿宋" w:eastAsia="仿宋" w:cs="宋体"/>
          <w:color w:val="000000"/>
          <w:sz w:val="28"/>
          <w:szCs w:val="28"/>
          <w:lang w:val="en-US" w:eastAsia="zh-CN"/>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宋体"/>
          <w:color w:val="000000"/>
          <w:sz w:val="28"/>
          <w:szCs w:val="28"/>
          <w:lang w:val="en-US" w:eastAsia="zh-CN"/>
        </w:rPr>
        <w:t xml:space="preserve">4.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hint="eastAsia"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十一、项目服务期限：自合同签订之日起12个月。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十二、甲乙双方的权利和义务</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1.甲方的权利和义务</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(1)甲方应按照合同约定向乙方支付项目费用；</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(2)甲方应负责与项目相关的协调工作; </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(3)甲方有义务为乙方提供必要的工作条件；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(4)甲方负责检查项目实施及检查合同执行情况；</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(5)因已方造成重大影响的，甲方有权提前终止合同。</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2.乙方的权利和义务</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(1)乙方应认真执行投标文件[项目编号：              ]中的所有承诺内容。</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(2)乙方及其工作人员应保守在为甲方服务期间所知悉的技术秘密、商业秘密等。</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十三、甲乙双方违约责任</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1.根据合同要求，出现下列条件之一视为甲方违约：</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a.甲方无故单方面取消或终止项目；</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b.甲方在乙方按期完成服务工作并经甲方评价通过后，甲方借口拖延不按合同约定的比例和金额付款。发生以上两种情况之一，甲方应按合同总价的10%赔偿乙方；</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2.根据合同要求，出现下列条件之一视为乙方违约：</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a.项目正式实施后乙方不能在双方约定的时间内开始服务；</w:t>
      </w:r>
      <w:r>
        <w:rPr>
          <w:rFonts w:ascii="仿宋" w:hAnsi="仿宋" w:eastAsia="仿宋" w:cs="仿宋"/>
          <w:color w:val="000000"/>
          <w:sz w:val="28"/>
          <w:szCs w:val="28"/>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b.运行维护服务要求达不到甲乙双方的约定。发生以上两种情况之一，乙方应按合同总价的10%赔偿甲方。</w:t>
      </w:r>
      <w:r>
        <w:rPr>
          <w:rFonts w:hint="eastAsia"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c.违反保密要求，造成泄密情况发生，乙方承担因此给甲方造成所有损失，并承担为实现债权而产生的额外支出。</w:t>
      </w:r>
      <w:r>
        <w:rPr>
          <w:rFonts w:ascii="仿宋" w:hAnsi="仿宋" w:eastAsia="仿宋" w:cs="仿宋"/>
          <w:color w:val="000000"/>
          <w:sz w:val="28"/>
          <w:szCs w:val="28"/>
          <w:lang w:val="en-US" w:eastAsia="zh-CN"/>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3.其他违约责任依据《中华人民共和国民法典》相关条款确定。</w:t>
      </w:r>
      <w:r>
        <w:rPr>
          <w:rFonts w:hint="eastAsia" w:ascii="仿宋" w:hAnsi="仿宋" w:eastAsia="仿宋" w:cs="仿宋"/>
          <w:color w:val="000000"/>
          <w:sz w:val="28"/>
          <w:szCs w:val="28"/>
        </w:rPr>
      </w:r>
      <w:r/>
    </w:p>
    <w:p>
      <w:pPr>
        <w:pStyle w:val="862"/>
        <w:ind w:firstLine="56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rPr>
          <w:rFonts w:hint="eastAsia" w:ascii="仿宋" w:hAnsi="仿宋" w:eastAsia="仿宋" w:cs="仿宋"/>
          <w:color w:val="000000"/>
          <w:sz w:val="28"/>
          <w:szCs w:val="28"/>
          <w:lang w:eastAsia="zh-CN"/>
        </w:rPr>
        <w:t xml:space="preserve">并承担守约方为实现债权而产生的额外支出。</w:t>
      </w:r>
      <w:r>
        <w:rPr>
          <w:rFonts w:hint="eastAsia" w:ascii="仿宋" w:hAnsi="仿宋" w:eastAsia="仿宋" w:cs="仿宋"/>
          <w:color w:val="000000"/>
          <w:sz w:val="28"/>
          <w:szCs w:val="28"/>
          <w:lang w:eastAsia="zh-CN"/>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如果发生声称本合同项下服务泄露甲方秘密导致甲方损失、或因侵犯他人知识产权或商业秘密等权利而针对甲方提起索赔或诉讼仲裁的情况，除下款另有规定外，乙方应支付由此而产生的全部费用及赔偿金、律师费用。</w:t>
      </w:r>
      <w:r>
        <w:rPr>
          <w:rFonts w:hint="eastAsia" w:ascii="仿宋" w:hAnsi="仿宋" w:eastAsia="仿宋" w:cs="仿宋"/>
          <w:color w:val="000000"/>
          <w:sz w:val="28"/>
          <w:szCs w:val="28"/>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6.甲方有权按照合同约定可以在应付款中直接扣除违约金。</w:t>
      </w:r>
      <w:r>
        <w:rPr>
          <w:rFonts w:hint="eastAsia" w:ascii="仿宋" w:hAnsi="仿宋" w:eastAsia="仿宋" w:cs="仿宋"/>
          <w:color w:val="000000"/>
          <w:sz w:val="28"/>
          <w:szCs w:val="28"/>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甲方若发现乙方向甲方提交的投标资料以及本合同所载内容有弄虚作假、隐瞒事实内容等情形的，甲方有权视情形单方解除本合同，乙方除应退还甲方已支付的合同款外，还应向甲方支付合同总金额20%的违约金。</w:t>
      </w:r>
      <w:r>
        <w:rPr>
          <w:rFonts w:hint="eastAsia"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十四、服务评价标准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乙方履约</w:t>
      </w:r>
      <w:r>
        <w:rPr>
          <w:rFonts w:hint="eastAsia" w:ascii="仿宋" w:hAnsi="仿宋" w:eastAsia="仿宋" w:cs="仿宋"/>
          <w:color w:val="000000"/>
          <w:sz w:val="28"/>
          <w:szCs w:val="28"/>
          <w:lang w:val="en-US" w:eastAsia="zh-CN"/>
        </w:rPr>
        <w:t xml:space="preserve">期满前</w:t>
      </w:r>
      <w:r>
        <w:rPr>
          <w:rFonts w:hint="eastAsia" w:ascii="仿宋" w:hAnsi="仿宋" w:eastAsia="仿宋" w:cs="仿宋"/>
          <w:color w:val="000000"/>
          <w:sz w:val="28"/>
          <w:szCs w:val="28"/>
        </w:rPr>
        <w:t xml:space="preserve">，向甲方提供深度巡检报告等资料，甲方成立服务评价小组对乙方服务质量进行考核。考核实行量化打分制，满分为100分，考核按《服务评价考核表》（详见合同附件5）执行。</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考核得分在60分以下的考评系数为0，支付当期款项0%；</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考核得分为60-69分的考评系数为0.65，支付当期款项的65%；</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考核得分70-79分的考评系数为0.75，支付当期款项的75%；</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考核得分80-89分的考评系数为0.85，支付当期款项的85%；</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考核得分在90-100分的考评系数为1，支付当期款项的100%。</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十五、安全保密和数据处理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1.安全管理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必须规范日常的安全操作，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的安全隐患，减少或避免网络安全事件的发生。乙方要积极配合相关部门开展网络安全检查、测评、审计等监督管理工作，乙方驻场人员如拒绝或不配合监管的，采购人有权按照相关规定追究乙方责任。</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2.技术安全防护</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规范管理信息化设备的安全维护；根据工作所需设置最小访问权限；禁止将系统管理员权限授予其他人员；禁止绕过安全审计系统对基础软件进行远程维护；严格控制工具的使用，经过甲方审核后才可接入网络进行操作；规范网络和信息系统软硬件的配置管理，信息系统配置、升级或改造等方面的变更按照审批流程操作。实施人员如发现网络安全问题，要及时向甲方人员报告，如在网络安全管理方面有隐匿、瞒报等情况，或在工作中有配置错误、操作错误，造成系统、设备、资金等损失，甲方有权追究乙方责任。</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3.信息保密要求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乙方在工作中要按照国家《数据安全法》《个人信息保护法》等法律法规和相关政策规定，加强个人信息保护。</w:t>
      </w:r>
      <w:r>
        <w:rPr>
          <w:rFonts w:hint="eastAsia" w:ascii="仿宋" w:hAnsi="仿宋" w:eastAsia="仿宋" w:cs="仿宋"/>
          <w:color w:val="000000"/>
          <w:sz w:val="28"/>
          <w:szCs w:val="28"/>
        </w:rPr>
        <w:t xml:space="preserve">承诺对甲方提供的内部资料、数据和信息予以保密。未经甲方书面许可，不许以任何形式向第三方透露。服务中产生的政务数据、系统运行数据及收集的个人信息等数据资产归甲方所有，乙方不得私自处置。乙方要按照法律法规和政府相关政策及甲方相关要求收集、使用、存储、处理数据，未经甲方同意，不得变更数据用途、用法和访问、修改、公开、披露、利用、转让、销毁、私自存留或向第三方提供数据。乙方要注意保护系统中涉及个人隐私、商业秘密的数据，政务数据要与其他数据分开存储和处理。甲方与驻场服务人员签订保密协议，督促服务人员严格遵守保密规定。</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4.其他要求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不得转包、分包合同任务，确需分包的，应报甲方同意，并明确相应的网络安全责任和义务，但合同任务主体和关键部分不得分包，合同任务主体和关键部分由甲方认定。乙方要采取合理技术措施，保障甲方人员对数据的访问、利用和支配权利，本合同终止时要按照甲方要求及时处理数据。</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十六、解决争议的方式</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2.仲裁应根据《中华人民共和国仲裁法》的规定向徐州仲裁委员会申请仲裁。</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3.仲裁裁决为最终裁决，对甲方和乙方均有约束力。</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4.在仲裁期间，本合同应继续执行。</w:t>
      </w:r>
      <w:r>
        <w:rPr>
          <w:rFonts w:ascii="仿宋" w:hAnsi="仿宋" w:eastAsia="仿宋" w:cs="仿宋"/>
          <w:color w:val="000000"/>
          <w:sz w:val="28"/>
          <w:szCs w:val="28"/>
        </w:rPr>
      </w:r>
      <w:r/>
    </w:p>
    <w:p>
      <w:pPr>
        <w:pStyle w:val="862"/>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5.因服务的质量问题发生争议的,应当邀请国家认可的质量检测机构对服务质量进行鉴定，不符合质量标准的，鉴定费由乙方承担。</w:t>
      </w:r>
      <w:r>
        <w:rPr>
          <w:rFonts w:hint="eastAsia"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十七、合同生效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1.签订合同前缴纳履约保证金：</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（1）收取履约保证金金额：</w:t>
      </w:r>
      <w:r>
        <w:rPr>
          <w:rFonts w:hint="eastAsia" w:ascii="仿宋" w:hAnsi="仿宋" w:eastAsia="仿宋" w:cs="仿宋"/>
          <w:color w:val="000000"/>
          <w:sz w:val="28"/>
          <w:szCs w:val="28"/>
          <w:u w:val="single"/>
        </w:rPr>
        <w:t xml:space="preserve">甲方收到乙方按政府采购合同金额（合同总价）的10%提交的履约保证金</w:t>
      </w:r>
      <w:r>
        <w:rPr>
          <w:rFonts w:hint="eastAsia" w:ascii="仿宋" w:hAnsi="仿宋" w:eastAsia="仿宋" w:cs="仿宋"/>
          <w:color w:val="000000"/>
          <w:sz w:val="28"/>
          <w:szCs w:val="28"/>
          <w:u w:val="single"/>
          <w:lang w:eastAsia="zh-CN"/>
        </w:rPr>
        <w:t xml:space="preserve">，服务期满后无息退还。</w:t>
      </w:r>
      <w:r>
        <w:rPr>
          <w:rFonts w:ascii="仿宋" w:hAnsi="仿宋" w:eastAsia="仿宋" w:cs="仿宋"/>
          <w:color w:val="000000"/>
          <w:sz w:val="28"/>
          <w:szCs w:val="28"/>
          <w:u w:val="single"/>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（2）收取履约保证金形式：</w:t>
      </w:r>
      <w:r>
        <w:rPr>
          <w:rFonts w:hint="eastAsia" w:ascii="仿宋" w:hAnsi="仿宋" w:eastAsia="仿宋" w:cs="仿宋"/>
          <w:color w:val="000000"/>
          <w:sz w:val="28"/>
          <w:szCs w:val="28"/>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2.本合同在甲乙双方加盖公章或合同专用章后生效。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3.乙方在项目实施阶段需提供的资料作为本项目所</w:t>
      </w:r>
      <w:r>
        <w:rPr>
          <w:rFonts w:hint="eastAsia" w:ascii="仿宋" w:hAnsi="仿宋" w:eastAsia="仿宋" w:cs="仿宋"/>
          <w:color w:val="000000"/>
          <w:sz w:val="28"/>
          <w:szCs w:val="28"/>
          <w:lang w:eastAsia="zh-CN"/>
        </w:rPr>
        <w:t xml:space="preserve">签订</w:t>
      </w:r>
      <w:r>
        <w:rPr>
          <w:rFonts w:hint="eastAsia" w:ascii="仿宋" w:hAnsi="仿宋" w:eastAsia="仿宋" w:cs="仿宋"/>
          <w:color w:val="000000"/>
          <w:sz w:val="28"/>
          <w:szCs w:val="28"/>
        </w:rPr>
        <w:t xml:space="preserve">合同的正式附件，与合同正本具有同等的法律约束力。</w:t>
      </w:r>
      <w:r>
        <w:rPr>
          <w:rFonts w:ascii="仿宋" w:hAnsi="仿宋" w:eastAsia="仿宋" w:cs="仿宋"/>
          <w:color w:val="000000"/>
          <w:sz w:val="28"/>
          <w:szCs w:val="28"/>
        </w:rPr>
      </w:r>
      <w:bookmarkStart w:id="14" w:name="_Toc27138"/>
      <w:r>
        <w:rPr>
          <w:rFonts w:hint="eastAsia" w:ascii="仿宋" w:hAnsi="仿宋" w:eastAsia="仿宋" w:cs="仿宋"/>
          <w:color w:val="000000"/>
          <w:sz w:val="28"/>
          <w:szCs w:val="28"/>
        </w:rPr>
      </w:r>
      <w:bookmarkEnd w:id="14"/>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十八、其它</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1.本合同的订立、效力、解释、履行和争议的解决均适用中华人民共和国法律。</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本合同一式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份，具有同等法律效力，甲方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份，乙方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rPr>
        <w:br w:type="textWrapping" w:clear="all"/>
      </w:r>
      <w:r>
        <w:rPr>
          <w:rFonts w:hint="eastAsia" w:ascii="仿宋" w:hAnsi="仿宋" w:eastAsia="仿宋" w:cs="仿宋"/>
          <w:color w:val="000000"/>
          <w:sz w:val="28"/>
          <w:szCs w:val="28"/>
        </w:rPr>
        <w:t xml:space="preserve">    5.本合同其他未尽事宜及与采购文件有矛盾之处，以招标文件[项目编号：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]为准。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甲方（签章）： ____________________________  </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____________________________________</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____________________________________ </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______________ </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乙方（签章）： ____________________________</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____________________________________</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____________________________________ </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开户银行： ________________________________       </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银行帐号</w:t>
      </w:r>
      <w:r>
        <w:rPr>
          <w:rFonts w:hint="eastAsia" w:ascii="仿宋" w:hAnsi="仿宋" w:eastAsia="仿宋" w:cs="仿宋"/>
          <w:color w:val="000000"/>
          <w:sz w:val="28"/>
          <w:szCs w:val="28"/>
        </w:rPr>
        <w:t xml:space="preserve">： ________________________________  </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______________</w:t>
      </w:r>
      <w:r>
        <w:rPr>
          <w:rFonts w:ascii="仿宋" w:hAnsi="仿宋" w:eastAsia="仿宋" w:cs="仿宋"/>
          <w:color w:val="000000"/>
          <w:sz w:val="28"/>
          <w:szCs w:val="28"/>
        </w:rPr>
      </w:r>
      <w:r/>
    </w:p>
    <w:p>
      <w:pPr>
        <w:pStyle w:val="862"/>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jc w:val="center"/>
        <w:rPr>
          <w:rFonts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ascii="仿宋" w:hAnsi="仿宋" w:eastAsia="仿宋" w:cs="仿宋"/>
          <w:color w:val="000000"/>
          <w:sz w:val="28"/>
          <w:szCs w:val="28"/>
        </w:rPr>
      </w:r>
      <w:r/>
    </w:p>
    <w:p>
      <w:pPr>
        <w:pStyle w:val="86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合同附件1：《项目方案》</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(要求见招标文件第六章《采购需求》；合同见乙方投标文件中《项目方案》。)</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合同附件2：《人员配备具体方案》</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(要求见招标文件第六章《采购需求》；合同见乙方投标文件中《人员配备具体方案》。)</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合同附件3：《服务响应时间、重要保障服务及培训方案》</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(要求见招标文件第六章《采购需求》；合同见乙方投标文件中《保服务响应时间、重要保障服务及培训方案》。)</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合同附件4：验收标准（验收要求、验收标准和程序）要求》</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(要求见招标文件第六章《采购需求》；合同见乙方投标文件中《验收标准（验收要求、验收标准和程序）要求》。)</w:t>
      </w: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合同附件5：服务评价考核表</w:t>
      </w:r>
      <w:r>
        <w:rPr>
          <w:rFonts w:ascii="仿宋" w:hAnsi="仿宋" w:eastAsia="仿宋" w:cs="仿宋"/>
          <w:color w:val="000000"/>
          <w:sz w:val="28"/>
          <w:szCs w:val="28"/>
        </w:rPr>
      </w:r>
      <w:r/>
    </w:p>
    <w:p>
      <w:pPr>
        <w:pStyle w:val="886"/>
        <w:spacing w:line="500" w:lineRule="exact"/>
        <w:rPr>
          <w:color w:val="000000"/>
        </w:rPr>
      </w:pPr>
      <w:r>
        <w:rPr>
          <w:color w:val="000000"/>
        </w:rPr>
      </w:r>
      <w:r/>
    </w:p>
    <w:p>
      <w:pPr>
        <w:pStyle w:val="878"/>
        <w:spacing w:line="500" w:lineRule="exact"/>
        <w:rPr>
          <w:color w:val="000000"/>
        </w:rPr>
      </w:pPr>
      <w:r>
        <w:rPr>
          <w:color w:val="000000"/>
        </w:rPr>
      </w:r>
      <w:r/>
    </w:p>
    <w:p>
      <w:pPr>
        <w:pStyle w:val="862"/>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spacing w:line="40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pStyle w:val="862"/>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合同附件5</w:t>
      </w:r>
      <w:r>
        <w:rPr>
          <w:rFonts w:ascii="仿宋" w:hAnsi="仿宋" w:eastAsia="仿宋" w:cs="仿宋"/>
          <w:color w:val="000000"/>
          <w:sz w:val="28"/>
          <w:szCs w:val="28"/>
        </w:rPr>
      </w:r>
      <w:r/>
    </w:p>
    <w:p>
      <w:pPr>
        <w:pStyle w:val="862"/>
        <w:ind w:firstLine="560"/>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服务评价</w:t>
      </w:r>
      <w:r>
        <w:rPr>
          <w:rFonts w:hint="eastAsia" w:ascii="仿宋" w:hAnsi="仿宋" w:eastAsia="仿宋" w:cs="仿宋"/>
          <w:color w:val="000000"/>
          <w:sz w:val="28"/>
          <w:szCs w:val="28"/>
        </w:rPr>
        <w:t xml:space="preserve">考核</w:t>
      </w:r>
      <w:r>
        <w:rPr>
          <w:rFonts w:hint="eastAsia" w:ascii="仿宋" w:hAnsi="仿宋" w:eastAsia="仿宋" w:cs="仿宋"/>
          <w:color w:val="000000"/>
          <w:sz w:val="28"/>
          <w:szCs w:val="28"/>
          <w:lang w:eastAsia="en-US"/>
        </w:rPr>
        <w:t xml:space="preserve">表</w:t>
      </w:r>
      <w:r>
        <w:rPr>
          <w:rFonts w:ascii="仿宋" w:hAnsi="仿宋" w:eastAsia="仿宋" w:cs="仿宋"/>
          <w:color w:val="000000"/>
          <w:sz w:val="28"/>
          <w:szCs w:val="28"/>
          <w:lang w:eastAsia="en-US"/>
        </w:rPr>
      </w:r>
      <w:r/>
    </w:p>
    <w:tbl>
      <w:tblPr>
        <w:tblStyle w:val="89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2700"/>
        <w:gridCol w:w="1270"/>
        <w:gridCol w:w="2662"/>
        <w:gridCol w:w="936"/>
      </w:tblGrid>
      <w:tr>
        <w:trPr/>
        <w:tc>
          <w:tcPr>
            <w:tcW w:w="1109"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指标项</w:t>
            </w:r>
            <w:r>
              <w:rPr>
                <w:rFonts w:ascii="仿宋" w:hAnsi="仿宋" w:eastAsia="仿宋" w:cs="仿宋"/>
                <w:color w:val="000000"/>
                <w:sz w:val="28"/>
                <w:szCs w:val="28"/>
              </w:rPr>
            </w:r>
            <w:r/>
          </w:p>
        </w:tc>
        <w:tc>
          <w:tcPr>
            <w:tcW w:w="2700" w:type="dxa"/>
            <w:vAlign w:val="center"/>
            <w:textDirection w:val="lrTb"/>
            <w:noWrap w:val="false"/>
          </w:tcPr>
          <w:p>
            <w:pPr>
              <w:pStyle w:val="862"/>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技术要求</w:t>
            </w:r>
            <w:r>
              <w:rPr>
                <w:rFonts w:ascii="仿宋" w:hAnsi="仿宋" w:eastAsia="仿宋" w:cs="仿宋"/>
                <w:color w:val="000000"/>
                <w:sz w:val="28"/>
                <w:szCs w:val="28"/>
              </w:rPr>
            </w:r>
            <w:r/>
          </w:p>
        </w:tc>
        <w:tc>
          <w:tcPr>
            <w:tcW w:w="1270" w:type="dxa"/>
            <w:vAlign w:val="center"/>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评分</w:t>
            </w:r>
            <w:r>
              <w:rPr>
                <w:rFonts w:ascii="仿宋" w:hAnsi="仿宋" w:eastAsia="仿宋" w:cs="仿宋"/>
                <w:color w:val="000000"/>
                <w:sz w:val="28"/>
                <w:szCs w:val="28"/>
                <w:lang w:eastAsia="en-US"/>
              </w:rPr>
            </w:r>
            <w:r/>
          </w:p>
        </w:tc>
        <w:tc>
          <w:tcPr>
            <w:tcW w:w="2662" w:type="dxa"/>
            <w:vAlign w:val="center"/>
            <w:textDirection w:val="lrTb"/>
            <w:noWrap w:val="false"/>
          </w:tcPr>
          <w:p>
            <w:pPr>
              <w:pStyle w:val="862"/>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扣分项</w:t>
            </w:r>
            <w:r>
              <w:rPr>
                <w:rFonts w:ascii="仿宋" w:hAnsi="仿宋" w:eastAsia="仿宋" w:cs="仿宋"/>
                <w:color w:val="000000"/>
                <w:sz w:val="28"/>
                <w:szCs w:val="28"/>
              </w:rPr>
            </w:r>
            <w:r/>
          </w:p>
        </w:tc>
        <w:tc>
          <w:tcPr>
            <w:tcW w:w="936"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ascii="仿宋" w:hAnsi="仿宋" w:eastAsia="仿宋" w:cs="仿宋"/>
                <w:color w:val="000000"/>
                <w:sz w:val="28"/>
                <w:szCs w:val="28"/>
              </w:rPr>
            </w:r>
            <w:r/>
          </w:p>
        </w:tc>
      </w:tr>
      <w:tr>
        <w:trPr/>
        <w:tc>
          <w:tcPr>
            <w:tcW w:w="1109" w:type="dxa"/>
            <w:vAlign w:val="center"/>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故障响应评价</w:t>
            </w:r>
            <w:r>
              <w:rPr>
                <w:rFonts w:ascii="仿宋" w:hAnsi="仿宋" w:eastAsia="仿宋" w:cs="仿宋"/>
                <w:color w:val="000000"/>
                <w:sz w:val="28"/>
                <w:szCs w:val="28"/>
                <w:lang w:eastAsia="en-US"/>
              </w:rPr>
            </w:r>
            <w:r/>
          </w:p>
        </w:tc>
        <w:tc>
          <w:tcPr>
            <w:tcW w:w="2700"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1.故障处理率：100%；</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2.故障处理响应时间：4小时</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3.月处理完成率：大于98%。</w:t>
            </w:r>
            <w:r>
              <w:rPr>
                <w:rFonts w:ascii="仿宋" w:hAnsi="仿宋" w:eastAsia="仿宋" w:cs="仿宋"/>
                <w:color w:val="000000"/>
                <w:sz w:val="28"/>
                <w:szCs w:val="28"/>
              </w:rPr>
            </w:r>
            <w:r/>
          </w:p>
        </w:tc>
        <w:tc>
          <w:tcPr>
            <w:tcW w:w="1270" w:type="dxa"/>
            <w:vAlign w:val="center"/>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符合技术要求得</w:t>
            </w:r>
            <w:r>
              <w:rPr>
                <w:rFonts w:hint="eastAsia" w:ascii="仿宋" w:hAnsi="仿宋" w:eastAsia="仿宋" w:cs="仿宋"/>
                <w:color w:val="000000"/>
                <w:sz w:val="28"/>
                <w:szCs w:val="28"/>
              </w:rPr>
              <w:t xml:space="preserve">25</w:t>
            </w:r>
            <w:r>
              <w:rPr>
                <w:rFonts w:hint="eastAsia" w:ascii="仿宋" w:hAnsi="仿宋" w:eastAsia="仿宋" w:cs="仿宋"/>
                <w:color w:val="000000"/>
                <w:sz w:val="28"/>
                <w:szCs w:val="28"/>
                <w:lang w:eastAsia="en-US"/>
              </w:rPr>
              <w:t xml:space="preserve">分。</w:t>
            </w:r>
            <w:r>
              <w:rPr>
                <w:rFonts w:ascii="仿宋" w:hAnsi="仿宋" w:eastAsia="仿宋" w:cs="仿宋"/>
                <w:color w:val="000000"/>
                <w:sz w:val="28"/>
                <w:szCs w:val="28"/>
                <w:lang w:eastAsia="en-US"/>
              </w:rPr>
            </w:r>
            <w:r/>
          </w:p>
        </w:tc>
        <w:tc>
          <w:tcPr>
            <w:tcW w:w="2662" w:type="dxa"/>
            <w:vAlign w:val="top"/>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en-US"/>
              </w:rPr>
              <w:t xml:space="preserve">故障处理率低于100%</w:t>
            </w:r>
            <w:r>
              <w:rPr>
                <w:rFonts w:ascii="仿宋" w:hAnsi="仿宋" w:eastAsia="仿宋" w:cs="仿宋"/>
                <w:color w:val="000000"/>
                <w:sz w:val="28"/>
                <w:szCs w:val="28"/>
                <w:lang w:eastAsia="en-US"/>
              </w:rPr>
            </w:r>
            <w:r/>
          </w:p>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en-US"/>
              </w:rPr>
              <w:t xml:space="preserve">平均故障响应时间大于4小时</w:t>
            </w:r>
            <w:r>
              <w:rPr>
                <w:rFonts w:ascii="仿宋" w:hAnsi="仿宋" w:eastAsia="仿宋" w:cs="仿宋"/>
                <w:color w:val="000000"/>
                <w:sz w:val="28"/>
                <w:szCs w:val="28"/>
                <w:lang w:eastAsia="en-US"/>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eastAsia="en-US"/>
              </w:rPr>
              <w:t xml:space="preserve">月处理完成率小于或等于98%</w:t>
            </w:r>
            <w:r>
              <w:rPr>
                <w:rFonts w:ascii="仿宋" w:hAnsi="仿宋" w:eastAsia="仿宋" w:cs="仿宋"/>
                <w:color w:val="000000"/>
                <w:sz w:val="28"/>
                <w:szCs w:val="28"/>
              </w:rPr>
            </w:r>
            <w:r/>
          </w:p>
        </w:tc>
        <w:tc>
          <w:tcPr>
            <w:tcW w:w="936" w:type="dxa"/>
            <w:vAlign w:val="top"/>
            <w:textDirection w:val="lrTb"/>
            <w:noWrap w:val="false"/>
          </w:tcPr>
          <w:p>
            <w:pPr>
              <w:pStyle w:val="862"/>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109" w:type="dxa"/>
            <w:vAlign w:val="center"/>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系统运维评价</w:t>
            </w:r>
            <w:r>
              <w:rPr>
                <w:rFonts w:ascii="仿宋" w:hAnsi="仿宋" w:eastAsia="仿宋" w:cs="仿宋"/>
                <w:color w:val="000000"/>
                <w:sz w:val="28"/>
                <w:szCs w:val="28"/>
                <w:lang w:eastAsia="en-US"/>
              </w:rPr>
            </w:r>
            <w:r/>
          </w:p>
        </w:tc>
        <w:tc>
          <w:tcPr>
            <w:tcW w:w="2700"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1.因操作不当而导致的故障的数量：0次。</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2.违反相关运维细则进行运维作业事件：0次</w:t>
            </w:r>
            <w:r>
              <w:rPr>
                <w:rFonts w:ascii="仿宋" w:hAnsi="仿宋" w:eastAsia="仿宋" w:cs="仿宋"/>
                <w:color w:val="000000"/>
                <w:sz w:val="28"/>
                <w:szCs w:val="28"/>
              </w:rPr>
            </w:r>
            <w:r/>
          </w:p>
        </w:tc>
        <w:tc>
          <w:tcPr>
            <w:tcW w:w="1270" w:type="dxa"/>
            <w:vAlign w:val="center"/>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符合技术要求得</w:t>
            </w:r>
            <w:r>
              <w:rPr>
                <w:rFonts w:hint="eastAsia" w:ascii="仿宋" w:hAnsi="仿宋" w:eastAsia="仿宋" w:cs="仿宋"/>
                <w:color w:val="000000"/>
                <w:sz w:val="28"/>
                <w:szCs w:val="28"/>
              </w:rPr>
              <w:t xml:space="preserve">25</w:t>
            </w:r>
            <w:r>
              <w:rPr>
                <w:rFonts w:hint="eastAsia" w:ascii="仿宋" w:hAnsi="仿宋" w:eastAsia="仿宋" w:cs="仿宋"/>
                <w:color w:val="000000"/>
                <w:sz w:val="28"/>
                <w:szCs w:val="28"/>
                <w:lang w:eastAsia="en-US"/>
              </w:rPr>
              <w:t xml:space="preserve">分。</w:t>
            </w:r>
            <w:r>
              <w:rPr>
                <w:rFonts w:ascii="仿宋" w:hAnsi="仿宋" w:eastAsia="仿宋" w:cs="仿宋"/>
                <w:color w:val="000000"/>
                <w:sz w:val="28"/>
                <w:szCs w:val="28"/>
                <w:lang w:eastAsia="en-US"/>
              </w:rPr>
            </w:r>
            <w:r/>
          </w:p>
        </w:tc>
        <w:tc>
          <w:tcPr>
            <w:tcW w:w="2662" w:type="dxa"/>
            <w:vAlign w:val="top"/>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en-US"/>
              </w:rPr>
              <w:t xml:space="preserve">因操作不当而导致的故障的数量大于0次</w:t>
            </w:r>
            <w:r>
              <w:rPr>
                <w:rFonts w:ascii="仿宋" w:hAnsi="仿宋" w:eastAsia="仿宋" w:cs="仿宋"/>
                <w:color w:val="000000"/>
                <w:sz w:val="28"/>
                <w:szCs w:val="28"/>
                <w:lang w:eastAsia="en-US"/>
              </w:rPr>
            </w:r>
            <w:r/>
          </w:p>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en-US"/>
              </w:rPr>
              <w:t xml:space="preserve">因违反相关运维细则进行运维作业事件大于0次</w:t>
            </w:r>
            <w:r>
              <w:rPr>
                <w:rFonts w:ascii="仿宋" w:hAnsi="仿宋" w:eastAsia="仿宋" w:cs="仿宋"/>
                <w:color w:val="000000"/>
                <w:sz w:val="28"/>
                <w:szCs w:val="28"/>
                <w:lang w:eastAsia="en-US"/>
              </w:rPr>
            </w:r>
            <w:r/>
          </w:p>
        </w:tc>
        <w:tc>
          <w:tcPr>
            <w:tcW w:w="936" w:type="dxa"/>
            <w:vAlign w:val="top"/>
            <w:textDirection w:val="lrTb"/>
            <w:noWrap w:val="false"/>
          </w:tcPr>
          <w:p>
            <w:pPr>
              <w:pStyle w:val="862"/>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109"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数据准确度</w:t>
            </w:r>
            <w:r>
              <w:rPr>
                <w:rFonts w:ascii="仿宋" w:hAnsi="仿宋" w:eastAsia="仿宋" w:cs="仿宋"/>
                <w:color w:val="000000"/>
                <w:sz w:val="28"/>
                <w:szCs w:val="28"/>
              </w:rPr>
            </w:r>
            <w:r/>
          </w:p>
        </w:tc>
        <w:tc>
          <w:tcPr>
            <w:tcW w:w="2700"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数据命中率：50%</w:t>
            </w:r>
            <w:r>
              <w:rPr>
                <w:rFonts w:ascii="仿宋" w:hAnsi="仿宋" w:eastAsia="仿宋" w:cs="仿宋"/>
                <w:color w:val="000000"/>
                <w:sz w:val="28"/>
                <w:szCs w:val="28"/>
              </w:rPr>
            </w:r>
            <w:r/>
          </w:p>
        </w:tc>
        <w:tc>
          <w:tcPr>
            <w:tcW w:w="1270"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eastAsia="en-US"/>
              </w:rPr>
              <w:t xml:space="preserve">符合技术要求得</w:t>
            </w:r>
            <w:r>
              <w:rPr>
                <w:rFonts w:hint="eastAsia" w:ascii="仿宋" w:hAnsi="仿宋" w:eastAsia="仿宋" w:cs="仿宋"/>
                <w:color w:val="000000"/>
                <w:sz w:val="28"/>
                <w:szCs w:val="28"/>
              </w:rPr>
              <w:t xml:space="preserve">25</w:t>
            </w:r>
            <w:r>
              <w:rPr>
                <w:rFonts w:hint="eastAsia" w:ascii="仿宋" w:hAnsi="仿宋" w:eastAsia="仿宋" w:cs="仿宋"/>
                <w:color w:val="000000"/>
                <w:sz w:val="28"/>
                <w:szCs w:val="28"/>
                <w:lang w:eastAsia="en-US"/>
              </w:rPr>
              <w:t xml:space="preserve">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tc>
        <w:tc>
          <w:tcPr>
            <w:tcW w:w="2662"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1.数据命中率低于50%</w:t>
            </w:r>
            <w:r>
              <w:rPr>
                <w:rFonts w:ascii="仿宋" w:hAnsi="仿宋" w:eastAsia="仿宋" w:cs="仿宋"/>
                <w:color w:val="000000"/>
                <w:sz w:val="28"/>
                <w:szCs w:val="28"/>
              </w:rPr>
            </w:r>
            <w:r/>
          </w:p>
        </w:tc>
        <w:tc>
          <w:tcPr>
            <w:tcW w:w="936" w:type="dxa"/>
            <w:vAlign w:val="top"/>
            <w:textDirection w:val="lrTb"/>
            <w:noWrap w:val="false"/>
          </w:tcPr>
          <w:p>
            <w:pPr>
              <w:pStyle w:val="862"/>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r>
        <w:trPr/>
        <w:tc>
          <w:tcPr>
            <w:tcW w:w="1109" w:type="dxa"/>
            <w:vAlign w:val="center"/>
            <w:textDirection w:val="lrTb"/>
            <w:noWrap w:val="false"/>
          </w:tcPr>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lang w:eastAsia="en-US"/>
              </w:rPr>
              <w:t xml:space="preserve">技术支持评价</w:t>
            </w:r>
            <w:r>
              <w:rPr>
                <w:rFonts w:ascii="仿宋" w:hAnsi="仿宋" w:eastAsia="仿宋" w:cs="仿宋"/>
                <w:color w:val="000000"/>
                <w:sz w:val="28"/>
                <w:szCs w:val="28"/>
                <w:lang w:eastAsia="en-US"/>
              </w:rPr>
            </w:r>
            <w:r/>
          </w:p>
        </w:tc>
        <w:tc>
          <w:tcPr>
            <w:tcW w:w="2700"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en-US"/>
              </w:rPr>
              <w:t xml:space="preserve">电话接通</w:t>
            </w:r>
            <w:r>
              <w:rPr>
                <w:rFonts w:hint="eastAsia" w:ascii="仿宋" w:hAnsi="仿宋" w:eastAsia="仿宋" w:cs="仿宋"/>
                <w:color w:val="000000"/>
                <w:sz w:val="28"/>
                <w:szCs w:val="28"/>
              </w:rPr>
              <w:t xml:space="preserve">率：大于95%。</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en-US"/>
              </w:rPr>
              <w:t xml:space="preserve">邮件、微信回复率</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en-US"/>
              </w:rPr>
              <w:t xml:space="preserve">大于95%</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lang w:eastAsia="en-US"/>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eastAsia="en-US"/>
              </w:rPr>
              <w:t xml:space="preserve">电话、微信响应时间：30分钟内</w:t>
            </w:r>
            <w:r>
              <w:rPr>
                <w:rFonts w:ascii="仿宋" w:hAnsi="仿宋" w:eastAsia="仿宋" w:cs="仿宋"/>
                <w:color w:val="000000"/>
                <w:sz w:val="28"/>
                <w:szCs w:val="28"/>
                <w:lang w:eastAsia="en-US"/>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eastAsia="en-US"/>
              </w:rPr>
              <w:t xml:space="preserve">邮件响应时间：12小时内</w:t>
            </w:r>
            <w:r>
              <w:rPr>
                <w:rFonts w:ascii="仿宋" w:hAnsi="仿宋" w:eastAsia="仿宋" w:cs="仿宋"/>
                <w:color w:val="000000"/>
                <w:sz w:val="28"/>
                <w:szCs w:val="28"/>
              </w:rPr>
            </w:r>
            <w:r/>
          </w:p>
        </w:tc>
        <w:tc>
          <w:tcPr>
            <w:tcW w:w="1270" w:type="dxa"/>
            <w:vAlign w:val="center"/>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eastAsia="en-US"/>
              </w:rPr>
              <w:t xml:space="preserve">符合技术要求得</w:t>
            </w:r>
            <w:r>
              <w:rPr>
                <w:rFonts w:hint="eastAsia" w:ascii="仿宋" w:hAnsi="仿宋" w:eastAsia="仿宋" w:cs="仿宋"/>
                <w:color w:val="000000"/>
                <w:sz w:val="28"/>
                <w:szCs w:val="28"/>
              </w:rPr>
              <w:t xml:space="preserve">25</w:t>
            </w:r>
            <w:r>
              <w:rPr>
                <w:rFonts w:hint="eastAsia" w:ascii="仿宋" w:hAnsi="仿宋" w:eastAsia="仿宋" w:cs="仿宋"/>
                <w:color w:val="000000"/>
                <w:sz w:val="28"/>
                <w:szCs w:val="28"/>
                <w:lang w:eastAsia="en-US"/>
              </w:rPr>
              <w:t xml:space="preserve">分。</w:t>
            </w:r>
            <w:r>
              <w:rPr>
                <w:rFonts w:ascii="仿宋" w:hAnsi="仿宋" w:eastAsia="仿宋" w:cs="仿宋"/>
                <w:color w:val="000000"/>
                <w:sz w:val="28"/>
                <w:szCs w:val="28"/>
              </w:rPr>
            </w:r>
            <w:r/>
          </w:p>
        </w:tc>
        <w:tc>
          <w:tcPr>
            <w:tcW w:w="2662" w:type="dxa"/>
            <w:vAlign w:val="top"/>
            <w:textDirection w:val="lrTb"/>
            <w:noWrap w:val="false"/>
          </w:tcPr>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en-US"/>
              </w:rPr>
              <w:t xml:space="preserve">电话接通</w:t>
            </w:r>
            <w:r>
              <w:rPr>
                <w:rFonts w:hint="eastAsia" w:ascii="仿宋" w:hAnsi="仿宋" w:eastAsia="仿宋" w:cs="仿宋"/>
                <w:color w:val="000000"/>
                <w:sz w:val="28"/>
                <w:szCs w:val="28"/>
              </w:rPr>
              <w:t xml:space="preserve">率</w:t>
            </w:r>
            <w:r>
              <w:rPr>
                <w:rFonts w:hint="eastAsia" w:ascii="仿宋" w:hAnsi="仿宋" w:eastAsia="仿宋" w:cs="仿宋"/>
                <w:color w:val="000000"/>
                <w:sz w:val="28"/>
                <w:szCs w:val="28"/>
                <w:lang w:eastAsia="en-US"/>
              </w:rPr>
              <w:t xml:space="preserve">小于或等于95</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en-US"/>
              </w:rPr>
              <w:t xml:space="preserve">邮件、微信回复率不大于95%</w:t>
            </w:r>
            <w:r>
              <w:rPr>
                <w:rFonts w:ascii="仿宋" w:hAnsi="仿宋" w:eastAsia="仿宋" w:cs="仿宋"/>
                <w:color w:val="000000"/>
                <w:sz w:val="28"/>
                <w:szCs w:val="28"/>
              </w:rPr>
            </w:r>
            <w:r/>
          </w:p>
          <w:p>
            <w:pPr>
              <w:pStyle w:val="86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eastAsia="en-US"/>
              </w:rPr>
              <w:t xml:space="preserve">电话、微信响应时间超过30分钟，或邮件响应超过12小时</w:t>
            </w:r>
            <w:r>
              <w:rPr>
                <w:rFonts w:ascii="仿宋" w:hAnsi="仿宋" w:eastAsia="仿宋" w:cs="仿宋"/>
                <w:color w:val="000000"/>
                <w:sz w:val="28"/>
                <w:szCs w:val="28"/>
              </w:rPr>
            </w:r>
            <w:r/>
          </w:p>
        </w:tc>
        <w:tc>
          <w:tcPr>
            <w:tcW w:w="936" w:type="dxa"/>
            <w:vAlign w:val="top"/>
            <w:textDirection w:val="lrTb"/>
            <w:noWrap w:val="false"/>
          </w:tcPr>
          <w:p>
            <w:pPr>
              <w:pStyle w:val="862"/>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pStyle w:val="862"/>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2"/>
        <w:jc w:val="center"/>
        <w:rPr>
          <w:rFonts w:ascii="仿宋" w:hAnsi="仿宋" w:eastAsia="仿宋" w:cs="仿宋"/>
          <w:b/>
          <w:bCs/>
          <w:color w:val="000000"/>
          <w:sz w:val="30"/>
          <w:szCs w:val="30"/>
        </w:rPr>
      </w:pPr>
      <w:r>
        <w:rPr>
          <w:rFonts w:hint="eastAsia" w:ascii="仿宋" w:hAnsi="仿宋" w:eastAsia="仿宋" w:cs="仿宋"/>
          <w:b/>
          <w:bCs/>
          <w:color w:val="000000"/>
          <w:sz w:val="30"/>
          <w:szCs w:val="30"/>
        </w:rPr>
        <w:br w:type="page" w:clear="all"/>
      </w:r>
      <w:r>
        <w:rPr>
          <w:rFonts w:hint="eastAsia" w:ascii="仿宋" w:hAnsi="仿宋" w:eastAsia="仿宋" w:cs="仿宋"/>
          <w:b/>
          <w:bCs/>
          <w:color w:val="000000"/>
          <w:sz w:val="30"/>
          <w:szCs w:val="30"/>
        </w:rPr>
        <w:t xml:space="preserve">第六章  采购需求</w:t>
      </w:r>
      <w:bookmarkEnd w:id="12"/>
      <w:r/>
      <w:bookmarkEnd w:id="13"/>
      <w:r>
        <w:rPr>
          <w:rFonts w:ascii="仿宋" w:hAnsi="仿宋" w:eastAsia="仿宋" w:cs="仿宋"/>
          <w:b/>
          <w:bCs/>
          <w:color w:val="000000"/>
          <w:sz w:val="30"/>
          <w:szCs w:val="30"/>
        </w:rPr>
      </w:r>
      <w:r/>
    </w:p>
    <w:p>
      <w:pPr>
        <w:pStyle w:val="876"/>
        <w:ind w:firstLine="562"/>
        <w:spacing w:line="520" w:lineRule="exact"/>
        <w:tabs>
          <w:tab w:val="left" w:pos="0" w:leader="none"/>
        </w:tabs>
        <w:rPr>
          <w:rFonts w:ascii="仿宋" w:hAnsi="仿宋" w:eastAsia="仿宋" w:cs="仿宋"/>
          <w:b/>
          <w:bCs/>
          <w:color w:val="000000"/>
          <w:sz w:val="28"/>
          <w:szCs w:val="28"/>
        </w:rPr>
      </w:pPr>
      <w:r/>
      <w:bookmarkStart w:id="15" w:name="_Toc522790136"/>
      <w:r/>
      <w:bookmarkStart w:id="16" w:name="_Toc523404701"/>
      <w:r>
        <w:rPr>
          <w:rFonts w:hint="eastAsia" w:ascii="仿宋" w:hAnsi="仿宋" w:eastAsia="仿宋" w:cs="仿宋"/>
          <w:b/>
          <w:bCs/>
          <w:color w:val="000000"/>
          <w:sz w:val="28"/>
          <w:szCs w:val="28"/>
        </w:rPr>
        <w:t xml:space="preserve">一、说明</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（一）采购人：徐州市公安局刑事警察支队</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（二）采购项目名称：AI数智化反欺诈服务项目</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（三）采购标的：AI数智化反欺诈服务项目</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AI数智化反欺诈服务项目对应的中小企业划分标准所属行业为（软件和信息技术服务业）。</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（四）本项目为专门面向中小企业采购的项目。</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（五）本项目不接受超过70万元（采购项目预算金额）的投标报价。投标报价包括：为本项目服务产生的人工费、税费等一切费用。</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二、项目背景</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本项目以AI、大数据技术手段赋能公安预警劝阻、宣传防范工作，解决以人工为主的预警劝阻、宣传通知等反诈工作，实现反诈工作自动化、智能化，精准化。</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须负责数智化反欺诈系统的软硬件部署和业务实现，包括但不限于底层识别引擎和核心的语音识别技术、智能语音理解、智能语音合成、智能语音交互、机器人意图判断能力的持续训练，反诈（劝阻、宣传等）话术的编制、话术结点和流程的不断优化，运营后的跟踪和数据模型、话术脚本的调优等。招标人通过以上服务，实现通过AI反诈外呼，赋能民警服务，广覆盖目标群众，实现智能、高效、高质的反诈外呼等。</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三、项目要求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（一）具体技术要求</w:t>
      </w:r>
      <w:r>
        <w:rPr>
          <w:rFonts w:ascii="仿宋" w:hAnsi="仿宋" w:eastAsia="仿宋" w:cs="仿宋"/>
          <w:color w:val="000000"/>
          <w:sz w:val="28"/>
          <w:szCs w:val="28"/>
        </w:rPr>
      </w:r>
      <w:r/>
    </w:p>
    <w:tbl>
      <w:tblPr>
        <w:tblStyle w:val="899"/>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51" w:type="dxa"/>
          <w:right w:w="0" w:type="dxa"/>
          <w:bottom w:w="0" w:type="dxa"/>
        </w:tblCellMar>
        <w:tblLook w:val="04A0" w:firstRow="1" w:lastRow="0" w:firstColumn="1" w:lastColumn="0" w:noHBand="0" w:noVBand="1"/>
      </w:tblPr>
      <w:tblGrid>
        <w:gridCol w:w="1216"/>
        <w:gridCol w:w="1235"/>
        <w:gridCol w:w="5983"/>
        <w:gridCol w:w="1425"/>
      </w:tblGrid>
      <w:tr>
        <w:trPr>
          <w:trHeight w:val="868"/>
        </w:trPr>
        <w:tc>
          <w:tcPr>
            <w:tcW w:w="1216" w:type="dxa"/>
            <w:vAlign w:val="center"/>
            <w:textDirection w:val="lrTb"/>
            <w:noWrap w:val="false"/>
          </w:tcPr>
          <w:p>
            <w:pPr>
              <w:pStyle w:val="862"/>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系统</w:t>
            </w:r>
            <w:r>
              <w:rPr>
                <w:rFonts w:ascii="仿宋" w:hAnsi="仿宋" w:eastAsia="仿宋" w:cs="仿宋"/>
                <w:color w:val="000000"/>
                <w:sz w:val="28"/>
                <w:szCs w:val="28"/>
              </w:rPr>
            </w:r>
            <w:r/>
          </w:p>
        </w:tc>
        <w:tc>
          <w:tcPr>
            <w:tcW w:w="1235" w:type="dxa"/>
            <w:vAlign w:val="center"/>
            <w:textDirection w:val="lrTb"/>
            <w:noWrap w:val="false"/>
          </w:tcPr>
          <w:p>
            <w:pPr>
              <w:pStyle w:val="862"/>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功能</w:t>
            </w:r>
            <w:r>
              <w:rPr>
                <w:rFonts w:ascii="仿宋" w:hAnsi="仿宋" w:eastAsia="仿宋" w:cs="仿宋"/>
                <w:color w:val="000000"/>
                <w:sz w:val="28"/>
                <w:szCs w:val="28"/>
              </w:rPr>
            </w:r>
            <w:r/>
          </w:p>
        </w:tc>
        <w:tc>
          <w:tcPr>
            <w:tcW w:w="5983" w:type="dxa"/>
            <w:vAlign w:val="center"/>
            <w:textDirection w:val="lrTb"/>
            <w:noWrap w:val="false"/>
          </w:tcPr>
          <w:p>
            <w:pPr>
              <w:pStyle w:val="862"/>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技术指标</w:t>
            </w:r>
            <w:r>
              <w:rPr>
                <w:rFonts w:ascii="仿宋" w:hAnsi="仿宋" w:eastAsia="仿宋" w:cs="仿宋"/>
                <w:color w:val="000000"/>
                <w:sz w:val="28"/>
                <w:szCs w:val="28"/>
              </w:rPr>
            </w:r>
            <w:r/>
          </w:p>
        </w:tc>
        <w:tc>
          <w:tcPr>
            <w:tcW w:w="1425" w:type="dxa"/>
            <w:vAlign w:val="center"/>
            <w:textDirection w:val="lrTb"/>
            <w:noWrap w:val="false"/>
          </w:tcPr>
          <w:p>
            <w:pPr>
              <w:pStyle w:val="862"/>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数量</w:t>
            </w:r>
            <w:r>
              <w:rPr>
                <w:rFonts w:ascii="仿宋" w:hAnsi="仿宋" w:eastAsia="仿宋" w:cs="仿宋"/>
                <w:color w:val="000000"/>
                <w:sz w:val="28"/>
                <w:szCs w:val="28"/>
              </w:rPr>
            </w:r>
            <w:r/>
          </w:p>
        </w:tc>
      </w:tr>
      <w:tr>
        <w:trPr>
          <w:trHeight w:val="749"/>
        </w:trPr>
        <w:tc>
          <w:tcPr>
            <w:tcW w:w="1216" w:type="dxa"/>
            <w:vAlign w:val="center"/>
            <w:vMerge w:val="restart"/>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数智化反欺诈智能语音外呼系统</w:t>
            </w:r>
            <w:r>
              <w:rPr>
                <w:rFonts w:ascii="仿宋" w:hAnsi="仿宋" w:eastAsia="仿宋" w:cs="仿宋"/>
                <w:color w:val="000000"/>
                <w:sz w:val="28"/>
                <w:szCs w:val="28"/>
              </w:rPr>
            </w:r>
            <w:r/>
          </w:p>
        </w:tc>
        <w:tc>
          <w:tcPr>
            <w:tcW w:w="1235" w:type="dxa"/>
            <w:vAlign w:val="center"/>
            <w:vMerge w:val="restart"/>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智能语音系统</w:t>
            </w: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1.宣传防范</w:t>
            </w:r>
            <w:r>
              <w:rPr>
                <w:rFonts w:hint="eastAsia" w:ascii="仿宋" w:hAnsi="仿宋" w:eastAsia="仿宋" w:cs="仿宋"/>
                <w:color w:val="000000"/>
                <w:sz w:val="28"/>
                <w:szCs w:val="28"/>
                <w:lang w:val="en-US" w:eastAsia="zh-CN"/>
              </w:rPr>
              <w:t xml:space="preserve">功能</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宣传防范支持快速新建宣防计划并批量导入宣防号码，通过人工智能的方式进行反诈宣传，所有宣防计划支持实时查看计划进度、宣防触达率及明细的触达记录。</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①宣防计划列表支持按宣防计划名称、宣防类别、宣防方式、创建时间等多维度进行查询；</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②支持新建、删除、编辑、启动、导入和查看宣传计划进度详情；</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③支持将宣防号码导出到其他宣防计划或者导出通话数据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④支持电话宣防时发送闪信</w:t>
            </w:r>
            <w:r>
              <w:rPr>
                <w:rFonts w:ascii="仿宋" w:hAnsi="仿宋" w:eastAsia="仿宋" w:cs="仿宋"/>
                <w:color w:val="000000"/>
                <w:sz w:val="28"/>
                <w:szCs w:val="28"/>
              </w:rPr>
            </w:r>
            <w:r/>
          </w:p>
        </w:tc>
        <w:tc>
          <w:tcPr>
            <w:tcW w:w="1425" w:type="dxa"/>
            <w:vAlign w:val="center"/>
            <w:vMerge w:val="restart"/>
            <w:textDirection w:val="lrTb"/>
            <w:noWrap w:val="false"/>
          </w:tcPr>
          <w:p>
            <w:pPr>
              <w:pStyle w:val="862"/>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ascii="仿宋" w:hAnsi="仿宋" w:eastAsia="仿宋" w:cs="仿宋"/>
                <w:color w:val="000000"/>
                <w:sz w:val="28"/>
                <w:szCs w:val="28"/>
              </w:rPr>
            </w:r>
            <w:r/>
          </w:p>
        </w:tc>
      </w:tr>
      <w:tr>
        <w:trPr>
          <w:trHeight w:val="903"/>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2.预警线索池</w:t>
            </w:r>
            <w:r>
              <w:rPr>
                <w:rFonts w:hint="eastAsia" w:ascii="仿宋" w:hAnsi="仿宋" w:eastAsia="仿宋" w:cs="仿宋"/>
                <w:color w:val="000000"/>
                <w:sz w:val="28"/>
                <w:szCs w:val="28"/>
                <w:lang w:val="en-US" w:eastAsia="zh-CN"/>
              </w:rPr>
              <w:t xml:space="preserve">功能</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（1）未结线索▲</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对未结线索进行管理，主要包含待处置、AI处置中、待接收和人工处置中的预警线索数据。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①支持基于线索编号、预警等级、受理单位、处置状态等维度对预警线索进行筛选；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②支持对预警线索进行转移、删除、审核，新建、编辑和填写跟进记录，查看线索详情等操作；</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③支持对线索进行导入和导出；</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④支持直接将线索导入到外呼任务或者策略引擎中；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⑤支持自定义预警等级对应底栏颜色；</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⑥支持自定义列表展示的字段；</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（2）全部线索▲</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对未结线索和已完结线索进行统一管理，包含所有状态的预警线索数据。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①支持基于线索编号、预警等级、受理单位、处置状态等维度对预警线索进行筛选；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②支持对预警线索进行转移、删除、审核，新建、编辑和填写跟进记录，查看线索详情等操作；</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③支持对线索进行导入和导出；</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④支持直接将线索导入到外呼任务或者策略引擎中；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⑤支持自定义预警等级对应底栏颜色；</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⑥支持自定义列表展示的字段；</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3.决策引擎功能▲</w:t>
            </w:r>
            <w:r>
              <w:rPr>
                <w:rFonts w:ascii="仿宋" w:hAnsi="仿宋" w:eastAsia="仿宋" w:cs="仿宋"/>
                <w:b/>
                <w:bCs/>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（1）自动化策略▲</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线索将根据自动化流程的配置策略，支持自动将线索添加进智能外呼任务并根据通话内容自动添加标签或设置参数。</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①支持策略模型管理，包括策略模型的查询、创建、修改、删除与筛选；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②支持对策略模型进行编辑和复制、上线下线以及导入导出；</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（2）交互决策▲</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支撑平台自动判断反诈类型和决策，根据反诈模型配置，实现反诈劝阻自动化。要求策略模型支持常用节点和自定义节点，常用节点需包括条件判断、时间条件、参数设置、交互能力等，自定义节点可以配置第三方服务能力。</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（3）执行日志</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对策略的执行进行记录的模块，支持基于策略名称和策略状态进行筛选，同时支持查看具体的策略执行情况（处于策略的哪一个节点）。</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619"/>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4.数据大屏</w:t>
            </w:r>
            <w:r>
              <w:rPr>
                <w:rFonts w:hint="eastAsia" w:ascii="仿宋" w:hAnsi="仿宋" w:eastAsia="仿宋" w:cs="仿宋"/>
                <w:color w:val="000000"/>
                <w:sz w:val="28"/>
                <w:szCs w:val="28"/>
                <w:lang w:val="en-US" w:eastAsia="zh-CN"/>
              </w:rPr>
              <w:t xml:space="preserve">功能</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①宣防大屏▲</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宣防大屏展示当前宣防进展和历史宣防数据。包含：当前宣传计划进度、今日宣传计划进展、今日有效宣防人次、今日各渠道宣防数量、累计宣防数据、居民关注点、历史宣防趋势、历史宣防触达率、TOP5宣防类型触达占比、TOP5宣防类别触达率趋势。</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②预警大屏▲</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预警大屏展示今日以及历史预警线索关键数据。包含：今日预警情况、今日整体预警情况、今日预警处置情况、今日AI外呼情况、区域预警对比统计、预警总数趋势、预警画像趋势、整体预警统计、预警类型统计、近3月高预警类型统计、预警反馈结果统计。</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619"/>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5.反诈数据中心</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（1）精准宣防报表▲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①支持根据日期或宣防类别维度统计宣防人次、无法触达人次、可触达人次、成功宣防人次、有效宣防人次、电话宣防数、短信宣防数、闪信宣防数、可触达率、成功宣防率和有效宣防率；</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②支持按日期和宣防类别维度展示宣防人次、成功宣防人次、有效宣防人次、成功宣防率和有效宣防率；</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③支持根据日期、宣防计划、宣防方式、宣防类别等进行筛选；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④支持导出精准宣防报表；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b/>
                <w:bCs/>
                <w:color w:val="000000"/>
                <w:sz w:val="28"/>
                <w:szCs w:val="28"/>
              </w:rPr>
              <w:t xml:space="preserve">（2）精准宣防报表▲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①支持根据日期统计平台分配线索数、有效预警线索、预警准确率、外呼线索数、空关停线索数、已接通线索数、有效接通线索数、线索接通率、线索有效接通率；</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②支持按日期维度展示外呼线索数、线索接通率、线索有效接通率、预警准确率走势；</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③支持根据日期、标签、预警等级、诈骗类型、线索来源、受理单位、处置结果、通话时长等进行筛选；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④支持线索详情查看：包括线索详情、处置信息、通话录音、录音转译、通话状态、通话时长、通话轮次、通话标签、反馈记录等详情，并可查看关联居民信息。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⑤支持导出预警劝阻报表；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（3）智能外呼报表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①提供每个话术一个月的数据，包括该话术每天的外呼总量、接听量、接听率、外呼通话总时长、外呼通话平均时长；</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②提供每个话术通话数量、接通率、通话时长的日期走势；</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③可跟进话术和日期时间段进行筛选；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④支持导出AI外呼报表；</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903"/>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6.通话拦截</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（1）拦截策略▲</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①支持创建拦截策略和创建拦截规则，拦截策略和拦截规则都支持编辑和删除；</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②一个策略可以引用多个拦截规则，并支持策略的生效范围（关联任务生效或者全局生效）；</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③系统内置默认拦截规则，如需使用，可以直接引用。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④支持自定义拦截规则，有3种规则类型：通话状态拦截规则、拨打频次拦截规则和靓号拦截规则；</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（2）号码检测▲</w:t>
            </w:r>
            <w:r>
              <w:rPr>
                <w:rFonts w:ascii="仿宋" w:hAnsi="仿宋" w:eastAsia="仿宋" w:cs="仿宋"/>
                <w:b/>
                <w:bCs/>
                <w:color w:val="000000"/>
                <w:sz w:val="28"/>
                <w:szCs w:val="28"/>
              </w:rPr>
            </w:r>
            <w:r/>
          </w:p>
          <w:p>
            <w:pPr>
              <w:pStyle w:val="862"/>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基于拦截策略对号码进行检测，筛选出建议拦截的号码。</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①支持创建号码检测任务，任务关联具体的拦截策略；</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②支持对检测结果进行查看，筛选和导出；</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（3）检测记录▲</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①对外呼任务或者号码检测任务产生的拦截检测记录进行记录和展示；</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②支持基于联系方式、检测类型（外呼任务或号码检测任务）、检测结果和时间进行筛选；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（4）黑名单</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①支持创建黑名单分组，设置黑名单的时效；</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②支持对每个分组中的号码进行导入、导出、移动和删除；</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③支持基于联系方式对黑名单进行搜索；</w:t>
            </w:r>
            <w:r>
              <w:rPr>
                <w:rFonts w:ascii="仿宋" w:hAnsi="仿宋" w:eastAsia="仿宋" w:cs="仿宋"/>
                <w:color w:val="000000"/>
                <w:sz w:val="28"/>
                <w:szCs w:val="28"/>
              </w:rPr>
            </w:r>
            <w:r/>
          </w:p>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903"/>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center"/>
            <w:vMerge w:val="restart"/>
            <w:textDirection w:val="lrTb"/>
            <w:noWrap w:val="false"/>
          </w:tcPr>
          <w:p>
            <w:pPr>
              <w:pStyle w:val="862"/>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管理中心</w:t>
            </w:r>
            <w:r>
              <w:rPr>
                <w:rFonts w:hint="eastAsia" w:ascii="仿宋" w:hAnsi="仿宋" w:eastAsia="仿宋" w:cs="仿宋"/>
                <w:color w:val="000000"/>
                <w:sz w:val="28"/>
                <w:szCs w:val="28"/>
                <w:lang w:eastAsia="zh-CN"/>
              </w:rPr>
              <w:t xml:space="preserve">功能</w:t>
            </w:r>
            <w:r>
              <w:rPr>
                <w:rFonts w:hint="eastAsia" w:ascii="仿宋" w:hAnsi="仿宋" w:eastAsia="仿宋" w:cs="仿宋"/>
                <w:color w:val="000000"/>
                <w:sz w:val="28"/>
                <w:szCs w:val="28"/>
                <w:lang w:eastAsia="zh-CN"/>
              </w:rPr>
            </w:r>
            <w:r/>
          </w:p>
        </w:tc>
        <w:tc>
          <w:tcPr>
            <w:tcW w:w="5983" w:type="dxa"/>
            <w:vAlign w:val="top"/>
            <w:textDirection w:val="lrTb"/>
            <w:noWrap w:val="false"/>
          </w:tcPr>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1.智能外呼</w:t>
            </w:r>
            <w:r>
              <w:rPr>
                <w:rFonts w:hint="eastAsia" w:ascii="仿宋" w:hAnsi="仿宋" w:eastAsia="仿宋" w:cs="仿宋"/>
                <w:b/>
                <w:bCs/>
                <w:color w:val="000000"/>
                <w:sz w:val="28"/>
                <w:szCs w:val="28"/>
                <w:lang w:val="en-US" w:eastAsia="zh-CN"/>
              </w:rPr>
              <w:t xml:space="preserve">功能</w:t>
            </w:r>
            <w:r>
              <w:rPr>
                <w:rFonts w:ascii="仿宋" w:hAnsi="仿宋" w:eastAsia="仿宋" w:cs="仿宋"/>
                <w:b/>
                <w:bCs/>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(1)外呼任务配置</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①支持手动启动、定时启动两种方式；</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②支持防骚扰功能，外呼时可设置不拨打时段；</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③支持AI话术选择，作为外呼对话基础；</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④支持可选发送挂机短信；</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⑤支持线路、手机号、固话等外呼方式；</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⑥▲支持弹性坐席（即动态空闲资源分配），外呼任务结束或暂停后动，AI坐席自动分配到其他任务中外呼，实现任务低负荷、满负荷、超负荷运行，实现AI资源和硬件资源最大程度的利用；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⑦▲支持多并发外呼（即同时多个被叫），同一线路同一时段可执行大于AI坐席数的呼出，提高AI资源利用率；</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⑧▲支持自动重拨，可根据通话状态配置重拨次数和重拨间隔，针对每通外呼结束后，当判断通话状态是关机、占线、停机、主叫欠费、呼损、外呼失败、无法接通等情况时，可根据配置规则执行自动重拨。支持简洁模式和高级模式，简洁模式针对所有通话状态设置相同的重拨次数和重拨间隔，高级模式可按不同通话状态单独设置重拨次数和重拨间隔；</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(2)外呼任务管理</w:t>
            </w:r>
            <w:r>
              <w:rPr>
                <w:rFonts w:ascii="仿宋" w:hAnsi="仿宋" w:eastAsia="仿宋" w:cs="仿宋"/>
                <w:color w:val="000000"/>
                <w:sz w:val="28"/>
                <w:szCs w:val="28"/>
              </w:rPr>
            </w:r>
            <w:r/>
          </w:p>
          <w:p>
            <w:pPr>
              <w:pStyle w:val="862"/>
              <w:rPr>
                <w:rFonts w:ascii="仿宋" w:hAnsi="仿宋" w:eastAsia="仿宋" w:cs="仿宋"/>
                <w:color w:val="000000"/>
                <w:sz w:val="28"/>
                <w:szCs w:val="28"/>
              </w:rPr>
            </w:pPr>
            <w:r/>
            <w:bookmarkStart w:id="17" w:name="_Hlk44919541"/>
            <w:r>
              <w:rPr>
                <w:rFonts w:hint="eastAsia" w:ascii="仿宋" w:hAnsi="仿宋" w:eastAsia="仿宋" w:cs="仿宋"/>
                <w:color w:val="000000"/>
                <w:sz w:val="28"/>
                <w:szCs w:val="28"/>
              </w:rPr>
              <w:t xml:space="preserve">①支持开始任务、暂停任务、终止任务、编辑任务、复制任务、删除任务等操作；</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②支持单个导入或批量导入群众号单；</w:t>
            </w:r>
            <w:bookmarkEnd w:id="17"/>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③支持查询任务的实时状态、进行中状态、已完成状态及任务设置情况等；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④实时状态包含每个任务的外呼进度、电话接通率、接听状态矩阵图、通话时长占比、对话轮次占比、群众关注点；</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⑤▲支持多条件筛选已完成外呼的群众信息，可导出或直接添加至其他智能外呼任务或人工外呼任务进行二次外呼；</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(3)外呼任务详情</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①支持单条通话记录详情查看，包括群众线索详情和通话详情；</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②支持通话语音听取和下载，支持通话语音文字呈现，支持每轮AI判断的结论提示以助话术优化；</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③支持单条通话记录结论展示，包括通话时长、对话轮次、挂断方等信息；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④支持按通话时长、通话轮次、通话状态对已完成任务进行筛选查；</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⑤支持已完成群众记录导出，至少包含群众基本属性、通话录音文件、通话录音文字等；</w:t>
            </w:r>
            <w:r>
              <w:rPr>
                <w:rFonts w:ascii="仿宋" w:hAnsi="仿宋" w:eastAsia="仿宋" w:cs="仿宋"/>
                <w:color w:val="000000"/>
                <w:sz w:val="28"/>
                <w:szCs w:val="28"/>
              </w:rPr>
            </w:r>
            <w:r/>
          </w:p>
        </w:tc>
        <w:tc>
          <w:tcPr>
            <w:tcW w:w="1425" w:type="dxa"/>
            <w:vAlign w:val="center"/>
            <w:vMerge w:val="restart"/>
            <w:textDirection w:val="lrTb"/>
            <w:noWrap w:val="false"/>
          </w:tcPr>
          <w:p>
            <w:pPr>
              <w:pStyle w:val="862"/>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ascii="仿宋" w:hAnsi="仿宋" w:eastAsia="仿宋" w:cs="仿宋"/>
                <w:color w:val="000000"/>
                <w:sz w:val="28"/>
                <w:szCs w:val="28"/>
              </w:rPr>
            </w:r>
            <w:r/>
          </w:p>
        </w:tc>
      </w:tr>
      <w:tr>
        <w:trPr>
          <w:trHeight w:val="90"/>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2.短信中心</w:t>
            </w:r>
            <w:r>
              <w:rPr>
                <w:rFonts w:hint="eastAsia" w:ascii="仿宋" w:hAnsi="仿宋" w:eastAsia="仿宋" w:cs="仿宋"/>
                <w:b/>
                <w:bCs/>
                <w:color w:val="000000"/>
                <w:sz w:val="28"/>
                <w:szCs w:val="28"/>
                <w:lang w:val="en-US" w:eastAsia="zh-CN"/>
              </w:rPr>
              <w:t xml:space="preserve">功能</w:t>
            </w:r>
            <w:r>
              <w:rPr>
                <w:rFonts w:ascii="仿宋" w:hAnsi="仿宋" w:eastAsia="仿宋" w:cs="仿宋"/>
                <w:b/>
                <w:bCs/>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(1)短信任务</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①▲创建短信发送任务按照某一固定短信模板批量给群众发送短信，可手动启动或定时启动任务，并设置启动时间段；</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②支持批量上传短信号码；</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③可查看任务进度、发送状态（发送成功、失败）；支持开始任务和终止任务操作；</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④可按任务名称、任务创建日期、任务状态进行筛选；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⑤已完成和已终止的任务支持导出任务结果和删除任务操作；</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（2）短信模板</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①可新增、查看、编辑、删除短信模板；</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②短信类型支持通知类、金融营销、一般营销、验证码四种；</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③▲短信模板支持文案预览并且支持变量嵌入；</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④可新增或删除短信签名，短信签名用于显示短信的发起方信息；</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（3）短信记录</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①可根据群众姓名、发送日期、发送状态筛选短信发送记录；</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②可查看短信发送的记录和短信内容；</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649"/>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3.人工坐席</w:t>
            </w:r>
            <w:r>
              <w:rPr>
                <w:rFonts w:hint="eastAsia" w:ascii="仿宋" w:hAnsi="仿宋" w:eastAsia="仿宋" w:cs="仿宋"/>
                <w:b/>
                <w:bCs/>
                <w:color w:val="000000"/>
                <w:sz w:val="28"/>
                <w:szCs w:val="28"/>
                <w:lang w:val="en-US" w:eastAsia="zh-CN"/>
              </w:rPr>
              <w:t xml:space="preserve">功能</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①可新增、编辑、删除人工坐席；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②可新增、编辑、删除坐席组；</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③支持设置AI坐席组、人工坐席组、第三方呼叫中心坐席组；</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619"/>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4.联络记录</w:t>
            </w:r>
            <w:r>
              <w:rPr>
                <w:rFonts w:hint="eastAsia" w:ascii="仿宋" w:hAnsi="仿宋" w:eastAsia="仿宋" w:cs="仿宋"/>
                <w:b/>
                <w:bCs/>
                <w:color w:val="000000"/>
                <w:sz w:val="28"/>
                <w:szCs w:val="28"/>
                <w:lang w:val="en-US" w:eastAsia="zh-CN"/>
              </w:rPr>
              <w:t xml:space="preserve">功能</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（1）AI坐席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查看通话记录，包括通话记录id、群众名称、处理状态、联系方式、通话开始时间，通话结束时间、通话轮次、话术名称、任务名称、通话时间、通话状态、通话时长、请求人机切换、是否切入通话、已读/未读状态、通话录音和转文字的详细记录及匹配到分支和知识库的情况；</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②可根据通话记录id和电话号码搜索对应的通话记录，可以根据处理状态、话术名称、外呼任务（多选）、拨打日期、通话状态、通话时长）、已读/未读状态、人机切换筛选通话记录；</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③支持将群众通话记录加入黑名单；</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④录音文件格式改为mp3格式，缩减存储空间；</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⑤通话记录支持导出，导出字段可以自由拖拽排序，可以支持导出通话记录详情数据，通话记录录音文件，通话标签等；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（2）人工坐席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查看联络记录，包括通话记录id，群众名称、联系方式、号码归属地、坐席名称、通话开始时间、通话结束时间、通话轮次、通话线路名称、通话状态、通话时长、挂断方、已读/未读状态，并支持点击回听通话录音；</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②可根据通话记录id、电话号码查询通话记录，支持通过拨打日期、通话状态、通话时长和已读/未读状态筛选联络记录；</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③支持导出联络记录；</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649"/>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5.AI管理</w:t>
            </w:r>
            <w:r>
              <w:rPr>
                <w:rFonts w:hint="eastAsia" w:ascii="仿宋" w:hAnsi="仿宋" w:eastAsia="仿宋" w:cs="仿宋"/>
                <w:b/>
                <w:bCs/>
                <w:color w:val="000000"/>
                <w:sz w:val="28"/>
                <w:szCs w:val="28"/>
                <w:lang w:val="en-US" w:eastAsia="zh-CN"/>
              </w:rPr>
              <w:t xml:space="preserve">功能</w:t>
            </w:r>
            <w:r>
              <w:rPr>
                <w:rFonts w:ascii="仿宋" w:hAnsi="仿宋" w:eastAsia="仿宋" w:cs="仿宋"/>
                <w:b/>
                <w:bCs/>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（1）话术设计</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①可创建/编辑/复制/查看话术，包括话术流程、知识库、多轮会话、热词、问题学习、训练、发布、日志、Bot词典，支持导入话术亦可删除不再使用的话术；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②话术支持选择使用某个机器合成音，可以设置合成的语速和音量，并且支持设置话术的录音方式；</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③支持可视化话术制作，支持自助制作话术、修改话术、调整逻辑等；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④支持便捷化操作，支持连线、拖动等简易操作实现话术逻辑调整；</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⑤▲支持多类型话术节点，满足不同应用场景，节点类型包含但不限于跳转、按键采集、IVR、条件判断、信息查询；</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⑥▲支持话术节点复制，大提高话术的制作效率；</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⑦要求支持对话变量赋值，根据回答内容采集关键语音信息，并作为对话变量存储，至少支持收集器采集和直接赋值方式，结合话术中实际场景灵活配置；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⑧支持自定义回答分支，根据实际场景，可增加多种类型回答分支；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⑨▲普通话术节点支持配置多个话术，支持按照分时和顺序方式流转，分时可以配置不同的生效时间点，在不同时间点呼通群众可以有不同的话术录音；顺序话术结合节点重复，可以实现节点的兜底以便于更通畅的走完主流程；</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⑩支持用户打断配置，可根据用户意图进行智能打断，不受其他非意图声音影响，可排除无效打断；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⑪支持转人工坐席或电话号码配置，转坐席组切换方式至少分为通知人工切入和等待人工接听两种方式；</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⑫支持触发发送短信配置；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⑬支持自动打标签，标签类型包括自定义群众标签，用于生成群众画像；</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⑭支持跳转功能，可实现流程跳转、主动挂机等功能；</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⑮▲支持按键采集，沟通过程中可采集群众按键输入信息，赋值到对话变量；</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⑯▲支持条件判断，根据变量比对判断结果，确定执行分支；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⑰▲支持信息查询，提交查询的条件参数，通过调用远程接口地址并提交查询结果参数以及路径，返回具体的查询结果值；</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⑱支持知识库的增删改查功能，支持知识库设置为高优和上传公共知识库操作，同时可实现批量导入、批量删除、批量上传公共知识库等操作；</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⑲支持多轮会话功能，实现通过多次问答解决问题的场景；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⑳▲支持全局设置，可配置对话语境、对话变量、信息查询签名等；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㉑▲支持热词配置，提供话术级别的轻量级强干涉模型，可解决因行业领域、场景不同存在多音词识别不准问题；</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㉒支持话术词典配置，可实现变量信息配音，融合到机器人话术中，消除合成音变量的机器痕迹；</w:t>
            </w:r>
            <w:r>
              <w:rPr>
                <w:rFonts w:ascii="仿宋" w:hAnsi="仿宋" w:eastAsia="仿宋" w:cs="仿宋"/>
                <w:color w:val="000000"/>
                <w:sz w:val="28"/>
                <w:szCs w:val="28"/>
              </w:rPr>
            </w:r>
            <w:r/>
          </w:p>
          <w:p>
            <w:pPr>
              <w:pStyle w:val="862"/>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㉓▲支持话术训练，支持语音或文本训练方式，实现实时语音转化为文本，语义匹配逻辑实时展示，产出通话结果</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（2）话术可视化运营</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①要求支持节点单元测试，确保在单个节点上面修改后，能够进行最快速的验证，验证当前节点的处理逻辑是否正确；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②要求支持话术回归测试，可对成千上万的真实测试用例的回归，确保话术在可预见的所有的已发生场景下面保持足够智能，对非预期的结果进行提前排查和修复；</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③▲要求支持话术质量监控，可实时查看话术的某个节点的各个分支的表现情况，然后对于分支的表现情况做出预判，及时提醒修改该节点的分支构建；</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要求支持数据化运营，对于每个主流程、多轮对话的任何一个节点都有完整的数据化展现，包括在该节点每个分支的命中情况、每天的变化情况、用户的挂断率等，同时在知识库层面需提供全面的数据分析，哪些是最热的知识库，在这个知识库的命中率、挂断率、拒绝率分别是多少；</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注：对话功能需提交演示视频，演示视频提交到电子投标文件对应模块。加“▲”的“重要响应指标”需提供演示视频（时间不超10分钟）。演示视频上传至苏采云平台（平台支持.mp4或.avi格式，视频不超过50MB，以压缩包形式上传，具体以平台要求的为准），采用其它方式(如PPT、Word、DEMO等非视频形式)演示的，不得分。</w:t>
            </w:r>
            <w:r>
              <w:rPr>
                <w:rFonts w:ascii="仿宋" w:hAnsi="仿宋" w:eastAsia="仿宋" w:cs="仿宋"/>
                <w:b/>
                <w:bCs/>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（3）公共知识库</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公共知识库主要用于整理 NLP 话术的标准问题、相似问题、知识库答案的语料，便于 NLP 话术批量或单个添加知识库标准问题，无需针对每一个知识库撰写相似问题及关键词。</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1.▲公共知识库列表展示标准问题、答案、相似问题数、审核状态等内容；</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2.公共知识库列表支持多种操作：编辑、移动、删除；</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3.列表支持：批量导入、批量导出、批量删除、批量移动；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4.公共知识库发布，完成发布后，新建、修改、删除的问题生效；</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5.公共知识库新建问题，支持手动添加、直接上传、从附件库上传；</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r>
        <w:trPr>
          <w:trHeight w:val="619"/>
        </w:trPr>
        <w:tc>
          <w:tcPr>
            <w:tcW w:w="1216"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123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c>
          <w:tcPr>
            <w:tcW w:w="5983" w:type="dxa"/>
            <w:vAlign w:val="top"/>
            <w:textDirection w:val="lrTb"/>
            <w:noWrap w:val="false"/>
          </w:tcPr>
          <w:p>
            <w:pPr>
              <w:pStyle w:val="862"/>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 xml:space="preserve">6.系统设置</w:t>
            </w:r>
            <w:r>
              <w:rPr>
                <w:rFonts w:hint="eastAsia" w:ascii="仿宋" w:hAnsi="仿宋" w:eastAsia="仿宋" w:cs="仿宋"/>
                <w:b/>
                <w:bCs/>
                <w:color w:val="000000"/>
                <w:sz w:val="28"/>
                <w:szCs w:val="28"/>
                <w:lang w:eastAsia="zh-CN"/>
              </w:rPr>
              <w:t xml:space="preserve">功能</w:t>
            </w:r>
            <w:r>
              <w:rPr>
                <w:rFonts w:hint="eastAsia" w:ascii="仿宋" w:hAnsi="仿宋" w:eastAsia="仿宋" w:cs="仿宋"/>
                <w:b/>
                <w:bCs/>
                <w:color w:val="000000"/>
                <w:sz w:val="28"/>
                <w:szCs w:val="28"/>
                <w:lang w:eastAsia="zh-CN"/>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（1）分配策略</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①▲支持自动按「补齐分配」规则分配无受理单位的线索；</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（2）字段管理</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①▲管理系统所有的字段，支持管理自定义字段和系统字段，包括新增、删除、编辑线索字段，同时支持自定义系统字段内容；</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（3）标签管理</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①▲管理系统所有的标签，支持新增、编辑、删除标签；</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（4）账号管理</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①可编辑组织架构，按部门和团队管理员工；</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②可查看员工信息，包括：姓名、手机号、部门、角色、可领取客户数、可拥有客户天数、可使用的AI坐席数；</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③可新增/编辑员工信息、设置可领取客户数和可拥有客户天数、开通/关闭坐席；</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④可管理角色，对已有角色权限进行管理以及新增角色；</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（5）通信管理</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线路监控▲</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①▲提供最近至少5天实时的拨打数、接通数、接通率、拒接数、拒接率及实时线路状态；</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②▲可设置线路状态阈值，当接通率低至告警阈值时触发告警；</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③▲提供小时数据的接通率、拒接率的可视化查询；</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（6）号码管理▲</w:t>
            </w:r>
            <w:r>
              <w:rPr>
                <w:rFonts w:ascii="仿宋" w:hAnsi="仿宋" w:eastAsia="仿宋" w:cs="仿宋"/>
                <w:b/>
                <w:bCs/>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①▲可查看电话号码、号码别名、电话类型、用途、号码状态等信息；</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②▲可编辑号码别名及备注；</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（7）网关配置</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①支持配置线路信息，并对线路进行监控；</w:t>
            </w:r>
            <w:r>
              <w:rPr>
                <w:rFonts w:ascii="仿宋" w:hAnsi="仿宋" w:eastAsia="仿宋" w:cs="仿宋"/>
                <w:color w:val="000000"/>
                <w:sz w:val="28"/>
                <w:szCs w:val="28"/>
              </w:rPr>
            </w:r>
            <w:r/>
          </w:p>
          <w:p>
            <w:pPr>
              <w:pStyle w:val="862"/>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（8）操作日志</w:t>
            </w:r>
            <w:r>
              <w:rPr>
                <w:rFonts w:ascii="仿宋" w:hAnsi="仿宋" w:eastAsia="仿宋" w:cs="仿宋"/>
                <w:b/>
                <w:bCs/>
                <w:color w:val="000000"/>
                <w:sz w:val="28"/>
                <w:szCs w:val="28"/>
              </w:rPr>
            </w:r>
            <w:r/>
          </w:p>
          <w:p>
            <w:pPr>
              <w:pStyle w:val="862"/>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公司中每个账号对客户的操作将被记录，以操作日志列表的方式呈现</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①可查看操作日志记录，包括：操作人、操作类型、操作对象、操作时间和备注等；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②操作类型包括对客户的添加、导入、导出、领取、转移、分配、退回、删除等；</w:t>
            </w:r>
            <w:r>
              <w:rPr>
                <w:rFonts w:ascii="仿宋" w:hAnsi="仿宋" w:eastAsia="仿宋" w:cs="仿宋"/>
                <w:color w:val="000000"/>
                <w:sz w:val="28"/>
                <w:szCs w:val="28"/>
              </w:rPr>
            </w:r>
            <w:r/>
          </w:p>
          <w:p>
            <w:pPr>
              <w:pStyle w:val="862"/>
              <w:rPr>
                <w:rFonts w:ascii="仿宋" w:hAnsi="仿宋" w:eastAsia="仿宋" w:cs="仿宋"/>
                <w:color w:val="000000"/>
                <w:sz w:val="28"/>
                <w:szCs w:val="28"/>
              </w:rPr>
            </w:pPr>
            <w:r>
              <w:rPr>
                <w:rFonts w:hint="eastAsia" w:ascii="仿宋" w:hAnsi="仿宋" w:eastAsia="仿宋" w:cs="仿宋"/>
                <w:color w:val="000000"/>
                <w:sz w:val="28"/>
                <w:szCs w:val="28"/>
              </w:rPr>
              <w:t xml:space="preserve">③可根据操作人、操作类型、操作时间进行筛选；</w:t>
            </w:r>
            <w:r>
              <w:rPr>
                <w:rFonts w:ascii="仿宋" w:hAnsi="仿宋" w:eastAsia="仿宋" w:cs="仿宋"/>
                <w:color w:val="000000"/>
                <w:sz w:val="28"/>
                <w:szCs w:val="28"/>
              </w:rPr>
            </w:r>
            <w:r/>
          </w:p>
        </w:tc>
        <w:tc>
          <w:tcPr>
            <w:tcW w:w="1425" w:type="dxa"/>
            <w:vAlign w:val="top"/>
            <w:vMerge w:val="continue"/>
            <w:textDirection w:val="lrTb"/>
            <w:noWrap w:val="false"/>
          </w:tcPr>
          <w:p>
            <w:pPr>
              <w:pStyle w:val="862"/>
              <w:ind w:firstLine="560"/>
              <w:rPr>
                <w:rFonts w:ascii="仿宋" w:hAnsi="仿宋" w:eastAsia="仿宋" w:cs="仿宋"/>
                <w:color w:val="000000"/>
                <w:sz w:val="28"/>
                <w:szCs w:val="28"/>
              </w:rPr>
            </w:pPr>
            <w:r>
              <w:rPr>
                <w:rFonts w:ascii="仿宋" w:hAnsi="仿宋" w:eastAsia="仿宋" w:cs="仿宋"/>
                <w:color w:val="000000"/>
                <w:sz w:val="28"/>
                <w:szCs w:val="28"/>
              </w:rPr>
            </w:r>
            <w:r/>
          </w:p>
        </w:tc>
      </w:tr>
    </w:tbl>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（二）投标文件要求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1.投标文件根据以上要求提供《技术方案》文件。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2.《技术方案》需包括以下内容：</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（1）智能语音系统方案；</w:t>
      </w:r>
      <w:r>
        <w:rPr>
          <w:rFonts w:ascii="仿宋" w:hAnsi="仿宋" w:eastAsia="仿宋" w:cs="仿宋"/>
          <w:color w:val="000000"/>
          <w:sz w:val="28"/>
          <w:szCs w:val="28"/>
        </w:rPr>
      </w:r>
      <w:r/>
    </w:p>
    <w:p>
      <w:pPr>
        <w:pStyle w:val="862"/>
        <w:ind w:firstLine="56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①宣传防范</w:t>
      </w:r>
      <w:r>
        <w:rPr>
          <w:rFonts w:hint="eastAsia" w:ascii="仿宋" w:hAnsi="仿宋" w:eastAsia="仿宋" w:cs="仿宋"/>
          <w:color w:val="000000"/>
          <w:sz w:val="28"/>
          <w:szCs w:val="28"/>
          <w:lang w:val="en-US" w:eastAsia="zh-CN"/>
        </w:rPr>
        <w:t xml:space="preserve">功能</w:t>
      </w:r>
      <w:r>
        <w:rPr>
          <w:rFonts w:hint="eastAsia" w:ascii="仿宋" w:hAnsi="仿宋" w:eastAsia="仿宋" w:cs="仿宋"/>
          <w:color w:val="000000"/>
          <w:sz w:val="28"/>
          <w:szCs w:val="28"/>
          <w:lang w:val="en-US" w:eastAsia="zh-CN"/>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②预警线索池</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③决策引擎</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④数据大屏</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⑤反诈数据中心</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⑥通话拦截</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（2）管理中心方案。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①智能外呼</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②短信中心</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③人工坐席</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④联络记录</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⑤AI管理</w:t>
      </w:r>
      <w:r>
        <w:rPr>
          <w:rFonts w:hint="eastAsia" w:ascii="仿宋" w:hAnsi="仿宋" w:eastAsia="仿宋" w:cs="仿宋"/>
          <w:color w:val="000000"/>
          <w:sz w:val="28"/>
          <w:szCs w:val="28"/>
          <w:lang w:val="en-US" w:eastAsia="zh-CN"/>
        </w:rPr>
        <w:t xml:space="preserve">功能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⑥系统设置</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四、项目服务期限</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自合同签订生效之日</w:t>
      </w:r>
      <w:r>
        <w:rPr>
          <w:rFonts w:hint="eastAsia" w:ascii="仿宋" w:hAnsi="仿宋" w:eastAsia="仿宋" w:cs="仿宋"/>
          <w:color w:val="000000"/>
          <w:sz w:val="28"/>
          <w:szCs w:val="28"/>
          <w:lang w:val="en-US" w:eastAsia="zh-CN"/>
        </w:rPr>
        <w:t xml:space="preserve">起</w:t>
      </w:r>
      <w:r>
        <w:rPr>
          <w:rFonts w:ascii="仿宋" w:hAnsi="仿宋" w:eastAsia="仿宋" w:cs="仿宋"/>
          <w:color w:val="000000"/>
          <w:sz w:val="28"/>
          <w:szCs w:val="28"/>
          <w:lang w:val="en-US"/>
        </w:rPr>
        <w:t xml:space="preserve">12</w:t>
      </w:r>
      <w:r>
        <w:rPr>
          <w:rFonts w:hint="eastAsia" w:ascii="仿宋" w:hAnsi="仿宋" w:eastAsia="仿宋" w:cs="仿宋"/>
          <w:color w:val="000000"/>
          <w:sz w:val="28"/>
          <w:szCs w:val="28"/>
          <w:lang w:val="en-US" w:eastAsia="zh-CN"/>
        </w:rPr>
        <w:t xml:space="preserve">个月</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62"/>
        <w:ind w:firstLine="562"/>
        <w:spacing w:line="5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说明：本“四、项目服务期限”是不允许偏离的实质性要求和条件，如有偏离，在符合性审查时按照投标无效处理。</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五、人员配备要求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（一）人员配备数量要求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投标人为本项目配备专门技术队伍，人员配备总数不得低于3人，其中项目经理1名，技术工程师不少于2名。</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说明：本“（一）人员配备数量要求”是不允许偏离的实质性要求和条件，如有偏离，在符合性审查时按照投标无效处理。</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（二）人员配备具体要求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1.项目经理要求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项目经理为投标人自有人员，具备项目管理能力、且具有相关专业认证证书；</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2.技术工程师要求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技术工程师为投标人自有人员，具备基本的网络安全方面的知识，能够设计和实施网络安全策略，确保网络的安全性和可靠性。熟悉安全方面相关软硬件产品，包括但不限于终端管理、桌面虚拟化、杀毒软件，具备安全产品安装、应用、调试、维护能力；</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3.合同签订前，采购人将针对所有人员的认证证书的真实性进行二次核查，如发现伪造或同投标文件原件信息存在出入的情况，采购人有权终止合同签订流程，所造成的一切后果由中标人负责。</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（三）投标文件要求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1.投标文件根据以上要求提供《人员配备具体方案》文件。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2.对照“（二）人员配备具体要求”编制《人员配备方案》。</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五、服务响应时间、重要保障服务及培训要求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（一）服务响应时间要求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1.提供7*24（即每周7个工作日，每天24小时，维护技术支持服务；</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2.系统发生故障时，10分钟响应；</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3.如果确定不能通过远程技术支持方式解决，中标人应立即安排技术人员30分钟到达采购人指定现场进行软硬件系统的故障处理；</w:t>
      </w:r>
      <w:r>
        <w:rPr>
          <w:rFonts w:ascii="仿宋" w:hAnsi="仿宋" w:eastAsia="仿宋" w:cs="仿宋"/>
          <w:color w:val="000000"/>
          <w:sz w:val="28"/>
          <w:szCs w:val="28"/>
        </w:rPr>
      </w:r>
      <w:r/>
    </w:p>
    <w:p>
      <w:pPr>
        <w:pStyle w:val="862"/>
        <w:ind w:firstLine="560"/>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4.简单硬件故障要求2小时恢复，保证系统能够正常运行；                                                                                                                            </w:t>
      </w:r>
      <w:r>
        <w:rPr>
          <w:rFonts w:hint="eastAsia" w:ascii="仿宋" w:hAnsi="仿宋" w:eastAsia="仿宋" w:cs="仿宋"/>
          <w:color w:val="000000"/>
          <w:sz w:val="28"/>
          <w:szCs w:val="28"/>
        </w:rPr>
      </w:r>
      <w:r/>
    </w:p>
    <w:p>
      <w:pPr>
        <w:pStyle w:val="862"/>
        <w:ind w:firstLine="560"/>
        <w:keepLines w:val="0"/>
        <w:keepNext w:val="0"/>
        <w:pageBreakBefore w:val="0"/>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5.复杂软硬件故障必须在</w:t>
      </w:r>
      <w:r>
        <w:rPr>
          <w:rFonts w:ascii="仿宋" w:hAnsi="仿宋" w:eastAsia="仿宋" w:cs="仿宋"/>
          <w:color w:val="000000"/>
          <w:sz w:val="28"/>
          <w:szCs w:val="28"/>
          <w:lang w:val="en-US"/>
        </w:rPr>
        <w:t xml:space="preserve">8</w:t>
      </w:r>
      <w:r>
        <w:rPr>
          <w:rFonts w:hint="eastAsia" w:ascii="仿宋" w:hAnsi="仿宋" w:eastAsia="仿宋" w:cs="仿宋"/>
          <w:color w:val="000000"/>
          <w:sz w:val="28"/>
          <w:szCs w:val="28"/>
        </w:rPr>
        <w:t xml:space="preserve">小时恢复，保证系统能够正常运行；</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6.如故障超过</w:t>
      </w:r>
      <w:r>
        <w:rPr>
          <w:rFonts w:ascii="仿宋" w:hAnsi="仿宋" w:eastAsia="仿宋" w:cs="仿宋"/>
          <w:color w:val="000000"/>
          <w:sz w:val="28"/>
          <w:szCs w:val="28"/>
          <w:lang w:val="en-US"/>
        </w:rPr>
        <w:t xml:space="preserve">12</w:t>
      </w:r>
      <w:r>
        <w:rPr>
          <w:rFonts w:hint="eastAsia" w:ascii="仿宋" w:hAnsi="仿宋" w:eastAsia="仿宋" w:cs="仿宋"/>
          <w:color w:val="000000"/>
          <w:sz w:val="28"/>
          <w:szCs w:val="28"/>
        </w:rPr>
        <w:t xml:space="preserve">小时仍未予以解决，采购人有权力采取紧急方案，因此产生的费用由中标人支付。</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（二）咨询服务要求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在现有设备范围内，中标人应对采购人信息系统进行定期的维护管理和配置优化改造，确保采购人整个信息系统运转的高效、稳定和安全，减少和避免系统性能瓶颈，杜绝信息系统安全事故，并且能根据采购人需要，提供信息系统运行的合理化建议和方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（三）应急服务要求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在特殊应用情况下，需提供产品及相关的现场技术保障，如准备时间充裕，采购人提前两天通过电话或者书面通知，由中标人提供不低于连续24小时的现场技术服务。重要保障请求，包括重大节假日、国家军事、政治活动、雷雨天气、重大故障处理、重大网络割接、重点通讯保障等期间的服务保障工作。</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（四）培训要求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1.投标人应向采购人免费提供数据服务系统的现场技术培训，使采购单位系统维护人员能够掌握软件的安装，配置变更，日常维护等操作，胜任系统的运行、操作、维护、故障分析处理等工作。</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2.培训内容：相关的平台系统软硬件系统理论、安装部署、操作维护、故障排除等相关知识，并提供有关文档。</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3.培训讲师：中标人派出的培训人员，应具有一定的资质和课程教学经验，且在培训前获得采购人的同意。</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4.培训地点由采购人提供。</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5.培训时间: 不低于</w:t>
      </w:r>
      <w:r>
        <w:rPr>
          <w:rFonts w:ascii="仿宋" w:hAnsi="仿宋" w:eastAsia="仿宋" w:cs="仿宋"/>
          <w:color w:val="000000"/>
          <w:sz w:val="28"/>
          <w:szCs w:val="28"/>
          <w:lang w:val="en-US"/>
        </w:rPr>
        <w:t xml:space="preserve">1</w:t>
      </w:r>
      <w:r>
        <w:rPr>
          <w:rFonts w:hint="eastAsia" w:ascii="仿宋" w:hAnsi="仿宋" w:eastAsia="仿宋" w:cs="仿宋"/>
          <w:color w:val="000000"/>
          <w:sz w:val="28"/>
          <w:szCs w:val="28"/>
        </w:rPr>
        <w:t xml:space="preserve">工作日。</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（五）投标文件要求</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1.投标文件根据以上要求提供《服务响应时间、重要保障服务及培训方案》文件。</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2.《服务响应时间、重要保障服务及培训方案》需包括以下内容：</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2.1服务响应时间方案；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2.2咨询服务方案；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2.3应急服务方案；</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2.4培训方案。</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六、关于支付（采购资金的支付方式、时间、条件）的要求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招标文件中第五章《拟签订的合同文本》中“十、支付（采购资金的支付方式、时间、条件）” 为不允许偏离的实质性要求和条件，如有偏离，在符合性审查时按照投标无效处理。</w:t>
      </w:r>
      <w:r>
        <w:rPr>
          <w:rFonts w:ascii="仿宋" w:hAnsi="仿宋" w:eastAsia="仿宋" w:cs="仿宋"/>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七、验收标准（验收要求、验收标准和程序）要求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（一）验收标准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1.本项目所提供的服务必须满足采购人的所有采购需求，系统运行状态优良，由中标人提出书面验收申请。</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2.若中标人提供的设备或者服务不符合要求，未通过验收，则采购人有权依据合同中关于违约、索赔及合同终止等条款的约定要求中标人承担违约责任。</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（二）验收程序</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中标人在</w:t>
      </w:r>
      <w:r>
        <w:rPr>
          <w:rFonts w:hint="eastAsia" w:ascii="仿宋" w:hAnsi="仿宋" w:eastAsia="仿宋" w:cs="仿宋"/>
          <w:color w:val="000000"/>
          <w:sz w:val="28"/>
          <w:szCs w:val="28"/>
          <w:highlight w:val="none"/>
        </w:rPr>
        <w:t xml:space="preserve">履约</w:t>
      </w:r>
      <w:r>
        <w:rPr>
          <w:rFonts w:hint="eastAsia" w:ascii="仿宋" w:hAnsi="仿宋" w:eastAsia="仿宋" w:cs="仿宋"/>
          <w:color w:val="000000"/>
          <w:sz w:val="28"/>
          <w:szCs w:val="28"/>
          <w:highlight w:val="none"/>
          <w:lang w:val="en-US" w:eastAsia="zh-CN"/>
        </w:rPr>
        <w:t xml:space="preserve">期满前</w:t>
      </w:r>
      <w:r>
        <w:rPr>
          <w:rFonts w:hint="eastAsia" w:ascii="仿宋" w:hAnsi="仿宋" w:eastAsia="仿宋" w:cs="仿宋"/>
          <w:color w:val="000000"/>
          <w:sz w:val="28"/>
          <w:szCs w:val="28"/>
          <w:highlight w:val="none"/>
        </w:rPr>
        <w:t xml:space="preserve">，向</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提供深度巡检报告等资料，</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成立服务评价小组对</w:t>
      </w:r>
      <w:r>
        <w:rPr>
          <w:rFonts w:hint="eastAsia" w:ascii="仿宋" w:hAnsi="仿宋" w:eastAsia="仿宋" w:cs="仿宋"/>
          <w:color w:val="000000"/>
          <w:sz w:val="28"/>
          <w:szCs w:val="28"/>
          <w:highlight w:val="none"/>
          <w:lang w:val="en-US" w:eastAsia="zh-CN"/>
        </w:rPr>
        <w:t xml:space="preserve">中标人</w:t>
      </w:r>
      <w:r>
        <w:rPr>
          <w:rFonts w:hint="eastAsia" w:ascii="仿宋" w:hAnsi="仿宋" w:eastAsia="仿宋" w:cs="仿宋"/>
          <w:color w:val="000000"/>
          <w:sz w:val="28"/>
          <w:szCs w:val="28"/>
          <w:highlight w:val="none"/>
        </w:rPr>
        <w:t xml:space="preserve">服务质量进行考核。如采购人在中标人提出验收申请后1个月内未组织</w:t>
      </w:r>
      <w:r>
        <w:rPr>
          <w:rFonts w:hint="eastAsia" w:ascii="仿宋" w:hAnsi="仿宋" w:eastAsia="仿宋" w:cs="仿宋"/>
          <w:color w:val="000000"/>
          <w:sz w:val="28"/>
          <w:szCs w:val="28"/>
          <w:highlight w:val="none"/>
          <w:lang w:val="en-US" w:eastAsia="zh-CN"/>
        </w:rPr>
        <w:t xml:space="preserve">考核验收</w:t>
      </w:r>
      <w:r>
        <w:rPr>
          <w:rFonts w:hint="eastAsia" w:ascii="仿宋" w:hAnsi="仿宋" w:eastAsia="仿宋" w:cs="仿宋"/>
          <w:color w:val="000000"/>
          <w:sz w:val="28"/>
          <w:szCs w:val="28"/>
          <w:highlight w:val="none"/>
        </w:rPr>
        <w:t xml:space="preserve">，也未书面提出异议，视为验收通过；</w:t>
      </w:r>
      <w:r>
        <w:rPr>
          <w:rFonts w:ascii="仿宋" w:hAnsi="仿宋" w:eastAsia="仿宋" w:cs="仿宋"/>
          <w:color w:val="000000"/>
          <w:sz w:val="28"/>
          <w:szCs w:val="28"/>
          <w:highlight w:val="none"/>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2.项目的验收内容、技术规格、验收标准等验收条款，依据前期的项目方案，中标人提供初稿，由采购人及中标人方共同确认；</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3.正式验收日期十日前，中标人对照双方商定的项目验收条款，完成自验，并向采购人递交自验文档，采购人根据需要组织复查。</w:t>
      </w:r>
      <w:r>
        <w:rPr>
          <w:rFonts w:ascii="仿宋" w:hAnsi="仿宋" w:eastAsia="仿宋" w:cs="仿宋"/>
          <w:color w:val="000000"/>
          <w:sz w:val="28"/>
          <w:szCs w:val="28"/>
        </w:rPr>
      </w:r>
      <w:r/>
    </w:p>
    <w:p>
      <w:pPr>
        <w:pStyle w:val="862"/>
        <w:numPr>
          <w:ilvl w:val="0"/>
          <w:numId w:val="2"/>
        </w:numPr>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分包：</w:t>
      </w:r>
      <w:r>
        <w:rPr>
          <w:rFonts w:ascii="仿宋" w:hAnsi="仿宋" w:eastAsia="仿宋" w:cs="仿宋"/>
          <w:b/>
          <w:bCs/>
          <w:color w:val="000000"/>
          <w:sz w:val="28"/>
          <w:szCs w:val="28"/>
        </w:rPr>
      </w:r>
      <w:r/>
    </w:p>
    <w:p>
      <w:pPr>
        <w:pStyle w:val="862"/>
        <w:ind w:firstLine="560"/>
        <w:spacing w:line="520" w:lineRule="exact"/>
        <w:tabs>
          <w:tab w:val="left" w:pos="0" w:leader="none"/>
        </w:tabs>
        <w:rPr>
          <w:rFonts w:ascii="仿宋" w:hAnsi="仿宋" w:eastAsia="仿宋" w:cs="仿宋"/>
          <w:b/>
          <w:bCs/>
          <w:color w:val="000000"/>
          <w:sz w:val="28"/>
          <w:szCs w:val="28"/>
        </w:rPr>
      </w:pPr>
      <w:r>
        <w:rPr>
          <w:rFonts w:hint="eastAsia" w:ascii="仿宋" w:hAnsi="仿宋" w:eastAsia="仿宋" w:cs="仿宋"/>
          <w:color w:val="000000"/>
          <w:sz w:val="28"/>
          <w:szCs w:val="28"/>
        </w:rPr>
        <w:t xml:space="preserve">采购人不允许采用分包方式履行合同。</w:t>
      </w:r>
      <w:r>
        <w:rPr>
          <w:rFonts w:ascii="仿宋" w:hAnsi="仿宋" w:eastAsia="仿宋" w:cs="仿宋"/>
          <w:b/>
          <w:bCs/>
          <w:color w:val="000000"/>
          <w:sz w:val="28"/>
          <w:szCs w:val="28"/>
        </w:rPr>
      </w:r>
      <w:r/>
    </w:p>
    <w:p>
      <w:pPr>
        <w:pStyle w:val="862"/>
        <w:ind w:firstLine="562"/>
        <w:spacing w:line="520" w:lineRule="exact"/>
        <w:tabs>
          <w:tab w:val="left" w:pos="0" w:leader="none"/>
        </w:tabs>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九、保密要求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严格遵守《保密法》及相关规定，依法做好涉密项目建设中的各项安全保密工作管理，预防和杜绝各种失、泄密事件的发生。</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不得涉及任何案件和可能接触国家秘密信息和警务工作秘密及其相关载体。</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接受保密法规、政策和保密知识技能的专门教育，掌握了履行保密义务必备的知识和技能。</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自愿按照现行保密法规制度规范个人的保密行为，不以任何理由违反这些行为规范，不在不安全的条件下传递、使用、保存、管理国家秘密信息和警务工作秘密及其载体，确保国家秘密信息和警务工作安全。</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严格遵守保密规定，不违规使用涉密（涉警）计算机和各类移动存储介质，不扩散、不泄露任何国家秘密信息和警务工作秘密。</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文件、资料均属于保密范围的，应规范标志密级；用于涉密计算机必须专机专用、专人专用；严禁在非涉密计算机和非涉密移动存储介质上处理、存储、传输涉密服务相关内容。</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严禁私自复制、存储、下载、传输、拍摄或向其他单位和个人提供与涉密安保服务有关的资料和信息</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如发现的保密事项已经泄露或可能泄露时，应当立即采取补救措施，并及时报告采购人。</w:t>
      </w:r>
      <w:r>
        <w:rPr>
          <w:rFonts w:ascii="仿宋" w:hAnsi="仿宋" w:eastAsia="仿宋" w:cs="仿宋"/>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如违反上述承诺，将自愿接受国家现行法律法规的相关责任追究。</w:t>
      </w:r>
      <w:r>
        <w:rPr>
          <w:rFonts w:ascii="仿宋" w:hAnsi="仿宋" w:eastAsia="仿宋" w:cs="仿宋"/>
          <w:color w:val="000000"/>
          <w:sz w:val="28"/>
          <w:szCs w:val="28"/>
        </w:rPr>
      </w:r>
      <w:r/>
    </w:p>
    <w:p>
      <w:pPr>
        <w:pStyle w:val="862"/>
        <w:ind w:firstLine="560"/>
        <w:spacing w:line="520" w:lineRule="exact"/>
        <w:rPr>
          <w:rFonts w:ascii="仿宋" w:hAnsi="仿宋" w:eastAsia="仿宋" w:cs="仿宋"/>
          <w:b/>
          <w:bCs/>
          <w:color w:val="000000"/>
          <w:sz w:val="28"/>
          <w:szCs w:val="28"/>
        </w:rPr>
      </w:pPr>
      <w:r>
        <w:rPr>
          <w:rFonts w:hint="eastAsia" w:ascii="仿宋" w:hAnsi="仿宋" w:eastAsia="仿宋" w:cs="仿宋"/>
          <w:color w:val="000000"/>
          <w:sz w:val="28"/>
          <w:szCs w:val="28"/>
        </w:rPr>
        <w:t xml:space="preserve">10</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中标后在签订合同前必须和采购人签订保密协议书并接受相关政审。</w:t>
      </w:r>
      <w:r>
        <w:rPr>
          <w:rFonts w:ascii="仿宋" w:hAnsi="仿宋" w:eastAsia="仿宋" w:cs="仿宋"/>
          <w:b/>
          <w:bCs/>
          <w:color w:val="000000"/>
          <w:sz w:val="28"/>
          <w:szCs w:val="28"/>
        </w:rPr>
      </w:r>
      <w:r/>
    </w:p>
    <w:p>
      <w:pPr>
        <w:pStyle w:val="862"/>
        <w:ind w:firstLine="562"/>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十、其他要求</w:t>
      </w:r>
      <w:r>
        <w:rPr>
          <w:rFonts w:ascii="仿宋" w:hAnsi="仿宋" w:eastAsia="仿宋" w:cs="仿宋"/>
          <w:b/>
          <w:bCs/>
          <w:color w:val="000000"/>
          <w:sz w:val="28"/>
          <w:szCs w:val="28"/>
        </w:rPr>
      </w:r>
      <w:r/>
    </w:p>
    <w:p>
      <w:pPr>
        <w:pStyle w:val="862"/>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见招标文件第五章《拟签订的合同文本》。</w:t>
      </w:r>
      <w:r>
        <w:rPr>
          <w:rFonts w:ascii="仿宋" w:hAnsi="仿宋" w:eastAsia="仿宋" w:cs="仿宋"/>
          <w:color w:val="000000"/>
          <w:sz w:val="28"/>
          <w:szCs w:val="28"/>
        </w:rPr>
      </w:r>
      <w:r/>
    </w:p>
    <w:p>
      <w:pPr>
        <w:pStyle w:val="872"/>
        <w:jc w:val="both"/>
        <w:spacing w:line="240" w:lineRule="auto"/>
        <w:rPr>
          <w:rFonts w:ascii="仿宋" w:hAnsi="仿宋" w:eastAsia="仿宋" w:cs="仿宋"/>
          <w:color w:val="000000"/>
        </w:rPr>
      </w:pPr>
      <w:r>
        <w:rPr>
          <w:rFonts w:ascii="仿宋" w:hAnsi="仿宋" w:eastAsia="仿宋" w:cs="仿宋"/>
          <w:color w:val="000000"/>
        </w:rPr>
      </w:r>
      <w:r/>
    </w:p>
    <w:p>
      <w:pPr>
        <w:pStyle w:val="876"/>
        <w:rPr>
          <w:rFonts w:ascii="仿宋" w:hAnsi="仿宋" w:eastAsia="仿宋" w:cs="仿宋"/>
          <w:color w:val="000000"/>
        </w:rPr>
      </w:pPr>
      <w:r>
        <w:rPr>
          <w:rFonts w:ascii="仿宋" w:hAnsi="仿宋" w:eastAsia="仿宋" w:cs="仿宋"/>
          <w:color w:val="000000"/>
        </w:rPr>
      </w:r>
      <w:r/>
    </w:p>
    <w:p>
      <w:pPr>
        <w:pStyle w:val="869"/>
        <w:rPr>
          <w:rFonts w:ascii="仿宋" w:hAnsi="仿宋" w:eastAsia="仿宋" w:cs="仿宋"/>
          <w:color w:val="000000"/>
        </w:rPr>
      </w:pPr>
      <w:r>
        <w:rPr>
          <w:rFonts w:ascii="仿宋" w:hAnsi="仿宋" w:eastAsia="仿宋" w:cs="仿宋"/>
          <w:color w:val="000000"/>
        </w:rPr>
      </w:r>
      <w:r/>
    </w:p>
    <w:p>
      <w:pPr>
        <w:pStyle w:val="862"/>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p>
    <w:p>
      <w:pPr>
        <w:pStyle w:val="872"/>
        <w:spacing w:line="240" w:lineRule="auto"/>
        <w:rPr>
          <w:rFonts w:ascii="仿宋" w:hAnsi="仿宋" w:eastAsia="仿宋" w:cs="仿宋"/>
          <w:color w:val="000000"/>
          <w:sz w:val="24"/>
        </w:rPr>
      </w:pPr>
      <w:r>
        <w:rPr>
          <w:rFonts w:hint="eastAsia" w:ascii="仿宋" w:hAnsi="仿宋" w:eastAsia="仿宋" w:cs="仿宋"/>
          <w:color w:val="000000"/>
        </w:rPr>
        <w:t xml:space="preserve">第七章  投标文件相关格式</w:t>
      </w:r>
      <w:bookmarkEnd w:id="15"/>
      <w:r/>
      <w:bookmarkEnd w:id="16"/>
      <w:r>
        <w:rPr>
          <w:rFonts w:ascii="仿宋" w:hAnsi="仿宋" w:eastAsia="仿宋" w:cs="仿宋"/>
          <w:color w:val="000000"/>
          <w:sz w:val="24"/>
        </w:rPr>
      </w:r>
      <w:r/>
    </w:p>
    <w:p>
      <w:pPr>
        <w:pStyle w:val="876"/>
        <w:ind w:firstLine="640"/>
        <w:jc w:val="center"/>
        <w:spacing w:line="520" w:lineRule="exact"/>
        <w:rPr>
          <w:rFonts w:ascii="仿宋" w:hAnsi="仿宋" w:eastAsia="仿宋" w:cs="仿宋"/>
          <w:color w:val="000000"/>
          <w:sz w:val="30"/>
          <w:szCs w:val="30"/>
        </w:rPr>
      </w:pPr>
      <w:r>
        <w:rPr>
          <w:rFonts w:hint="eastAsia" w:ascii="仿宋" w:hAnsi="仿宋" w:eastAsia="仿宋" w:cs="仿宋"/>
          <w:color w:val="000000"/>
          <w:sz w:val="32"/>
          <w:szCs w:val="32"/>
        </w:rPr>
        <w:t xml:space="preserve">一、投标函格式</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致： 江苏中际招标代理有限公司</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项目[项目编号：JSZC-320300-ZJZB-G2024-0155]招标文件，</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据此函，投标人承诺并同意如下： </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1.投标人唯一投标报价见《开标一览表》。</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2.投标人将按招标文件的规定履行合同责任和义务。</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3.投标人已详细审查全部招标文件，包括第[插入编号] [补遗书][如果有的话]。投标人完全理解并同意放弃对这方面有不明及误解的权力。</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4.投标有效期为开标之日后90天。</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5.投标人同意提供按照贵方可能要求的与其投标有关的一切数据或资料，完全理解贵方不一定接受最低价的投标或收到的任何投标。</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6.投标人同意在授予合同后，按照有关规定支付公证费(如有)。</w:t>
      </w:r>
      <w:r>
        <w:rPr>
          <w:rFonts w:ascii="仿宋" w:hAnsi="仿宋" w:eastAsia="仿宋" w:cs="仿宋"/>
          <w:color w:val="000000"/>
          <w:sz w:val="30"/>
          <w:szCs w:val="30"/>
        </w:rPr>
      </w:r>
      <w:r/>
    </w:p>
    <w:p>
      <w:pPr>
        <w:pStyle w:val="876"/>
        <w:ind w:right="29"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7.江苏中际招标代理有限公司有权将我单位本项目的《开标一览表》和《分项价格表》予以公示，公示的方式由江苏中际招标代理有限公司确定。</w:t>
      </w:r>
      <w:r>
        <w:rPr>
          <w:rFonts w:ascii="仿宋" w:hAnsi="仿宋" w:eastAsia="仿宋" w:cs="仿宋"/>
          <w:color w:val="000000"/>
          <w:sz w:val="30"/>
          <w:szCs w:val="30"/>
        </w:rPr>
      </w:r>
      <w:r/>
    </w:p>
    <w:p>
      <w:pPr>
        <w:pStyle w:val="876"/>
        <w:ind w:right="29"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9. 与本投标有关的一切正式往来信函请寄：</w:t>
      </w:r>
      <w:r>
        <w:rPr>
          <w:rFonts w:ascii="仿宋" w:hAnsi="仿宋" w:eastAsia="仿宋" w:cs="仿宋"/>
          <w:color w:val="000000"/>
          <w:sz w:val="30"/>
          <w:szCs w:val="30"/>
        </w:rPr>
      </w:r>
      <w:r/>
    </w:p>
    <w:p>
      <w:pPr>
        <w:pStyle w:val="876"/>
        <w:ind w:firstLine="12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地址： </w:t>
      </w:r>
      <w:r>
        <w:rPr>
          <w:rFonts w:ascii="仿宋" w:hAnsi="仿宋" w:eastAsia="仿宋" w:cs="仿宋"/>
          <w:color w:val="000000"/>
          <w:sz w:val="30"/>
          <w:szCs w:val="30"/>
        </w:rPr>
      </w:r>
      <w:r/>
    </w:p>
    <w:p>
      <w:pPr>
        <w:pStyle w:val="876"/>
        <w:ind w:firstLine="12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电话： </w:t>
      </w:r>
      <w:r>
        <w:rPr>
          <w:rFonts w:ascii="仿宋" w:hAnsi="仿宋" w:eastAsia="仿宋" w:cs="仿宋"/>
          <w:color w:val="000000"/>
          <w:sz w:val="30"/>
          <w:szCs w:val="30"/>
        </w:rPr>
      </w:r>
      <w:r/>
    </w:p>
    <w:p>
      <w:pPr>
        <w:pStyle w:val="876"/>
        <w:ind w:firstLine="12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传真： </w:t>
      </w:r>
      <w:r>
        <w:rPr>
          <w:rFonts w:ascii="仿宋" w:hAnsi="仿宋" w:eastAsia="仿宋" w:cs="仿宋"/>
          <w:color w:val="000000"/>
          <w:sz w:val="30"/>
          <w:szCs w:val="30"/>
        </w:rPr>
      </w:r>
      <w:r/>
    </w:p>
    <w:p>
      <w:pPr>
        <w:pStyle w:val="876"/>
        <w:ind w:firstLine="27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（电子签章）  </w:t>
      </w:r>
      <w:r>
        <w:rPr>
          <w:rFonts w:ascii="仿宋" w:hAnsi="仿宋" w:eastAsia="仿宋" w:cs="仿宋"/>
          <w:color w:val="000000"/>
          <w:sz w:val="30"/>
          <w:szCs w:val="30"/>
        </w:rPr>
      </w:r>
      <w:r/>
    </w:p>
    <w:p>
      <w:pPr>
        <w:pStyle w:val="876"/>
        <w:ind w:firstLine="45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ascii="仿宋" w:hAnsi="仿宋" w:eastAsia="仿宋" w:cs="仿宋"/>
          <w:color w:val="000000"/>
          <w:sz w:val="30"/>
          <w:szCs w:val="30"/>
        </w:rPr>
      </w:r>
      <w:r/>
    </w:p>
    <w:p>
      <w:pPr>
        <w:pStyle w:val="876"/>
        <w:ind w:firstLine="640"/>
        <w:jc w:val="center"/>
        <w:spacing w:line="480" w:lineRule="exact"/>
        <w:rPr>
          <w:rFonts w:ascii="仿宋" w:hAnsi="仿宋" w:eastAsia="仿宋" w:cs="仿宋"/>
          <w:color w:val="000000"/>
          <w:sz w:val="32"/>
          <w:szCs w:val="32"/>
        </w:rPr>
      </w:pPr>
      <w:r>
        <w:rPr>
          <w:rFonts w:ascii="仿宋" w:hAnsi="仿宋" w:eastAsia="仿宋" w:cs="仿宋"/>
          <w:color w:val="000000"/>
          <w:sz w:val="32"/>
          <w:szCs w:val="32"/>
        </w:rPr>
      </w:r>
      <w:r/>
    </w:p>
    <w:p>
      <w:pPr>
        <w:pStyle w:val="876"/>
        <w:ind w:firstLine="640"/>
        <w:jc w:val="center"/>
        <w:spacing w:line="480" w:lineRule="exact"/>
        <w:rPr>
          <w:rFonts w:ascii="仿宋" w:hAnsi="仿宋" w:eastAsia="仿宋" w:cs="仿宋"/>
          <w:color w:val="000000"/>
          <w:sz w:val="30"/>
          <w:szCs w:val="30"/>
        </w:rPr>
      </w:pPr>
      <w:r>
        <w:rPr>
          <w:rFonts w:hint="eastAsia" w:ascii="仿宋" w:hAnsi="仿宋" w:eastAsia="仿宋" w:cs="仿宋"/>
          <w:color w:val="000000"/>
          <w:sz w:val="32"/>
          <w:szCs w:val="32"/>
        </w:rPr>
        <w:t xml:space="preserve">二、开标一览表格式</w:t>
      </w:r>
      <w:r>
        <w:rPr>
          <w:rFonts w:ascii="仿宋" w:hAnsi="仿宋" w:eastAsia="仿宋" w:cs="仿宋"/>
          <w:color w:val="000000"/>
          <w:sz w:val="30"/>
          <w:szCs w:val="30"/>
        </w:rPr>
      </w:r>
      <w:r/>
    </w:p>
    <w:p>
      <w:pPr>
        <w:pStyle w:val="876"/>
        <w:ind w:firstLine="600"/>
        <w:spacing w:line="520" w:lineRule="exact"/>
        <w:rPr>
          <w:rFonts w:ascii="仿宋" w:hAnsi="仿宋" w:eastAsia="仿宋" w:cs="仿宋"/>
          <w:color w:val="000000"/>
          <w:sz w:val="30"/>
          <w:szCs w:val="30"/>
          <w:u w:val="single"/>
        </w:rPr>
      </w:pPr>
      <w:r>
        <w:rPr>
          <w:rFonts w:hint="eastAsia" w:ascii="仿宋" w:hAnsi="仿宋" w:eastAsia="仿宋" w:cs="仿宋"/>
          <w:color w:val="000000"/>
          <w:sz w:val="30"/>
          <w:szCs w:val="30"/>
        </w:rPr>
        <w:t xml:space="preserve">项目名称：AI数智化反欺诈服务 </w:t>
      </w:r>
      <w:r>
        <w:rPr>
          <w:rFonts w:ascii="仿宋" w:hAnsi="仿宋" w:eastAsia="仿宋" w:cs="仿宋"/>
          <w:color w:val="000000"/>
          <w:sz w:val="30"/>
          <w:szCs w:val="30"/>
          <w:u w:val="single"/>
        </w:rPr>
      </w:r>
      <w:r/>
    </w:p>
    <w:p>
      <w:pPr>
        <w:pStyle w:val="876"/>
        <w:ind w:firstLine="600"/>
        <w:spacing w:line="520" w:lineRule="exact"/>
        <w:rPr>
          <w:rFonts w:ascii="仿宋" w:hAnsi="仿宋" w:eastAsia="仿宋" w:cs="仿宋"/>
          <w:color w:val="000000"/>
          <w:sz w:val="30"/>
          <w:szCs w:val="30"/>
          <w:u w:val="single"/>
        </w:rPr>
      </w:pPr>
      <w:r>
        <w:rPr>
          <w:rFonts w:hint="eastAsia" w:ascii="仿宋" w:hAnsi="仿宋" w:eastAsia="仿宋" w:cs="仿宋"/>
          <w:color w:val="000000"/>
          <w:sz w:val="30"/>
          <w:szCs w:val="30"/>
        </w:rPr>
        <w:t xml:space="preserve">项目编号：JSZC-320300-ZJZB-G2024-0155</w:t>
      </w:r>
      <w:r>
        <w:rPr>
          <w:rFonts w:ascii="仿宋" w:hAnsi="仿宋" w:eastAsia="仿宋" w:cs="仿宋"/>
          <w:color w:val="000000"/>
          <w:sz w:val="30"/>
          <w:szCs w:val="30"/>
          <w:u w:val="single"/>
        </w:rPr>
      </w:r>
      <w:r/>
    </w:p>
    <w:p>
      <w:pPr>
        <w:pStyle w:val="876"/>
        <w:rPr>
          <w:rFonts w:ascii="仿宋" w:hAnsi="仿宋" w:eastAsia="仿宋" w:cs="仿宋"/>
          <w:i/>
          <w:iCs/>
          <w:color w:val="000000"/>
          <w:sz w:val="32"/>
          <w:szCs w:val="32"/>
          <w:u w:val="single"/>
        </w:rPr>
      </w:pPr>
      <w:r>
        <w:rPr>
          <w:rFonts w:ascii="仿宋" w:hAnsi="仿宋" w:eastAsia="仿宋" w:cs="仿宋"/>
          <w:i/>
          <w:iCs/>
          <w:color w:val="000000"/>
          <w:sz w:val="32"/>
          <w:szCs w:val="32"/>
          <w:u w:val="single"/>
        </w:rPr>
      </w:r>
      <w:r/>
    </w:p>
    <w:p>
      <w:pPr>
        <w:pStyle w:val="876"/>
        <w:rPr>
          <w:rFonts w:ascii="仿宋" w:hAnsi="仿宋" w:eastAsia="仿宋" w:cs="仿宋"/>
          <w:i/>
          <w:iCs/>
          <w:color w:val="000000"/>
          <w:sz w:val="32"/>
          <w:szCs w:val="32"/>
          <w:u w:val="single"/>
        </w:rPr>
      </w:pPr>
      <w:r>
        <w:rPr>
          <w:rFonts w:ascii="仿宋" w:hAnsi="仿宋" w:eastAsia="仿宋" w:cs="仿宋"/>
          <w:i/>
          <w:iCs/>
          <w:color w:val="000000"/>
          <w:sz w:val="32"/>
          <w:szCs w:val="32"/>
          <w:u w:val="single"/>
        </w:rPr>
      </w:r>
      <w:r/>
    </w:p>
    <w:p>
      <w:pPr>
        <w:pStyle w:val="876"/>
        <w:rPr>
          <w:rFonts w:ascii="仿宋" w:hAnsi="仿宋" w:eastAsia="仿宋" w:cs="仿宋"/>
          <w:i/>
          <w:iCs/>
          <w:color w:val="000000"/>
          <w:sz w:val="32"/>
          <w:szCs w:val="32"/>
          <w:u w:val="single"/>
        </w:rPr>
      </w:pPr>
      <w:r>
        <w:rPr>
          <w:rFonts w:ascii="仿宋" w:hAnsi="仿宋" w:eastAsia="仿宋" w:cs="仿宋"/>
          <w:i/>
          <w:iCs/>
          <w:color w:val="000000"/>
          <w:sz w:val="32"/>
          <w:szCs w:val="32"/>
          <w:u w:val="single"/>
        </w:rPr>
      </w:r>
      <w:r/>
    </w:p>
    <w:p>
      <w:pPr>
        <w:pStyle w:val="876"/>
        <w:rPr>
          <w:rFonts w:ascii="仿宋" w:hAnsi="仿宋" w:eastAsia="仿宋" w:cs="仿宋"/>
          <w:i/>
          <w:iCs/>
          <w:color w:val="000000"/>
          <w:sz w:val="32"/>
          <w:szCs w:val="32"/>
          <w:u w:val="single"/>
        </w:rPr>
      </w:pPr>
      <w:r>
        <w:rPr>
          <w:rFonts w:ascii="仿宋" w:hAnsi="仿宋" w:eastAsia="仿宋" w:cs="仿宋"/>
          <w:i/>
          <w:iCs/>
          <w:color w:val="000000"/>
          <w:sz w:val="32"/>
          <w:szCs w:val="32"/>
          <w:u w:val="single"/>
        </w:rPr>
      </w:r>
      <w:r/>
    </w:p>
    <w:p>
      <w:pPr>
        <w:pStyle w:val="876"/>
        <w:rPr>
          <w:rFonts w:ascii="仿宋" w:hAnsi="仿宋" w:eastAsia="仿宋" w:cs="仿宋"/>
          <w:i/>
          <w:iCs/>
          <w:color w:val="000000"/>
          <w:sz w:val="32"/>
          <w:szCs w:val="32"/>
          <w:u w:val="single"/>
        </w:rPr>
      </w:pPr>
      <w:r>
        <w:rPr>
          <w:rFonts w:ascii="仿宋" w:hAnsi="仿宋" w:eastAsia="仿宋" w:cs="仿宋"/>
          <w:i/>
          <w:iCs/>
          <w:color w:val="000000"/>
          <w:sz w:val="32"/>
          <w:szCs w:val="32"/>
          <w:u w:val="single"/>
        </w:rPr>
      </w:r>
      <w:r/>
    </w:p>
    <w:p>
      <w:pPr>
        <w:pStyle w:val="876"/>
        <w:jc w:val="center"/>
        <w:rPr>
          <w:rFonts w:ascii="仿宋" w:hAnsi="仿宋" w:eastAsia="仿宋" w:cs="仿宋"/>
          <w:b/>
          <w:color w:val="000000"/>
          <w:sz w:val="24"/>
        </w:rPr>
      </w:pPr>
      <w:r>
        <w:rPr>
          <w:rFonts w:hint="eastAsia" w:ascii="仿宋" w:hAnsi="仿宋" w:eastAsia="仿宋" w:cs="仿宋"/>
          <w:i/>
          <w:iCs/>
          <w:color w:val="000000"/>
          <w:sz w:val="32"/>
          <w:szCs w:val="32"/>
          <w:u w:val="single"/>
        </w:rPr>
        <w:t xml:space="preserve">政府采购客户端工具输入报价自动生成</w:t>
      </w:r>
      <w:r>
        <w:rPr>
          <w:rFonts w:ascii="仿宋" w:hAnsi="仿宋" w:eastAsia="仿宋" w:cs="仿宋"/>
          <w:b/>
          <w:color w:val="000000"/>
          <w:sz w:val="24"/>
        </w:rPr>
      </w:r>
      <w:r/>
    </w:p>
    <w:p>
      <w:pPr>
        <w:pStyle w:val="876"/>
        <w:rPr>
          <w:rFonts w:ascii="仿宋" w:hAnsi="仿宋" w:eastAsia="仿宋" w:cs="仿宋"/>
          <w:color w:val="000000"/>
          <w:sz w:val="24"/>
        </w:rPr>
      </w:pPr>
      <w:r>
        <w:rPr>
          <w:rFonts w:ascii="仿宋" w:hAnsi="仿宋" w:eastAsia="仿宋" w:cs="仿宋"/>
          <w:color w:val="000000"/>
          <w:sz w:val="24"/>
        </w:rPr>
      </w:r>
      <w:r/>
    </w:p>
    <w:p>
      <w:pPr>
        <w:pStyle w:val="876"/>
        <w:ind w:firstLine="2760"/>
        <w:spacing w:line="480" w:lineRule="exact"/>
        <w:rPr>
          <w:rFonts w:ascii="仿宋" w:hAnsi="仿宋" w:eastAsia="仿宋" w:cs="仿宋"/>
          <w:color w:val="000000"/>
          <w:sz w:val="24"/>
        </w:rPr>
      </w:pPr>
      <w:r>
        <w:rPr>
          <w:rFonts w:ascii="仿宋" w:hAnsi="仿宋" w:eastAsia="仿宋" w:cs="仿宋"/>
          <w:color w:val="000000"/>
          <w:sz w:val="24"/>
        </w:rPr>
      </w:r>
      <w:r/>
    </w:p>
    <w:p>
      <w:pPr>
        <w:pStyle w:val="876"/>
        <w:ind w:firstLine="315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15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15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jc w:val="center"/>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项目名称：AI数智化反欺诈服务  </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项目编号：JSZC-320300-ZJZB-G2024-0155   </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jc w:val="center"/>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格式自拟。</w:t>
      </w:r>
      <w:r>
        <w:rPr>
          <w:rFonts w:ascii="仿宋" w:hAnsi="仿宋" w:eastAsia="仿宋" w:cs="仿宋"/>
          <w:color w:val="000000"/>
          <w:sz w:val="30"/>
          <w:szCs w:val="30"/>
        </w:rPr>
      </w:r>
      <w:r/>
    </w:p>
    <w:p>
      <w:pPr>
        <w:pStyle w:val="876"/>
        <w:ind w:firstLine="39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9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9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9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9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right="28" w:firstLine="560"/>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供应商（电子签章）：</w:t>
      </w:r>
      <w:r>
        <w:rPr>
          <w:rFonts w:ascii="仿宋" w:hAnsi="仿宋" w:eastAsia="仿宋" w:cs="仿宋"/>
          <w:color w:val="000000"/>
          <w:sz w:val="28"/>
          <w:szCs w:val="28"/>
        </w:rPr>
      </w:r>
      <w:r/>
    </w:p>
    <w:p>
      <w:pPr>
        <w:pStyle w:val="876"/>
        <w:ind w:right="28" w:firstLine="560"/>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ascii="仿宋" w:hAnsi="仿宋" w:eastAsia="仿宋" w:cs="仿宋"/>
          <w:color w:val="000000"/>
          <w:sz w:val="28"/>
          <w:szCs w:val="28"/>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注：</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①如果不提供详细分项报价的，将视为没有实质性响应招标文件。</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②投标人对以上数据的真实性负责。</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江苏中际招标代理有限公司有权将以上内容进行公示。</w:t>
      </w:r>
      <w:r>
        <w:rPr>
          <w:rFonts w:ascii="仿宋" w:hAnsi="仿宋" w:eastAsia="仿宋" w:cs="仿宋"/>
          <w:color w:val="000000"/>
          <w:sz w:val="30"/>
          <w:szCs w:val="30"/>
        </w:rPr>
      </w:r>
      <w:r/>
    </w:p>
    <w:p>
      <w:pPr>
        <w:pStyle w:val="876"/>
        <w:ind w:firstLine="560"/>
        <w:jc w:val="center"/>
        <w:spacing w:line="480" w:lineRule="exact"/>
        <w:rPr>
          <w:rFonts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四、偏离表格式</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u w:val="single"/>
        </w:rPr>
      </w:pPr>
      <w:r>
        <w:rPr>
          <w:rFonts w:hint="eastAsia" w:ascii="仿宋" w:hAnsi="仿宋" w:eastAsia="仿宋" w:cs="仿宋"/>
          <w:color w:val="000000"/>
          <w:sz w:val="30"/>
          <w:szCs w:val="30"/>
        </w:rPr>
        <w:t xml:space="preserve">项目名称：AI数智化反欺诈服务</w:t>
      </w:r>
      <w:r>
        <w:rPr>
          <w:rFonts w:ascii="仿宋" w:hAnsi="仿宋" w:eastAsia="仿宋" w:cs="仿宋"/>
          <w:color w:val="000000"/>
          <w:sz w:val="30"/>
          <w:szCs w:val="30"/>
          <w:u w:val="single"/>
        </w:rPr>
      </w:r>
      <w:r/>
    </w:p>
    <w:p>
      <w:pPr>
        <w:pStyle w:val="876"/>
        <w:ind w:firstLine="600"/>
        <w:spacing w:line="480" w:lineRule="exact"/>
        <w:rPr>
          <w:rFonts w:ascii="仿宋" w:hAnsi="仿宋" w:eastAsia="仿宋" w:cs="仿宋"/>
          <w:color w:val="000000"/>
          <w:sz w:val="30"/>
          <w:szCs w:val="30"/>
          <w:u w:val="single"/>
        </w:rPr>
      </w:pPr>
      <w:r>
        <w:rPr>
          <w:rFonts w:hint="eastAsia" w:ascii="仿宋" w:hAnsi="仿宋" w:eastAsia="仿宋" w:cs="仿宋"/>
          <w:color w:val="000000"/>
          <w:sz w:val="30"/>
          <w:szCs w:val="30"/>
        </w:rPr>
        <w:t xml:space="preserve">项目编号：JSZC-320300-ZJZB-G2024-0155</w:t>
      </w:r>
      <w:r>
        <w:rPr>
          <w:rFonts w:ascii="仿宋" w:hAnsi="仿宋" w:eastAsia="仿宋" w:cs="仿宋"/>
          <w:color w:val="000000"/>
          <w:sz w:val="30"/>
          <w:szCs w:val="30"/>
          <w:u w:val="single"/>
        </w:rPr>
      </w:r>
      <w:r/>
    </w:p>
    <w:p>
      <w:pPr>
        <w:pStyle w:val="876"/>
        <w:rPr>
          <w:rFonts w:ascii="仿宋" w:hAnsi="仿宋" w:eastAsia="仿宋" w:cs="仿宋"/>
          <w:color w:val="000000"/>
          <w:sz w:val="24"/>
          <w:u w:val="single"/>
        </w:rPr>
      </w:pPr>
      <w:r>
        <w:rPr>
          <w:rFonts w:ascii="仿宋" w:hAnsi="仿宋" w:eastAsia="仿宋" w:cs="仿宋"/>
          <w:color w:val="000000"/>
          <w:sz w:val="24"/>
          <w:u w:val="singl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76"/>
              <w:jc w:val="center"/>
              <w:rPr>
                <w:rFonts w:ascii="仿宋" w:hAnsi="仿宋" w:eastAsia="仿宋" w:cs="仿宋"/>
                <w:caps/>
                <w:color w:val="000000"/>
                <w:sz w:val="24"/>
              </w:rPr>
            </w:pPr>
            <w:r>
              <w:rPr>
                <w:rFonts w:hint="eastAsia" w:ascii="仿宋" w:hAnsi="仿宋" w:eastAsia="仿宋" w:cs="仿宋"/>
                <w:caps/>
                <w:color w:val="000000"/>
                <w:sz w:val="24"/>
              </w:rPr>
              <w:t xml:space="preserve">序号</w:t>
            </w:r>
            <w:r>
              <w:rPr>
                <w:rFonts w:ascii="仿宋" w:hAnsi="仿宋" w:eastAsia="仿宋" w:cs="仿宋"/>
                <w:caps/>
                <w:color w:val="000000"/>
                <w:sz w:val="24"/>
              </w:rPr>
            </w:r>
            <w:r/>
          </w:p>
        </w:tc>
        <w:tc>
          <w:tcPr>
            <w:tcW w:w="1404" w:type="dxa"/>
            <w:vAlign w:val="center"/>
            <w:textDirection w:val="lrTb"/>
            <w:noWrap w:val="false"/>
          </w:tcPr>
          <w:p>
            <w:pPr>
              <w:pStyle w:val="876"/>
              <w:jc w:val="center"/>
              <w:rPr>
                <w:rFonts w:ascii="仿宋" w:hAnsi="仿宋" w:eastAsia="仿宋" w:cs="仿宋"/>
                <w:caps/>
                <w:color w:val="000000"/>
                <w:sz w:val="24"/>
              </w:rPr>
            </w:pPr>
            <w:r>
              <w:rPr>
                <w:rFonts w:hint="eastAsia" w:ascii="仿宋" w:hAnsi="仿宋" w:eastAsia="仿宋" w:cs="仿宋"/>
                <w:caps/>
                <w:color w:val="000000"/>
                <w:sz w:val="24"/>
              </w:rPr>
              <w:t xml:space="preserve">偏离内容</w:t>
            </w:r>
            <w:r>
              <w:rPr>
                <w:rFonts w:ascii="仿宋" w:hAnsi="仿宋" w:eastAsia="仿宋" w:cs="仿宋"/>
                <w:caps/>
                <w:color w:val="000000"/>
                <w:sz w:val="24"/>
              </w:rPr>
            </w:r>
            <w:r/>
          </w:p>
        </w:tc>
        <w:tc>
          <w:tcPr>
            <w:tcW w:w="1476" w:type="dxa"/>
            <w:vAlign w:val="center"/>
            <w:textDirection w:val="lrTb"/>
            <w:noWrap w:val="false"/>
          </w:tcPr>
          <w:p>
            <w:pPr>
              <w:pStyle w:val="876"/>
              <w:jc w:val="center"/>
              <w:rPr>
                <w:rFonts w:ascii="仿宋" w:hAnsi="仿宋" w:eastAsia="仿宋" w:cs="仿宋"/>
                <w:caps/>
                <w:color w:val="000000"/>
                <w:sz w:val="24"/>
              </w:rPr>
            </w:pPr>
            <w:r>
              <w:rPr>
                <w:rFonts w:hint="eastAsia" w:ascii="仿宋" w:hAnsi="仿宋" w:eastAsia="仿宋" w:cs="仿宋"/>
                <w:color w:val="000000"/>
                <w:sz w:val="24"/>
              </w:rPr>
              <w:t xml:space="preserve">招标文件的要求</w:t>
            </w:r>
            <w:r>
              <w:rPr>
                <w:rFonts w:ascii="仿宋" w:hAnsi="仿宋" w:eastAsia="仿宋" w:cs="仿宋"/>
                <w:caps/>
                <w:color w:val="000000"/>
                <w:sz w:val="24"/>
              </w:rPr>
            </w:r>
            <w:r/>
          </w:p>
        </w:tc>
        <w:tc>
          <w:tcPr>
            <w:tcW w:w="1620" w:type="dxa"/>
            <w:vAlign w:val="center"/>
            <w:textDirection w:val="lrTb"/>
            <w:noWrap w:val="false"/>
          </w:tcPr>
          <w:p>
            <w:pPr>
              <w:pStyle w:val="876"/>
              <w:jc w:val="center"/>
              <w:rPr>
                <w:rFonts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ascii="仿宋" w:hAnsi="仿宋" w:eastAsia="仿宋" w:cs="仿宋"/>
                <w:caps/>
                <w:color w:val="000000"/>
                <w:sz w:val="24"/>
              </w:rPr>
            </w:r>
            <w:r/>
          </w:p>
        </w:tc>
        <w:tc>
          <w:tcPr>
            <w:tcW w:w="1260" w:type="dxa"/>
            <w:vAlign w:val="center"/>
            <w:textDirection w:val="lrTb"/>
            <w:noWrap w:val="false"/>
          </w:tcPr>
          <w:p>
            <w:pPr>
              <w:pStyle w:val="876"/>
              <w:jc w:val="center"/>
              <w:rPr>
                <w:rFonts w:ascii="仿宋" w:hAnsi="仿宋" w:eastAsia="仿宋" w:cs="仿宋"/>
                <w:caps/>
                <w:color w:val="000000"/>
                <w:sz w:val="24"/>
              </w:rPr>
            </w:pPr>
            <w:r>
              <w:rPr>
                <w:rFonts w:hint="eastAsia" w:ascii="仿宋" w:hAnsi="仿宋" w:eastAsia="仿宋" w:cs="仿宋"/>
                <w:caps/>
                <w:color w:val="000000"/>
                <w:sz w:val="24"/>
              </w:rPr>
              <w:t xml:space="preserve">（正/负/无）偏离</w:t>
            </w:r>
            <w:r>
              <w:rPr>
                <w:rFonts w:ascii="仿宋" w:hAnsi="仿宋" w:eastAsia="仿宋" w:cs="仿宋"/>
                <w:caps/>
                <w:color w:val="000000"/>
                <w:sz w:val="24"/>
              </w:rPr>
            </w:r>
            <w:r/>
          </w:p>
        </w:tc>
        <w:tc>
          <w:tcPr>
            <w:tcW w:w="2520" w:type="dxa"/>
            <w:vAlign w:val="center"/>
            <w:textDirection w:val="lrTb"/>
            <w:noWrap w:val="false"/>
          </w:tcPr>
          <w:p>
            <w:pPr>
              <w:pStyle w:val="876"/>
              <w:jc w:val="center"/>
              <w:rPr>
                <w:rFonts w:ascii="仿宋" w:hAnsi="仿宋" w:eastAsia="仿宋" w:cs="仿宋"/>
                <w:caps/>
                <w:color w:val="000000"/>
                <w:sz w:val="24"/>
              </w:rPr>
            </w:pPr>
            <w:r>
              <w:rPr>
                <w:rFonts w:hint="eastAsia" w:ascii="仿宋" w:hAnsi="仿宋" w:eastAsia="仿宋" w:cs="仿宋"/>
                <w:caps/>
                <w:color w:val="000000"/>
                <w:sz w:val="24"/>
              </w:rPr>
              <w:t xml:space="preserve">说明</w:t>
            </w:r>
            <w:r>
              <w:rPr>
                <w:rFonts w:ascii="仿宋" w:hAnsi="仿宋" w:eastAsia="仿宋" w:cs="仿宋"/>
                <w:caps/>
                <w:color w:val="000000"/>
                <w:sz w:val="24"/>
              </w:rPr>
            </w:r>
            <w:r/>
          </w:p>
        </w:tc>
      </w:tr>
      <w:tr>
        <w:trPr>
          <w:trHeight w:val="794"/>
        </w:trPr>
        <w:tc>
          <w:tcPr>
            <w:tcW w:w="7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04"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76"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6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26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25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r>
      <w:tr>
        <w:trPr>
          <w:trHeight w:val="794"/>
        </w:trPr>
        <w:tc>
          <w:tcPr>
            <w:tcW w:w="7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04"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76"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6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26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25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r>
      <w:tr>
        <w:trPr>
          <w:trHeight w:val="794"/>
        </w:trPr>
        <w:tc>
          <w:tcPr>
            <w:tcW w:w="7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04"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76"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6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26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25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r>
      <w:tr>
        <w:trPr>
          <w:trHeight w:val="794"/>
        </w:trPr>
        <w:tc>
          <w:tcPr>
            <w:tcW w:w="7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04"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76"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6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26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25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r>
      <w:tr>
        <w:trPr>
          <w:trHeight w:val="794"/>
        </w:trPr>
        <w:tc>
          <w:tcPr>
            <w:tcW w:w="7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04"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76"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6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26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25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r>
      <w:tr>
        <w:trPr>
          <w:trHeight w:val="794"/>
        </w:trPr>
        <w:tc>
          <w:tcPr>
            <w:tcW w:w="7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04"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476"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6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126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c>
          <w:tcPr>
            <w:tcW w:w="2520" w:type="dxa"/>
            <w:vAlign w:val="top"/>
            <w:textDirection w:val="lrTb"/>
            <w:noWrap w:val="false"/>
          </w:tcPr>
          <w:p>
            <w:pPr>
              <w:pStyle w:val="876"/>
              <w:rPr>
                <w:rFonts w:ascii="仿宋" w:hAnsi="仿宋" w:eastAsia="仿宋" w:cs="仿宋"/>
                <w:color w:val="000000"/>
                <w:sz w:val="24"/>
              </w:rPr>
            </w:pPr>
            <w:r>
              <w:rPr>
                <w:rFonts w:ascii="仿宋" w:hAnsi="仿宋" w:eastAsia="仿宋" w:cs="仿宋"/>
                <w:color w:val="000000"/>
                <w:sz w:val="24"/>
              </w:rPr>
            </w:r>
            <w:r/>
          </w:p>
        </w:tc>
      </w:tr>
    </w:tbl>
    <w:p>
      <w:pPr>
        <w:pStyle w:val="876"/>
        <w:rPr>
          <w:rFonts w:ascii="仿宋" w:hAnsi="仿宋" w:eastAsia="仿宋" w:cs="仿宋"/>
          <w:color w:val="000000"/>
          <w:sz w:val="24"/>
          <w:u w:val="single"/>
        </w:rPr>
      </w:pPr>
      <w:r>
        <w:rPr>
          <w:rFonts w:ascii="仿宋" w:hAnsi="仿宋" w:eastAsia="仿宋" w:cs="仿宋"/>
          <w:color w:val="000000"/>
          <w:sz w:val="24"/>
          <w:u w:val="single"/>
        </w:rPr>
      </w:r>
      <w:r/>
    </w:p>
    <w:p>
      <w:pPr>
        <w:pStyle w:val="876"/>
        <w:ind w:firstLine="562"/>
        <w:spacing w:line="44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cs="仿宋"/>
          <w:color w:val="000000"/>
          <w:sz w:val="28"/>
          <w:szCs w:val="28"/>
        </w:rPr>
      </w:r>
      <w:r/>
    </w:p>
    <w:p>
      <w:pPr>
        <w:pStyle w:val="876"/>
        <w:ind w:firstLine="2850"/>
        <w:spacing w:line="30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（电子签章）</w:t>
      </w:r>
      <w:r>
        <w:rPr>
          <w:rFonts w:ascii="仿宋" w:hAnsi="仿宋" w:eastAsia="仿宋" w:cs="仿宋"/>
          <w:color w:val="000000"/>
          <w:sz w:val="30"/>
          <w:szCs w:val="30"/>
        </w:rPr>
      </w:r>
      <w:r/>
    </w:p>
    <w:p>
      <w:pPr>
        <w:pStyle w:val="876"/>
        <w:ind w:firstLine="600"/>
        <w:spacing w:line="30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                </w:t>
      </w:r>
      <w:r>
        <w:rPr>
          <w:rFonts w:ascii="仿宋" w:hAnsi="仿宋" w:eastAsia="仿宋" w:cs="仿宋"/>
          <w:color w:val="000000"/>
          <w:sz w:val="30"/>
          <w:szCs w:val="30"/>
        </w:rPr>
      </w:r>
      <w:r/>
    </w:p>
    <w:p>
      <w:pPr>
        <w:pStyle w:val="876"/>
        <w:ind w:firstLine="3900"/>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3900"/>
        <w:spacing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ascii="仿宋" w:hAnsi="仿宋" w:eastAsia="仿宋" w:cs="仿宋"/>
          <w:color w:val="000000"/>
          <w:sz w:val="30"/>
          <w:szCs w:val="30"/>
        </w:rPr>
      </w:r>
      <w:r/>
    </w:p>
    <w:p>
      <w:pPr>
        <w:pStyle w:val="876"/>
        <w:ind w:firstLine="600"/>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76"/>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76"/>
        <w:ind w:firstLine="600"/>
        <w:jc w:val="center"/>
        <w:spacing w:line="480" w:lineRule="exact"/>
        <w:rPr>
          <w:rFonts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color w:val="000000"/>
          <w:sz w:val="30"/>
          <w:szCs w:val="30"/>
        </w:rPr>
        <w:t xml:space="preserve">五、法定代表人授权书格式</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法定代表人（负责人）：               职务：</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ascii="仿宋" w:hAnsi="仿宋" w:eastAsia="仿宋" w:cs="仿宋"/>
          <w:color w:val="000000"/>
          <w:sz w:val="30"/>
          <w:szCs w:val="30"/>
        </w:rPr>
      </w:r>
      <w:r/>
    </w:p>
    <w:p>
      <w:pPr>
        <w:pStyle w:val="876"/>
        <w:spacing w:line="480" w:lineRule="exact"/>
        <w:rPr>
          <w:rFonts w:ascii="仿宋" w:hAnsi="仿宋" w:eastAsia="仿宋" w:cs="仿宋"/>
          <w:color w:val="000000"/>
        </w:rPr>
      </w:pPr>
      <w:r>
        <w:rPr>
          <w:rFonts w:hint="eastAsia" w:ascii="仿宋" w:hAnsi="仿宋" w:eastAsia="仿宋" w:cs="仿宋"/>
          <w:color w:val="000000"/>
          <w:sz w:val="30"/>
          <w:szCs w:val="30"/>
        </w:rPr>
        <w:t xml:space="preserve">受托人联系电话（移动电话号）：</w:t>
      </w:r>
      <w:r>
        <w:rPr>
          <w:rFonts w:ascii="仿宋" w:hAnsi="仿宋" w:eastAsia="仿宋" w:cs="仿宋"/>
          <w:color w:val="00000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）全权代表我企业（公司）参与（AI数智化反欺诈服务）项目（项目编号：JSZC-320300-ZJZB-G2024-0155）的招、投标活动及签订合同。（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cs="仿宋"/>
          <w:color w:val="000000"/>
          <w:sz w:val="30"/>
          <w:szCs w:val="30"/>
        </w:rPr>
      </w:r>
      <w:r/>
    </w:p>
    <w:p>
      <w:pPr>
        <w:pStyle w:val="876"/>
        <w:ind w:firstLine="63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委托人（盖章）：               </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rPr>
          <w:rFonts w:ascii="仿宋" w:hAnsi="仿宋" w:eastAsia="仿宋" w:cs="仿宋"/>
          <w:color w:val="000000"/>
          <w:sz w:val="30"/>
          <w:szCs w:val="30"/>
        </w:rPr>
      </w:r>
      <w:r/>
    </w:p>
    <w:p>
      <w:pPr>
        <w:pStyle w:val="876"/>
        <w:ind w:right="600" w:firstLine="615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(受托人身份证复印件附后)</w:t>
      </w:r>
      <w:r>
        <w:rPr>
          <w:rFonts w:ascii="仿宋" w:hAnsi="仿宋" w:eastAsia="仿宋" w:cs="仿宋"/>
          <w:color w:val="000000"/>
          <w:sz w:val="30"/>
          <w:szCs w:val="30"/>
        </w:rPr>
      </w:r>
      <w:r/>
    </w:p>
    <w:p>
      <w:pPr>
        <w:pStyle w:val="876"/>
        <w:ind w:firstLine="4470"/>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876"/>
        <w:ind w:firstLine="4470"/>
        <w:rPr>
          <w:rFonts w:ascii="仿宋" w:hAnsi="仿宋" w:eastAsia="仿宋" w:cs="仿宋"/>
          <w:color w:val="000000"/>
          <w:sz w:val="28"/>
          <w:szCs w:val="28"/>
        </w:rPr>
      </w:pPr>
      <w:r>
        <w:rPr>
          <w:rFonts w:ascii="仿宋" w:hAnsi="仿宋" w:eastAsia="仿宋" w:cs="仿宋"/>
          <w:color w:val="000000"/>
          <w:sz w:val="28"/>
          <w:szCs w:val="28"/>
        </w:rPr>
      </w:r>
      <w:r/>
    </w:p>
    <w:p>
      <w:pPr>
        <w:pStyle w:val="876"/>
        <w:ind w:firstLine="4470"/>
        <w:rPr>
          <w:rFonts w:ascii="仿宋" w:hAnsi="仿宋" w:eastAsia="仿宋" w:cs="仿宋"/>
          <w:color w:val="000000"/>
          <w:sz w:val="28"/>
          <w:szCs w:val="28"/>
        </w:rPr>
      </w:pPr>
      <w:r>
        <w:rPr>
          <w:rFonts w:ascii="仿宋" w:hAnsi="仿宋" w:eastAsia="仿宋" w:cs="仿宋"/>
          <w:color w:val="000000"/>
          <w:sz w:val="28"/>
          <w:szCs w:val="28"/>
        </w:rPr>
      </w:r>
      <w:r/>
    </w:p>
    <w:p>
      <w:pPr>
        <w:pStyle w:val="876"/>
        <w:ind w:firstLine="4470"/>
        <w:rPr>
          <w:rFonts w:ascii="仿宋" w:hAnsi="仿宋" w:eastAsia="仿宋" w:cs="仿宋"/>
          <w:color w:val="000000"/>
          <w:sz w:val="28"/>
          <w:szCs w:val="28"/>
        </w:rPr>
      </w:pPr>
      <w:r>
        <w:rPr>
          <w:rFonts w:ascii="仿宋" w:hAnsi="仿宋" w:eastAsia="仿宋" w:cs="仿宋"/>
          <w:color w:val="000000"/>
          <w:sz w:val="28"/>
          <w:szCs w:val="28"/>
        </w:rPr>
      </w:r>
      <w:r/>
    </w:p>
    <w:p>
      <w:pPr>
        <w:pStyle w:val="876"/>
        <w:rPr>
          <w:rFonts w:ascii="仿宋" w:hAnsi="仿宋" w:eastAsia="仿宋" w:cs="仿宋"/>
          <w:color w:val="000000"/>
          <w:sz w:val="28"/>
          <w:szCs w:val="28"/>
        </w:rPr>
      </w:pPr>
      <w:r>
        <w:rPr>
          <w:rFonts w:ascii="仿宋" w:hAnsi="仿宋" w:eastAsia="仿宋" w:cs="仿宋"/>
          <w:color w:val="000000"/>
          <w:sz w:val="28"/>
          <w:szCs w:val="28"/>
        </w:rPr>
      </w:r>
      <w:r/>
    </w:p>
    <w:p>
      <w:pPr>
        <w:pStyle w:val="862"/>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jc w:val="center"/>
        <w:spacing w:before="100" w:beforeAutospacing="1" w:after="100" w:afterAutospacing="1" w:line="480" w:lineRule="exact"/>
        <w:widowControl/>
        <w:rPr>
          <w:rFonts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六、中小企业声明函格式</w:t>
      </w:r>
      <w:r>
        <w:rPr>
          <w:rFonts w:ascii="仿宋" w:hAnsi="仿宋" w:eastAsia="仿宋" w:cs="仿宋"/>
          <w:color w:val="000000"/>
          <w:sz w:val="30"/>
          <w:szCs w:val="30"/>
        </w:rPr>
      </w:r>
      <w:r/>
    </w:p>
    <w:p>
      <w:pPr>
        <w:pStyle w:val="876"/>
        <w:rPr>
          <w:rFonts w:ascii="仿宋" w:hAnsi="仿宋" w:eastAsia="仿宋" w:cs="仿宋"/>
          <w:color w:val="000000"/>
          <w:sz w:val="30"/>
          <w:szCs w:val="30"/>
        </w:rPr>
      </w:pPr>
      <w:r>
        <w:rPr>
          <w:rFonts w:hint="eastAsia" w:ascii="仿宋" w:hAnsi="仿宋" w:eastAsia="仿宋" w:cs="仿宋"/>
          <w:color w:val="000000"/>
          <w:sz w:val="30"/>
          <w:szCs w:val="30"/>
        </w:rPr>
        <w:t xml:space="preserve">项目名称：AI数智化反欺诈服务                                </w:t>
      </w:r>
      <w:r>
        <w:rPr>
          <w:rFonts w:ascii="仿宋" w:hAnsi="仿宋" w:eastAsia="仿宋" w:cs="仿宋"/>
          <w:color w:val="000000"/>
          <w:sz w:val="30"/>
          <w:szCs w:val="30"/>
        </w:rPr>
      </w:r>
      <w:r/>
    </w:p>
    <w:p>
      <w:pPr>
        <w:pStyle w:val="876"/>
        <w:rPr>
          <w:rFonts w:ascii="仿宋" w:hAnsi="仿宋" w:eastAsia="仿宋" w:cs="仿宋"/>
          <w:color w:val="000000"/>
          <w:sz w:val="30"/>
          <w:szCs w:val="30"/>
        </w:rPr>
      </w:pPr>
      <w:r>
        <w:rPr>
          <w:rFonts w:hint="eastAsia" w:ascii="仿宋" w:hAnsi="仿宋" w:eastAsia="仿宋" w:cs="仿宋"/>
          <w:color w:val="000000"/>
          <w:sz w:val="30"/>
          <w:szCs w:val="30"/>
        </w:rPr>
        <w:t xml:space="preserve">项目编号：JSZC-320300-ZJZB-G2024-0155 </w:t>
      </w:r>
      <w:r>
        <w:rPr>
          <w:rFonts w:hint="eastAsia" w:ascii="仿宋" w:hAnsi="仿宋" w:eastAsia="仿宋" w:cs="仿宋"/>
          <w:color w:val="000000"/>
          <w:sz w:val="30"/>
          <w:szCs w:val="30"/>
          <w:u w:val="single"/>
        </w:rPr>
        <w:t xml:space="preserve">                              </w:t>
      </w:r>
      <w:r>
        <w:rPr>
          <w:rFonts w:ascii="仿宋" w:hAnsi="仿宋" w:eastAsia="仿宋" w:cs="仿宋"/>
          <w:color w:val="000000"/>
          <w:sz w:val="30"/>
          <w:szCs w:val="30"/>
        </w:rPr>
      </w:r>
      <w:r/>
    </w:p>
    <w:p>
      <w:pPr>
        <w:pStyle w:val="869"/>
        <w:rPr>
          <w:rFonts w:ascii="仿宋" w:hAnsi="仿宋" w:eastAsia="仿宋" w:cs="仿宋"/>
          <w:color w:val="000000"/>
          <w:sz w:val="30"/>
          <w:szCs w:val="30"/>
        </w:rPr>
      </w:pPr>
      <w:r>
        <w:rPr>
          <w:rFonts w:ascii="仿宋" w:hAnsi="仿宋" w:eastAsia="仿宋" w:cs="仿宋"/>
          <w:color w:val="000000"/>
          <w:sz w:val="30"/>
          <w:szCs w:val="30"/>
        </w:rPr>
      </w:r>
      <w:r/>
    </w:p>
    <w:p>
      <w:pPr>
        <w:pStyle w:val="862"/>
        <w:ind w:firstLine="837"/>
        <w:jc w:val="both"/>
        <w:rPr>
          <w:rFonts w:ascii="仿宋" w:hAnsi="仿宋" w:eastAsia="仿宋" w:cs="仿宋"/>
          <w:color w:val="000000"/>
          <w:sz w:val="30"/>
          <w:szCs w:val="30"/>
        </w:rPr>
      </w:pPr>
      <w:r>
        <w:rPr>
          <w:rFonts w:hint="eastAsia" w:ascii="仿宋" w:hAnsi="仿宋" w:eastAsia="仿宋" w:cs="仿宋"/>
          <w:color w:val="000000"/>
          <w:sz w:val="30"/>
          <w:szCs w:val="30"/>
        </w:rPr>
        <w:t xml:space="preserve">本公司郑重声明，根据《政府采购促进中小企业发展管理办法》（财库﹝2020﹞46 号）的规定，本公司参加（徐州市公安局刑事警察支队）的（AI数智化反欺诈服务）采购活动，服务全部由符合政策要求的中小企业承接。相关企业的具体情况如下：</w:t>
      </w:r>
      <w:r>
        <w:rPr>
          <w:rFonts w:ascii="仿宋" w:hAnsi="仿宋" w:eastAsia="仿宋" w:cs="仿宋"/>
          <w:color w:val="000000"/>
          <w:sz w:val="30"/>
          <w:szCs w:val="30"/>
        </w:rPr>
      </w:r>
      <w:r/>
    </w:p>
    <w:p>
      <w:pPr>
        <w:pStyle w:val="862"/>
        <w:ind w:firstLine="837"/>
        <w:rPr>
          <w:rFonts w:ascii="仿宋" w:hAnsi="仿宋" w:eastAsia="仿宋" w:cs="仿宋"/>
          <w:color w:val="000000"/>
          <w:sz w:val="30"/>
          <w:szCs w:val="30"/>
        </w:rPr>
      </w:pPr>
      <w:r>
        <w:rPr>
          <w:rFonts w:ascii="仿宋" w:hAnsi="仿宋" w:eastAsia="仿宋" w:cs="仿宋"/>
          <w:color w:val="000000"/>
          <w:sz w:val="30"/>
          <w:szCs w:val="30"/>
        </w:rPr>
      </w:r>
      <w:r/>
    </w:p>
    <w:p>
      <w:pPr>
        <w:pStyle w:val="862"/>
        <w:ind w:firstLine="837"/>
        <w:rPr>
          <w:rFonts w:ascii="仿宋" w:hAnsi="仿宋" w:eastAsia="仿宋" w:cs="仿宋"/>
          <w:color w:val="000000"/>
          <w:sz w:val="30"/>
          <w:szCs w:val="30"/>
        </w:rPr>
      </w:pPr>
      <w:r>
        <w:rPr>
          <w:rFonts w:hint="eastAsia" w:ascii="仿宋" w:hAnsi="仿宋" w:eastAsia="仿宋" w:cs="仿宋"/>
          <w:color w:val="000000"/>
          <w:sz w:val="30"/>
          <w:szCs w:val="30"/>
        </w:rPr>
        <w:t xml:space="preserve">（AI数智化反欺诈服务），属于（软件和信息技术服务业）； 承建（承接）企业为（企业名称），从业人员</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人，营业收入为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万元，资产总额为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万元，属于（中型企业、小型企业、微型企业，请勾选！）；</w:t>
      </w:r>
      <w:r>
        <w:rPr>
          <w:rFonts w:ascii="仿宋" w:hAnsi="仿宋" w:eastAsia="仿宋" w:cs="仿宋"/>
          <w:color w:val="000000"/>
          <w:sz w:val="30"/>
          <w:szCs w:val="30"/>
        </w:rPr>
      </w:r>
      <w:r/>
    </w:p>
    <w:p>
      <w:pPr>
        <w:pStyle w:val="862"/>
        <w:ind w:firstLine="837"/>
        <w:rPr>
          <w:rFonts w:ascii="仿宋" w:hAnsi="仿宋" w:eastAsia="仿宋" w:cs="仿宋"/>
          <w:color w:val="000000"/>
          <w:sz w:val="30"/>
          <w:szCs w:val="30"/>
        </w:rPr>
      </w:pPr>
      <w:r>
        <w:rPr>
          <w:rFonts w:ascii="仿宋" w:hAnsi="仿宋" w:eastAsia="仿宋" w:cs="仿宋"/>
          <w:color w:val="000000"/>
          <w:sz w:val="30"/>
          <w:szCs w:val="30"/>
        </w:rPr>
      </w:r>
      <w:r/>
    </w:p>
    <w:p>
      <w:pPr>
        <w:pStyle w:val="862"/>
        <w:ind w:firstLine="837"/>
        <w:rPr>
          <w:rFonts w:ascii="仿宋" w:hAnsi="仿宋" w:eastAsia="仿宋" w:cs="仿宋"/>
          <w:color w:val="000000"/>
          <w:sz w:val="30"/>
          <w:szCs w:val="30"/>
        </w:rPr>
      </w:pPr>
      <w:r>
        <w:rPr>
          <w:rFonts w:hint="eastAsia" w:ascii="仿宋" w:hAnsi="仿宋" w:eastAsia="仿宋" w:cs="仿宋"/>
          <w:color w:val="000000"/>
          <w:sz w:val="30"/>
          <w:szCs w:val="30"/>
        </w:rPr>
        <w:t xml:space="preserve">以上企业，不属于大企业的分支机构，不存在控股股东为大企业的情形，也不存在与大企业的负责人为同一人的情形。</w:t>
      </w:r>
      <w:r>
        <w:rPr>
          <w:rFonts w:ascii="仿宋" w:hAnsi="仿宋" w:eastAsia="仿宋" w:cs="仿宋"/>
          <w:color w:val="000000"/>
          <w:sz w:val="30"/>
          <w:szCs w:val="30"/>
        </w:rPr>
      </w:r>
      <w:r/>
    </w:p>
    <w:p>
      <w:pPr>
        <w:pStyle w:val="862"/>
        <w:ind w:firstLine="837"/>
        <w:rPr>
          <w:rFonts w:ascii="仿宋" w:hAnsi="仿宋" w:eastAsia="仿宋" w:cs="仿宋"/>
          <w:color w:val="000000"/>
        </w:rPr>
      </w:pPr>
      <w:r>
        <w:rPr>
          <w:rFonts w:hint="eastAsia" w:ascii="仿宋" w:hAnsi="仿宋" w:eastAsia="仿宋" w:cs="仿宋"/>
          <w:color w:val="000000"/>
          <w:sz w:val="30"/>
          <w:szCs w:val="30"/>
        </w:rPr>
        <w:t xml:space="preserve">本企业对上述声明内容的真实性负责。如有虚假，将依法承担相应责任。</w:t>
      </w:r>
      <w:r>
        <w:rPr>
          <w:rFonts w:ascii="仿宋" w:hAnsi="仿宋" w:eastAsia="仿宋" w:cs="仿宋"/>
          <w:color w:val="000000"/>
        </w:rPr>
      </w:r>
      <w:r/>
    </w:p>
    <w:p>
      <w:pPr>
        <w:pStyle w:val="862"/>
        <w:ind w:firstLine="480"/>
        <w:jc w:val="center"/>
        <w:rPr>
          <w:rFonts w:ascii="仿宋" w:hAnsi="仿宋" w:eastAsia="仿宋" w:cs="仿宋"/>
          <w:color w:val="000000"/>
          <w:sz w:val="28"/>
          <w:szCs w:val="21"/>
        </w:rPr>
      </w:pPr>
      <w:r>
        <w:rPr>
          <w:rFonts w:hint="eastAsia" w:ascii="仿宋" w:hAnsi="仿宋" w:eastAsia="仿宋" w:cs="仿宋"/>
          <w:color w:val="000000"/>
          <w:sz w:val="24"/>
        </w:rPr>
        <w:t xml:space="preserve"> </w:t>
      </w:r>
      <w:r>
        <w:rPr>
          <w:rFonts w:hint="eastAsia" w:ascii="仿宋" w:hAnsi="仿宋" w:eastAsia="仿宋" w:cs="仿宋"/>
          <w:color w:val="000000"/>
          <w:sz w:val="28"/>
          <w:szCs w:val="21"/>
        </w:rPr>
        <w:t xml:space="preserve">企业名称（供应商名称）（盖章）： </w:t>
      </w:r>
      <w:r>
        <w:rPr>
          <w:rFonts w:ascii="仿宋" w:hAnsi="仿宋" w:eastAsia="仿宋" w:cs="仿宋"/>
          <w:color w:val="000000"/>
          <w:sz w:val="28"/>
          <w:szCs w:val="21"/>
        </w:rPr>
      </w:r>
      <w:r/>
    </w:p>
    <w:p>
      <w:pPr>
        <w:pStyle w:val="862"/>
        <w:ind w:right="480"/>
        <w:rPr>
          <w:rFonts w:ascii="仿宋" w:hAnsi="仿宋" w:eastAsia="仿宋" w:cs="仿宋"/>
          <w:color w:val="000000"/>
          <w:sz w:val="28"/>
          <w:szCs w:val="21"/>
        </w:rPr>
      </w:pPr>
      <w:r>
        <w:rPr>
          <w:rFonts w:hint="eastAsia" w:ascii="仿宋" w:hAnsi="仿宋" w:eastAsia="仿宋" w:cs="仿宋"/>
          <w:color w:val="000000"/>
          <w:sz w:val="28"/>
          <w:szCs w:val="21"/>
        </w:rPr>
        <w:t xml:space="preserve">                               日  期：  年  月  日</w:t>
      </w:r>
      <w:r>
        <w:rPr>
          <w:rFonts w:ascii="仿宋" w:hAnsi="仿宋" w:eastAsia="仿宋" w:cs="仿宋"/>
          <w:color w:val="000000"/>
          <w:sz w:val="28"/>
          <w:szCs w:val="21"/>
        </w:rPr>
      </w:r>
      <w:r/>
    </w:p>
    <w:p>
      <w:pPr>
        <w:pStyle w:val="862"/>
        <w:rPr>
          <w:rFonts w:ascii="仿宋" w:hAnsi="仿宋" w:eastAsia="仿宋" w:cs="仿宋"/>
          <w:color w:val="000000"/>
        </w:rPr>
      </w:pPr>
      <w:r>
        <w:rPr>
          <w:rFonts w:ascii="仿宋" w:hAnsi="仿宋" w:eastAsia="仿宋" w:cs="仿宋"/>
          <w:color w:val="000000"/>
        </w:rPr>
      </w:r>
      <w:r/>
    </w:p>
    <w:p>
      <w:pPr>
        <w:pStyle w:val="862"/>
        <w:rPr>
          <w:rFonts w:ascii="仿宋" w:hAnsi="仿宋" w:eastAsia="仿宋" w:cs="仿宋"/>
          <w:color w:val="000000"/>
          <w:sz w:val="30"/>
          <w:szCs w:val="30"/>
        </w:rPr>
      </w:pPr>
      <w:r>
        <w:rPr>
          <w:rFonts w:hint="eastAsia" w:ascii="仿宋" w:hAnsi="仿宋" w:eastAsia="仿宋" w:cs="仿宋"/>
          <w:b/>
          <w:bCs/>
          <w:color w:val="000000"/>
          <w:sz w:val="30"/>
          <w:szCs w:val="30"/>
        </w:rPr>
        <w:t xml:space="preserve">注：本项目对应的中小企业划分标准所属行业为：软件和信息技术服务业</w:t>
      </w:r>
      <w:r>
        <w:rPr>
          <w:rFonts w:hint="eastAsia" w:ascii="仿宋" w:hAnsi="仿宋" w:eastAsia="仿宋" w:cs="仿宋"/>
          <w:color w:val="000000"/>
          <w:sz w:val="30"/>
          <w:szCs w:val="30"/>
        </w:rPr>
        <w:t xml:space="preserve">。</w:t>
      </w:r>
      <w:r>
        <w:rPr>
          <w:rFonts w:ascii="仿宋" w:hAnsi="仿宋" w:eastAsia="仿宋" w:cs="仿宋"/>
          <w:color w:val="000000"/>
          <w:sz w:val="30"/>
          <w:szCs w:val="30"/>
        </w:rPr>
      </w:r>
      <w:r/>
    </w:p>
    <w:p>
      <w:pPr>
        <w:pStyle w:val="876"/>
        <w:rPr>
          <w:rFonts w:ascii="仿宋" w:hAnsi="仿宋" w:eastAsia="仿宋" w:cs="仿宋"/>
          <w:color w:val="000000"/>
          <w:sz w:val="30"/>
          <w:szCs w:val="30"/>
        </w:rPr>
      </w:pPr>
      <w:r>
        <w:rPr>
          <w:rFonts w:hint="eastAsia" w:ascii="仿宋" w:hAnsi="仿宋" w:eastAsia="仿宋" w:cs="仿宋"/>
          <w:color w:val="000000"/>
          <w:sz w:val="30"/>
          <w:szCs w:val="30"/>
        </w:rPr>
        <w:t xml:space="preserve">备注：</w:t>
      </w:r>
      <w:r>
        <w:rPr>
          <w:rFonts w:ascii="仿宋" w:hAnsi="仿宋" w:eastAsia="仿宋" w:cs="仿宋"/>
          <w:color w:val="000000"/>
          <w:sz w:val="30"/>
          <w:szCs w:val="30"/>
        </w:rPr>
      </w:r>
      <w:r/>
    </w:p>
    <w:p>
      <w:pPr>
        <w:pStyle w:val="876"/>
        <w:rPr>
          <w:rFonts w:ascii="仿宋" w:hAnsi="仿宋" w:eastAsia="仿宋" w:cs="仿宋"/>
          <w:color w:val="000000"/>
          <w:sz w:val="30"/>
          <w:szCs w:val="30"/>
        </w:rPr>
      </w:pPr>
      <w:r>
        <w:rPr>
          <w:rFonts w:ascii="仿宋" w:hAnsi="仿宋" w:eastAsia="仿宋" w:cs="仿宋"/>
          <w:color w:val="000000"/>
          <w:sz w:val="30"/>
          <w:szCs w:val="30"/>
        </w:rPr>
        <w:t xml:space="preserve">1</w:t>
      </w:r>
      <w:r>
        <w:rPr>
          <w:rFonts w:hint="eastAsia" w:ascii="仿宋" w:hAnsi="仿宋" w:eastAsia="仿宋" w:cs="仿宋"/>
          <w:color w:val="000000"/>
          <w:sz w:val="30"/>
          <w:szCs w:val="30"/>
        </w:rPr>
        <w:t xml:space="preserve">、从业人员、营业收入、资产总额填报上一年度数据，无上一年度数据的新成立企业可不填报。</w:t>
      </w:r>
      <w:r>
        <w:rPr>
          <w:rFonts w:ascii="仿宋" w:hAnsi="仿宋" w:eastAsia="仿宋" w:cs="仿宋"/>
          <w:color w:val="000000"/>
          <w:sz w:val="30"/>
          <w:szCs w:val="30"/>
        </w:rPr>
      </w:r>
      <w:r/>
    </w:p>
    <w:p>
      <w:pPr>
        <w:pStyle w:val="876"/>
        <w:rPr>
          <w:rFonts w:ascii="仿宋" w:hAnsi="仿宋" w:eastAsia="仿宋" w:cs="仿宋"/>
          <w:color w:val="000000"/>
          <w:sz w:val="30"/>
          <w:szCs w:val="30"/>
        </w:rPr>
      </w:pPr>
      <w:r>
        <w:rPr>
          <w:rFonts w:hint="eastAsia" w:ascii="仿宋" w:hAnsi="仿宋" w:eastAsia="仿宋" w:cs="仿宋"/>
          <w:color w:val="000000"/>
          <w:sz w:val="30"/>
          <w:szCs w:val="30"/>
        </w:rPr>
        <w:t xml:space="preserve">2、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仿宋" w:hAnsi="仿宋" w:eastAsia="仿宋" w:cs="仿宋"/>
          <w:color w:val="000000"/>
          <w:sz w:val="30"/>
          <w:szCs w:val="30"/>
        </w:rPr>
      </w:r>
      <w:r/>
    </w:p>
    <w:p>
      <w:pPr>
        <w:pStyle w:val="876"/>
        <w:rPr>
          <w:rFonts w:ascii="仿宋" w:hAnsi="仿宋" w:eastAsia="仿宋" w:cs="仿宋"/>
          <w:color w:val="000000"/>
          <w:sz w:val="30"/>
          <w:szCs w:val="30"/>
        </w:rPr>
      </w:pPr>
      <w:r>
        <w:rPr>
          <w:rFonts w:hint="eastAsia" w:ascii="仿宋" w:hAnsi="仿宋" w:eastAsia="仿宋" w:cs="仿宋"/>
          <w:color w:val="000000"/>
          <w:sz w:val="30"/>
          <w:szCs w:val="30"/>
        </w:rPr>
        <w:t xml:space="preserve">3、《中小企业声明函》查询渠道微信搜索“中小企业规模类型自测小程序”。</w:t>
      </w:r>
      <w:r>
        <w:rPr>
          <w:rFonts w:ascii="仿宋" w:hAnsi="仿宋" w:eastAsia="仿宋" w:cs="仿宋"/>
          <w:color w:val="000000"/>
          <w:sz w:val="30"/>
          <w:szCs w:val="30"/>
        </w:rPr>
      </w:r>
      <w:r/>
    </w:p>
    <w:p>
      <w:pPr>
        <w:pStyle w:val="888"/>
        <w:rPr>
          <w:color w:val="000000"/>
        </w:rPr>
      </w:pPr>
      <w:r>
        <w:rPr>
          <w:color w:val="000000"/>
        </w:rPr>
      </w:r>
      <w:r/>
    </w:p>
    <w:p>
      <w:pPr>
        <w:pStyle w:val="893"/>
        <w:rPr>
          <w:rFonts w:ascii="仿宋" w:hAnsi="仿宋" w:eastAsia="仿宋" w:cs="仿宋"/>
          <w:color w:val="000000"/>
        </w:rPr>
      </w:pPr>
      <w:r>
        <w:rPr>
          <w:color w:val="000000"/>
        </w:rPr>
        <mc:AlternateContent>
          <mc:Choice Requires="wpg">
            <w:drawing>
              <wp:inline xmlns:wp="http://schemas.openxmlformats.org/drawingml/2006/wordprocessingDrawing" distT="0" distB="0" distL="0" distR="0">
                <wp:extent cx="2000250" cy="39528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7.5pt;height:311.2pt;mso-wrap-distance-left:0.0pt;mso-wrap-distance-top:0.0pt;mso-wrap-distance-right:0.0pt;mso-wrap-distance-bottom:0.0pt;" stroked="f">
                <v:path textboxrect="0,0,0,0"/>
                <v:imagedata r:id="rId13" o:title=""/>
              </v:shape>
            </w:pict>
          </mc:Fallback>
        </mc:AlternateContent>
      </w:r>
      <w:r>
        <w:rPr>
          <w:rFonts w:ascii="仿宋" w:hAnsi="仿宋" w:eastAsia="仿宋" w:cs="仿宋"/>
          <w:color w:val="000000"/>
        </w:rPr>
      </w:r>
      <w:r/>
    </w:p>
    <w:p>
      <w:pPr>
        <w:pStyle w:val="876"/>
        <w:ind w:firstLine="600"/>
        <w:jc w:val="center"/>
        <w:spacing w:line="480" w:lineRule="exact"/>
        <w:rPr>
          <w:rFonts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七、残疾人福利性单位声明函格式</w:t>
      </w:r>
      <w:r>
        <w:rPr>
          <w:rFonts w:ascii="仿宋" w:hAnsi="仿宋" w:eastAsia="仿宋" w:cs="仿宋"/>
          <w:b/>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项目名称：AI数智化反欺诈服务 </w:t>
      </w:r>
      <w:r>
        <w:rPr>
          <w:rFonts w:ascii="仿宋" w:hAnsi="仿宋" w:eastAsia="仿宋" w:cs="仿宋"/>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项目编号：JSZC-320300-ZJZB-G2024-0155</w:t>
      </w:r>
      <w:r>
        <w:rPr>
          <w:rFonts w:ascii="仿宋" w:hAnsi="仿宋" w:eastAsia="仿宋" w:cs="仿宋"/>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pacing w:val="6"/>
          <w:sz w:val="30"/>
          <w:szCs w:val="30"/>
          <w:u w:val="single"/>
        </w:rPr>
        <w:t xml:space="preserve">     </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u w:val="single"/>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ascii="仿宋" w:hAnsi="仿宋" w:eastAsia="仿宋" w:cs="仿宋"/>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876"/>
        <w:ind w:firstLine="624"/>
        <w:spacing w:line="48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876"/>
        <w:ind w:firstLine="255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（电子签章）</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             </w:t>
      </w:r>
      <w:r>
        <w:rPr>
          <w:rFonts w:ascii="仿宋" w:hAnsi="仿宋" w:eastAsia="仿宋" w:cs="仿宋"/>
          <w:color w:val="000000"/>
          <w:sz w:val="30"/>
          <w:szCs w:val="30"/>
        </w:rPr>
      </w:r>
      <w:r/>
    </w:p>
    <w:p>
      <w:pPr>
        <w:pStyle w:val="876"/>
        <w:ind w:firstLine="45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45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ascii="仿宋" w:hAnsi="仿宋" w:eastAsia="仿宋" w:cs="仿宋"/>
          <w:color w:val="000000"/>
          <w:sz w:val="30"/>
          <w:szCs w:val="30"/>
        </w:rPr>
      </w:r>
      <w:r/>
    </w:p>
    <w:p>
      <w:pPr>
        <w:pStyle w:val="876"/>
        <w:ind w:firstLine="45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jc w:val="center"/>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我单位在参加AI数智化反欺诈服务项目（项目编号：JSZC-320300-ZJZB-G2024-0155）政府采购活动前3年内，在经营活动中没有重大违法记录。重大违法记录是指因违法经营受到刑事处罚或者责令停产停业、吊销许可证或者执照、较大数额罚款等行政处罚。</w:t>
      </w:r>
      <w:r>
        <w:rPr>
          <w:rFonts w:ascii="仿宋" w:hAnsi="仿宋" w:eastAsia="仿宋" w:cs="仿宋"/>
          <w:color w:val="000000"/>
          <w:sz w:val="30"/>
          <w:szCs w:val="30"/>
        </w:rPr>
      </w:r>
      <w:r/>
    </w:p>
    <w:p>
      <w:pPr>
        <w:pStyle w:val="897"/>
        <w:ind w:firstLine="600"/>
        <w:spacing w:before="0" w:beforeAutospacing="0" w:after="0" w:afterAutospacing="0"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285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（电子签章）</w:t>
      </w:r>
      <w:r>
        <w:rPr>
          <w:rFonts w:ascii="仿宋" w:hAnsi="仿宋" w:eastAsia="仿宋" w:cs="仿宋"/>
          <w:color w:val="000000"/>
          <w:sz w:val="30"/>
          <w:szCs w:val="30"/>
        </w:rPr>
      </w:r>
      <w:r/>
    </w:p>
    <w:p>
      <w:pPr>
        <w:pStyle w:val="876"/>
        <w:ind w:firstLine="60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                 </w:t>
      </w:r>
      <w:r>
        <w:rPr>
          <w:rFonts w:ascii="仿宋" w:hAnsi="仿宋" w:eastAsia="仿宋" w:cs="仿宋"/>
          <w:color w:val="000000"/>
          <w:sz w:val="30"/>
          <w:szCs w:val="30"/>
        </w:rPr>
      </w:r>
      <w:r/>
    </w:p>
    <w:p>
      <w:pPr>
        <w:pStyle w:val="876"/>
        <w:ind w:firstLine="4500"/>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4950"/>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ascii="仿宋" w:hAnsi="仿宋" w:eastAsia="仿宋" w:cs="仿宋"/>
          <w:color w:val="000000"/>
          <w:sz w:val="30"/>
          <w:szCs w:val="30"/>
        </w:rPr>
      </w:r>
      <w:r/>
    </w:p>
    <w:p>
      <w:pPr>
        <w:pStyle w:val="876"/>
        <w:ind w:firstLine="600"/>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76"/>
        <w:ind w:firstLine="600"/>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76"/>
        <w:ind w:firstLine="600"/>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76"/>
        <w:ind w:firstLine="600"/>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76"/>
        <w:ind w:firstLine="600"/>
        <w:spacing w:line="480" w:lineRule="exact"/>
        <w:rPr>
          <w:rFonts w:ascii="仿宋" w:hAnsi="仿宋" w:eastAsia="仿宋" w:cs="仿宋"/>
          <w:bCs/>
          <w:color w:val="000000"/>
          <w:sz w:val="30"/>
          <w:szCs w:val="30"/>
        </w:rPr>
      </w:pPr>
      <w:r>
        <w:rPr>
          <w:rFonts w:ascii="仿宋" w:hAnsi="仿宋" w:eastAsia="仿宋" w:cs="仿宋"/>
          <w:bCs/>
          <w:color w:val="000000"/>
          <w:sz w:val="30"/>
          <w:szCs w:val="30"/>
        </w:rPr>
      </w:r>
      <w:r/>
    </w:p>
    <w:p>
      <w:pPr>
        <w:pStyle w:val="862"/>
        <w:jc w:val="center"/>
        <w:rPr>
          <w:rFonts w:ascii="仿宋" w:hAnsi="仿宋" w:eastAsia="仿宋" w:cs="仿宋"/>
          <w:color w:val="000000"/>
          <w:sz w:val="30"/>
          <w:szCs w:val="30"/>
        </w:rPr>
      </w:pPr>
      <w:r>
        <w:rPr>
          <w:rFonts w:hint="eastAsia" w:ascii="仿宋" w:hAnsi="仿宋" w:eastAsia="仿宋" w:cs="仿宋"/>
          <w:b/>
          <w:color w:val="000000"/>
          <w:sz w:val="28"/>
          <w:szCs w:val="28"/>
        </w:rPr>
        <w:br w:type="page" w:clear="all"/>
      </w:r>
      <w:r>
        <w:rPr>
          <w:rFonts w:hint="eastAsia" w:ascii="仿宋" w:hAnsi="仿宋" w:eastAsia="仿宋" w:cs="仿宋"/>
          <w:color w:val="000000"/>
          <w:sz w:val="30"/>
          <w:szCs w:val="30"/>
        </w:rPr>
        <w:t xml:space="preserve">九、具备履行合同所必需的设备和专业技术能力的书面声明</w:t>
      </w:r>
      <w:r>
        <w:rPr>
          <w:rFonts w:ascii="仿宋" w:hAnsi="仿宋" w:eastAsia="仿宋" w:cs="仿宋"/>
          <w:color w:val="000000"/>
          <w:sz w:val="30"/>
          <w:szCs w:val="30"/>
        </w:rPr>
      </w:r>
      <w:r/>
    </w:p>
    <w:p>
      <w:pPr>
        <w:pStyle w:val="862"/>
        <w:jc w:val="center"/>
        <w:rPr>
          <w:rFonts w:ascii="仿宋" w:hAnsi="仿宋" w:eastAsia="仿宋" w:cs="仿宋"/>
          <w:color w:val="000000"/>
          <w:sz w:val="30"/>
          <w:szCs w:val="30"/>
        </w:rPr>
      </w:pPr>
      <w:r>
        <w:rPr>
          <w:rFonts w:hint="eastAsia" w:ascii="仿宋" w:hAnsi="仿宋" w:eastAsia="仿宋" w:cs="仿宋"/>
          <w:color w:val="000000"/>
          <w:sz w:val="30"/>
          <w:szCs w:val="30"/>
        </w:rPr>
        <w:t xml:space="preserve">（附证明材料）</w:t>
      </w:r>
      <w:r>
        <w:rPr>
          <w:rFonts w:ascii="仿宋" w:hAnsi="仿宋" w:eastAsia="仿宋" w:cs="仿宋"/>
          <w:color w:val="000000"/>
          <w:sz w:val="30"/>
          <w:szCs w:val="30"/>
        </w:rPr>
      </w:r>
      <w:r/>
    </w:p>
    <w:p>
      <w:pPr>
        <w:pStyle w:val="862"/>
        <w:rPr>
          <w:rFonts w:ascii="仿宋" w:hAnsi="仿宋" w:eastAsia="仿宋"/>
          <w:color w:val="000000"/>
          <w:sz w:val="24"/>
        </w:rPr>
      </w:pPr>
      <w:r>
        <w:rPr>
          <w:rFonts w:ascii="仿宋" w:hAnsi="仿宋" w:eastAsia="仿宋"/>
          <w:color w:val="000000"/>
          <w:sz w:val="24"/>
        </w:rPr>
      </w:r>
      <w:r/>
    </w:p>
    <w:p>
      <w:pPr>
        <w:pStyle w:val="862"/>
        <w:rPr>
          <w:rFonts w:ascii="仿宋" w:hAnsi="仿宋" w:eastAsia="仿宋"/>
          <w:color w:val="000000"/>
          <w:sz w:val="28"/>
          <w:szCs w:val="28"/>
          <w:u w:val="single"/>
        </w:rPr>
      </w:pPr>
      <w:r>
        <w:rPr>
          <w:rFonts w:hint="eastAsia" w:ascii="仿宋" w:hAnsi="仿宋" w:eastAsia="仿宋"/>
          <w:color w:val="000000"/>
          <w:sz w:val="28"/>
          <w:szCs w:val="28"/>
        </w:rPr>
        <w:t xml:space="preserve">项目名称：AI数智化反欺诈服务</w:t>
      </w:r>
      <w:r>
        <w:rPr>
          <w:rFonts w:ascii="仿宋" w:hAnsi="仿宋" w:eastAsia="仿宋"/>
          <w:color w:val="000000"/>
          <w:sz w:val="28"/>
          <w:szCs w:val="28"/>
          <w:u w:val="single"/>
        </w:rPr>
      </w:r>
      <w:r/>
    </w:p>
    <w:p>
      <w:pPr>
        <w:pStyle w:val="862"/>
        <w:rPr>
          <w:rFonts w:ascii="仿宋" w:hAnsi="仿宋" w:eastAsia="仿宋"/>
          <w:color w:val="000000"/>
          <w:sz w:val="28"/>
          <w:szCs w:val="28"/>
          <w:u w:val="single"/>
        </w:rPr>
      </w:pPr>
      <w:r>
        <w:rPr>
          <w:rFonts w:hint="eastAsia" w:ascii="仿宋" w:hAnsi="仿宋" w:eastAsia="仿宋"/>
          <w:color w:val="000000"/>
          <w:sz w:val="28"/>
          <w:szCs w:val="28"/>
        </w:rPr>
        <w:t xml:space="preserve">项目编号：</w:t>
      </w:r>
      <w:r>
        <w:rPr>
          <w:rFonts w:hint="eastAsia" w:ascii="仿宋" w:hAnsi="仿宋" w:eastAsia="仿宋" w:cs="仿宋"/>
          <w:color w:val="000000"/>
          <w:sz w:val="28"/>
          <w:szCs w:val="28"/>
        </w:rPr>
        <w:t xml:space="preserve">JSZC-320300-ZJZB-G2024-0155</w:t>
      </w:r>
      <w:r>
        <w:rPr>
          <w:rFonts w:ascii="仿宋" w:hAnsi="仿宋" w:eastAsia="仿宋"/>
          <w:color w:val="000000"/>
          <w:sz w:val="28"/>
          <w:szCs w:val="28"/>
          <w:u w:val="single"/>
        </w:rPr>
      </w:r>
      <w:r/>
    </w:p>
    <w:p>
      <w:pPr>
        <w:pStyle w:val="862"/>
        <w:ind w:firstLine="480"/>
        <w:rPr>
          <w:rFonts w:ascii="仿宋" w:hAnsi="仿宋" w:eastAsia="仿宋" w:cs="宋体"/>
          <w:color w:val="000000"/>
          <w:sz w:val="28"/>
          <w:szCs w:val="28"/>
        </w:rPr>
      </w:pPr>
      <w:r>
        <w:rPr>
          <w:rFonts w:ascii="仿宋" w:hAnsi="仿宋" w:eastAsia="仿宋" w:cs="宋体"/>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投标人郑重声明：投标人具备履行合同（项目名称：AI数智化反欺诈服务，项目编号：</w:t>
      </w:r>
      <w:r>
        <w:rPr>
          <w:rFonts w:hint="eastAsia" w:ascii="仿宋" w:hAnsi="仿宋" w:eastAsia="仿宋" w:cs="仿宋"/>
          <w:color w:val="000000"/>
          <w:sz w:val="28"/>
          <w:szCs w:val="28"/>
        </w:rPr>
        <w:t xml:space="preserve">JSZC-320300-ZJZB-G2024-0155</w:t>
      </w:r>
      <w:r>
        <w:rPr>
          <w:rFonts w:hint="eastAsia" w:ascii="仿宋" w:hAnsi="仿宋" w:eastAsia="仿宋"/>
          <w:color w:val="000000"/>
          <w:sz w:val="28"/>
          <w:szCs w:val="28"/>
        </w:rPr>
        <w:t xml:space="preserve">）所必需的设备和专业技术能力，具体为：</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设备：</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（证明材料附后）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（证明材料附后）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（证明材料附后）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专业技术能力：</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（证明材料附后）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（证明材料附后）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（证明材料附后）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862"/>
        <w:ind w:firstLine="480"/>
        <w:rPr>
          <w:rFonts w:ascii="仿宋" w:hAnsi="仿宋" w:eastAsia="仿宋"/>
          <w:color w:val="000000"/>
          <w:sz w:val="28"/>
          <w:szCs w:val="28"/>
        </w:rPr>
      </w:pPr>
      <w:r>
        <w:rPr>
          <w:rFonts w:hint="eastAsia" w:ascii="仿宋" w:hAnsi="仿宋" w:eastAsia="仿宋"/>
          <w:color w:val="000000"/>
          <w:sz w:val="28"/>
          <w:szCs w:val="28"/>
        </w:rPr>
        <w:t xml:space="preserve">投标人对上述声明的真实性负责。如有虚假，将依法承担相应责任。</w:t>
      </w:r>
      <w:r>
        <w:rPr>
          <w:rFonts w:ascii="仿宋" w:hAnsi="仿宋" w:eastAsia="仿宋"/>
          <w:color w:val="000000"/>
          <w:sz w:val="28"/>
          <w:szCs w:val="28"/>
        </w:rPr>
      </w:r>
      <w:r/>
    </w:p>
    <w:p>
      <w:pPr>
        <w:pStyle w:val="862"/>
        <w:rPr>
          <w:rFonts w:ascii="仿宋" w:hAnsi="仿宋" w:eastAsia="仿宋" w:cs="宋体"/>
          <w:color w:val="000000"/>
          <w:sz w:val="28"/>
          <w:szCs w:val="28"/>
        </w:rPr>
      </w:pPr>
      <w:r>
        <w:rPr>
          <w:rFonts w:ascii="仿宋" w:hAnsi="仿宋" w:eastAsia="仿宋" w:cs="宋体"/>
          <w:color w:val="000000"/>
          <w:sz w:val="28"/>
          <w:szCs w:val="28"/>
        </w:rPr>
      </w:r>
      <w:r/>
    </w:p>
    <w:p>
      <w:pPr>
        <w:pStyle w:val="862"/>
        <w:ind w:firstLine="3000"/>
        <w:spacing w:line="300" w:lineRule="auto"/>
        <w:rPr>
          <w:rFonts w:ascii="仿宋" w:hAnsi="仿宋" w:eastAsia="仿宋"/>
          <w:color w:val="000000"/>
          <w:sz w:val="28"/>
          <w:szCs w:val="28"/>
        </w:rPr>
      </w:pPr>
      <w:r>
        <w:rPr>
          <w:rFonts w:ascii="仿宋" w:hAnsi="仿宋" w:eastAsia="仿宋"/>
          <w:color w:val="000000"/>
          <w:sz w:val="28"/>
          <w:szCs w:val="28"/>
        </w:rPr>
      </w:r>
      <w:r/>
    </w:p>
    <w:p>
      <w:pPr>
        <w:pStyle w:val="862"/>
        <w:ind w:firstLine="3120"/>
        <w:spacing w:line="300" w:lineRule="auto"/>
        <w:rPr>
          <w:rFonts w:ascii="仿宋" w:hAnsi="仿宋" w:eastAsia="仿宋"/>
          <w:color w:val="000000"/>
          <w:sz w:val="28"/>
          <w:szCs w:val="28"/>
        </w:rPr>
      </w:pPr>
      <w:r>
        <w:rPr>
          <w:rFonts w:hint="eastAsia" w:ascii="仿宋" w:hAnsi="仿宋" w:eastAsia="仿宋"/>
          <w:color w:val="000000"/>
          <w:sz w:val="28"/>
          <w:szCs w:val="28"/>
        </w:rPr>
        <w:t xml:space="preserve">投标人：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（电子签章） </w:t>
      </w:r>
      <w:r>
        <w:rPr>
          <w:rFonts w:ascii="仿宋" w:hAnsi="仿宋" w:eastAsia="仿宋"/>
          <w:color w:val="000000"/>
          <w:sz w:val="28"/>
          <w:szCs w:val="28"/>
        </w:rPr>
      </w:r>
      <w:r/>
    </w:p>
    <w:p>
      <w:pPr>
        <w:pStyle w:val="862"/>
        <w:ind w:firstLine="31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76"/>
        <w:ind w:firstLine="562"/>
        <w:jc w:val="center"/>
        <w:spacing w:line="480" w:lineRule="exact"/>
        <w:rPr>
          <w:rFonts w:ascii="仿宋" w:hAnsi="仿宋" w:eastAsia="仿宋" w:cs="仿宋"/>
          <w:color w:val="000000"/>
          <w:sz w:val="30"/>
          <w:szCs w:val="30"/>
        </w:rPr>
      </w:pPr>
      <w:r>
        <w:rPr>
          <w:rFonts w:ascii="仿宋" w:hAnsi="仿宋" w:eastAsia="仿宋" w:cs="仿宋"/>
          <w:color w:val="000000"/>
          <w:sz w:val="30"/>
          <w:szCs w:val="30"/>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30"/>
          <w:szCs w:val="30"/>
        </w:rPr>
      </w:pPr>
      <w:r>
        <w:rPr>
          <w:rFonts w:hint="eastAsia" w:ascii="仿宋" w:hAnsi="仿宋" w:eastAsia="仿宋"/>
          <w:color w:val="000000"/>
          <w:sz w:val="30"/>
          <w:szCs w:val="30"/>
        </w:rPr>
        <w:t xml:space="preserve">十、投标人相关承诺</w:t>
      </w:r>
      <w:r>
        <w:rPr>
          <w:rFonts w:ascii="仿宋" w:hAnsi="仿宋" w:eastAsia="仿宋"/>
          <w:color w:val="000000"/>
          <w:sz w:val="30"/>
          <w:szCs w:val="30"/>
        </w:rPr>
      </w:r>
      <w:r/>
    </w:p>
    <w:p>
      <w:pPr>
        <w:pStyle w:val="862"/>
        <w:rPr>
          <w:rFonts w:ascii="仿宋" w:hAnsi="仿宋" w:eastAsia="仿宋"/>
          <w:color w:val="000000"/>
          <w:sz w:val="28"/>
          <w:szCs w:val="28"/>
        </w:rPr>
      </w:pPr>
      <w:r>
        <w:rPr>
          <w:rFonts w:ascii="仿宋" w:hAnsi="仿宋" w:eastAsia="仿宋"/>
          <w:color w:val="000000"/>
          <w:sz w:val="28"/>
          <w:szCs w:val="28"/>
        </w:rPr>
      </w:r>
      <w:r/>
    </w:p>
    <w:p>
      <w:pPr>
        <w:pStyle w:val="862"/>
        <w:ind w:firstLine="560"/>
        <w:rPr>
          <w:rFonts w:ascii="仿宋" w:hAnsi="仿宋" w:eastAsia="仿宋"/>
          <w:color w:val="000000"/>
          <w:sz w:val="28"/>
          <w:szCs w:val="28"/>
        </w:rPr>
      </w:pPr>
      <w:r>
        <w:rPr>
          <w:rFonts w:ascii="仿宋" w:hAnsi="仿宋" w:eastAsia="仿宋"/>
          <w:color w:val="000000"/>
          <w:sz w:val="28"/>
          <w:szCs w:val="28"/>
        </w:rPr>
      </w:r>
      <w:r/>
    </w:p>
    <w:p>
      <w:pPr>
        <w:pStyle w:val="862"/>
        <w:ind w:firstLine="560"/>
        <w:rPr>
          <w:rFonts w:ascii="仿宋" w:hAnsi="仿宋" w:eastAsia="仿宋"/>
          <w:color w:val="000000"/>
          <w:sz w:val="28"/>
          <w:szCs w:val="28"/>
          <w:u w:val="single"/>
        </w:rPr>
      </w:pPr>
      <w:r>
        <w:rPr>
          <w:rFonts w:hint="eastAsia" w:ascii="仿宋" w:hAnsi="仿宋" w:eastAsia="仿宋"/>
          <w:color w:val="000000"/>
          <w:sz w:val="28"/>
          <w:szCs w:val="28"/>
        </w:rPr>
        <w:t xml:space="preserve">项目名称：AI数智化反欺诈服务</w:t>
      </w:r>
      <w:r>
        <w:rPr>
          <w:rFonts w:ascii="仿宋" w:hAnsi="仿宋" w:eastAsia="仿宋"/>
          <w:color w:val="000000"/>
          <w:sz w:val="28"/>
          <w:szCs w:val="28"/>
          <w:u w:val="single"/>
        </w:rPr>
      </w:r>
      <w:r/>
    </w:p>
    <w:p>
      <w:pPr>
        <w:pStyle w:val="862"/>
        <w:ind w:firstLine="560"/>
        <w:rPr>
          <w:rFonts w:ascii="仿宋" w:hAnsi="仿宋" w:eastAsia="仿宋"/>
          <w:color w:val="000000"/>
          <w:sz w:val="28"/>
          <w:szCs w:val="28"/>
          <w:u w:val="single"/>
        </w:rPr>
      </w:pPr>
      <w:r>
        <w:rPr>
          <w:rFonts w:hint="eastAsia" w:ascii="仿宋" w:hAnsi="仿宋" w:eastAsia="仿宋"/>
          <w:color w:val="000000"/>
          <w:sz w:val="28"/>
          <w:szCs w:val="28"/>
        </w:rPr>
        <w:t xml:space="preserve">项目编号：</w:t>
      </w:r>
      <w:r>
        <w:rPr>
          <w:rFonts w:hint="eastAsia" w:ascii="仿宋" w:hAnsi="仿宋" w:eastAsia="仿宋" w:cs="仿宋"/>
          <w:color w:val="000000"/>
          <w:sz w:val="28"/>
          <w:szCs w:val="28"/>
        </w:rPr>
        <w:t xml:space="preserve">JSZC-320300-ZJZB-G2024-0155</w:t>
      </w:r>
      <w:r>
        <w:rPr>
          <w:rFonts w:ascii="仿宋" w:hAnsi="仿宋" w:eastAsia="仿宋"/>
          <w:color w:val="000000"/>
          <w:sz w:val="28"/>
          <w:szCs w:val="28"/>
          <w:u w:val="single"/>
        </w:rPr>
      </w:r>
      <w:r/>
    </w:p>
    <w:p>
      <w:pPr>
        <w:pStyle w:val="862"/>
        <w:ind w:firstLine="584"/>
        <w:spacing w:line="588"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62"/>
        <w:ind w:firstLine="584"/>
        <w:spacing w:line="588"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我单位承诺：</w:t>
      </w:r>
      <w:r>
        <w:rPr>
          <w:rFonts w:ascii="仿宋" w:hAnsi="仿宋" w:eastAsia="仿宋"/>
          <w:color w:val="000000"/>
          <w:spacing w:val="6"/>
          <w:sz w:val="28"/>
          <w:szCs w:val="28"/>
        </w:rPr>
      </w:r>
      <w:r/>
    </w:p>
    <w:p>
      <w:pPr>
        <w:pStyle w:val="862"/>
        <w:ind w:firstLine="584"/>
        <w:spacing w:line="588"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ascii="仿宋" w:hAnsi="仿宋" w:eastAsia="仿宋"/>
          <w:color w:val="000000"/>
          <w:spacing w:val="6"/>
          <w:sz w:val="28"/>
          <w:szCs w:val="28"/>
        </w:rPr>
      </w:r>
      <w:r/>
    </w:p>
    <w:p>
      <w:pPr>
        <w:pStyle w:val="862"/>
        <w:ind w:firstLine="584"/>
        <w:spacing w:line="588"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62"/>
        <w:ind w:firstLine="584"/>
        <w:spacing w:line="588"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我单位对上述承诺负责，并依法承担相应责任。</w:t>
      </w:r>
      <w:r>
        <w:rPr>
          <w:rFonts w:ascii="仿宋" w:hAnsi="仿宋" w:eastAsia="仿宋"/>
          <w:color w:val="000000"/>
          <w:spacing w:val="6"/>
          <w:sz w:val="28"/>
          <w:szCs w:val="28"/>
        </w:rPr>
      </w:r>
      <w:r/>
    </w:p>
    <w:p>
      <w:pPr>
        <w:pStyle w:val="862"/>
        <w:ind w:firstLine="3000"/>
        <w:spacing w:line="300" w:lineRule="auto"/>
        <w:rPr>
          <w:rFonts w:ascii="仿宋" w:hAnsi="仿宋" w:eastAsia="仿宋"/>
          <w:color w:val="000000"/>
          <w:sz w:val="28"/>
          <w:szCs w:val="28"/>
        </w:rPr>
      </w:pPr>
      <w:r>
        <w:rPr>
          <w:rFonts w:ascii="仿宋" w:hAnsi="仿宋" w:eastAsia="仿宋"/>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62"/>
        <w:ind w:firstLine="3120"/>
        <w:spacing w:line="300" w:lineRule="auto"/>
        <w:rPr>
          <w:rFonts w:ascii="仿宋" w:hAnsi="仿宋" w:eastAsia="仿宋"/>
          <w:color w:val="000000"/>
          <w:sz w:val="28"/>
          <w:szCs w:val="28"/>
        </w:rPr>
      </w:pPr>
      <w:r>
        <w:rPr>
          <w:rFonts w:hint="eastAsia" w:ascii="仿宋" w:hAnsi="仿宋" w:eastAsia="仿宋"/>
          <w:color w:val="000000"/>
          <w:sz w:val="28"/>
          <w:szCs w:val="28"/>
        </w:rPr>
        <w:t xml:space="preserve">投标人：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（电子签章） </w:t>
      </w:r>
      <w:r>
        <w:rPr>
          <w:rFonts w:ascii="仿宋" w:hAnsi="仿宋" w:eastAsia="仿宋"/>
          <w:color w:val="000000"/>
          <w:sz w:val="28"/>
          <w:szCs w:val="28"/>
        </w:rPr>
      </w:r>
      <w:r/>
    </w:p>
    <w:p>
      <w:pPr>
        <w:pStyle w:val="862"/>
        <w:ind w:firstLine="31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862"/>
        <w:jc w:val="center"/>
        <w:rPr>
          <w:rFonts w:ascii="仿宋" w:hAnsi="仿宋" w:eastAsia="仿宋" w:cs="宋体"/>
          <w:color w:val="000000"/>
          <w:sz w:val="30"/>
          <w:szCs w:val="30"/>
        </w:rPr>
      </w:pPr>
      <w:r>
        <w:rPr>
          <w:rFonts w:ascii="仿宋" w:hAnsi="仿宋" w:eastAsia="仿宋" w:cs="宋体"/>
          <w:color w:val="000000"/>
          <w:sz w:val="30"/>
          <w:szCs w:val="30"/>
        </w:rPr>
      </w:r>
      <w:r/>
    </w:p>
    <w:p>
      <w:pPr>
        <w:pStyle w:val="862"/>
        <w:jc w:val="center"/>
        <w:rPr>
          <w:rFonts w:ascii="仿宋" w:hAnsi="仿宋" w:eastAsia="仿宋"/>
          <w:color w:val="000000"/>
          <w:sz w:val="30"/>
          <w:szCs w:val="30"/>
        </w:rPr>
      </w:pPr>
      <w:r>
        <w:rPr>
          <w:rFonts w:ascii="仿宋" w:hAnsi="仿宋" w:eastAsia="仿宋"/>
          <w:color w:val="000000"/>
          <w:sz w:val="30"/>
          <w:szCs w:val="30"/>
        </w:rPr>
      </w:r>
      <w:r/>
    </w:p>
    <w:p>
      <w:pPr>
        <w:pStyle w:val="862"/>
        <w:ind w:firstLine="700"/>
        <w:spacing w:line="360" w:lineRule="auto"/>
        <w:rPr>
          <w:rFonts w:ascii="仿宋" w:hAnsi="仿宋" w:eastAsia="仿宋" w:cs="宋体"/>
          <w:color w:val="000000"/>
          <w:sz w:val="28"/>
          <w:szCs w:val="28"/>
        </w:rPr>
      </w:pPr>
      <w:r>
        <w:rPr>
          <w:rFonts w:ascii="仿宋" w:hAnsi="仿宋" w:eastAsia="仿宋" w:cs="宋体"/>
          <w:color w:val="000000"/>
          <w:sz w:val="28"/>
          <w:szCs w:val="28"/>
        </w:rPr>
      </w:r>
      <w:r/>
    </w:p>
    <w:p>
      <w:pPr>
        <w:pStyle w:val="862"/>
        <w:spacing w:line="360" w:lineRule="auto"/>
        <w:rPr>
          <w:rFonts w:ascii="仿宋" w:hAnsi="仿宋" w:eastAsia="仿宋"/>
          <w:color w:val="000000"/>
          <w:sz w:val="28"/>
          <w:szCs w:val="28"/>
        </w:rPr>
      </w:pPr>
      <w:r>
        <w:rPr>
          <w:rFonts w:ascii="仿宋" w:hAnsi="仿宋" w:eastAsia="仿宋"/>
          <w:color w:val="000000"/>
          <w:sz w:val="28"/>
          <w:szCs w:val="28"/>
        </w:rPr>
      </w:r>
      <w:r/>
    </w:p>
    <w:p>
      <w:pPr>
        <w:pStyle w:val="862"/>
        <w:spacing w:line="360" w:lineRule="auto"/>
        <w:rPr>
          <w:rFonts w:ascii="仿宋" w:hAnsi="仿宋" w:eastAsia="仿宋"/>
          <w:color w:val="000000"/>
          <w:sz w:val="28"/>
          <w:szCs w:val="28"/>
        </w:rPr>
      </w:pPr>
      <w:r>
        <w:rPr>
          <w:rFonts w:ascii="仿宋" w:hAnsi="仿宋" w:eastAsia="仿宋"/>
          <w:color w:val="000000"/>
          <w:sz w:val="28"/>
          <w:szCs w:val="28"/>
        </w:rPr>
      </w:r>
      <w:r/>
    </w:p>
    <w:p>
      <w:pPr>
        <w:pStyle w:val="871"/>
        <w:rPr>
          <w:color w:val="000000"/>
        </w:rPr>
      </w:pPr>
      <w:r>
        <w:rPr>
          <w:color w:val="000000"/>
        </w:rPr>
      </w:r>
      <w:r/>
    </w:p>
    <w:p>
      <w:pPr>
        <w:pStyle w:val="862"/>
        <w:jc w:val="center"/>
        <w:rPr>
          <w:rFonts w:ascii="仿宋" w:hAnsi="仿宋" w:eastAsia="仿宋"/>
          <w:color w:val="000000"/>
          <w:sz w:val="28"/>
          <w:szCs w:val="28"/>
        </w:rPr>
      </w:pPr>
      <w:r>
        <w:rPr>
          <w:rFonts w:ascii="仿宋" w:hAnsi="仿宋" w:eastAsia="仿宋"/>
          <w:color w:val="000000"/>
          <w:sz w:val="28"/>
          <w:szCs w:val="28"/>
        </w:rPr>
        <w:br w:type="page" w:clear="all"/>
      </w:r>
      <w:r>
        <w:rPr>
          <w:rFonts w:hint="eastAsia" w:ascii="仿宋" w:hAnsi="仿宋" w:eastAsia="仿宋"/>
          <w:color w:val="000000"/>
          <w:sz w:val="30"/>
          <w:szCs w:val="30"/>
        </w:rPr>
        <w:t xml:space="preserve">十一、投标人书面声明</w:t>
      </w:r>
      <w:r>
        <w:rPr>
          <w:rFonts w:ascii="仿宋" w:hAnsi="仿宋" w:eastAsia="仿宋"/>
          <w:color w:val="000000"/>
          <w:sz w:val="28"/>
          <w:szCs w:val="28"/>
        </w:rPr>
      </w:r>
      <w:r/>
    </w:p>
    <w:p>
      <w:pPr>
        <w:pStyle w:val="862"/>
        <w:rPr>
          <w:rFonts w:ascii="仿宋" w:hAnsi="仿宋" w:eastAsia="仿宋"/>
          <w:color w:val="000000"/>
          <w:sz w:val="28"/>
          <w:szCs w:val="28"/>
        </w:rPr>
      </w:pPr>
      <w:r>
        <w:rPr>
          <w:rFonts w:ascii="仿宋" w:hAnsi="仿宋" w:eastAsia="仿宋"/>
          <w:color w:val="000000"/>
          <w:sz w:val="28"/>
          <w:szCs w:val="28"/>
        </w:rPr>
      </w:r>
      <w:r/>
    </w:p>
    <w:p>
      <w:pPr>
        <w:pStyle w:val="862"/>
        <w:ind w:firstLine="599"/>
        <w:rPr>
          <w:rFonts w:ascii="仿宋" w:hAnsi="仿宋" w:eastAsia="仿宋"/>
          <w:color w:val="000000"/>
          <w:sz w:val="28"/>
          <w:szCs w:val="28"/>
          <w:u w:val="single"/>
        </w:rPr>
      </w:pPr>
      <w:r>
        <w:rPr>
          <w:rFonts w:hint="eastAsia" w:ascii="仿宋" w:hAnsi="仿宋" w:eastAsia="仿宋"/>
          <w:color w:val="000000"/>
          <w:sz w:val="28"/>
          <w:szCs w:val="28"/>
        </w:rPr>
        <w:t xml:space="preserve">项目名称：AI数智化反欺诈服务</w:t>
      </w:r>
      <w:r>
        <w:rPr>
          <w:rFonts w:ascii="仿宋" w:hAnsi="仿宋" w:eastAsia="仿宋"/>
          <w:color w:val="000000"/>
          <w:sz w:val="28"/>
          <w:szCs w:val="28"/>
          <w:u w:val="single"/>
        </w:rPr>
      </w:r>
      <w:r/>
    </w:p>
    <w:p>
      <w:pPr>
        <w:pStyle w:val="862"/>
        <w:ind w:firstLine="599"/>
        <w:rPr>
          <w:rFonts w:ascii="仿宋" w:hAnsi="仿宋" w:eastAsia="仿宋"/>
          <w:color w:val="000000"/>
          <w:sz w:val="28"/>
          <w:szCs w:val="28"/>
          <w:u w:val="single"/>
        </w:rPr>
      </w:pPr>
      <w:r>
        <w:rPr>
          <w:rFonts w:hint="eastAsia" w:ascii="仿宋" w:hAnsi="仿宋" w:eastAsia="仿宋"/>
          <w:color w:val="000000"/>
          <w:sz w:val="28"/>
          <w:szCs w:val="28"/>
        </w:rPr>
        <w:t xml:space="preserve">项目编号：</w:t>
      </w:r>
      <w:r>
        <w:rPr>
          <w:rFonts w:hint="eastAsia" w:ascii="仿宋" w:hAnsi="仿宋" w:eastAsia="仿宋" w:cs="仿宋"/>
          <w:color w:val="000000"/>
          <w:sz w:val="28"/>
          <w:szCs w:val="28"/>
        </w:rPr>
        <w:t xml:space="preserve">JSZC-320300-ZJZB-G2024-0155</w:t>
      </w:r>
      <w:r>
        <w:rPr>
          <w:rFonts w:ascii="仿宋" w:hAnsi="仿宋" w:eastAsia="仿宋"/>
          <w:color w:val="000000"/>
          <w:sz w:val="28"/>
          <w:szCs w:val="28"/>
          <w:u w:val="single"/>
        </w:rPr>
      </w:r>
      <w:r/>
    </w:p>
    <w:p>
      <w:pPr>
        <w:pStyle w:val="862"/>
        <w:ind w:firstLine="480"/>
        <w:rPr>
          <w:rFonts w:ascii="仿宋" w:hAnsi="仿宋" w:eastAsia="仿宋" w:cs="宋体"/>
          <w:color w:val="000000"/>
          <w:sz w:val="28"/>
          <w:szCs w:val="28"/>
        </w:rPr>
      </w:pPr>
      <w:r>
        <w:rPr>
          <w:rFonts w:ascii="仿宋" w:hAnsi="仿宋" w:eastAsia="仿宋" w:cs="宋体"/>
          <w:color w:val="000000"/>
          <w:sz w:val="28"/>
          <w:szCs w:val="28"/>
        </w:rPr>
      </w:r>
      <w:r/>
    </w:p>
    <w:p>
      <w:pPr>
        <w:pStyle w:val="862"/>
        <w:ind w:firstLine="584"/>
        <w:spacing w:line="588"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我单位不是为本采购项目提供整体设计、规范编制或者项目管理、监理、检测等服务的供应商。</w:t>
      </w:r>
      <w:r>
        <w:rPr>
          <w:rFonts w:ascii="仿宋" w:hAnsi="仿宋" w:eastAsia="仿宋"/>
          <w:color w:val="000000"/>
          <w:spacing w:val="6"/>
          <w:sz w:val="28"/>
          <w:szCs w:val="28"/>
        </w:rPr>
      </w:r>
      <w:r/>
    </w:p>
    <w:p>
      <w:pPr>
        <w:pStyle w:val="862"/>
        <w:ind w:firstLine="584"/>
        <w:spacing w:line="588"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特此声明。</w:t>
      </w:r>
      <w:r>
        <w:rPr>
          <w:rFonts w:ascii="仿宋" w:hAnsi="仿宋" w:eastAsia="仿宋"/>
          <w:color w:val="000000"/>
          <w:spacing w:val="6"/>
          <w:sz w:val="28"/>
          <w:szCs w:val="28"/>
        </w:rPr>
      </w:r>
      <w:r/>
    </w:p>
    <w:p>
      <w:pPr>
        <w:pStyle w:val="862"/>
        <w:ind w:firstLine="584"/>
        <w:spacing w:line="588" w:lineRule="exact"/>
        <w:rPr>
          <w:rFonts w:ascii="仿宋" w:hAnsi="仿宋" w:eastAsia="仿宋"/>
          <w:color w:val="000000"/>
          <w:spacing w:val="6"/>
          <w:sz w:val="28"/>
          <w:szCs w:val="28"/>
        </w:rPr>
      </w:pPr>
      <w:r>
        <w:rPr>
          <w:rFonts w:hint="eastAsia" w:ascii="仿宋" w:hAnsi="仿宋" w:eastAsia="仿宋"/>
          <w:color w:val="000000"/>
          <w:spacing w:val="6"/>
          <w:sz w:val="28"/>
          <w:szCs w:val="28"/>
        </w:rPr>
        <w:t xml:space="preserve">我单位对上述声明的真实性负责。如有虚假，将依法承担相应责任。</w:t>
      </w:r>
      <w:r>
        <w:rPr>
          <w:rFonts w:ascii="仿宋" w:hAnsi="仿宋" w:eastAsia="仿宋"/>
          <w:color w:val="000000"/>
          <w:spacing w:val="6"/>
          <w:sz w:val="28"/>
          <w:szCs w:val="28"/>
        </w:rPr>
      </w:r>
      <w:r/>
    </w:p>
    <w:p>
      <w:pPr>
        <w:pStyle w:val="862"/>
        <w:rPr>
          <w:rFonts w:ascii="仿宋" w:hAnsi="仿宋" w:eastAsia="仿宋" w:cs="宋体"/>
          <w:color w:val="000000"/>
          <w:sz w:val="28"/>
          <w:szCs w:val="28"/>
        </w:rPr>
      </w:pPr>
      <w:r>
        <w:rPr>
          <w:rFonts w:ascii="仿宋" w:hAnsi="仿宋" w:eastAsia="仿宋" w:cs="宋体"/>
          <w:color w:val="000000"/>
          <w:sz w:val="28"/>
          <w:szCs w:val="28"/>
        </w:rPr>
      </w:r>
      <w:r/>
    </w:p>
    <w:p>
      <w:pPr>
        <w:pStyle w:val="862"/>
        <w:ind w:firstLine="3000"/>
        <w:spacing w:line="300" w:lineRule="auto"/>
        <w:rPr>
          <w:rFonts w:ascii="仿宋" w:hAnsi="仿宋" w:eastAsia="仿宋"/>
          <w:color w:val="000000"/>
          <w:sz w:val="28"/>
          <w:szCs w:val="28"/>
        </w:rPr>
      </w:pPr>
      <w:r>
        <w:rPr>
          <w:rFonts w:ascii="仿宋" w:hAnsi="仿宋" w:eastAsia="仿宋"/>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71"/>
        <w:rPr>
          <w:color w:val="000000"/>
          <w:sz w:val="28"/>
          <w:szCs w:val="28"/>
        </w:rPr>
      </w:pPr>
      <w:r>
        <w:rPr>
          <w:color w:val="000000"/>
          <w:sz w:val="28"/>
          <w:szCs w:val="28"/>
        </w:rPr>
      </w:r>
      <w:r/>
    </w:p>
    <w:p>
      <w:pPr>
        <w:pStyle w:val="862"/>
        <w:ind w:firstLine="3120"/>
        <w:spacing w:line="300" w:lineRule="auto"/>
        <w:rPr>
          <w:rFonts w:ascii="仿宋" w:hAnsi="仿宋" w:eastAsia="仿宋"/>
          <w:color w:val="000000"/>
          <w:sz w:val="28"/>
          <w:szCs w:val="28"/>
        </w:rPr>
      </w:pPr>
      <w:r>
        <w:rPr>
          <w:rFonts w:hint="eastAsia" w:ascii="仿宋" w:hAnsi="仿宋" w:eastAsia="仿宋"/>
          <w:color w:val="000000"/>
          <w:sz w:val="28"/>
          <w:szCs w:val="28"/>
        </w:rPr>
        <w:t xml:space="preserve">投标人：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（电子签章） </w:t>
      </w:r>
      <w:r>
        <w:rPr>
          <w:rFonts w:ascii="仿宋" w:hAnsi="仿宋" w:eastAsia="仿宋"/>
          <w:color w:val="000000"/>
          <w:sz w:val="28"/>
          <w:szCs w:val="28"/>
        </w:rPr>
      </w:r>
      <w:r/>
    </w:p>
    <w:p>
      <w:pPr>
        <w:pStyle w:val="880"/>
        <w:ind w:firstLine="2880"/>
        <w:rPr>
          <w:rFonts w:ascii="仿宋" w:hAnsi="仿宋" w:cs="宋体"/>
          <w:color w:val="000000"/>
          <w:sz w:val="28"/>
          <w:szCs w:val="28"/>
        </w:rPr>
      </w:pPr>
      <w:r>
        <w:rPr>
          <w:rFonts w:hint="eastAsia" w:ascii="仿宋" w:hAnsi="仿宋"/>
          <w:color w:val="000000"/>
          <w:sz w:val="28"/>
          <w:szCs w:val="28"/>
        </w:rPr>
        <w:t xml:space="preserve">日期：   年  月  日</w:t>
      </w:r>
      <w:r>
        <w:rPr>
          <w:rFonts w:ascii="仿宋" w:hAnsi="仿宋" w:cs="宋体"/>
          <w:color w:val="000000"/>
          <w:sz w:val="28"/>
          <w:szCs w:val="28"/>
        </w:rPr>
      </w:r>
      <w:r/>
    </w:p>
    <w:p>
      <w:pPr>
        <w:pStyle w:val="880"/>
        <w:rPr>
          <w:rFonts w:ascii="仿宋" w:hAnsi="仿宋" w:cs="宋体"/>
          <w:color w:val="000000"/>
          <w:sz w:val="28"/>
          <w:szCs w:val="28"/>
        </w:rPr>
      </w:pPr>
      <w:r>
        <w:rPr>
          <w:rFonts w:ascii="仿宋" w:hAnsi="仿宋" w:cs="宋体"/>
          <w:color w:val="000000"/>
          <w:sz w:val="28"/>
          <w:szCs w:val="28"/>
        </w:rPr>
      </w:r>
      <w:r/>
    </w:p>
    <w:p>
      <w:pPr>
        <w:pStyle w:val="880"/>
        <w:rPr>
          <w:rFonts w:ascii="仿宋" w:hAnsi="仿宋" w:cs="宋体"/>
          <w:color w:val="000000"/>
          <w:szCs w:val="30"/>
        </w:rPr>
      </w:pPr>
      <w:r>
        <w:rPr>
          <w:rFonts w:ascii="仿宋" w:hAnsi="仿宋" w:cs="宋体"/>
          <w:color w:val="000000"/>
          <w:szCs w:val="30"/>
        </w:rPr>
      </w:r>
      <w:r/>
    </w:p>
    <w:p>
      <w:pPr>
        <w:pStyle w:val="880"/>
        <w:rPr>
          <w:rFonts w:ascii="仿宋" w:hAnsi="仿宋" w:cs="宋体"/>
          <w:color w:val="000000"/>
          <w:szCs w:val="30"/>
        </w:rPr>
      </w:pPr>
      <w:r>
        <w:rPr>
          <w:rFonts w:ascii="仿宋" w:hAnsi="仿宋" w:cs="宋体"/>
          <w:color w:val="000000"/>
          <w:szCs w:val="30"/>
        </w:rPr>
      </w:r>
      <w:r/>
    </w:p>
    <w:p>
      <w:pPr>
        <w:pStyle w:val="880"/>
        <w:rPr>
          <w:rFonts w:ascii="仿宋" w:hAnsi="仿宋" w:cs="宋体"/>
          <w:color w:val="000000"/>
          <w:szCs w:val="30"/>
        </w:rPr>
      </w:pPr>
      <w:r>
        <w:rPr>
          <w:rFonts w:ascii="仿宋" w:hAnsi="仿宋" w:cs="宋体"/>
          <w:color w:val="000000"/>
          <w:szCs w:val="30"/>
        </w:rPr>
      </w:r>
      <w:r/>
    </w:p>
    <w:p>
      <w:pPr>
        <w:pStyle w:val="880"/>
        <w:rPr>
          <w:rFonts w:ascii="仿宋" w:hAnsi="仿宋" w:cs="宋体"/>
          <w:color w:val="000000"/>
          <w:szCs w:val="30"/>
        </w:rPr>
      </w:pPr>
      <w:r>
        <w:rPr>
          <w:rFonts w:ascii="仿宋" w:hAnsi="仿宋" w:cs="宋体"/>
          <w:color w:val="000000"/>
          <w:szCs w:val="30"/>
        </w:rPr>
      </w:r>
      <w:r/>
    </w:p>
    <w:p>
      <w:pPr>
        <w:pStyle w:val="862"/>
        <w:ind w:right="29"/>
        <w:rPr>
          <w:rFonts w:ascii="仿宋" w:hAnsi="仿宋" w:eastAsia="仿宋" w:cs="宋体"/>
          <w:color w:val="000000"/>
          <w:sz w:val="30"/>
          <w:szCs w:val="30"/>
        </w:rPr>
      </w:pPr>
      <w:r>
        <w:rPr>
          <w:rFonts w:ascii="仿宋" w:hAnsi="仿宋" w:eastAsia="仿宋" w:cs="宋体"/>
          <w:color w:val="000000"/>
          <w:sz w:val="30"/>
          <w:szCs w:val="30"/>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28"/>
          <w:szCs w:val="28"/>
        </w:rPr>
      </w:pPr>
      <w:r>
        <w:rPr>
          <w:rFonts w:ascii="仿宋" w:hAnsi="仿宋" w:eastAsia="仿宋"/>
          <w:color w:val="000000"/>
          <w:sz w:val="28"/>
          <w:szCs w:val="28"/>
        </w:rPr>
      </w:r>
      <w:r/>
    </w:p>
    <w:p>
      <w:pPr>
        <w:pStyle w:val="862"/>
        <w:jc w:val="center"/>
        <w:rPr>
          <w:rFonts w:ascii="仿宋" w:hAnsi="仿宋" w:eastAsia="仿宋"/>
          <w:color w:val="000000"/>
          <w:sz w:val="30"/>
          <w:szCs w:val="30"/>
        </w:rPr>
      </w:pPr>
      <w:r>
        <w:rPr>
          <w:rFonts w:hint="eastAsia" w:ascii="仿宋" w:hAnsi="仿宋" w:eastAsia="仿宋"/>
          <w:color w:val="000000"/>
          <w:sz w:val="30"/>
          <w:szCs w:val="30"/>
        </w:rPr>
        <w:t xml:space="preserve">十二、采购需求符合性条件响应表</w:t>
      </w:r>
      <w:r>
        <w:rPr>
          <w:rFonts w:ascii="仿宋" w:hAnsi="仿宋" w:eastAsia="仿宋"/>
          <w:color w:val="000000"/>
          <w:sz w:val="30"/>
          <w:szCs w:val="30"/>
        </w:rPr>
      </w:r>
      <w:r/>
    </w:p>
    <w:p>
      <w:pPr>
        <w:pStyle w:val="862"/>
        <w:rPr>
          <w:rFonts w:ascii="仿宋" w:hAnsi="仿宋" w:eastAsia="仿宋"/>
          <w:color w:val="000000"/>
          <w:sz w:val="24"/>
        </w:rPr>
      </w:pPr>
      <w:r>
        <w:rPr>
          <w:rFonts w:ascii="仿宋" w:hAnsi="仿宋" w:eastAsia="仿宋"/>
          <w:color w:val="000000"/>
          <w:sz w:val="24"/>
        </w:rPr>
      </w:r>
      <w:r/>
    </w:p>
    <w:p>
      <w:pPr>
        <w:pStyle w:val="862"/>
        <w:rPr>
          <w:rFonts w:ascii="仿宋" w:hAnsi="仿宋" w:eastAsia="仿宋"/>
          <w:color w:val="000000"/>
          <w:sz w:val="28"/>
          <w:szCs w:val="28"/>
          <w:u w:val="single"/>
        </w:rPr>
      </w:pPr>
      <w:r>
        <w:rPr>
          <w:rFonts w:hint="eastAsia" w:ascii="仿宋" w:hAnsi="仿宋" w:eastAsia="仿宋"/>
          <w:color w:val="000000"/>
          <w:sz w:val="28"/>
          <w:szCs w:val="28"/>
        </w:rPr>
        <w:t xml:space="preserve">项目名称：AI数智化反欺诈服务</w:t>
      </w:r>
      <w:r>
        <w:rPr>
          <w:rFonts w:ascii="仿宋" w:hAnsi="仿宋" w:eastAsia="仿宋"/>
          <w:color w:val="000000"/>
          <w:sz w:val="28"/>
          <w:szCs w:val="28"/>
          <w:u w:val="single"/>
        </w:rPr>
      </w:r>
      <w:r/>
    </w:p>
    <w:p>
      <w:pPr>
        <w:pStyle w:val="862"/>
        <w:rPr>
          <w:rFonts w:ascii="仿宋" w:hAnsi="仿宋" w:eastAsia="仿宋"/>
          <w:color w:val="000000"/>
          <w:sz w:val="28"/>
          <w:szCs w:val="28"/>
          <w:u w:val="single"/>
        </w:rPr>
      </w:pPr>
      <w:r>
        <w:rPr>
          <w:rFonts w:hint="eastAsia" w:ascii="仿宋" w:hAnsi="仿宋" w:eastAsia="仿宋"/>
          <w:color w:val="000000"/>
          <w:sz w:val="28"/>
          <w:szCs w:val="28"/>
        </w:rPr>
        <w:t xml:space="preserve">项目编号：</w:t>
      </w:r>
      <w:r>
        <w:rPr>
          <w:rFonts w:hint="eastAsia" w:ascii="仿宋" w:hAnsi="仿宋" w:eastAsia="仿宋" w:cs="仿宋"/>
          <w:color w:val="000000"/>
          <w:sz w:val="28"/>
          <w:szCs w:val="28"/>
        </w:rPr>
        <w:t xml:space="preserve">JSZC-320300-ZJZB-G2024-0155</w:t>
      </w:r>
      <w:r>
        <w:rPr>
          <w:rFonts w:ascii="仿宋" w:hAnsi="仿宋" w:eastAsia="仿宋"/>
          <w:color w:val="000000"/>
          <w:sz w:val="28"/>
          <w:szCs w:val="28"/>
          <w:u w:val="single"/>
        </w:rPr>
      </w:r>
      <w:r/>
    </w:p>
    <w:tbl>
      <w:tblPr>
        <w:tblpPr w:horzAnchor="page" w:tblpX="887" w:vertAnchor="text" w:tblpY="272" w:leftFromText="180" w:topFromText="0" w:rightFromText="180" w:bottomFromText="0"/>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570"/>
        <w:gridCol w:w="2675"/>
        <w:gridCol w:w="1276"/>
      </w:tblGrid>
      <w:tr>
        <w:trPr>
          <w:trHeight w:val="794"/>
        </w:trPr>
        <w:tc>
          <w:tcPr>
            <w:tcW w:w="567" w:type="dxa"/>
            <w:vAlign w:val="center"/>
            <w:textDirection w:val="lrTb"/>
            <w:noWrap w:val="false"/>
          </w:tcPr>
          <w:p>
            <w:pPr>
              <w:pStyle w:val="862"/>
              <w:jc w:val="center"/>
              <w:rPr>
                <w:rFonts w:ascii="仿宋" w:hAnsi="仿宋" w:eastAsia="仿宋"/>
                <w:caps/>
                <w:color w:val="000000"/>
                <w:sz w:val="28"/>
                <w:szCs w:val="28"/>
              </w:rPr>
              <w:framePr w:vAnchor="text" w:hAnchor="page" w:x="887" w:y="272"/>
            </w:pPr>
            <w:r>
              <w:rPr>
                <w:rFonts w:hint="eastAsia" w:ascii="仿宋" w:hAnsi="仿宋" w:eastAsia="仿宋"/>
                <w:caps/>
                <w:color w:val="000000"/>
                <w:sz w:val="28"/>
                <w:szCs w:val="28"/>
              </w:rPr>
              <w:t xml:space="preserve">序号</w:t>
            </w:r>
            <w:r>
              <w:rPr>
                <w:rFonts w:ascii="仿宋" w:hAnsi="仿宋" w:eastAsia="仿宋"/>
                <w:caps/>
                <w:color w:val="000000"/>
                <w:sz w:val="28"/>
                <w:szCs w:val="28"/>
              </w:rPr>
            </w:r>
            <w:r/>
          </w:p>
        </w:tc>
        <w:tc>
          <w:tcPr>
            <w:tcW w:w="2977" w:type="dxa"/>
            <w:vAlign w:val="center"/>
            <w:textDirection w:val="lrTb"/>
            <w:noWrap w:val="false"/>
          </w:tcPr>
          <w:p>
            <w:pPr>
              <w:pStyle w:val="862"/>
              <w:jc w:val="center"/>
              <w:rPr>
                <w:rFonts w:ascii="仿宋" w:hAnsi="仿宋" w:eastAsia="仿宋"/>
                <w:caps/>
                <w:color w:val="000000"/>
                <w:sz w:val="28"/>
                <w:szCs w:val="28"/>
              </w:rPr>
              <w:framePr w:vAnchor="text" w:hAnchor="page" w:x="887" w:y="272"/>
            </w:pPr>
            <w:r>
              <w:rPr>
                <w:rFonts w:hint="eastAsia" w:ascii="仿宋" w:hAnsi="仿宋" w:eastAsia="仿宋"/>
                <w:caps/>
                <w:color w:val="000000"/>
                <w:sz w:val="28"/>
                <w:szCs w:val="28"/>
              </w:rPr>
              <w:t xml:space="preserve">采购需求符合性条件</w:t>
            </w:r>
            <w:r>
              <w:rPr>
                <w:rFonts w:ascii="仿宋" w:hAnsi="仿宋" w:eastAsia="仿宋"/>
                <w:caps/>
                <w:color w:val="000000"/>
                <w:sz w:val="28"/>
                <w:szCs w:val="28"/>
              </w:rPr>
            </w:r>
            <w:r/>
          </w:p>
        </w:tc>
        <w:tc>
          <w:tcPr>
            <w:tcW w:w="2570" w:type="dxa"/>
            <w:vAlign w:val="center"/>
            <w:textDirection w:val="lrTb"/>
            <w:noWrap w:val="false"/>
          </w:tcPr>
          <w:p>
            <w:pPr>
              <w:pStyle w:val="862"/>
              <w:jc w:val="center"/>
              <w:rPr>
                <w:rFonts w:ascii="仿宋" w:hAnsi="仿宋" w:eastAsia="仿宋"/>
                <w:caps/>
                <w:color w:val="000000"/>
                <w:sz w:val="28"/>
                <w:szCs w:val="28"/>
              </w:rPr>
              <w:framePr w:vAnchor="text" w:hAnchor="page" w:x="887" w:y="272"/>
            </w:pPr>
            <w:r>
              <w:rPr>
                <w:rFonts w:hint="eastAsia" w:ascii="仿宋" w:hAnsi="仿宋" w:eastAsia="仿宋"/>
                <w:color w:val="000000"/>
                <w:sz w:val="28"/>
                <w:szCs w:val="28"/>
              </w:rPr>
              <w:t xml:space="preserve">招标文件的要求</w:t>
            </w:r>
            <w:r>
              <w:rPr>
                <w:rFonts w:ascii="仿宋" w:hAnsi="仿宋" w:eastAsia="仿宋"/>
                <w:caps/>
                <w:color w:val="000000"/>
                <w:sz w:val="28"/>
                <w:szCs w:val="28"/>
              </w:rPr>
            </w:r>
            <w:r/>
          </w:p>
        </w:tc>
        <w:tc>
          <w:tcPr>
            <w:tcW w:w="2675"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olor w:val="000000"/>
                <w:sz w:val="28"/>
                <w:szCs w:val="28"/>
              </w:rPr>
              <w:t xml:space="preserve">投标文件中的响应情况</w:t>
            </w:r>
            <w:r>
              <w:rPr>
                <w:rFonts w:ascii="仿宋" w:hAnsi="仿宋" w:eastAsia="仿宋"/>
                <w:color w:val="000000"/>
                <w:sz w:val="28"/>
                <w:szCs w:val="28"/>
              </w:rPr>
            </w:r>
            <w:r/>
          </w:p>
          <w:p>
            <w:pPr>
              <w:pStyle w:val="862"/>
              <w:jc w:val="center"/>
              <w:rPr>
                <w:rFonts w:ascii="仿宋" w:hAnsi="仿宋" w:eastAsia="仿宋"/>
                <w:caps/>
                <w:color w:val="000000"/>
                <w:sz w:val="28"/>
                <w:szCs w:val="28"/>
              </w:rPr>
              <w:framePr w:vAnchor="text" w:hAnchor="page" w:x="887" w:y="272"/>
            </w:pPr>
            <w:r>
              <w:rPr>
                <w:rFonts w:hint="eastAsia" w:ascii="仿宋" w:hAnsi="仿宋" w:eastAsia="仿宋"/>
                <w:caps/>
                <w:color w:val="000000"/>
                <w:sz w:val="28"/>
                <w:szCs w:val="28"/>
              </w:rPr>
              <w:t xml:space="preserve">（完全响应/未完全响应）</w:t>
            </w:r>
            <w:r>
              <w:rPr>
                <w:rFonts w:ascii="仿宋" w:hAnsi="仿宋" w:eastAsia="仿宋"/>
                <w:caps/>
                <w:color w:val="000000"/>
                <w:sz w:val="28"/>
                <w:szCs w:val="28"/>
              </w:rPr>
            </w:r>
            <w:r/>
          </w:p>
        </w:tc>
        <w:tc>
          <w:tcPr>
            <w:tcW w:w="1276" w:type="dxa"/>
            <w:vAlign w:val="center"/>
            <w:textDirection w:val="lrTb"/>
            <w:noWrap w:val="false"/>
          </w:tcPr>
          <w:p>
            <w:pPr>
              <w:pStyle w:val="862"/>
              <w:jc w:val="center"/>
              <w:rPr>
                <w:rFonts w:ascii="仿宋" w:hAnsi="仿宋" w:eastAsia="仿宋"/>
                <w:caps/>
                <w:color w:val="000000"/>
                <w:sz w:val="28"/>
                <w:szCs w:val="28"/>
              </w:rPr>
              <w:framePr w:vAnchor="text" w:hAnchor="page" w:x="887" w:y="272"/>
            </w:pPr>
            <w:r>
              <w:rPr>
                <w:rFonts w:hint="eastAsia" w:ascii="仿宋" w:hAnsi="仿宋" w:eastAsia="仿宋"/>
                <w:caps/>
                <w:color w:val="000000"/>
                <w:sz w:val="28"/>
                <w:szCs w:val="28"/>
              </w:rPr>
              <w:t xml:space="preserve">说明</w:t>
            </w:r>
            <w:r>
              <w:rPr>
                <w:rFonts w:ascii="仿宋" w:hAnsi="仿宋" w:eastAsia="仿宋"/>
                <w:caps/>
                <w:color w:val="000000"/>
                <w:sz w:val="28"/>
                <w:szCs w:val="28"/>
              </w:rPr>
            </w:r>
            <w:r/>
          </w:p>
        </w:tc>
      </w:tr>
      <w:tr>
        <w:trPr>
          <w:trHeight w:val="794"/>
        </w:trPr>
        <w:tc>
          <w:tcPr>
            <w:tcW w:w="567"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2977"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关于“项目服务期限”的响应情况</w:t>
            </w:r>
            <w:r>
              <w:rPr>
                <w:rFonts w:ascii="仿宋" w:hAnsi="仿宋" w:eastAsia="仿宋" w:cs="仿宋"/>
                <w:color w:val="000000"/>
                <w:sz w:val="28"/>
                <w:szCs w:val="28"/>
              </w:rPr>
            </w:r>
            <w:r/>
          </w:p>
        </w:tc>
        <w:tc>
          <w:tcPr>
            <w:tcW w:w="2570"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s="仿宋"/>
                <w:color w:val="000000"/>
                <w:sz w:val="28"/>
                <w:szCs w:val="28"/>
              </w:rPr>
              <w:t xml:space="preserve">见招标文件第六章《采购需求》中相关要求</w:t>
            </w:r>
            <w:r>
              <w:rPr>
                <w:rFonts w:ascii="仿宋" w:hAnsi="仿宋" w:eastAsia="仿宋"/>
                <w:color w:val="000000"/>
                <w:sz w:val="28"/>
                <w:szCs w:val="28"/>
              </w:rPr>
            </w:r>
            <w:r/>
          </w:p>
        </w:tc>
        <w:tc>
          <w:tcPr>
            <w:tcW w:w="2675"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c>
          <w:tcPr>
            <w:tcW w:w="1276"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r>
      <w:tr>
        <w:trPr>
          <w:trHeight w:val="794"/>
        </w:trPr>
        <w:tc>
          <w:tcPr>
            <w:tcW w:w="567"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2977"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关于“人员配备数量</w:t>
            </w:r>
            <w:r>
              <w:rPr>
                <w:rFonts w:ascii="仿宋" w:hAnsi="仿宋" w:eastAsia="仿宋" w:cs="仿宋"/>
                <w:color w:val="000000"/>
                <w:sz w:val="28"/>
                <w:szCs w:val="28"/>
              </w:rPr>
              <w:t xml:space="preserve">要求</w:t>
            </w:r>
            <w:r>
              <w:rPr>
                <w:rFonts w:hint="eastAsia" w:ascii="仿宋" w:hAnsi="仿宋" w:eastAsia="仿宋" w:cs="仿宋"/>
                <w:color w:val="000000"/>
                <w:sz w:val="28"/>
                <w:szCs w:val="28"/>
              </w:rPr>
              <w:t xml:space="preserve">”的响应情况</w:t>
            </w:r>
            <w:r>
              <w:rPr>
                <w:rFonts w:ascii="仿宋" w:hAnsi="仿宋" w:eastAsia="仿宋" w:cs="仿宋"/>
                <w:color w:val="000000"/>
                <w:sz w:val="28"/>
                <w:szCs w:val="28"/>
              </w:rPr>
            </w:r>
            <w:r/>
          </w:p>
        </w:tc>
        <w:tc>
          <w:tcPr>
            <w:tcW w:w="2570"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s="仿宋"/>
                <w:color w:val="000000"/>
                <w:sz w:val="28"/>
                <w:szCs w:val="28"/>
              </w:rPr>
              <w:t xml:space="preserve">见招标文件第六章《 采购需求》中相关要求</w:t>
            </w:r>
            <w:r>
              <w:rPr>
                <w:rFonts w:ascii="仿宋" w:hAnsi="仿宋" w:eastAsia="仿宋"/>
                <w:color w:val="000000"/>
                <w:sz w:val="28"/>
                <w:szCs w:val="28"/>
              </w:rPr>
            </w:r>
            <w:r/>
          </w:p>
        </w:tc>
        <w:tc>
          <w:tcPr>
            <w:tcW w:w="2675"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c>
          <w:tcPr>
            <w:tcW w:w="1276"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r>
      <w:tr>
        <w:trPr>
          <w:trHeight w:val="794"/>
        </w:trPr>
        <w:tc>
          <w:tcPr>
            <w:tcW w:w="567"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olor w:val="000000"/>
                <w:sz w:val="28"/>
                <w:szCs w:val="28"/>
              </w:rPr>
              <w:t xml:space="preserve">3</w:t>
            </w:r>
            <w:r>
              <w:rPr>
                <w:rFonts w:ascii="仿宋" w:hAnsi="仿宋" w:eastAsia="仿宋"/>
                <w:color w:val="000000"/>
                <w:sz w:val="28"/>
                <w:szCs w:val="28"/>
              </w:rPr>
            </w:r>
            <w:r/>
          </w:p>
        </w:tc>
        <w:tc>
          <w:tcPr>
            <w:tcW w:w="2977"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关于“技术工程师特别要求”的响应情况</w:t>
            </w:r>
            <w:r>
              <w:rPr>
                <w:rFonts w:ascii="仿宋" w:hAnsi="仿宋" w:eastAsia="仿宋" w:cs="仿宋"/>
                <w:color w:val="000000"/>
                <w:sz w:val="28"/>
                <w:szCs w:val="28"/>
              </w:rPr>
            </w:r>
            <w:r/>
          </w:p>
        </w:tc>
        <w:tc>
          <w:tcPr>
            <w:tcW w:w="2570"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s="仿宋"/>
                <w:color w:val="000000"/>
                <w:sz w:val="28"/>
                <w:szCs w:val="28"/>
              </w:rPr>
              <w:t xml:space="preserve">见招标文件第六章《采购需求》中相关要求</w:t>
            </w:r>
            <w:r>
              <w:rPr>
                <w:rFonts w:ascii="仿宋" w:hAnsi="仿宋" w:eastAsia="仿宋"/>
                <w:color w:val="000000"/>
                <w:sz w:val="28"/>
                <w:szCs w:val="28"/>
              </w:rPr>
            </w:r>
            <w:r/>
          </w:p>
        </w:tc>
        <w:tc>
          <w:tcPr>
            <w:tcW w:w="2675"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c>
          <w:tcPr>
            <w:tcW w:w="1276"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r>
      <w:tr>
        <w:trPr>
          <w:trHeight w:val="794"/>
        </w:trPr>
        <w:tc>
          <w:tcPr>
            <w:tcW w:w="567"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olor w:val="000000"/>
                <w:sz w:val="28"/>
                <w:szCs w:val="28"/>
              </w:rPr>
              <w:t xml:space="preserve">4</w:t>
            </w:r>
            <w:r>
              <w:rPr>
                <w:rFonts w:ascii="仿宋" w:hAnsi="仿宋" w:eastAsia="仿宋"/>
                <w:color w:val="000000"/>
                <w:sz w:val="28"/>
                <w:szCs w:val="28"/>
              </w:rPr>
            </w:r>
            <w:r/>
          </w:p>
        </w:tc>
        <w:tc>
          <w:tcPr>
            <w:tcW w:w="2977"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关于“关于支付（采购资金的支付方式、时间、条件）” 的响应情况</w:t>
            </w:r>
            <w:r>
              <w:rPr>
                <w:rFonts w:ascii="仿宋" w:hAnsi="仿宋" w:eastAsia="仿宋" w:cs="仿宋"/>
                <w:color w:val="000000"/>
                <w:sz w:val="28"/>
                <w:szCs w:val="28"/>
              </w:rPr>
            </w:r>
            <w:r/>
          </w:p>
        </w:tc>
        <w:tc>
          <w:tcPr>
            <w:tcW w:w="2570"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见招标文件第六章《采购需求》中相关要求</w:t>
            </w:r>
            <w:r>
              <w:rPr>
                <w:rFonts w:ascii="仿宋" w:hAnsi="仿宋" w:eastAsia="仿宋" w:cs="仿宋"/>
                <w:color w:val="000000"/>
                <w:sz w:val="28"/>
                <w:szCs w:val="28"/>
              </w:rPr>
            </w:r>
            <w:r/>
          </w:p>
        </w:tc>
        <w:tc>
          <w:tcPr>
            <w:tcW w:w="2675"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c>
          <w:tcPr>
            <w:tcW w:w="1276"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r>
      <w:tr>
        <w:trPr>
          <w:trHeight w:val="794"/>
        </w:trPr>
        <w:tc>
          <w:tcPr>
            <w:tcW w:w="567"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hint="eastAsia" w:ascii="仿宋" w:hAnsi="仿宋" w:eastAsia="仿宋"/>
                <w:color w:val="000000"/>
                <w:sz w:val="28"/>
                <w:szCs w:val="28"/>
              </w:rPr>
              <w:t xml:space="preserve">5</w:t>
            </w:r>
            <w:r>
              <w:rPr>
                <w:rFonts w:ascii="仿宋" w:hAnsi="仿宋" w:eastAsia="仿宋"/>
                <w:color w:val="000000"/>
                <w:sz w:val="28"/>
                <w:szCs w:val="28"/>
              </w:rPr>
            </w:r>
            <w:r/>
          </w:p>
        </w:tc>
        <w:tc>
          <w:tcPr>
            <w:tcW w:w="2977"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关于“绿色数据中心政府采购需求标准” 的响应情况</w:t>
            </w:r>
            <w:r>
              <w:rPr>
                <w:rFonts w:ascii="仿宋" w:hAnsi="仿宋" w:eastAsia="仿宋" w:cs="仿宋"/>
                <w:color w:val="000000"/>
                <w:sz w:val="28"/>
                <w:szCs w:val="28"/>
              </w:rPr>
            </w:r>
            <w:r/>
          </w:p>
        </w:tc>
        <w:tc>
          <w:tcPr>
            <w:tcW w:w="2570" w:type="dxa"/>
            <w:vAlign w:val="center"/>
            <w:textDirection w:val="lrTb"/>
            <w:noWrap w:val="false"/>
          </w:tcPr>
          <w:p>
            <w:pPr>
              <w:pStyle w:val="862"/>
              <w:jc w:val="center"/>
              <w:rPr>
                <w:rFonts w:ascii="仿宋" w:hAnsi="仿宋" w:eastAsia="仿宋" w:cs="仿宋"/>
                <w:color w:val="000000"/>
                <w:sz w:val="28"/>
                <w:szCs w:val="28"/>
              </w:rPr>
              <w:framePr w:vAnchor="text" w:hAnchor="page" w:x="887" w:y="272"/>
            </w:pPr>
            <w:r>
              <w:rPr>
                <w:rFonts w:hint="eastAsia" w:ascii="仿宋" w:hAnsi="仿宋" w:eastAsia="仿宋" w:cs="仿宋"/>
                <w:color w:val="000000"/>
                <w:sz w:val="28"/>
                <w:szCs w:val="28"/>
              </w:rPr>
              <w:t xml:space="preserve">见招标文件第六章《采购需求》中相关要求</w:t>
            </w:r>
            <w:r>
              <w:rPr>
                <w:rFonts w:ascii="仿宋" w:hAnsi="仿宋" w:eastAsia="仿宋" w:cs="仿宋"/>
                <w:color w:val="000000"/>
                <w:sz w:val="28"/>
                <w:szCs w:val="28"/>
              </w:rPr>
            </w:r>
            <w:r/>
          </w:p>
        </w:tc>
        <w:tc>
          <w:tcPr>
            <w:tcW w:w="2675" w:type="dxa"/>
            <w:vAlign w:val="center"/>
            <w:textDirection w:val="lrTb"/>
            <w:noWrap w:val="false"/>
          </w:tcPr>
          <w:p>
            <w:pPr>
              <w:pStyle w:val="862"/>
              <w:jc w:val="center"/>
              <w:rPr>
                <w:rFonts w:ascii="仿宋" w:hAnsi="仿宋" w:eastAsia="仿宋"/>
                <w:color w:val="000000"/>
                <w:sz w:val="28"/>
                <w:szCs w:val="28"/>
              </w:rPr>
              <w:framePr w:vAnchor="text" w:hAnchor="page" w:x="887" w:y="272"/>
            </w:pPr>
            <w:r>
              <w:rPr>
                <w:rFonts w:ascii="仿宋" w:hAnsi="仿宋" w:eastAsia="仿宋"/>
                <w:color w:val="000000"/>
                <w:sz w:val="28"/>
                <w:szCs w:val="28"/>
              </w:rPr>
            </w:r>
            <w:r/>
          </w:p>
        </w:tc>
        <w:tc>
          <w:tcPr>
            <w:tcW w:w="1276" w:type="dxa"/>
            <w:vAlign w:val="center"/>
            <w:textDirection w:val="lrTb"/>
            <w:noWrap w:val="false"/>
          </w:tcPr>
          <w:p>
            <w:pPr>
              <w:pStyle w:val="862"/>
              <w:jc w:val="center"/>
              <w:rPr>
                <w:rFonts w:ascii="仿宋" w:hAnsi="仿宋" w:eastAsia="仿宋"/>
                <w:color w:val="000000"/>
                <w:sz w:val="28"/>
                <w:szCs w:val="28"/>
                <w:lang w:val="en-US" w:eastAsia="zh-CN"/>
              </w:rPr>
              <w:framePr w:vAnchor="text" w:hAnchor="page" w:x="887" w:y="272"/>
            </w:pPr>
            <w:r>
              <w:rPr>
                <w:rFonts w:ascii="仿宋" w:hAnsi="仿宋" w:eastAsia="仿宋"/>
                <w:color w:val="000000"/>
                <w:sz w:val="28"/>
                <w:szCs w:val="28"/>
                <w:lang w:val="en-US" w:eastAsia="zh-CN"/>
              </w:rPr>
            </w:r>
            <w:r/>
          </w:p>
        </w:tc>
      </w:tr>
    </w:tbl>
    <w:p>
      <w:pPr>
        <w:pStyle w:val="862"/>
        <w:rPr>
          <w:rFonts w:ascii="仿宋" w:hAnsi="仿宋" w:eastAsia="仿宋"/>
          <w:color w:val="000000"/>
          <w:sz w:val="24"/>
          <w:u w:val="single"/>
        </w:rPr>
      </w:pPr>
      <w:r>
        <w:rPr>
          <w:rFonts w:ascii="仿宋" w:hAnsi="仿宋" w:eastAsia="仿宋"/>
          <w:color w:val="000000"/>
          <w:sz w:val="24"/>
          <w:u w:val="single"/>
        </w:rPr>
      </w:r>
      <w:r/>
    </w:p>
    <w:p>
      <w:pPr>
        <w:pStyle w:val="862"/>
        <w:rPr>
          <w:rFonts w:ascii="仿宋" w:hAnsi="仿宋" w:eastAsia="仿宋"/>
          <w:color w:val="000000"/>
          <w:sz w:val="24"/>
          <w:u w:val="single"/>
        </w:rPr>
      </w:pPr>
      <w:r>
        <w:rPr>
          <w:rFonts w:ascii="仿宋" w:hAnsi="仿宋" w:eastAsia="仿宋"/>
          <w:color w:val="000000"/>
          <w:sz w:val="24"/>
          <w:u w:val="single"/>
        </w:rPr>
      </w:r>
      <w:r/>
    </w:p>
    <w:p>
      <w:pPr>
        <w:pStyle w:val="862"/>
        <w:rPr>
          <w:color w:val="000000"/>
        </w:rPr>
      </w:pPr>
      <w:r>
        <w:rPr>
          <w:color w:val="000000"/>
        </w:rPr>
      </w:r>
      <w:r/>
    </w:p>
    <w:p>
      <w:pPr>
        <w:pStyle w:val="862"/>
        <w:rPr>
          <w:rFonts w:ascii="仿宋" w:hAnsi="仿宋" w:eastAsia="仿宋"/>
          <w:b/>
          <w:bCs/>
          <w:color w:val="000000"/>
          <w:sz w:val="28"/>
          <w:szCs w:val="28"/>
        </w:rPr>
      </w:pPr>
      <w:r>
        <w:rPr>
          <w:rFonts w:hint="eastAsia" w:ascii="仿宋" w:hAnsi="仿宋" w:eastAsia="仿宋"/>
          <w:b/>
          <w:bCs/>
          <w:color w:val="000000"/>
          <w:sz w:val="28"/>
          <w:szCs w:val="28"/>
        </w:rPr>
        <w:t xml:space="preserve">注：</w:t>
      </w:r>
      <w:r>
        <w:rPr>
          <w:rFonts w:ascii="仿宋" w:hAnsi="仿宋" w:eastAsia="仿宋"/>
          <w:b/>
          <w:bCs/>
          <w:color w:val="000000"/>
          <w:sz w:val="28"/>
          <w:szCs w:val="28"/>
        </w:rPr>
      </w:r>
      <w:r/>
    </w:p>
    <w:p>
      <w:pPr>
        <w:pStyle w:val="862"/>
        <w:rPr>
          <w:rFonts w:ascii="仿宋" w:hAnsi="仿宋" w:eastAsia="仿宋"/>
          <w:b/>
          <w:bCs/>
          <w:color w:val="000000"/>
          <w:sz w:val="28"/>
          <w:szCs w:val="28"/>
          <w:u w:val="single"/>
        </w:rPr>
      </w:pPr>
      <w:r>
        <w:rPr>
          <w:rFonts w:hint="eastAsia" w:ascii="仿宋" w:hAnsi="仿宋" w:eastAsia="仿宋"/>
          <w:b/>
          <w:bCs/>
          <w:color w:val="000000"/>
          <w:sz w:val="28"/>
          <w:szCs w:val="28"/>
          <w:u w:val="single"/>
        </w:rPr>
        <w:t xml:space="preserve">1.上表响应情况栏为必填内容，说明栏为选填内容。</w:t>
      </w:r>
      <w:r>
        <w:rPr>
          <w:rFonts w:ascii="仿宋" w:hAnsi="仿宋" w:eastAsia="仿宋"/>
          <w:b/>
          <w:bCs/>
          <w:color w:val="000000"/>
          <w:sz w:val="28"/>
          <w:szCs w:val="28"/>
          <w:u w:val="single"/>
        </w:rPr>
      </w:r>
      <w:r/>
    </w:p>
    <w:p>
      <w:pPr>
        <w:pStyle w:val="862"/>
        <w:rPr>
          <w:rFonts w:ascii="仿宋" w:hAnsi="仿宋" w:eastAsia="仿宋"/>
          <w:b/>
          <w:bCs/>
          <w:color w:val="000000"/>
          <w:sz w:val="28"/>
          <w:szCs w:val="28"/>
          <w:u w:val="single"/>
        </w:rPr>
      </w:pPr>
      <w:r>
        <w:rPr>
          <w:rFonts w:hint="eastAsia" w:ascii="仿宋" w:hAnsi="仿宋" w:eastAsia="仿宋"/>
          <w:b/>
          <w:bCs/>
          <w:color w:val="000000"/>
          <w:sz w:val="28"/>
          <w:szCs w:val="28"/>
          <w:u w:val="single"/>
        </w:rPr>
        <w:t xml:space="preserve">2.如响应情况栏未填写或填写“未完全响应”，在符合性审查时均按照投标无效处理。</w:t>
      </w:r>
      <w:r>
        <w:rPr>
          <w:rFonts w:ascii="仿宋" w:hAnsi="仿宋" w:eastAsia="仿宋"/>
          <w:b/>
          <w:bCs/>
          <w:color w:val="000000"/>
          <w:sz w:val="28"/>
          <w:szCs w:val="28"/>
          <w:u w:val="single"/>
        </w:rPr>
      </w:r>
      <w:r/>
    </w:p>
    <w:p>
      <w:pPr>
        <w:pStyle w:val="862"/>
        <w:rPr>
          <w:rFonts w:ascii="仿宋" w:hAnsi="仿宋" w:eastAsia="仿宋"/>
          <w:b/>
          <w:bCs/>
          <w:color w:val="000000"/>
          <w:sz w:val="28"/>
          <w:szCs w:val="28"/>
          <w:u w:val="single"/>
        </w:rPr>
      </w:pPr>
      <w:r>
        <w:rPr>
          <w:rFonts w:hint="eastAsia" w:ascii="仿宋" w:hAnsi="仿宋" w:eastAsia="仿宋"/>
          <w:b/>
          <w:bCs/>
          <w:color w:val="000000"/>
          <w:sz w:val="28"/>
          <w:szCs w:val="28"/>
          <w:u w:val="single"/>
        </w:rPr>
        <w:t xml:space="preserve">3.如投标人投标文件中对采购需求符合性条件的响应内容与上表响应情况栏表述不一致的，以此表为准。</w:t>
      </w:r>
      <w:r>
        <w:rPr>
          <w:rFonts w:ascii="仿宋" w:hAnsi="仿宋" w:eastAsia="仿宋"/>
          <w:b/>
          <w:bCs/>
          <w:color w:val="000000"/>
          <w:sz w:val="28"/>
          <w:szCs w:val="28"/>
          <w:u w:val="single"/>
        </w:rPr>
      </w:r>
      <w:r/>
    </w:p>
    <w:p>
      <w:pPr>
        <w:pStyle w:val="862"/>
        <w:rPr>
          <w:rFonts w:ascii="仿宋" w:hAnsi="仿宋" w:eastAsia="仿宋"/>
          <w:color w:val="000000"/>
          <w:sz w:val="24"/>
          <w:u w:val="single"/>
        </w:rPr>
      </w:pPr>
      <w:r>
        <w:rPr>
          <w:rFonts w:ascii="仿宋" w:hAnsi="仿宋" w:eastAsia="仿宋"/>
          <w:color w:val="000000"/>
          <w:sz w:val="24"/>
          <w:u w:val="single"/>
        </w:rPr>
      </w:r>
      <w:r/>
    </w:p>
    <w:p>
      <w:pPr>
        <w:pStyle w:val="862"/>
        <w:rPr>
          <w:rFonts w:ascii="仿宋" w:hAnsi="仿宋" w:eastAsia="仿宋"/>
          <w:color w:val="000000"/>
          <w:sz w:val="24"/>
        </w:rPr>
      </w:pPr>
      <w:r>
        <w:rPr>
          <w:rFonts w:ascii="仿宋" w:hAnsi="仿宋" w:eastAsia="仿宋"/>
          <w:color w:val="000000"/>
          <w:sz w:val="24"/>
        </w:rPr>
      </w:r>
      <w:r/>
    </w:p>
    <w:p>
      <w:pPr>
        <w:pStyle w:val="862"/>
        <w:ind w:firstLine="3120"/>
        <w:spacing w:line="300" w:lineRule="auto"/>
        <w:rPr>
          <w:rFonts w:ascii="仿宋" w:hAnsi="仿宋" w:eastAsia="仿宋"/>
          <w:color w:val="000000"/>
          <w:sz w:val="24"/>
        </w:rPr>
      </w:pPr>
      <w:r>
        <w:rPr>
          <w:rFonts w:hint="eastAsia" w:ascii="仿宋" w:hAnsi="仿宋" w:eastAsia="仿宋"/>
          <w:color w:val="000000"/>
          <w:sz w:val="24"/>
        </w:rPr>
        <w:t xml:space="preserve">投标人：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（电子签章）  </w:t>
      </w:r>
      <w:r>
        <w:rPr>
          <w:rFonts w:ascii="仿宋" w:hAnsi="仿宋" w:eastAsia="仿宋"/>
          <w:color w:val="000000"/>
          <w:sz w:val="24"/>
        </w:rPr>
      </w:r>
      <w:r/>
    </w:p>
    <w:p>
      <w:pPr>
        <w:pStyle w:val="862"/>
        <w:ind w:firstLine="3120"/>
        <w:spacing w:line="360" w:lineRule="auto"/>
        <w:rPr>
          <w:rFonts w:ascii="仿宋" w:hAnsi="仿宋" w:eastAsia="仿宋"/>
          <w:color w:val="000000"/>
          <w:sz w:val="24"/>
        </w:rPr>
      </w:pPr>
      <w:r>
        <w:rPr>
          <w:rFonts w:hint="eastAsia" w:ascii="仿宋" w:hAnsi="仿宋" w:eastAsia="仿宋"/>
          <w:color w:val="000000"/>
          <w:sz w:val="24"/>
        </w:rPr>
        <w:t xml:space="preserve">日期：   年  月  日</w:t>
      </w:r>
      <w:r>
        <w:rPr>
          <w:rFonts w:ascii="仿宋" w:hAnsi="仿宋" w:eastAsia="仿宋"/>
          <w:color w:val="000000"/>
          <w:sz w:val="24"/>
        </w:rPr>
      </w:r>
      <w:r/>
    </w:p>
    <w:p>
      <w:pPr>
        <w:pStyle w:val="862"/>
        <w:rPr>
          <w:color w:val="000000"/>
        </w:rPr>
      </w:pPr>
      <w:r>
        <w:rPr>
          <w:color w:val="000000"/>
        </w:rPr>
      </w:r>
      <w:r/>
    </w:p>
    <w:p>
      <w:pPr>
        <w:pStyle w:val="876"/>
        <w:ind w:firstLine="562"/>
        <w:jc w:val="center"/>
        <w:spacing w:line="48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十三、预付款保函支付条款模板</w:t>
      </w:r>
      <w:r>
        <w:rPr>
          <w:rFonts w:ascii="仿宋" w:hAnsi="仿宋" w:eastAsia="仿宋" w:cs="仿宋"/>
          <w:color w:val="000000"/>
          <w:sz w:val="30"/>
          <w:szCs w:val="30"/>
        </w:rPr>
      </w:r>
      <w:r/>
    </w:p>
    <w:p>
      <w:pPr>
        <w:pStyle w:val="876"/>
        <w:ind w:firstLine="605"/>
        <w:spacing w:line="480" w:lineRule="exact"/>
        <w:rPr>
          <w:rFonts w:ascii="仿宋" w:hAnsi="仿宋" w:eastAsia="仿宋" w:cs="仿宋"/>
          <w:b/>
          <w:color w:val="000000"/>
          <w:sz w:val="28"/>
          <w:szCs w:val="28"/>
        </w:rPr>
      </w:pPr>
      <w:r>
        <w:rPr>
          <w:rFonts w:ascii="仿宋" w:hAnsi="仿宋" w:eastAsia="仿宋" w:cs="仿宋"/>
          <w:b/>
          <w:color w:val="000000"/>
          <w:sz w:val="28"/>
          <w:szCs w:val="28"/>
        </w:rPr>
      </w:r>
      <w:r/>
    </w:p>
    <w:p>
      <w:pPr>
        <w:pStyle w:val="876"/>
        <w:ind w:firstLine="605"/>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符合条件一：提交预付款保函的</w:t>
      </w:r>
      <w:r>
        <w:rPr>
          <w:rFonts w:ascii="仿宋" w:hAnsi="仿宋" w:eastAsia="仿宋" w:cs="仿宋"/>
          <w:b/>
          <w:color w:val="000000"/>
          <w:sz w:val="28"/>
          <w:szCs w:val="28"/>
        </w:rPr>
      </w:r>
      <w:r/>
    </w:p>
    <w:p>
      <w:pPr>
        <w:pStyle w:val="876"/>
        <w:ind w:firstLine="602"/>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（1）合同签订且乙方向甲方出具预付款保函后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        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ascii="仿宋" w:hAnsi="仿宋" w:eastAsia="仿宋" w:cs="仿宋"/>
          <w:color w:val="000000"/>
          <w:sz w:val="28"/>
          <w:szCs w:val="28"/>
          <w:u w:val="single"/>
        </w:rPr>
      </w:r>
      <w:r/>
    </w:p>
    <w:p>
      <w:pPr>
        <w:pStyle w:val="876"/>
        <w:ind w:left="140" w:firstLine="60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乙方需提交的支付文件：乙方出具的全额正式发票。</w:t>
      </w:r>
      <w:r>
        <w:rPr>
          <w:rFonts w:hint="eastAsia" w:ascii="仿宋" w:hAnsi="仿宋" w:eastAsia="仿宋" w:cs="仿宋"/>
          <w:color w:val="000000"/>
          <w:sz w:val="28"/>
          <w:szCs w:val="28"/>
        </w:rPr>
        <w:br w:type="textWrapping" w:clear="all"/>
      </w: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6"/>
        <w:ind w:firstLine="605"/>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w:t>
      </w:r>
      <w:r>
        <w:rPr>
          <w:rFonts w:ascii="仿宋" w:hAnsi="仿宋" w:eastAsia="仿宋" w:cs="仿宋"/>
          <w:b/>
          <w:color w:val="000000"/>
          <w:sz w:val="28"/>
          <w:szCs w:val="28"/>
        </w:rPr>
      </w:r>
      <w:r/>
    </w:p>
    <w:p>
      <w:pPr>
        <w:pStyle w:val="876"/>
        <w:ind w:firstLine="605"/>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符合条件二：不提交预付款保函的</w:t>
      </w:r>
      <w:r>
        <w:rPr>
          <w:rFonts w:ascii="仿宋" w:hAnsi="仿宋" w:eastAsia="仿宋" w:cs="仿宋"/>
          <w:b/>
          <w:color w:val="000000"/>
          <w:sz w:val="28"/>
          <w:szCs w:val="28"/>
        </w:rPr>
      </w:r>
      <w:r/>
    </w:p>
    <w:p>
      <w:pPr>
        <w:pStyle w:val="876"/>
        <w:ind w:firstLine="602"/>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（1）合同签订后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ascii="仿宋" w:hAnsi="仿宋" w:eastAsia="仿宋" w:cs="仿宋"/>
          <w:color w:val="000000"/>
          <w:sz w:val="28"/>
          <w:szCs w:val="28"/>
          <w:u w:val="single"/>
        </w:rPr>
      </w:r>
      <w:r/>
    </w:p>
    <w:p>
      <w:pPr>
        <w:pStyle w:val="876"/>
        <w:ind w:left="140" w:firstLine="60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乙方需提交的支付文件：乙方出具的全额正式发票。</w:t>
      </w:r>
      <w:r>
        <w:rPr>
          <w:rFonts w:ascii="仿宋" w:hAnsi="仿宋" w:eastAsia="仿宋" w:cs="仿宋"/>
          <w:color w:val="000000"/>
          <w:sz w:val="28"/>
          <w:szCs w:val="28"/>
        </w:rPr>
      </w:r>
      <w:r/>
    </w:p>
    <w:p>
      <w:pPr>
        <w:pStyle w:val="876"/>
        <w:ind w:left="140" w:firstLine="60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76"/>
        <w:ind w:firstLine="605"/>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w:t>
      </w:r>
      <w:r>
        <w:rPr>
          <w:rFonts w:ascii="仿宋" w:hAnsi="仿宋" w:eastAsia="仿宋" w:cs="仿宋"/>
          <w:b/>
          <w:color w:val="000000"/>
          <w:sz w:val="28"/>
          <w:szCs w:val="28"/>
        </w:rPr>
      </w:r>
      <w:r/>
    </w:p>
    <w:p>
      <w:pPr>
        <w:pStyle w:val="876"/>
        <w:ind w:left="140" w:firstLine="605"/>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注:</w:t>
      </w:r>
      <w:r>
        <w:rPr>
          <w:rFonts w:ascii="仿宋" w:hAnsi="仿宋" w:eastAsia="仿宋" w:cs="仿宋"/>
          <w:b/>
          <w:color w:val="000000"/>
          <w:sz w:val="28"/>
          <w:szCs w:val="28"/>
        </w:rPr>
      </w:r>
      <w:r/>
    </w:p>
    <w:p>
      <w:pPr>
        <w:pStyle w:val="876"/>
        <w:ind w:left="140" w:firstLine="60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1、付款条件一中，出具预付款保函后支付的合同款应当与保函金额一致。</w:t>
      </w:r>
      <w:r>
        <w:rPr>
          <w:rFonts w:ascii="仿宋" w:hAnsi="仿宋" w:eastAsia="仿宋" w:cs="仿宋"/>
          <w:color w:val="000000"/>
          <w:sz w:val="28"/>
          <w:szCs w:val="28"/>
        </w:rPr>
      </w:r>
      <w:r/>
    </w:p>
    <w:p>
      <w:pPr>
        <w:pStyle w:val="876"/>
        <w:ind w:left="140" w:firstLine="602"/>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2、付款条件二中，预付款比例设定应符合《关于做好政府采购支持企业发展有关事项的通知》(苏财购〔2020〕52号)要求。</w:t>
      </w:r>
      <w:r>
        <w:rPr>
          <w:rFonts w:ascii="仿宋" w:hAnsi="仿宋" w:eastAsia="仿宋" w:cs="仿宋"/>
          <w:color w:val="000000"/>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mbria">
    <w:panose1 w:val="02040503050406030204"/>
  </w:font>
  <w:font w:name="仿宋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78</w:t>
    </w:r>
    <w:r>
      <w:fldChar w:fldCharType="end"/>
    </w:r>
    <w:r>
      <w:rPr>
        <w:rStyle w:val="867"/>
      </w:rPr>
    </w:r>
    <w:r/>
  </w:p>
  <w:p>
    <w:pPr>
      <w:pStyle w:val="8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rPr>
        <w:rStyle w:val="867"/>
      </w:rPr>
      <w:framePr w:wrap="around" w:vAnchor="text" w:hAnchor="margin" w:xAlign="center" w:y="1"/>
    </w:pPr>
    <w:r>
      <w:fldChar w:fldCharType="begin"/>
    </w:r>
    <w:r>
      <w:rPr>
        <w:rStyle w:val="867"/>
      </w:rPr>
      <w:instrText xml:space="preserve">PAGE  </w:instrText>
    </w:r>
    <w:r>
      <w:fldChar w:fldCharType="end"/>
    </w:r>
    <w:r>
      <w:rPr>
        <w:rStyle w:val="867"/>
      </w:rPr>
    </w:r>
    <w:r/>
  </w:p>
  <w:p>
    <w:pPr>
      <w:pStyle w:val="8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2"/>
      </w:pPr>
      <w:rPr>
        <w:rFonts w:hint="eastAsia"/>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8"/>
    <w:link w:val="862"/>
    <w:qFormat/>
    <w:rPr>
      <w:rFonts w:ascii="Times New Roman" w:hAnsi="Times New Roman" w:eastAsia="宋体" w:cs="Times New Roman"/>
      <w:lang w:val="en-US" w:eastAsia="zh-CN" w:bidi="ar-SA"/>
    </w:rPr>
  </w:style>
  <w:style w:type="character" w:styleId="863">
    <w:name w:val="默认段落字体"/>
    <w:next w:val="863"/>
    <w:link w:val="862"/>
    <w:semiHidden/>
  </w:style>
  <w:style w:type="table" w:styleId="864">
    <w:name w:val="普通表格"/>
    <w:next w:val="864"/>
    <w:link w:val="862"/>
    <w:semiHidden/>
    <w:qFormat/>
    <w:tblPr/>
  </w:style>
  <w:style w:type="character" w:styleId="865">
    <w:name w:val="超链接1"/>
    <w:next w:val="865"/>
    <w:link w:val="862"/>
    <w:qFormat/>
    <w:rPr>
      <w:color w:val="0000ff"/>
      <w:u w:val="single"/>
    </w:rPr>
  </w:style>
  <w:style w:type="character" w:styleId="866">
    <w:name w:val="批注引用"/>
    <w:next w:val="866"/>
    <w:link w:val="862"/>
    <w:uiPriority w:val="99"/>
    <w:unhideWhenUsed/>
    <w:qFormat/>
    <w:rPr>
      <w:sz w:val="21"/>
      <w:szCs w:val="21"/>
    </w:rPr>
  </w:style>
  <w:style w:type="character" w:styleId="867">
    <w:name w:val="页码1"/>
    <w:next w:val="867"/>
    <w:link w:val="862"/>
    <w:qFormat/>
  </w:style>
  <w:style w:type="paragraph" w:styleId="868">
    <w:name w:val="页脚1"/>
    <w:basedOn w:val="876"/>
    <w:next w:val="868"/>
    <w:link w:val="862"/>
    <w:qFormat/>
    <w:pPr>
      <w:jc w:val="left"/>
      <w:tabs>
        <w:tab w:val="center" w:pos="4153" w:leader="none"/>
        <w:tab w:val="right" w:pos="8306" w:leader="none"/>
      </w:tabs>
    </w:pPr>
    <w:rPr>
      <w:sz w:val="18"/>
      <w:szCs w:val="18"/>
    </w:rPr>
  </w:style>
  <w:style w:type="paragraph" w:styleId="869">
    <w:name w:val="正文文本1"/>
    <w:basedOn w:val="876"/>
    <w:next w:val="876"/>
    <w:link w:val="862"/>
    <w:qFormat/>
    <w:pPr>
      <w:spacing w:after="120"/>
    </w:pPr>
    <w:rPr>
      <w:rFonts w:ascii="Calibri" w:hAnsi="Calibri"/>
    </w:rPr>
  </w:style>
  <w:style w:type="paragraph" w:styleId="870">
    <w:name w:val="正文12"/>
    <w:next w:val="894"/>
    <w:link w:val="862"/>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71">
    <w:name w:val="正文首行缩进 2"/>
    <w:basedOn w:val="878"/>
    <w:next w:val="871"/>
    <w:link w:val="862"/>
    <w:qFormat/>
    <w:pPr>
      <w:ind w:firstLine="420"/>
    </w:pPr>
  </w:style>
  <w:style w:type="paragraph" w:styleId="872">
    <w:name w:val="标题 11"/>
    <w:basedOn w:val="876"/>
    <w:next w:val="876"/>
    <w:link w:val="862"/>
    <w:qFormat/>
    <w:pPr>
      <w:jc w:val="center"/>
      <w:keepLines/>
      <w:keepNext/>
      <w:spacing w:line="578" w:lineRule="auto"/>
      <w:outlineLvl w:val="0"/>
    </w:pPr>
    <w:rPr>
      <w:rFonts w:eastAsia="新宋体"/>
      <w:b/>
      <w:bCs/>
      <w:sz w:val="30"/>
      <w:szCs w:val="44"/>
    </w:rPr>
  </w:style>
  <w:style w:type="paragraph" w:styleId="873">
    <w:name w:val="寄信人地址1"/>
    <w:basedOn w:val="884"/>
    <w:next w:val="873"/>
    <w:link w:val="862"/>
    <w:qFormat/>
    <w:rPr>
      <w:rFonts w:ascii="Arial" w:hAnsi="Arial"/>
    </w:rPr>
  </w:style>
  <w:style w:type="paragraph" w:styleId="874">
    <w:name w:val="正文文本缩进1"/>
    <w:basedOn w:val="876"/>
    <w:next w:val="873"/>
    <w:link w:val="862"/>
    <w:qFormat/>
    <w:pPr>
      <w:ind w:left="420"/>
      <w:spacing w:after="120"/>
    </w:pPr>
    <w:rPr>
      <w:rFonts w:ascii="Calibri" w:hAnsi="Calibri"/>
    </w:rPr>
  </w:style>
  <w:style w:type="paragraph" w:styleId="875">
    <w:name w:val="正文111"/>
    <w:next w:val="874"/>
    <w:link w:val="862"/>
    <w:qFormat/>
    <w:pPr>
      <w:jc w:val="both"/>
      <w:widowControl w:val="off"/>
    </w:pPr>
    <w:rPr>
      <w:rFonts w:ascii="Times New Roman" w:hAnsi="Times New Roman" w:eastAsia="宋体" w:cs="Times New Roman"/>
      <w:sz w:val="21"/>
      <w:szCs w:val="24"/>
      <w:lang w:val="en-US" w:eastAsia="zh-CN" w:bidi="ar-SA"/>
    </w:rPr>
  </w:style>
  <w:style w:type="paragraph" w:styleId="876">
    <w:name w:val="正文1"/>
    <w:basedOn w:val="884"/>
    <w:next w:val="869"/>
    <w:link w:val="862"/>
    <w:qFormat/>
  </w:style>
  <w:style w:type="paragraph" w:styleId="877">
    <w:name w:val="脚注文本"/>
    <w:basedOn w:val="862"/>
    <w:next w:val="879"/>
    <w:link w:val="862"/>
    <w:uiPriority w:val="99"/>
    <w:unhideWhenUsed/>
    <w:qFormat/>
    <w:pPr>
      <w:spacing w:after="40"/>
    </w:pPr>
    <w:rPr>
      <w:sz w:val="18"/>
    </w:rPr>
  </w:style>
  <w:style w:type="paragraph" w:styleId="878">
    <w:name w:val="正文文本缩进"/>
    <w:basedOn w:val="862"/>
    <w:next w:val="886"/>
    <w:link w:val="862"/>
    <w:uiPriority w:val="99"/>
    <w:unhideWhenUsed/>
    <w:qFormat/>
    <w:pPr>
      <w:ind w:left="420"/>
      <w:spacing w:after="120"/>
    </w:pPr>
  </w:style>
  <w:style w:type="paragraph" w:styleId="879">
    <w:name w:val="索引 5"/>
    <w:basedOn w:val="862"/>
    <w:next w:val="862"/>
    <w:link w:val="862"/>
    <w:qFormat/>
    <w:pPr>
      <w:ind w:left="798"/>
    </w:pPr>
    <w:rPr>
      <w:rFonts w:ascii="Calibri" w:hAnsi="Calibri"/>
    </w:rPr>
  </w:style>
  <w:style w:type="paragraph" w:styleId="880">
    <w:name w:val="文本块"/>
    <w:basedOn w:val="862"/>
    <w:next w:val="880"/>
    <w:link w:val="862"/>
    <w:uiPriority w:val="99"/>
    <w:unhideWhenUsed/>
    <w:qFormat/>
    <w:pPr>
      <w:ind w:left="-359" w:right="-512" w:firstLine="501"/>
    </w:pPr>
    <w:rPr>
      <w:rFonts w:ascii="仿宋_GB2312" w:eastAsia="仿宋_GB2312"/>
      <w:sz w:val="30"/>
    </w:rPr>
  </w:style>
  <w:style w:type="paragraph" w:styleId="881">
    <w:name w:val="页脚"/>
    <w:basedOn w:val="862"/>
    <w:next w:val="881"/>
    <w:link w:val="862"/>
    <w:uiPriority w:val="99"/>
    <w:unhideWhenUsed/>
    <w:qFormat/>
    <w:pPr>
      <w:tabs>
        <w:tab w:val="center" w:pos="7143" w:leader="none"/>
        <w:tab w:val="right" w:pos="14287" w:leader="none"/>
      </w:tabs>
    </w:pPr>
  </w:style>
  <w:style w:type="paragraph" w:styleId="882">
    <w:name w:val="索引 4"/>
    <w:basedOn w:val="862"/>
    <w:next w:val="862"/>
    <w:link w:val="862"/>
    <w:uiPriority w:val="99"/>
    <w:unhideWhenUsed/>
    <w:qFormat/>
    <w:pPr>
      <w:ind w:left="600"/>
    </w:pPr>
    <w:rPr>
      <w:rFonts w:ascii="Calibri" w:hAnsi="Calibri"/>
      <w:szCs w:val="22"/>
    </w:rPr>
  </w:style>
  <w:style w:type="paragraph" w:styleId="883">
    <w:name w:val="p0"/>
    <w:basedOn w:val="884"/>
    <w:next w:val="883"/>
    <w:link w:val="862"/>
    <w:qFormat/>
    <w:pPr>
      <w:widowControl/>
    </w:pPr>
    <w:rPr>
      <w:szCs w:val="21"/>
    </w:rPr>
  </w:style>
  <w:style w:type="paragraph" w:styleId="884">
    <w:name w:val="正文11"/>
    <w:next w:val="890"/>
    <w:link w:val="862"/>
    <w:qFormat/>
    <w:pPr>
      <w:jc w:val="both"/>
      <w:widowControl w:val="off"/>
    </w:pPr>
    <w:rPr>
      <w:rFonts w:ascii="Times New Roman" w:hAnsi="Times New Roman" w:eastAsia="宋体" w:cs="Times New Roman"/>
      <w:sz w:val="21"/>
      <w:szCs w:val="24"/>
      <w:lang w:val="en-US" w:eastAsia="zh-CN" w:bidi="ar-SA"/>
    </w:rPr>
  </w:style>
  <w:style w:type="paragraph" w:styleId="885">
    <w:name w:val="目录 1"/>
    <w:basedOn w:val="862"/>
    <w:next w:val="862"/>
    <w:link w:val="862"/>
    <w:uiPriority w:val="39"/>
    <w:unhideWhenUsed/>
    <w:qFormat/>
    <w:pPr>
      <w:spacing w:after="57"/>
    </w:pPr>
  </w:style>
  <w:style w:type="paragraph" w:styleId="886">
    <w:name w:val="寄信人地址"/>
    <w:basedOn w:val="862"/>
    <w:next w:val="886"/>
    <w:link w:val="862"/>
    <w:qFormat/>
    <w:rPr>
      <w:rFonts w:ascii="Arial" w:hAnsi="Arial"/>
    </w:rPr>
  </w:style>
  <w:style w:type="paragraph" w:styleId="887">
    <w:name w:val="批注文字"/>
    <w:basedOn w:val="862"/>
    <w:next w:val="887"/>
    <w:link w:val="862"/>
    <w:unhideWhenUsed/>
    <w:qFormat/>
  </w:style>
  <w:style w:type="paragraph" w:styleId="888">
    <w:name w:val="目录 11"/>
    <w:basedOn w:val="884"/>
    <w:next w:val="884"/>
    <w:link w:val="862"/>
    <w:qFormat/>
  </w:style>
  <w:style w:type="paragraph" w:styleId="889">
    <w:name w:val="正文缩进1"/>
    <w:basedOn w:val="876"/>
    <w:next w:val="889"/>
    <w:link w:val="862"/>
    <w:qFormat/>
    <w:pPr>
      <w:ind w:firstLine="420"/>
    </w:pPr>
  </w:style>
  <w:style w:type="paragraph" w:styleId="890">
    <w:name w:val="文本块1"/>
    <w:basedOn w:val="875"/>
    <w:next w:val="891"/>
    <w:link w:val="862"/>
    <w:qFormat/>
    <w:pPr>
      <w:ind w:left="420" w:right="33"/>
      <w:jc w:val="left"/>
    </w:pPr>
    <w:rPr>
      <w:sz w:val="24"/>
      <w:szCs w:val="20"/>
    </w:rPr>
  </w:style>
  <w:style w:type="paragraph" w:styleId="891">
    <w:name w:val="标题 41"/>
    <w:basedOn w:val="870"/>
    <w:next w:val="884"/>
    <w:link w:val="862"/>
    <w:qFormat/>
    <w:pPr>
      <w:keepLines/>
      <w:keepNext/>
      <w:spacing w:before="280" w:after="290" w:line="376" w:lineRule="auto"/>
      <w:outlineLvl w:val="3"/>
    </w:pPr>
    <w:rPr>
      <w:rFonts w:ascii="Cambria" w:hAnsi="Cambria"/>
      <w:b/>
      <w:bCs/>
      <w:sz w:val="28"/>
      <w:szCs w:val="28"/>
    </w:rPr>
  </w:style>
  <w:style w:type="paragraph" w:styleId="892">
    <w:name w:val="日期1"/>
    <w:basedOn w:val="876"/>
    <w:next w:val="876"/>
    <w:link w:val="862"/>
    <w:qFormat/>
    <w:rPr>
      <w:rFonts w:eastAsia="仿宋_GB2312"/>
      <w:sz w:val="28"/>
      <w:szCs w:val="20"/>
    </w:rPr>
  </w:style>
  <w:style w:type="paragraph" w:styleId="893">
    <w:name w:val="索引 51"/>
    <w:basedOn w:val="876"/>
    <w:next w:val="876"/>
    <w:link w:val="862"/>
    <w:qFormat/>
    <w:pPr>
      <w:ind w:left="798"/>
      <w:jc w:val="left"/>
    </w:pPr>
    <w:rPr>
      <w:rFonts w:ascii="Calibri" w:hAnsi="Calibri"/>
    </w:rPr>
  </w:style>
  <w:style w:type="paragraph" w:styleId="894">
    <w:name w:val="脚注文本1"/>
    <w:basedOn w:val="876"/>
    <w:next w:val="893"/>
    <w:link w:val="862"/>
    <w:qFormat/>
    <w:pPr>
      <w:jc w:val="left"/>
    </w:pPr>
    <w:rPr>
      <w:rFonts w:ascii="宋体" w:eastAsia="Times New Roman"/>
      <w:sz w:val="18"/>
      <w:szCs w:val="18"/>
    </w:rPr>
  </w:style>
  <w:style w:type="paragraph" w:styleId="895">
    <w:name w:val="纯文本1"/>
    <w:basedOn w:val="875"/>
    <w:next w:val="895"/>
    <w:link w:val="862"/>
    <w:qFormat/>
    <w:rPr>
      <w:rFonts w:ascii="宋体" w:hAnsi="Courier New"/>
      <w:sz w:val="20"/>
      <w:szCs w:val="20"/>
    </w:rPr>
  </w:style>
  <w:style w:type="paragraph" w:styleId="896">
    <w:name w:val="页眉1"/>
    <w:basedOn w:val="876"/>
    <w:next w:val="896"/>
    <w:link w:val="862"/>
    <w:qFormat/>
    <w:pPr>
      <w:jc w:val="center"/>
      <w:tabs>
        <w:tab w:val="center" w:pos="4153" w:leader="none"/>
        <w:tab w:val="right" w:pos="8306" w:leader="none"/>
      </w:tabs>
      <w:pBdr>
        <w:bottom w:val="single" w:color="000000" w:sz="6" w:space="1"/>
      </w:pBdr>
    </w:pPr>
    <w:rPr>
      <w:sz w:val="18"/>
      <w:szCs w:val="18"/>
    </w:rPr>
  </w:style>
  <w:style w:type="paragraph" w:styleId="897">
    <w:name w:val="普通(网站)1"/>
    <w:basedOn w:val="876"/>
    <w:next w:val="897"/>
    <w:link w:val="862"/>
    <w:qFormat/>
    <w:pPr>
      <w:jc w:val="left"/>
      <w:spacing w:before="100" w:beforeAutospacing="1" w:after="100" w:afterAutospacing="1"/>
      <w:widowControl/>
    </w:pPr>
    <w:rPr>
      <w:rFonts w:ascii="宋体" w:hAnsi="宋体"/>
      <w:sz w:val="24"/>
    </w:rPr>
  </w:style>
  <w:style w:type="table" w:styleId="898">
    <w:name w:val="网格型"/>
    <w:next w:val="898"/>
    <w:link w:val="862"/>
    <w:uiPriority w:val="59"/>
    <w:qFormat/>
    <w:tblPr/>
  </w:style>
  <w:style w:type="table" w:styleId="899">
    <w:name w:val="网格型2"/>
    <w:next w:val="899"/>
    <w:link w:val="862"/>
    <w:qFormat/>
    <w:tblPr/>
  </w:style>
  <w:style w:type="character" w:styleId="900" w:default="1">
    <w:name w:val="Default Paragraph Font"/>
    <w:uiPriority w:val="1"/>
    <w:semiHidden/>
    <w:unhideWhenUsed/>
  </w:style>
  <w:style w:type="numbering" w:styleId="901" w:default="1">
    <w:name w:val="No List"/>
    <w:uiPriority w:val="99"/>
    <w:semiHidden/>
    <w:unhideWhenUsed/>
  </w:style>
  <w:style w:type="table" w:styleId="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13</cp:revision>
  <dcterms:created xsi:type="dcterms:W3CDTF">2022-10-13T07:31:00Z</dcterms:created>
  <dcterms:modified xsi:type="dcterms:W3CDTF">2024-09-29T03:23:09Z</dcterms:modified>
</cp:coreProperties>
</file>