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招标文件</w:t>
      </w:r>
      <w:r/>
    </w:p>
    <w:p>
      <w:pPr>
        <w:pStyle w:val="782"/>
        <w:rPr>
          <w:rFonts w:ascii="宋体" w:hAnsi="宋体" w:eastAsia="宋体"/>
        </w:rPr>
      </w:pPr>
      <w:r>
        <w:rPr>
          <w:rFonts w:ascii="宋体" w:hAnsi="宋体" w:eastAsia="宋体"/>
        </w:rPr>
      </w:r>
      <w:r/>
    </w:p>
    <w:p>
      <w:pPr>
        <w:spacing w:line="360" w:lineRule="auto"/>
        <w:rPr>
          <w:rFonts w:ascii="宋体" w:hAnsi="宋体"/>
          <w:sz w:val="32"/>
        </w:rPr>
      </w:pPr>
      <w:r>
        <w:rPr>
          <w:rFonts w:ascii="宋体" w:hAnsi="宋体"/>
          <w:sz w:val="32"/>
        </w:rPr>
      </w:r>
      <w:r/>
    </w:p>
    <w:p>
      <w:pPr>
        <w:jc w:val="center"/>
        <w:spacing w:line="360" w:lineRule="auto"/>
        <w:rPr>
          <w:rFonts w:ascii="宋体" w:hAnsi="宋体"/>
          <w:b/>
          <w:sz w:val="36"/>
          <w:szCs w:val="36"/>
        </w:rPr>
      </w:pPr>
      <w:r>
        <w:rPr>
          <w:rFonts w:hint="eastAsia" w:ascii="宋体" w:hAnsi="宋体"/>
          <w:b/>
          <w:sz w:val="36"/>
        </w:rPr>
        <w:t xml:space="preserve">项目编号：</w:t>
      </w:r>
      <w:r>
        <w:rPr>
          <w:rFonts w:ascii="宋体" w:hAnsi="宋体"/>
          <w:b/>
          <w:sz w:val="36"/>
        </w:rPr>
        <w:t xml:space="preserve">JSZC-321183-SCJX-G2024-0013</w:t>
      </w:r>
      <w:r/>
    </w:p>
    <w:p>
      <w:pPr>
        <w:pStyle w:val="782"/>
        <w:jc w:val="both"/>
      </w:pPr>
      <w:r/>
      <w:r/>
    </w:p>
    <w:p>
      <w:pPr>
        <w:ind w:firstLine="655"/>
        <w:jc w:val="center"/>
        <w:spacing w:line="360" w:lineRule="auto"/>
        <w:rPr>
          <w:rFonts w:ascii="宋体" w:hAnsi="宋体"/>
          <w:sz w:val="24"/>
          <w:szCs w:val="28"/>
        </w:rPr>
      </w:pPr>
      <w:r>
        <w:rPr>
          <w:rFonts w:hint="eastAsia" w:ascii="宋体" w:hAnsi="宋体"/>
          <w:b/>
          <w:sz w:val="36"/>
          <w:szCs w:val="36"/>
        </w:rPr>
        <w:t xml:space="preserve">项目名称</w:t>
      </w:r>
      <w:r>
        <w:rPr>
          <w:rFonts w:hint="eastAsia" w:ascii="宋体" w:hAnsi="宋体"/>
          <w:sz w:val="36"/>
          <w:szCs w:val="36"/>
        </w:rPr>
        <w:t xml:space="preserve">：</w:t>
      </w:r>
      <w:r>
        <w:rPr>
          <w:rFonts w:ascii="宋体" w:hAnsi="宋体"/>
          <w:b/>
          <w:sz w:val="36"/>
          <w:szCs w:val="36"/>
        </w:rPr>
        <w:t xml:space="preserve">崇明公园、城东北部片区、高骊山路、崇明东路及肖杆路绿化养护服务采购项目</w:t>
      </w:r>
      <w:r/>
    </w:p>
    <w:p>
      <w:pPr>
        <w:jc w:val="center"/>
        <w:spacing w:line="360" w:lineRule="auto"/>
        <w:rPr>
          <w:rFonts w:ascii="宋体" w:hAnsi="宋体"/>
          <w:b/>
          <w:sz w:val="36"/>
        </w:rPr>
        <w:outlineLvl w:val="0"/>
      </w:pPr>
      <w:r>
        <w:rPr>
          <w:rFonts w:ascii="宋体" w:hAnsi="宋体"/>
          <w:b/>
          <w:sz w:val="36"/>
        </w:rPr>
      </w:r>
      <w:r/>
    </w:p>
    <w:p>
      <w:pPr>
        <w:jc w:val="center"/>
        <w:spacing w:line="360" w:lineRule="auto"/>
        <w:rPr>
          <w:rFonts w:ascii="宋体" w:hAnsi="宋体" w:cs="仿宋"/>
          <w:sz w:val="32"/>
          <w:szCs w:val="32"/>
        </w:rPr>
      </w:pPr>
      <w:r>
        <w:rPr>
          <w:rFonts w:ascii="宋体" w:hAnsi="宋体" w:cs="仿宋"/>
          <w:sz w:val="32"/>
          <w:szCs w:val="32"/>
        </w:rPr>
      </w:r>
      <w:r/>
    </w:p>
    <w:p>
      <w:pPr>
        <w:pStyle w:val="782"/>
      </w:pPr>
      <w:r/>
      <w:r/>
    </w:p>
    <w:p>
      <w:r/>
      <w:r/>
    </w:p>
    <w:p>
      <w:pPr>
        <w:jc w:val="center"/>
        <w:spacing w:line="360" w:lineRule="auto"/>
        <w:rPr>
          <w:rFonts w:ascii="宋体" w:hAnsi="宋体"/>
          <w:b/>
          <w:sz w:val="36"/>
          <w:szCs w:val="22"/>
        </w:rPr>
      </w:pPr>
      <w:r>
        <w:rPr>
          <w:rFonts w:hint="eastAsia" w:ascii="宋体" w:hAnsi="宋体"/>
          <w:b/>
          <w:sz w:val="36"/>
          <w:szCs w:val="22"/>
          <w:highlight w:val="white"/>
        </w:rPr>
        <w:t xml:space="preserve">江苏城建校工程咨询有限公司</w:t>
      </w:r>
      <w:r/>
    </w:p>
    <w:p>
      <w:pPr>
        <w:spacing w:line="360" w:lineRule="auto"/>
        <w:tabs>
          <w:tab w:val="left" w:pos="1470" w:leader="none"/>
        </w:tabs>
        <w:rPr>
          <w:rFonts w:ascii="幼圆" w:hAnsi="Arial" w:eastAsia="楷体_GB2312"/>
          <w:b/>
          <w:sz w:val="44"/>
          <w:szCs w:val="20"/>
        </w:rPr>
      </w:pPr>
      <w:r>
        <w:rPr>
          <w:rFonts w:ascii="幼圆" w:hAnsi="Arial" w:eastAsia="楷体_GB2312"/>
          <w:b/>
          <w:sz w:val="44"/>
          <w:szCs w:val="20"/>
        </w:rPr>
      </w:r>
      <w:r/>
    </w:p>
    <w:p>
      <w:pPr>
        <w:jc w:val="center"/>
        <w:spacing w:line="360" w:lineRule="auto"/>
        <w:tabs>
          <w:tab w:val="left" w:pos="1470" w:leader="none"/>
        </w:tabs>
        <w:rPr>
          <w:rFonts w:ascii="宋体" w:hAnsi="宋体"/>
          <w:b/>
          <w:sz w:val="36"/>
          <w:szCs w:val="36"/>
        </w:rPr>
      </w:pPr>
      <w:r>
        <w:rPr>
          <w:rFonts w:hint="eastAsia" w:ascii="宋体" w:hAnsi="宋体"/>
          <w:b/>
          <w:sz w:val="44"/>
        </w:rPr>
        <w:t xml:space="preserve">招标文件目录</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第一部分投标邀请</w:t>
      </w:r>
      <w:r/>
    </w:p>
    <w:p>
      <w:pPr>
        <w:spacing w:line="360" w:lineRule="auto"/>
        <w:rPr>
          <w:rFonts w:ascii="宋体" w:hAnsi="宋体"/>
          <w:b/>
          <w:sz w:val="30"/>
        </w:rPr>
      </w:pPr>
      <w:r>
        <w:rPr>
          <w:rFonts w:hint="eastAsia" w:ascii="宋体" w:hAnsi="宋体"/>
          <w:b/>
          <w:sz w:val="30"/>
        </w:rPr>
        <w:t xml:space="preserve">第二部分投标人须知</w:t>
      </w:r>
      <w:r/>
    </w:p>
    <w:p>
      <w:pPr>
        <w:spacing w:line="360" w:lineRule="auto"/>
        <w:rPr>
          <w:rFonts w:ascii="宋体" w:hAnsi="宋体"/>
          <w:b/>
          <w:sz w:val="30"/>
        </w:rPr>
      </w:pPr>
      <w:r>
        <w:rPr>
          <w:rFonts w:hint="eastAsia" w:ascii="宋体" w:hAnsi="宋体"/>
          <w:b/>
          <w:sz w:val="30"/>
        </w:rPr>
        <w:t xml:space="preserve">第三部分拟签订的合同文本</w:t>
      </w:r>
      <w:r/>
    </w:p>
    <w:p>
      <w:pPr>
        <w:spacing w:line="360" w:lineRule="auto"/>
        <w:rPr>
          <w:rFonts w:ascii="宋体" w:hAnsi="宋体"/>
          <w:b/>
          <w:sz w:val="30"/>
        </w:rPr>
      </w:pPr>
      <w:r>
        <w:rPr>
          <w:rFonts w:hint="eastAsia" w:ascii="宋体" w:hAnsi="宋体"/>
          <w:b/>
          <w:sz w:val="30"/>
        </w:rPr>
        <w:t xml:space="preserve">第四部分采购需求</w:t>
      </w:r>
      <w:r/>
    </w:p>
    <w:p>
      <w:pPr>
        <w:spacing w:line="360" w:lineRule="auto"/>
        <w:rPr>
          <w:rFonts w:ascii="宋体" w:hAnsi="宋体"/>
          <w:b/>
          <w:sz w:val="30"/>
        </w:rPr>
      </w:pPr>
      <w:r>
        <w:rPr>
          <w:rFonts w:hint="eastAsia" w:ascii="宋体" w:hAnsi="宋体"/>
          <w:b/>
          <w:sz w:val="30"/>
        </w:rPr>
        <w:t xml:space="preserve">第五部分评标办法和标准</w:t>
      </w:r>
      <w:r/>
    </w:p>
    <w:p>
      <w:pPr>
        <w:jc w:val="left"/>
        <w:spacing w:line="360" w:lineRule="auto"/>
        <w:rPr>
          <w:rFonts w:ascii="宋体" w:hAnsi="宋体"/>
          <w:b/>
          <w:sz w:val="30"/>
        </w:rPr>
      </w:pPr>
      <w:r>
        <w:rPr>
          <w:rFonts w:hint="eastAsia" w:ascii="宋体" w:hAnsi="宋体"/>
          <w:b/>
          <w:sz w:val="30"/>
        </w:rPr>
        <w:t xml:space="preserve">第六部分投标文件（格式）</w:t>
      </w:r>
      <w:r/>
    </w:p>
    <w:p>
      <w:pPr>
        <w:pStyle w:val="1007"/>
        <w:ind w:left="779" w:right="900" w:firstLine="420"/>
        <w:jc w:val="center"/>
        <w:keepLines w:val="0"/>
        <w:keepNext w:val="0"/>
        <w:spacing w:before="200" w:after="200" w:line="360" w:lineRule="auto"/>
        <w:rPr>
          <w:rFonts w:ascii="宋体" w:hAnsi="宋体"/>
          <w:sz w:val="36"/>
          <w:szCs w:val="36"/>
        </w:rPr>
      </w:pPr>
      <w:r>
        <w:rPr>
          <w:rFonts w:ascii="宋体" w:hAnsi="宋体"/>
          <w:sz w:val="30"/>
        </w:rPr>
        <w:br w:type="page" w:clear="all"/>
      </w:r>
      <w:bookmarkStart w:id="0" w:name="_Toc20732967"/>
      <w:r/>
      <w:bookmarkStart w:id="1" w:name="_Toc100386033"/>
      <w:r/>
      <w:bookmarkStart w:id="2" w:name="_Toc92167999"/>
      <w:r>
        <w:rPr>
          <w:rFonts w:hint="eastAsia" w:ascii="宋体" w:hAnsi="宋体"/>
          <w:sz w:val="36"/>
          <w:szCs w:val="36"/>
        </w:rPr>
        <w:t xml:space="preserve">第一部分投标邀请</w:t>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3" w:name="_Toc92168010"/>
      <w:r/>
      <w:bookmarkStart w:id="4" w:name="_Toc98669341"/>
      <w:r/>
      <w:bookmarkStart w:id="5" w:name="_Toc98669699"/>
      <w:r/>
      <w:bookmarkStart w:id="6" w:name="_Toc20732978"/>
      <w:r/>
      <w:bookmarkStart w:id="7" w:name="_Toc100386044"/>
      <w:r/>
      <w:bookmarkEnd w:id="0"/>
      <w:r/>
      <w:bookmarkEnd w:id="1"/>
      <w:r/>
      <w:bookmarkEnd w:id="2"/>
      <w:r>
        <w:rPr>
          <w:rFonts w:hint="eastAsia" w:ascii="宋体" w:hAnsi="宋体"/>
          <w:sz w:val="24"/>
          <w:szCs w:val="28"/>
        </w:rPr>
        <w:t xml:space="preserve">项目概况</w:t>
      </w:r>
      <w:r/>
    </w:p>
    <w:p>
      <w:pPr>
        <w:ind w:firstLine="480"/>
        <w:spacing w:line="360" w:lineRule="auto"/>
        <w:rPr>
          <w:rFonts w:ascii="宋体" w:hAnsi="宋体"/>
          <w:sz w:val="24"/>
          <w:szCs w:val="28"/>
          <w:u w:val="single"/>
        </w:rPr>
        <w:pBdr>
          <w:top w:val="single" w:color="auto" w:sz="4" w:space="1"/>
          <w:left w:val="single" w:color="auto" w:sz="4" w:space="4"/>
          <w:bottom w:val="single" w:color="auto" w:sz="4" w:space="1"/>
          <w:right w:val="single" w:color="auto" w:sz="4" w:space="4"/>
        </w:pBdr>
      </w:pPr>
      <w:r>
        <w:rPr>
          <w:rFonts w:ascii="宋体" w:hAnsi="宋体"/>
          <w:sz w:val="24"/>
          <w:szCs w:val="28"/>
          <w:u w:val="single"/>
        </w:rPr>
        <w:t xml:space="preserve">崇明公园、城东北部片区、高骊山路、崇明东路及肖杆路绿化养护服务采购项目</w:t>
      </w:r>
      <w:r>
        <w:rPr>
          <w:rFonts w:hint="eastAsia" w:ascii="宋体" w:hAnsi="宋体"/>
          <w:sz w:val="24"/>
          <w:szCs w:val="28"/>
        </w:rPr>
        <w:t xml:space="preserve">的潜在投标人应在</w:t>
      </w:r>
      <w:r>
        <w:rPr>
          <w:rFonts w:hint="eastAsia" w:ascii="宋体" w:hAnsi="宋体"/>
          <w:sz w:val="24"/>
          <w:szCs w:val="28"/>
          <w:highlight w:val="white"/>
          <w:u w:val="single"/>
        </w:rPr>
        <w:t xml:space="preserve">江苏政府采购网-苏采云平台</w:t>
      </w:r>
      <w:hyperlink r:id="rId16" w:tooltip="http://jszfcg.jsczt.cn/jszc/login获取招标文件，并于2023年12月" w:history="1">
        <w:r>
          <w:rPr>
            <w:rStyle w:val="851"/>
            <w:rFonts w:hint="eastAsia" w:ascii="宋体" w:hAnsi="宋体"/>
            <w:color w:val="auto"/>
            <w:sz w:val="24"/>
          </w:rPr>
          <w:t xml:space="preserve">http://jszfcg.jsczt.cn/jszc/login</w:t>
        </w:r>
        <w:r>
          <w:rPr>
            <w:rStyle w:val="851"/>
            <w:rFonts w:hint="eastAsia" w:ascii="宋体" w:hAnsi="宋体"/>
            <w:color w:val="auto"/>
            <w:sz w:val="24"/>
            <w:szCs w:val="28"/>
          </w:rPr>
          <w:t xml:space="preserve">获取招标文件，并于</w:t>
        </w:r>
        <w:r>
          <w:rPr>
            <w:rStyle w:val="851"/>
            <w:rFonts w:hint="eastAsia" w:ascii="宋体" w:hAnsi="宋体"/>
            <w:color w:val="auto"/>
            <w:sz w:val="24"/>
            <w:szCs w:val="28"/>
            <w:u w:val="single"/>
          </w:rPr>
          <w:t xml:space="preserve">2024年8月</w:t>
        </w:r>
      </w:hyperlink>
      <w:r>
        <w:rPr>
          <w:rFonts w:hint="eastAsia" w:ascii="宋体" w:hAnsi="宋体"/>
          <w:sz w:val="24"/>
          <w:szCs w:val="28"/>
          <w:u w:val="single"/>
        </w:rPr>
        <w:t xml:space="preserve">5日 09点</w:t>
      </w:r>
      <w:r>
        <w:rPr>
          <w:rFonts w:hint="eastAsia" w:ascii="宋体" w:hAnsi="宋体"/>
          <w:sz w:val="24"/>
          <w:szCs w:val="28"/>
          <w:u w:val="single"/>
        </w:rPr>
        <w:t xml:space="preserve">3</w:t>
      </w:r>
      <w:r>
        <w:rPr>
          <w:rFonts w:hint="eastAsia" w:ascii="宋体" w:hAnsi="宋体"/>
          <w:sz w:val="24"/>
          <w:szCs w:val="28"/>
          <w:u w:val="single"/>
        </w:rPr>
        <w:t xml:space="preserve">0分</w:t>
      </w:r>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4"/>
        </w:rPr>
        <w:t xml:space="preserve">一、项目基本情况</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项目编号：JSZC-321183-SCJX-G2024-0013</w:t>
      </w:r>
      <w:r>
        <w:rPr>
          <w:rFonts w:ascii="宋体" w:hAnsi="宋体" w:eastAsia="SimSun" w:cs="宋体"/>
          <w:color w:val="000000"/>
          <w:sz w:val="24"/>
          <w:szCs w:val="24"/>
        </w:rPr>
        <w:t xml:space="preserve"> </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项目名称：崇明公园、城东北部片区、高骊山路、崇明东路及肖杆路绿化养护服务采购项目</w:t>
      </w:r>
      <w:r>
        <w:rPr>
          <w:rFonts w:ascii="宋体" w:hAnsi="宋体" w:eastAsia="SimSun" w:cs="宋体"/>
          <w:color w:val="000000"/>
          <w:sz w:val="24"/>
          <w:szCs w:val="24"/>
        </w:rPr>
        <w:t xml:space="preserve"> </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预算金额：498.179485万元（采购包1：394.211793万元；采购包2：103.967692万元）</w:t>
      </w:r>
      <w:r>
        <w:rPr>
          <w:rFonts w:ascii="宋体" w:hAnsi="宋体" w:eastAsia="SimSun" w:cs="宋体"/>
          <w:color w:val="000000"/>
          <w:sz w:val="24"/>
          <w:szCs w:val="24"/>
        </w:rPr>
        <w:t xml:space="preserve"> </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最高限价（如有）：</w:t>
      </w:r>
      <w:r>
        <w:rPr>
          <w:rFonts w:ascii="宋体" w:hAnsi="宋体" w:cs="宋体"/>
          <w:sz w:val="24"/>
          <w:szCs w:val="24"/>
        </w:rPr>
      </w:r>
    </w:p>
    <w:p>
      <w:pPr>
        <w:ind w:left="0" w:right="0" w:firstLine="480"/>
        <w:spacing w:before="0" w:after="0" w:line="85"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最高限价：采购包1：崇明公园标段3942117.93元</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采购包2：城东北部片区、高骊山路、崇明东路及肖杆路标段1039503.84元</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采购需求：详细内容及要求见第四部分采购需求。</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合同履行期限：自合同签订之日起3年；</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本项目（是/否）接受联合体投标：不接受联合体</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4"/>
        </w:rPr>
        <w:t xml:space="preserve">二、申请人的资格要求：</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（一）满足《中华人民共和国政府采购法》第二十二条规定：</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1.具有独立承担民事责任的能力。</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2.具有良好的商业信誉和健全的财务会计制度。</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3.具有履行合同所必需的设备和专业技术能力</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4.有依法缴纳税收和社会保障资金的良好记录</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5.参加政府采购活动前三年内，在经营活动中没有重大违法记录</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6.落实政府采购政策需满足的资格要求</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7.法律、行政法规规定的其他条件</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（二）落实政府采购政策需满足的资格要求：</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本项目属于专门面向中小微企业采购的项目</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（三）本项目的特定资格要求：</w:t>
      </w:r>
      <w:r>
        <w:rPr>
          <w:rFonts w:ascii="宋体" w:hAnsi="宋体" w:eastAsia="SimSun" w:cs="宋体"/>
          <w:color w:val="000000"/>
          <w:sz w:val="24"/>
          <w:szCs w:val="24"/>
        </w:rPr>
        <w:t xml:space="preserve"> </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无</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(四) 拒绝下述供应商参加本次采购活动</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（1）供应商单位负责人为同一人或者存在直接控股、管理关系的不同供应商，不得参加同一合同项下的政府采购活动。</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（2）凡为采购项目提供整体设计、规范编制或者项目管理、监理、检测等服务的供应商，不得再参加本项目的采购活动。</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4"/>
        </w:rPr>
        <w:t xml:space="preserve">三、获取招标文件</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时间：2024年07月09日至2024年08月04日，每天上午00:00-12:00，下午12:00-17:30（北京时间，法定节假日除外）</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地点：“苏采云”电子交易平台（网址：http://jszfcg.jsczt.cn/）</w:t>
      </w:r>
      <w:r>
        <w:rPr>
          <w:rFonts w:ascii="宋体" w:hAnsi="宋体" w:eastAsia="SimSun" w:cs="宋体"/>
          <w:color w:val="000000"/>
          <w:sz w:val="24"/>
          <w:szCs w:val="24"/>
        </w:rPr>
        <w:t xml:space="preserve"> </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方式：操作指南：http://www.ccgp-jiangsu.gov.cn/jiangsu/zlxz/ee/ee3a4bc5a3454aa2b0d9312230633ce9.html</w:t>
      </w:r>
      <w:r>
        <w:rPr>
          <w:rFonts w:ascii="宋体" w:hAnsi="宋体" w:eastAsia="SimSun" w:cs="宋体"/>
          <w:color w:val="000000"/>
          <w:sz w:val="24"/>
          <w:szCs w:val="24"/>
        </w:rPr>
        <w:t xml:space="preserve"> </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售价：0.00元</w:t>
      </w:r>
      <w:r>
        <w:rPr>
          <w:rFonts w:ascii="宋体" w:hAnsi="宋体" w:eastAsia="SimSun" w:cs="宋体"/>
          <w:color w:val="000000"/>
          <w:sz w:val="24"/>
          <w:szCs w:val="24"/>
        </w:rPr>
        <w:t xml:space="preserve"> </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4"/>
        </w:rPr>
        <w:t xml:space="preserve">四、提交投标文件截止时间、开标时间和地点</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2024-08-05 09:30 （北京时间）</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地点：江苏政府采购网-苏采云平台网上开标大厅http://jszfcg.jsczt.cn/jszc/login?rf=http://jszfcg.jsczt.cn/jszc/workspace</w:t>
      </w:r>
      <w:r>
        <w:rPr>
          <w:rFonts w:ascii="宋体" w:hAnsi="宋体" w:eastAsia="SimSun" w:cs="宋体"/>
          <w:color w:val="000000"/>
          <w:sz w:val="24"/>
          <w:szCs w:val="24"/>
        </w:rPr>
        <w:t xml:space="preserve"> </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4"/>
        </w:rPr>
        <w:t xml:space="preserve">五、公告期限</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自本公告发布之日起5个工作日。</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4"/>
        </w:rPr>
        <w:t xml:space="preserve">六、其他补充事宜</w:t>
      </w:r>
      <w:r>
        <w:rPr>
          <w:rFonts w:ascii="宋体" w:hAnsi="宋体" w:cs="宋体"/>
          <w:sz w:val="24"/>
          <w:szCs w:val="24"/>
        </w:rPr>
      </w:r>
    </w:p>
    <w:p>
      <w:pPr>
        <w:ind w:left="0" w:right="0" w:firstLine="480"/>
        <w:spacing w:before="0" w:after="0" w:line="85"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highlight w:val="white"/>
        </w:rPr>
        <w:t xml:space="preserve">1、本项目共分为2个标段，各投标供应商可以根据自身情况选择其中一个或多个标段进行投标，按标段号自然顺序开标。每个标段解密时间均为30分钟。代理机构在标段一开启解密后间隔约5分钟开启下一标段解密，以此类推，请参与多标段投标的供应商在解密时注意及时切换标段进行其它标段解密。</w:t>
      </w:r>
      <w:r>
        <w:rPr>
          <w:rFonts w:ascii="宋体" w:hAnsi="宋体" w:cs="宋体"/>
          <w:sz w:val="24"/>
          <w:szCs w:val="24"/>
        </w:rPr>
      </w:r>
    </w:p>
    <w:p>
      <w:pPr>
        <w:ind w:left="0" w:right="0" w:firstLine="480"/>
        <w:spacing w:before="0" w:after="0" w:line="85"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highlight w:val="white"/>
        </w:rPr>
        <w:t xml:space="preserve">参与多标段投标的供应商如因未及时切换标段进行解密而导致该标段解密失败的，一切后果由投标人自行承担相关责任。各标段在限定的解密时间内，只要有任一家投标人解密成功，即视为电子交易平台运行无故障。</w:t>
      </w:r>
      <w:r>
        <w:rPr>
          <w:rFonts w:ascii="宋体" w:hAnsi="宋体" w:cs="宋体"/>
          <w:sz w:val="24"/>
          <w:szCs w:val="24"/>
        </w:rPr>
      </w:r>
    </w:p>
    <w:p>
      <w:pPr>
        <w:ind w:left="0" w:right="0" w:firstLine="480"/>
        <w:spacing w:before="0" w:after="0" w:line="85"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highlight w:val="white"/>
        </w:rPr>
        <w:t xml:space="preserve">2、本项目共2个标段，供应商最多可参加2个标段的投标，但最多只能中标1个标段。开标、评标、定标顺序一标段&gt;二标段。如果某单位在之前标段被推荐为第一中标候选人，则之后标段将继续参与采购但不能被推荐为中标候选人。每个供应商只可中一个标段。</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highlight w:val="white"/>
        </w:rPr>
        <w:t xml:space="preserve">若一个标段中标候选人得分最高者有 2 家及以上时，以报价低者排序在先，若报价相同采用抽签方式确定中标人。</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szCs w:val="24"/>
          <w:highlight w:val="white"/>
        </w:rPr>
        <w:t xml:space="preserve"> </w:t>
      </w:r>
      <w:r>
        <w:rPr>
          <w:rFonts w:ascii="宋体" w:hAnsi="宋体" w:eastAsia="宋体" w:cs="宋体"/>
          <w:color w:val="000000"/>
          <w:sz w:val="24"/>
          <w:szCs w:val="24"/>
          <w:highlight w:val="white"/>
        </w:rPr>
        <w:t xml:space="preserve"> 3、</w:t>
      </w:r>
      <w:r>
        <w:rPr>
          <w:rFonts w:ascii="宋体" w:hAnsi="宋体" w:eastAsia="宋体" w:cs="宋体"/>
          <w:color w:val="000000"/>
          <w:sz w:val="24"/>
          <w:szCs w:val="24"/>
        </w:rPr>
        <w:t xml:space="preserve">本项目通过电子交易平台进行采购，请在投标前详细阅读《《江苏省政府采购交易管理系统（苏采云）供应商操作指南》》（网址：</w:t>
      </w:r>
      <w:r>
        <w:rPr>
          <w:rFonts w:ascii="宋体" w:hAnsi="宋体" w:eastAsia="FangSong" w:cs="宋体"/>
          <w:color w:val="000000"/>
          <w:sz w:val="24"/>
          <w:szCs w:val="24"/>
          <w:u w:val="single"/>
        </w:rPr>
        <w:t xml:space="preserve">http://www.ccgp-jiangsu.gov.cn/jiangsu/zlxz/ee/ee3a4bc5a3454aa2b0d9312230633ce9.html</w:t>
      </w:r>
      <w:r>
        <w:rPr>
          <w:rFonts w:ascii="宋体" w:hAnsi="宋体" w:eastAsia="宋体" w:cs="宋体"/>
          <w:color w:val="000000"/>
          <w:sz w:val="24"/>
          <w:szCs w:val="24"/>
        </w:rPr>
        <w:t xml:space="preserve">）；投标人在使用系统进行投标的过程中如遇到涉及平台使用的任何问题，应在工作日上午9：00-11:30 下午13:30-17:30期间致电技术支持热线咨询，联系方式：0519-86722803、0519-96722805。</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4、投标人投标需提前办理数字认证证书，办理方式和注意事项详见:</w:t>
      </w:r>
      <w:r>
        <w:rPr>
          <w:rFonts w:ascii="宋体" w:hAnsi="宋体" w:cs="宋体"/>
          <w:sz w:val="24"/>
          <w:szCs w:val="24"/>
        </w:rPr>
      </w:r>
    </w:p>
    <w:p>
      <w:pPr>
        <w:ind w:left="0" w:right="0" w:firstLine="480"/>
        <w:spacing w:before="0" w:after="0" w:line="85"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镇江地区意源（方正）办理方式：镇江市润州区冠城路8号工人大厦7楼公共资源交易中心大厅CA窗口。工作日办公时间：9：00-12：00、13：30-17：30。联系人：邵娟，联系电话：13655287962，办理指南地址：http://jsxcmm.com/help/gys.html。</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szCs w:val="24"/>
        </w:rPr>
        <w:t xml:space="preserve">七、对本次招标提出询问，请按以下方式联系。</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1.采购人信息</w:t>
      </w:r>
      <w:r>
        <w:rPr>
          <w:rFonts w:ascii="宋体" w:hAnsi="宋体" w:eastAsia="SimSun" w:cs="宋体"/>
          <w:color w:val="000000"/>
          <w:sz w:val="24"/>
          <w:szCs w:val="24"/>
        </w:rPr>
        <w:t xml:space="preserve"> </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采购包1、采购包2</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单位名称：句容市园林管理中心</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单位地址：</w:t>
      </w:r>
      <w:r>
        <w:rPr>
          <w:rFonts w:ascii="宋体" w:hAnsi="宋体" w:eastAsia="宋体" w:cs="宋体"/>
          <w:color w:val="000000"/>
          <w:sz w:val="24"/>
          <w:szCs w:val="24"/>
          <w:highlight w:val="white"/>
        </w:rPr>
        <w:t xml:space="preserve">句容市崇明公园南大门</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联系人：杨云峰</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联系电话：13952968201</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2.采购代理机构信息（如有）</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单位名称：江苏城建校工程咨询有限公司</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单位地址：句容市安城御园</w:t>
      </w:r>
      <w:r>
        <w:rPr>
          <w:rFonts w:ascii="宋体" w:hAnsi="宋体" w:eastAsia="SimSun" w:cs="宋体"/>
          <w:color w:val="000000"/>
          <w:sz w:val="24"/>
          <w:szCs w:val="24"/>
        </w:rPr>
        <w:t xml:space="preserve">01</w:t>
      </w:r>
      <w:r>
        <w:rPr>
          <w:rFonts w:ascii="宋体" w:hAnsi="宋体" w:eastAsia="宋体" w:cs="宋体"/>
          <w:color w:val="000000"/>
          <w:sz w:val="24"/>
          <w:szCs w:val="24"/>
        </w:rPr>
        <w:t xml:space="preserve">幢</w:t>
      </w:r>
      <w:r>
        <w:rPr>
          <w:rFonts w:ascii="宋体" w:hAnsi="宋体" w:eastAsia="SimSun" w:cs="宋体"/>
          <w:color w:val="000000"/>
          <w:sz w:val="24"/>
          <w:szCs w:val="24"/>
        </w:rPr>
        <w:t xml:space="preserve">-01</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联系人：杜工</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联系电话：18252966036</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3.项目联系方式</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项目联系人：杜工</w:t>
      </w:r>
      <w:r>
        <w:rPr>
          <w:rFonts w:ascii="宋体" w:hAnsi="宋体" w:cs="宋体"/>
          <w:sz w:val="24"/>
          <w:szCs w:val="24"/>
        </w:rPr>
      </w:r>
    </w:p>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电话：18252966036</w:t>
      </w:r>
      <w:r>
        <w:rPr>
          <w:rFonts w:ascii="宋体" w:hAnsi="宋体" w:cs="宋体"/>
          <w:sz w:val="24"/>
          <w:szCs w:val="24"/>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35" w:firstLine="0"/>
        <w:jc w:val="right"/>
        <w:spacing w:before="115" w:after="0" w:line="79" w:lineRule="atLeast"/>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cs="宋体"/>
          <w:sz w:val="24"/>
        </w:rPr>
      </w:r>
      <w:r>
        <w:rPr>
          <w:rFonts w:ascii="SimSun" w:hAnsi="SimSun" w:eastAsia="SimSun" w:cs="SimSun"/>
          <w:color w:val="000000"/>
          <w:spacing w:val="-1"/>
          <w:sz w:val="24"/>
        </w:rPr>
        <w:t xml:space="preserve">江苏城建校工程咨询有限公司</w:t>
      </w:r>
      <w:r/>
    </w:p>
    <w:p>
      <w:pPr>
        <w:ind w:left="608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日期： 2024年7月9日</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br w:type="page" w:clear="all"/>
      </w:r>
      <w:r/>
    </w:p>
    <w:p>
      <w:pPr>
        <w:ind w:left="6080" w:firstLine="420"/>
        <w:spacing w:line="336" w:lineRule="auto"/>
        <w:rPr>
          <w:rFonts w:ascii="宋体" w:hAnsi="宋体" w:cs="宋体"/>
          <w:sz w:val="24"/>
          <w:szCs w:val="24"/>
        </w:rPr>
      </w:pPr>
      <w:r>
        <w:rPr>
          <w:rFonts w:ascii="SimSun" w:hAnsi="SimSun" w:eastAsia="SimSun" w:cs="SimSun"/>
          <w:color w:val="000000"/>
          <w:sz w:val="24"/>
        </w:rPr>
        <w:t xml:space="preserve"> </w:t>
      </w:r>
      <w:r/>
      <w:r>
        <w:rPr>
          <w:rFonts w:ascii="宋体" w:hAnsi="宋体" w:cs="宋体"/>
          <w:sz w:val="24"/>
        </w:rPr>
      </w:r>
      <w:r/>
      <w:r/>
    </w:p>
    <w:p>
      <w:pPr>
        <w:pStyle w:val="1007"/>
        <w:keepLines w:val="0"/>
        <w:keepNext w:val="0"/>
        <w:spacing w:before="0" w:after="0" w:line="360" w:lineRule="auto"/>
        <w:rPr>
          <w:rFonts w:ascii="宋体" w:hAnsi="宋体"/>
          <w:szCs w:val="32"/>
        </w:rPr>
      </w:pPr>
      <w:r/>
      <w:bookmarkStart w:id="37" w:name="_Toc100386034"/>
      <w:r/>
      <w:bookmarkStart w:id="38" w:name="_Toc92168000"/>
      <w:r/>
      <w:bookmarkEnd w:id="3"/>
      <w:r/>
      <w:bookmarkEnd w:id="4"/>
      <w:r/>
      <w:bookmarkEnd w:id="5"/>
      <w:r/>
      <w:bookmarkEnd w:id="6"/>
      <w:r/>
      <w:bookmarkEnd w:id="7"/>
      <w:r/>
      <w:r/>
    </w:p>
    <w:p>
      <w:pPr>
        <w:pStyle w:val="1007"/>
        <w:jc w:val="center"/>
        <w:keepLines w:val="0"/>
        <w:keepNext w:val="0"/>
        <w:spacing w:before="0" w:after="0" w:line="360" w:lineRule="auto"/>
        <w:rPr>
          <w:rFonts w:ascii="宋体" w:hAnsi="宋体"/>
          <w:szCs w:val="32"/>
        </w:rPr>
      </w:pPr>
      <w:r>
        <w:rPr>
          <w:rFonts w:hint="eastAsia" w:ascii="宋体" w:hAnsi="宋体"/>
          <w:szCs w:val="32"/>
        </w:rPr>
        <w:t xml:space="preserve">第二部分投标人须知</w:t>
      </w:r>
      <w:r/>
    </w:p>
    <w:p>
      <w:pPr>
        <w:pStyle w:val="1007"/>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839"/>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4"/>
        <w:gridCol w:w="1332"/>
        <w:gridCol w:w="7917"/>
      </w:tblGrid>
      <w:tr>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序号</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事项</w:t>
            </w:r>
            <w:r/>
          </w:p>
        </w:tc>
        <w:tc>
          <w:tcPr>
            <w:tcW w:w="3540"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1</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报价要求</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cs="楷体"/>
                <w:sz w:val="24"/>
              </w:rPr>
              <w:t xml:space="preserve">本次投标报价的币种为人民币。</w:t>
            </w:r>
            <w:r/>
          </w:p>
          <w:p>
            <w:pPr>
              <w:pStyle w:val="789"/>
              <w:ind w:firstLine="0"/>
              <w:spacing w:line="276" w:lineRule="auto"/>
              <w:rPr>
                <w:rFonts w:ascii="宋体" w:hAnsi="宋体" w:cs="楷体"/>
                <w:sz w:val="24"/>
              </w:rPr>
            </w:pPr>
            <w:r>
              <w:rPr>
                <w:rFonts w:hint="eastAsia" w:ascii="宋体" w:hAnsi="宋体" w:cs="楷体"/>
                <w:sz w:val="24"/>
              </w:rPr>
              <w:t xml:space="preserve">投标人应按招标文件所提供的各报价表格式报价。</w:t>
            </w:r>
            <w:r/>
          </w:p>
          <w:p>
            <w:pPr>
              <w:pStyle w:val="789"/>
              <w:ind w:firstLine="0"/>
              <w:spacing w:line="276" w:lineRule="auto"/>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789"/>
              <w:ind w:firstLine="0"/>
              <w:spacing w:line="276" w:lineRule="auto"/>
              <w:rPr>
                <w:rFonts w:ascii="宋体" w:hAnsi="宋体" w:cs="楷体"/>
                <w:sz w:val="24"/>
              </w:rPr>
            </w:pPr>
            <w:r>
              <w:rPr>
                <w:rFonts w:hint="eastAsia" w:ascii="宋体" w:hAnsi="宋体" w:cs="楷体"/>
                <w:sz w:val="24"/>
              </w:rPr>
              <w:t xml:space="preserve">最低投标报价不能作为中标的保证。</w:t>
            </w:r>
            <w:r/>
          </w:p>
          <w:p>
            <w:pPr>
              <w:pStyle w:val="789"/>
              <w:ind w:firstLine="0"/>
              <w:spacing w:line="276" w:lineRule="auto"/>
              <w:rPr>
                <w:rFonts w:ascii="宋体" w:hAnsi="宋体" w:cs="楷体"/>
                <w:sz w:val="24"/>
              </w:rPr>
            </w:pPr>
            <w:r>
              <w:rPr>
                <w:rFonts w:hint="eastAsia" w:ascii="宋体" w:hAnsi="宋体" w:cs="楷体"/>
                <w:sz w:val="24"/>
              </w:rPr>
              <w:t xml:space="preserve">中标价即为合同签约价。</w:t>
            </w:r>
            <w:r/>
          </w:p>
          <w:p>
            <w:pPr>
              <w:pStyle w:val="789"/>
              <w:ind w:firstLine="0"/>
              <w:spacing w:line="276" w:lineRule="auto"/>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2</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转包及分包</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cs="楷体"/>
                <w:sz w:val="24"/>
              </w:rPr>
              <w:t xml:space="preserve">项目依法不得转包</w:t>
            </w:r>
            <w:r/>
          </w:p>
          <w:p>
            <w:pPr>
              <w:pStyle w:val="789"/>
              <w:ind w:firstLine="0"/>
              <w:spacing w:line="276" w:lineRule="auto"/>
              <w:rPr>
                <w:rFonts w:ascii="宋体" w:hAnsi="宋体" w:cs="楷体"/>
                <w:sz w:val="24"/>
              </w:rPr>
            </w:pPr>
            <w:r>
              <w:rPr>
                <w:rFonts w:hint="eastAsia" w:ascii="宋体" w:hAnsi="宋体" w:cs="楷体"/>
                <w:sz w:val="24"/>
              </w:rPr>
              <w:t xml:space="preserve">本项目不同意分包。</w:t>
            </w:r>
            <w:r/>
          </w:p>
        </w:tc>
      </w:tr>
      <w:tr>
        <w:trPr>
          <w:trHeight w:val="851"/>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3</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开标前答疑会</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cs="楷体"/>
                <w:sz w:val="24"/>
              </w:rPr>
              <w:t xml:space="preserve">不组织</w:t>
            </w:r>
            <w:r/>
          </w:p>
        </w:tc>
      </w:tr>
      <w:tr>
        <w:trPr>
          <w:trHeight w:val="851"/>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4</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现场踏勘</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cs="楷体"/>
                <w:sz w:val="24"/>
              </w:rPr>
              <w:t xml:space="preserve">不统一组织</w:t>
            </w:r>
            <w:r/>
          </w:p>
        </w:tc>
      </w:tr>
      <w:tr>
        <w:trPr>
          <w:trHeight w:val="851"/>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5</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演示</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cs="楷体"/>
                <w:sz w:val="24"/>
              </w:rPr>
              <w:t xml:space="preserve">无</w:t>
            </w:r>
            <w:r/>
          </w:p>
        </w:tc>
      </w:tr>
      <w:tr>
        <w:trPr>
          <w:trHeight w:val="851"/>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6</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样品</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cs="楷体"/>
                <w:sz w:val="24"/>
              </w:rPr>
              <w:t xml:space="preserve">不要求提供。</w:t>
            </w:r>
            <w:r/>
          </w:p>
        </w:tc>
      </w:tr>
      <w:tr>
        <w:trPr>
          <w:trHeight w:val="851"/>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7</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cs="楷体"/>
                <w:sz w:val="24"/>
              </w:rPr>
              <w:t xml:space="preserve">本项目不允许采购进口产品。</w:t>
            </w:r>
            <w:r/>
          </w:p>
        </w:tc>
      </w:tr>
      <w:tr>
        <w:trPr>
          <w:trHeight w:val="851"/>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8</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cs="楷体"/>
                <w:sz w:val="24"/>
              </w:rPr>
              <w:t xml:space="preserve">服务类。</w:t>
            </w:r>
            <w:r/>
          </w:p>
          <w:p>
            <w:pPr>
              <w:pStyle w:val="789"/>
              <w:ind w:firstLine="0"/>
              <w:spacing w:line="276" w:lineRule="auto"/>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rPr>
              <w:t xml:space="preserve">崇明公园、城东北部片区、高骊山路、崇明东路及肖杆路绿化养护服务采购项目。</w:t>
            </w:r>
            <w:r/>
          </w:p>
        </w:tc>
      </w:tr>
      <w:tr>
        <w:trPr>
          <w:trHeight w:val="2123"/>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9</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cs="楷体"/>
                <w:sz w:val="24"/>
              </w:rPr>
              <w:t xml:space="preserve">（1）标的：</w:t>
            </w:r>
            <w:r>
              <w:rPr>
                <w:rFonts w:hint="eastAsia" w:ascii="宋体" w:hAnsi="宋体" w:cs="楷体"/>
                <w:sz w:val="24"/>
                <w:u w:val="single"/>
              </w:rPr>
              <w:t xml:space="preserve">崇明公园、城东北部片区、高骊山路、崇明东路及肖杆路绿化养护服务采购项目</w:t>
            </w:r>
            <w:r>
              <w:rPr>
                <w:rFonts w:hint="eastAsia" w:ascii="宋体" w:hAnsi="宋体" w:cs="楷体"/>
                <w:sz w:val="24"/>
              </w:rPr>
              <w:t xml:space="preserve">，属于</w:t>
            </w:r>
            <w:r>
              <w:rPr>
                <w:rFonts w:hint="eastAsia" w:ascii="宋体" w:hAnsi="宋体" w:cs="楷体"/>
                <w:sz w:val="24"/>
                <w:u w:val="single"/>
              </w:rPr>
              <w:t xml:space="preserve">其他未列明</w:t>
            </w:r>
            <w:r>
              <w:rPr>
                <w:rFonts w:hint="eastAsia" w:ascii="宋体" w:hAnsi="宋体" w:cs="楷体"/>
                <w:sz w:val="24"/>
              </w:rPr>
              <w:t xml:space="preserve">行业；</w:t>
            </w:r>
            <w:r/>
          </w:p>
          <w:p>
            <w:pPr>
              <w:pStyle w:val="789"/>
              <w:ind w:firstLine="0"/>
              <w:spacing w:line="276" w:lineRule="auto"/>
              <w:rPr>
                <w:rFonts w:ascii="宋体" w:hAnsi="宋体" w:cs="楷体"/>
                <w:sz w:val="24"/>
              </w:rPr>
            </w:pPr>
            <w:r>
              <w:rPr>
                <w:rFonts w:hint="eastAsia" w:ascii="宋体" w:hAnsi="宋体" w:cs="楷体"/>
                <w:sz w:val="24"/>
              </w:rPr>
              <w:t xml:space="preserve">本项目属于专门面向中小企业采购；</w:t>
            </w:r>
            <w:r/>
          </w:p>
          <w:p>
            <w:pPr>
              <w:pStyle w:val="789"/>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tc>
      </w:tr>
      <w:tr>
        <w:trPr>
          <w:trHeight w:val="1691"/>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10</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sz w:val="24"/>
              </w:rPr>
              <w:t xml:space="preserve">供应商所投产品属于政府采购节能产品、环境标志产品品目清单范围的，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11</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tcPr>
          <w:p>
            <w:pPr>
              <w:pStyle w:val="789"/>
              <w:ind w:firstLine="0"/>
              <w:spacing w:line="276"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39"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39"/>
            <w:r>
              <w:rPr>
                <w:rFonts w:hint="eastAsia" w:ascii="宋体" w:hAnsi="宋体" w:cs="楷体"/>
                <w:sz w:val="24"/>
              </w:rPr>
              <w:t xml:space="preserve">，</w:t>
            </w:r>
            <w:bookmarkStart w:id="40"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0"/>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12</w:t>
            </w:r>
            <w:r/>
          </w:p>
        </w:tc>
        <w:tc>
          <w:tcPr>
            <w:tcW w:w="1035" w:type="pct"/>
            <w:vAlign w:val="center"/>
            <w:textDirection w:val="lrTb"/>
            <w:noWrap/>
          </w:tcPr>
          <w:p>
            <w:pPr>
              <w:pStyle w:val="789"/>
              <w:ind w:firstLine="0"/>
              <w:jc w:val="center"/>
              <w:spacing w:line="276" w:lineRule="auto"/>
              <w:rPr>
                <w:rFonts w:ascii="宋体" w:hAnsi="宋体" w:cs="楷体"/>
                <w:sz w:val="24"/>
              </w:rPr>
            </w:pPr>
            <w:r>
              <w:rPr>
                <w:rFonts w:hint="eastAsia" w:ascii="宋体" w:hAnsi="宋体" w:cs="楷体"/>
                <w:sz w:val="24"/>
              </w:rPr>
              <w:t xml:space="preserve">特别说明</w:t>
            </w:r>
            <w:r/>
          </w:p>
        </w:tc>
        <w:tc>
          <w:tcPr>
            <w:tcW w:w="3540" w:type="pct"/>
            <w:vAlign w:val="center"/>
            <w:textDirection w:val="lrTb"/>
            <w:noWrap/>
          </w:tcPr>
          <w:p>
            <w:pPr>
              <w:pStyle w:val="789"/>
              <w:ind w:firstLine="0"/>
              <w:spacing w:line="276" w:lineRule="auto"/>
              <w:rPr>
                <w:rFonts w:ascii="宋体" w:hAnsi="宋体" w:cs="楷体"/>
                <w:iCs/>
                <w:sz w:val="24"/>
              </w:rPr>
            </w:pPr>
            <w:r>
              <w:rPr>
                <w:rFonts w:hint="eastAsia" w:ascii="宋体" w:hAnsi="宋体" w:cs="隶书"/>
                <w:iCs/>
                <w:sz w:val="24"/>
              </w:rPr>
              <w:t xml:space="preserve">无</w:t>
            </w:r>
            <w:r/>
          </w:p>
        </w:tc>
      </w:tr>
    </w:tbl>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ind w:firstLine="0"/>
      </w:pPr>
      <w:r/>
      <w:r/>
    </w:p>
    <w:p>
      <w:pPr>
        <w:pStyle w:val="1007"/>
        <w:jc w:val="center"/>
        <w:keepLines w:val="0"/>
        <w:keepNext w:val="0"/>
        <w:spacing w:before="0" w:after="0" w:line="360" w:lineRule="auto"/>
        <w:rPr>
          <w:rFonts w:ascii="宋体" w:hAnsi="宋体"/>
          <w:szCs w:val="32"/>
        </w:rPr>
      </w:pPr>
      <w:r>
        <w:rPr>
          <w:rFonts w:hint="eastAsia" w:ascii="宋体" w:hAnsi="宋体"/>
          <w:szCs w:val="32"/>
        </w:rPr>
        <w:t xml:space="preserve">一、总则</w:t>
      </w:r>
      <w:bookmarkEnd w:id="37"/>
      <w:r/>
      <w:bookmarkEnd w:id="38"/>
      <w:r/>
      <w:r/>
    </w:p>
    <w:p>
      <w:pPr>
        <w:pStyle w:val="1007"/>
        <w:ind w:firstLine="446"/>
        <w:keepLines w:val="0"/>
        <w:keepNext w:val="0"/>
        <w:spacing w:before="0" w:after="0" w:line="360" w:lineRule="auto"/>
        <w:rPr>
          <w:rFonts w:ascii="宋体" w:hAnsi="宋体"/>
          <w:sz w:val="30"/>
        </w:rPr>
      </w:pPr>
      <w:r/>
      <w:bookmarkStart w:id="41" w:name="_Toc100386035"/>
      <w:r/>
      <w:bookmarkStart w:id="42" w:name="_Toc92168001"/>
      <w:r>
        <w:rPr>
          <w:rFonts w:hint="eastAsia" w:ascii="宋体" w:hAnsi="宋体"/>
          <w:sz w:val="30"/>
        </w:rPr>
        <w:t xml:space="preserve">1．适用范围</w:t>
      </w:r>
      <w:bookmarkEnd w:id="41"/>
      <w:r/>
      <w:bookmarkEnd w:id="42"/>
      <w:r/>
      <w:r/>
    </w:p>
    <w:p>
      <w:pPr>
        <w:ind w:firstLine="480"/>
        <w:spacing w:line="360" w:lineRule="auto"/>
        <w:rPr>
          <w:rFonts w:ascii="宋体" w:hAnsi="宋体"/>
          <w:sz w:val="24"/>
        </w:rPr>
      </w:pPr>
      <w:r>
        <w:rPr>
          <w:rFonts w:hint="eastAsia" w:ascii="宋体" w:hAnsi="宋体"/>
          <w:sz w:val="24"/>
        </w:rPr>
        <w:t xml:space="preserve">1.1 本招标文件仅适用于</w:t>
      </w:r>
      <w:r>
        <w:rPr>
          <w:rFonts w:ascii="宋体" w:hAnsi="宋体"/>
          <w:sz w:val="24"/>
          <w:szCs w:val="28"/>
        </w:rPr>
        <w:t xml:space="preserve">崇明公园、城东北部片区、高骊山路、崇明东路及肖杆路绿化养护服务采购项目</w:t>
      </w:r>
      <w:r>
        <w:rPr>
          <w:rFonts w:hint="eastAsia" w:ascii="宋体" w:hAnsi="宋体" w:cs="隶书"/>
          <w:sz w:val="24"/>
        </w:rPr>
        <w:t xml:space="preserve">。</w:t>
      </w:r>
      <w:r/>
    </w:p>
    <w:p>
      <w:pPr>
        <w:pStyle w:val="1007"/>
        <w:ind w:firstLine="446"/>
        <w:keepLines w:val="0"/>
        <w:keepNext w:val="0"/>
        <w:spacing w:before="200" w:after="200" w:line="360" w:lineRule="auto"/>
        <w:rPr>
          <w:rFonts w:ascii="宋体" w:hAnsi="宋体"/>
          <w:sz w:val="30"/>
        </w:rPr>
      </w:pPr>
      <w:r/>
      <w:bookmarkStart w:id="43" w:name="_Toc100386036"/>
      <w:r/>
      <w:bookmarkStart w:id="44" w:name="_Toc92168002"/>
      <w:r>
        <w:rPr>
          <w:rFonts w:hint="eastAsia" w:ascii="宋体" w:hAnsi="宋体"/>
          <w:sz w:val="30"/>
        </w:rPr>
        <w:t xml:space="preserve">2．定义</w:t>
      </w:r>
      <w:bookmarkEnd w:id="43"/>
      <w:r/>
      <w:bookmarkEnd w:id="44"/>
      <w:r/>
      <w:r/>
    </w:p>
    <w:p>
      <w:pPr>
        <w:ind w:firstLine="480"/>
        <w:spacing w:line="360" w:lineRule="auto"/>
        <w:rPr>
          <w:rFonts w:ascii="宋体" w:hAnsi="宋体"/>
          <w:sz w:val="24"/>
        </w:rPr>
      </w:pPr>
      <w:r/>
      <w:bookmarkStart w:id="45" w:name="_Toc98669335"/>
      <w:r/>
      <w:bookmarkStart w:id="46" w:name="_Toc92168004"/>
      <w:r/>
      <w:bookmarkStart w:id="47" w:name="_Toc100386038"/>
      <w:r/>
      <w:bookmarkStart w:id="48" w:name="_Toc98669693"/>
      <w:r/>
      <w:bookmarkStart w:id="49" w:name="_Toc20732971"/>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sz w:val="24"/>
          <w:highlight w:val="white"/>
        </w:rPr>
        <w:t xml:space="preserve">句容市园林管理中心。</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sz w:val="24"/>
          <w:szCs w:val="22"/>
        </w:rPr>
      </w:pPr>
      <w:r>
        <w:rPr>
          <w:rFonts w:hint="eastAsia" w:ascii="宋体" w:hAnsi="宋体"/>
          <w:sz w:val="24"/>
        </w:rPr>
        <w:t xml:space="preserve">2.3 “采购代理机构”系指组织本次采购活动的单位，即：</w:t>
      </w:r>
      <w:r>
        <w:rPr>
          <w:rFonts w:hint="eastAsia" w:ascii="宋体" w:hAnsi="宋体"/>
          <w:sz w:val="24"/>
          <w:szCs w:val="22"/>
          <w:highlight w:val="white"/>
        </w:rPr>
        <w:t xml:space="preserve">江苏城建校工程咨询有限公司。</w:t>
      </w:r>
      <w:r/>
    </w:p>
    <w:p>
      <w:pPr>
        <w:ind w:firstLine="480"/>
        <w:spacing w:line="360" w:lineRule="auto"/>
        <w:rPr>
          <w:rFonts w:ascii="宋体" w:hAnsi="宋体"/>
          <w:sz w:val="24"/>
          <w:szCs w:val="22"/>
          <w:highlight w:val="white"/>
        </w:rPr>
      </w:pPr>
      <w:r>
        <w:rPr>
          <w:rFonts w:hint="eastAsia" w:ascii="宋体" w:hAnsi="宋体"/>
          <w:sz w:val="24"/>
        </w:rPr>
        <w:t xml:space="preserve">2.4“服务”系指本招标文件所述投标人应该履行的承诺和义务，</w:t>
      </w:r>
      <w:r>
        <w:rPr>
          <w:sz w:val="24"/>
        </w:rPr>
        <w:t xml:space="preserve">即</w:t>
      </w:r>
      <w:r>
        <w:rPr>
          <w:spacing w:val="-10"/>
          <w:sz w:val="24"/>
        </w:rPr>
        <w:t xml:space="preserve">崇明公园、城东北部片区、高骊山路、崇明东路及肖杆路绿化养护服务采购项目，亦包括招标文件中特别描述的其它形式的服务</w:t>
      </w:r>
      <w:r>
        <w:rPr>
          <w:rFonts w:hint="eastAsia" w:ascii="宋体" w:hAnsi="宋体"/>
          <w:sz w:val="24"/>
          <w:szCs w:val="22"/>
          <w:highlight w:val="white"/>
        </w:rPr>
        <w:t xml:space="preserve">。</w:t>
      </w:r>
      <w:r/>
    </w:p>
    <w:p>
      <w:pPr>
        <w:pStyle w:val="1007"/>
        <w:ind w:firstLine="446"/>
        <w:keepLines w:val="0"/>
        <w:keepNext w:val="0"/>
        <w:spacing w:line="360" w:lineRule="auto"/>
        <w:rPr>
          <w:rFonts w:ascii="宋体" w:hAnsi="宋体"/>
          <w:sz w:val="30"/>
        </w:rPr>
      </w:pPr>
      <w:r>
        <w:rPr>
          <w:rFonts w:hint="eastAsia" w:ascii="宋体" w:hAnsi="宋体"/>
          <w:sz w:val="30"/>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hint="eastAsia" w:ascii="宋体" w:hAnsi="宋体"/>
          <w:sz w:val="24"/>
          <w:szCs w:val="22"/>
          <w:highlight w:val="white"/>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hint="eastAsia" w:ascii="宋体" w:hAnsi="宋体"/>
          <w:sz w:val="24"/>
          <w:szCs w:val="22"/>
          <w:highlight w:val="white"/>
        </w:rPr>
        <w:t xml:space="preserve">资格后审。</w:t>
      </w:r>
      <w:r/>
    </w:p>
    <w:p>
      <w:pPr>
        <w:ind w:firstLine="480"/>
        <w:spacing w:line="360" w:lineRule="auto"/>
        <w:rPr>
          <w:rFonts w:ascii="宋体" w:hAnsi="宋体"/>
          <w:sz w:val="24"/>
          <w:szCs w:val="22"/>
          <w:highlight w:val="white"/>
        </w:rPr>
      </w:pPr>
      <w:r>
        <w:rPr>
          <w:rFonts w:hint="eastAsia" w:ascii="宋体" w:hAnsi="宋体"/>
          <w:sz w:val="24"/>
          <w:szCs w:val="28"/>
        </w:rPr>
        <w:t xml:space="preserve">3.3 本次采购确定的中标人数量：</w:t>
      </w:r>
      <w:r>
        <w:rPr>
          <w:rFonts w:hint="eastAsia" w:ascii="宋体" w:hAnsi="宋体"/>
          <w:sz w:val="24"/>
          <w:szCs w:val="22"/>
          <w:highlight w:val="white"/>
        </w:rPr>
        <w:t xml:space="preserve">每标段1名。</w:t>
      </w:r>
      <w:r/>
    </w:p>
    <w:p>
      <w:pPr>
        <w:pStyle w:val="1007"/>
        <w:ind w:firstLine="446"/>
        <w:keepLines w:val="0"/>
        <w:keepNext w:val="0"/>
        <w:spacing w:line="360" w:lineRule="auto"/>
        <w:rPr>
          <w:rFonts w:ascii="宋体" w:hAnsi="宋体"/>
          <w:sz w:val="30"/>
        </w:rPr>
      </w:pPr>
      <w:r>
        <w:rPr>
          <w:rFonts w:hint="eastAsia" w:ascii="宋体" w:hAnsi="宋体"/>
          <w:sz w:val="30"/>
        </w:rPr>
        <w:t xml:space="preserve">4．投标费用</w:t>
      </w:r>
      <w:bookmarkEnd w:id="45"/>
      <w:r/>
      <w:bookmarkEnd w:id="46"/>
      <w:r/>
      <w:bookmarkEnd w:id="47"/>
      <w:r/>
      <w:bookmarkEnd w:id="48"/>
      <w:r/>
      <w:bookmarkEnd w:id="49"/>
      <w:r/>
      <w:r/>
    </w:p>
    <w:p>
      <w:pPr>
        <w:ind w:firstLine="480"/>
        <w:spacing w:line="360" w:lineRule="auto"/>
        <w:rPr>
          <w:rFonts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ascii="宋体" w:hAnsi="宋体"/>
          <w:sz w:val="24"/>
          <w:szCs w:val="22"/>
          <w:highlight w:val="white"/>
        </w:rPr>
      </w:pPr>
      <w:r/>
      <w:bookmarkStart w:id="50" w:name="EB43d98a67a624490d81135a7e75760740"/>
      <w:r>
        <w:rPr>
          <w:rFonts w:hint="eastAsia" w:ascii="宋体" w:hAnsi="宋体"/>
          <w:sz w:val="24"/>
          <w:szCs w:val="22"/>
          <w:highlight w:val="white"/>
        </w:rPr>
        <w:t xml:space="preserve">中标人须向代理机构支付代理服务费，收费标准是参照国家计委关于印发《代理服务收费管理暂行办法》的通知（计价格[2002]1980 号）的70%计算。</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代理费用收款信息：</w:t>
      </w:r>
      <w:bookmarkEnd w:id="50"/>
      <w:r/>
    </w:p>
    <w:p>
      <w:pPr>
        <w:ind w:firstLine="1440"/>
        <w:spacing w:line="360" w:lineRule="auto"/>
        <w:rPr>
          <w:rFonts w:ascii="宋体" w:hAnsi="宋体"/>
          <w:sz w:val="24"/>
        </w:rPr>
      </w:pPr>
      <w:r>
        <w:rPr>
          <w:rFonts w:hint="eastAsia" w:ascii="宋体" w:hAnsi="宋体"/>
          <w:sz w:val="24"/>
        </w:rPr>
        <w:t xml:space="preserve">收款单位：</w:t>
      </w:r>
      <w:bookmarkStart w:id="51" w:name="EB470f00856ec748c289610fe6e8b7c367"/>
      <w:r>
        <w:rPr>
          <w:rFonts w:hint="eastAsia" w:ascii="宋体" w:hAnsi="宋体"/>
          <w:sz w:val="24"/>
        </w:rPr>
        <w:t xml:space="preserve">江苏城建校工程咨询有限公司句容分公司</w:t>
      </w:r>
      <w:bookmarkEnd w:id="51"/>
      <w:r/>
      <w:r/>
    </w:p>
    <w:p>
      <w:pPr>
        <w:ind w:firstLine="1440"/>
        <w:spacing w:line="360" w:lineRule="auto"/>
        <w:rPr>
          <w:rFonts w:ascii="宋体" w:hAnsi="宋体"/>
          <w:sz w:val="24"/>
        </w:rPr>
      </w:pPr>
      <w:r>
        <w:rPr>
          <w:rFonts w:hint="eastAsia" w:ascii="宋体" w:hAnsi="宋体"/>
          <w:sz w:val="24"/>
        </w:rPr>
        <w:t xml:space="preserve">收款账号：江苏句容农村商业银行新世纪支行</w:t>
      </w:r>
      <w:r/>
    </w:p>
    <w:p>
      <w:pPr>
        <w:ind w:firstLine="1440"/>
        <w:spacing w:line="360" w:lineRule="auto"/>
        <w:rPr>
          <w:rFonts w:ascii="宋体" w:hAnsi="宋体"/>
          <w:sz w:val="24"/>
        </w:rPr>
      </w:pPr>
      <w:r>
        <w:rPr>
          <w:rFonts w:hint="eastAsia" w:ascii="宋体" w:hAnsi="宋体"/>
          <w:sz w:val="24"/>
        </w:rPr>
        <w:t xml:space="preserve">开户银行：</w:t>
      </w:r>
      <w:bookmarkStart w:id="52" w:name="EBe23e93d00ab746e38c10d042866e4d31"/>
      <w:r/>
      <w:bookmarkEnd w:id="52"/>
      <w:r>
        <w:rPr>
          <w:rFonts w:ascii="宋体" w:hAnsi="宋体"/>
          <w:sz w:val="24"/>
        </w:rPr>
        <w:t xml:space="preserve">3211040271010000032679</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1007"/>
        <w:ind w:firstLine="446"/>
        <w:keepLines w:val="0"/>
        <w:keepNext w:val="0"/>
        <w:spacing w:before="200" w:after="200" w:line="360" w:lineRule="auto"/>
        <w:rPr>
          <w:rFonts w:ascii="宋体" w:hAnsi="宋体"/>
          <w:sz w:val="30"/>
        </w:rPr>
      </w:pPr>
      <w:r/>
      <w:bookmarkStart w:id="53" w:name="_Toc92168005"/>
      <w:r/>
      <w:bookmarkStart w:id="54" w:name="_Toc98669694"/>
      <w:r/>
      <w:bookmarkStart w:id="55" w:name="_Toc20732973"/>
      <w:r/>
      <w:bookmarkStart w:id="56" w:name="_Toc98669336"/>
      <w:r/>
      <w:bookmarkStart w:id="57" w:name="_Toc100386039"/>
      <w:r>
        <w:rPr>
          <w:rFonts w:hint="eastAsia" w:ascii="宋体" w:hAnsi="宋体"/>
          <w:sz w:val="30"/>
        </w:rPr>
        <w:t xml:space="preserve">5．政策功能</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5.1支持中小企业发展</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符合中小企业划分标准的个体工商户，在政府采购活动中视同中小企业。</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5.1.2在政府采购活动中，投标人提供的货物、工程或者服务符合下列情形的，享受中小企业扶持政策：</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5.1.2.2在工程采购项目中，工程由中小企业承建，即工程施工单位为中小企业；</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ascii="宋体" w:hAnsi="宋体"/>
          <w:sz w:val="24"/>
          <w:szCs w:val="22"/>
          <w:highlight w:val="white"/>
        </w:rPr>
        <w:t xml:space="preserve">10</w:t>
      </w:r>
      <w:bookmarkEnd w:id="58"/>
      <w:r>
        <w:rPr>
          <w:rFonts w:hint="eastAsia" w:ascii="宋体" w:hAnsi="宋体"/>
          <w:sz w:val="24"/>
          <w:szCs w:val="22"/>
          <w:highlight w:val="white"/>
        </w:rPr>
        <w:t xml:space="preserve">%</w:t>
      </w:r>
      <w:r>
        <w:rPr>
          <w:rFonts w:ascii="宋体" w:hAnsi="宋体"/>
          <w:sz w:val="24"/>
          <w:szCs w:val="22"/>
          <w:highlight w:val="white"/>
        </w:rPr>
        <w:t xml:space="preserve">的扣除，</w:t>
      </w:r>
      <w:bookmarkStart w:id="59" w:name="_Hlk132637893"/>
      <w:r>
        <w:rPr>
          <w:rFonts w:ascii="宋体" w:hAnsi="宋体"/>
          <w:sz w:val="24"/>
          <w:szCs w:val="22"/>
          <w:highlight w:val="white"/>
        </w:rPr>
        <w:t xml:space="preserve">用扣除后的价格参与评审</w:t>
      </w:r>
      <w:bookmarkEnd w:id="59"/>
      <w:r>
        <w:rPr>
          <w:rFonts w:ascii="宋体" w:hAnsi="宋体"/>
          <w:sz w:val="24"/>
          <w:szCs w:val="22"/>
          <w:highlight w:val="white"/>
        </w:rPr>
        <w:t xml:space="preserve">。接受大中型企业与小微企业组成联合体或者允许大中型企业向一家或者多家小微企业分包的</w:t>
      </w:r>
      <w:r>
        <w:rPr>
          <w:rFonts w:hint="eastAsia" w:ascii="宋体" w:hAnsi="宋体"/>
          <w:sz w:val="24"/>
          <w:szCs w:val="22"/>
          <w:highlight w:val="white"/>
        </w:rPr>
        <w:t xml:space="preserve">政府</w:t>
      </w:r>
      <w:r>
        <w:rPr>
          <w:rFonts w:ascii="宋体" w:hAnsi="宋体"/>
          <w:sz w:val="24"/>
          <w:szCs w:val="22"/>
          <w:highlight w:val="white"/>
        </w:rPr>
        <w:t xml:space="preserve">采购</w:t>
      </w:r>
      <w:r>
        <w:rPr>
          <w:rFonts w:hint="eastAsia" w:ascii="宋体" w:hAnsi="宋体"/>
          <w:sz w:val="24"/>
          <w:szCs w:val="22"/>
          <w:highlight w:val="white"/>
        </w:rPr>
        <w:t xml:space="preserve">货物或服务</w:t>
      </w:r>
      <w:r>
        <w:rPr>
          <w:rFonts w:ascii="宋体" w:hAnsi="宋体"/>
          <w:sz w:val="24"/>
          <w:szCs w:val="22"/>
          <w:highlight w:val="white"/>
        </w:rPr>
        <w:t xml:space="preserve">项目，对于联合协议或者分包意向协议</w:t>
      </w:r>
      <w:r>
        <w:rPr>
          <w:rFonts w:hint="eastAsia" w:ascii="宋体" w:hAnsi="宋体"/>
          <w:sz w:val="24"/>
          <w:szCs w:val="22"/>
          <w:highlight w:val="white"/>
        </w:rPr>
        <w:t xml:space="preserve">约定小型、微型企业的协议合同金额占到合同总金额30%以上的，给予联合体</w:t>
      </w:r>
      <w:r>
        <w:rPr>
          <w:rFonts w:ascii="宋体" w:hAnsi="宋体"/>
          <w:sz w:val="24"/>
          <w:szCs w:val="22"/>
          <w:highlight w:val="white"/>
        </w:rPr>
        <w:t xml:space="preserve">4</w:t>
      </w:r>
      <w:r>
        <w:rPr>
          <w:rFonts w:hint="eastAsia" w:ascii="宋体" w:hAnsi="宋体"/>
          <w:sz w:val="24"/>
          <w:szCs w:val="22"/>
          <w:highlight w:val="white"/>
        </w:rPr>
        <w:t xml:space="preserve">%的价格扣除。联合体各方均为小型、微型企业的，联合体视同为小型、微型企业享受</w:t>
      </w:r>
      <w:r>
        <w:rPr>
          <w:rFonts w:ascii="宋体" w:hAnsi="宋体"/>
          <w:sz w:val="24"/>
          <w:szCs w:val="22"/>
          <w:highlight w:val="white"/>
        </w:rPr>
        <w:t xml:space="preserve">10%</w:t>
      </w:r>
      <w:r>
        <w:rPr>
          <w:rFonts w:hint="eastAsia" w:ascii="宋体" w:hAnsi="宋体"/>
          <w:sz w:val="24"/>
          <w:szCs w:val="22"/>
          <w:highlight w:val="white"/>
        </w:rPr>
        <w:t xml:space="preserve">的价格扣除，</w:t>
      </w:r>
      <w:r>
        <w:rPr>
          <w:rFonts w:ascii="宋体" w:hAnsi="宋体"/>
          <w:sz w:val="24"/>
          <w:szCs w:val="22"/>
          <w:highlight w:val="white"/>
        </w:rPr>
        <w:t xml:space="preserve">用扣除后的价格参与评审</w:t>
      </w:r>
      <w:r>
        <w:rPr>
          <w:rFonts w:hint="eastAsia" w:ascii="宋体" w:hAnsi="宋体"/>
          <w:sz w:val="24"/>
          <w:szCs w:val="22"/>
          <w:highlight w:val="white"/>
        </w:rPr>
        <w:t xml:space="preserve">。可享受中小企业扶持政策的投标人应按照招标文件格式要求提供《中小企业声明函》，投标人提供的《中小企业声明函》与实际情况不符的，不享受中小企业扶持政策。声明内容</w:t>
      </w:r>
      <w:r>
        <w:rPr>
          <w:rFonts w:hint="eastAsia" w:ascii="宋体" w:hAnsi="宋体"/>
          <w:sz w:val="24"/>
          <w:szCs w:val="22"/>
          <w:highlight w:val="white"/>
        </w:rPr>
        <w:t xml:space="preserve">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5.2强制采购信息安全产品</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5.3支持绿色发展</w:t>
      </w:r>
      <w:r/>
    </w:p>
    <w:p>
      <w:pPr>
        <w:ind w:firstLine="480"/>
        <w:spacing w:line="360" w:lineRule="auto"/>
        <w:rPr>
          <w:rFonts w:ascii="宋体" w:hAnsi="宋体"/>
          <w:sz w:val="24"/>
          <w:szCs w:val="22"/>
          <w:highlight w:val="white"/>
        </w:rPr>
      </w:pPr>
      <w:r>
        <w:rPr>
          <w:rFonts w:ascii="宋体" w:hAnsi="宋体"/>
          <w:sz w:val="24"/>
          <w:szCs w:val="22"/>
          <w:highlight w:val="white"/>
        </w:rPr>
        <w:t xml:space="preserve">5.3.1</w:t>
      </w:r>
      <w:r>
        <w:rPr>
          <w:rFonts w:hint="eastAsia" w:ascii="宋体" w:hAnsi="宋体"/>
          <w:sz w:val="24"/>
          <w:szCs w:val="22"/>
          <w:highlight w:val="white"/>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w:t>
      </w:r>
      <w:r>
        <w:rPr>
          <w:rFonts w:ascii="宋体" w:hAnsi="宋体"/>
          <w:sz w:val="24"/>
          <w:szCs w:val="22"/>
          <w:highlight w:val="white"/>
        </w:rPr>
        <w:t xml:space="preserve">3.2</w:t>
      </w:r>
      <w:r>
        <w:rPr>
          <w:rFonts w:hint="eastAsia" w:ascii="宋体" w:hAnsi="宋体"/>
          <w:sz w:val="24"/>
          <w:szCs w:val="22"/>
          <w:highlight w:val="white"/>
        </w:rPr>
        <w:t xml:space="preserve">本项目中涉及商品包装和快递包装的，参考《财政部办公厅关于印发《商品包装政府采购需求标准（试行）》、《快递包装政府采购需求标准（试行）》的通知》</w:t>
      </w:r>
      <w:bookmarkStart w:id="60" w:name="_Hlk132634610"/>
      <w:r>
        <w:rPr>
          <w:rFonts w:hint="eastAsia" w:ascii="宋体" w:hAnsi="宋体"/>
          <w:sz w:val="24"/>
          <w:szCs w:val="22"/>
          <w:highlight w:val="white"/>
        </w:rPr>
        <w:t xml:space="preserve">（财办库〔2020〕123号）</w:t>
      </w:r>
      <w:bookmarkEnd w:id="60"/>
      <w:r>
        <w:rPr>
          <w:rFonts w:hint="eastAsia" w:ascii="宋体" w:hAnsi="宋体"/>
          <w:sz w:val="24"/>
          <w:szCs w:val="22"/>
          <w:highlight w:val="white"/>
        </w:rPr>
        <w:t xml:space="preserve">规定的包装需求标准。</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5.3.4采购人采购数据中心相关设备、运维服务，按照《绿色数据中心政府采购需求标准（试行）》实施相关采购活动。</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5.4 根据国家扶持中小企业的有关政策，采购项目中标人在履约过程中如遇到资金困</w:t>
      </w:r>
      <w:r>
        <w:rPr>
          <w:rFonts w:hint="eastAsia" w:ascii="宋体" w:hAnsi="宋体"/>
          <w:sz w:val="24"/>
          <w:szCs w:val="22"/>
          <w:highlight w:val="white"/>
        </w:rPr>
        <w:t xml:space="preserve">难，凭政府采购合同在相关金融机构办理授信申请，相关事宜请查阅“镇江市公共资源交易服务平台---政府采购”网站。</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5.5支持创新发展</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5.5.1采购人优先采购被认定为重点推广应用、首台（套）重大装备、重点领域首版次软件的自主创新产品。</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5.6平等对待内外资企业和符合条件的破产重整企业</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5.6.1平等对待内外资企业和符合条件的破产重整企业，切实保障企业公平竞争，平等维护企业的合法利益。</w:t>
      </w:r>
      <w:bookmarkEnd w:id="53"/>
      <w:r/>
      <w:bookmarkEnd w:id="54"/>
      <w:r/>
      <w:bookmarkEnd w:id="55"/>
      <w:r/>
      <w:bookmarkEnd w:id="56"/>
      <w:r/>
      <w:bookmarkEnd w:id="57"/>
      <w:r/>
      <w:r/>
    </w:p>
    <w:p>
      <w:pPr>
        <w:pStyle w:val="1007"/>
        <w:jc w:val="center"/>
        <w:keepLines w:val="0"/>
        <w:keepNext w:val="0"/>
        <w:spacing w:before="0" w:after="0" w:line="360" w:lineRule="auto"/>
        <w:rPr>
          <w:rFonts w:ascii="宋体" w:hAnsi="宋体"/>
          <w:szCs w:val="32"/>
        </w:rPr>
      </w:pPr>
      <w:r>
        <w:rPr>
          <w:rFonts w:hint="eastAsia" w:ascii="宋体" w:hAnsi="宋体"/>
          <w:szCs w:val="32"/>
        </w:rPr>
        <w:t xml:space="preserve">二、招标文件</w:t>
      </w:r>
      <w:r/>
    </w:p>
    <w:p>
      <w:pPr>
        <w:pStyle w:val="1007"/>
        <w:ind w:firstLine="446"/>
        <w:keepLines w:val="0"/>
        <w:keepNext w:val="0"/>
        <w:spacing w:before="200" w:after="200" w:line="360" w:lineRule="auto"/>
        <w:rPr>
          <w:rFonts w:ascii="宋体" w:hAnsi="宋体"/>
          <w:sz w:val="30"/>
        </w:rPr>
      </w:pPr>
      <w:r/>
      <w:bookmarkStart w:id="61" w:name="_Toc100386042"/>
      <w:r/>
      <w:bookmarkStart w:id="62" w:name="_Toc92168008"/>
      <w:r/>
      <w:bookmarkStart w:id="63" w:name="_Toc98669339"/>
      <w:r/>
      <w:bookmarkStart w:id="64" w:name="_Toc20732976"/>
      <w:r/>
      <w:bookmarkStart w:id="65" w:name="_Toc98669697"/>
      <w:r>
        <w:rPr>
          <w:rFonts w:hint="eastAsia" w:ascii="宋体" w:hAnsi="宋体"/>
          <w:sz w:val="30"/>
        </w:rPr>
        <w:t xml:space="preserve">6.招标文件组成</w:t>
      </w:r>
      <w:r/>
    </w:p>
    <w:p>
      <w:pPr>
        <w:ind w:firstLine="480"/>
        <w:spacing w:line="360" w:lineRule="auto"/>
        <w:rPr>
          <w:rFonts w:ascii="宋体" w:hAnsi="宋体"/>
          <w:sz w:val="24"/>
        </w:rPr>
      </w:pPr>
      <w:r>
        <w:rPr>
          <w:rFonts w:hint="eastAsia" w:ascii="宋体" w:hAnsi="宋体"/>
          <w:sz w:val="24"/>
        </w:rPr>
        <w:t xml:space="preserve">6.1 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Start w:id="66" w:name="_Toc20732977"/>
      <w:r/>
      <w:bookmarkStart w:id="67" w:name="_Toc100386043"/>
      <w:r/>
      <w:bookmarkStart w:id="68" w:name="_Toc92168009"/>
      <w:r/>
      <w:bookmarkStart w:id="69" w:name="_Toc98669698"/>
      <w:r/>
      <w:bookmarkStart w:id="70" w:name="_Toc98669340"/>
      <w:r/>
      <w:bookmarkEnd w:id="61"/>
      <w:r/>
      <w:bookmarkEnd w:id="62"/>
      <w:r/>
      <w:bookmarkEnd w:id="63"/>
      <w:r/>
      <w:bookmarkEnd w:id="64"/>
      <w:r/>
      <w:bookmarkEnd w:id="65"/>
      <w:r>
        <w:rPr>
          <w:rFonts w:hint="eastAsia" w:ascii="宋体" w:hAnsi="宋体"/>
          <w:sz w:val="30"/>
        </w:rPr>
        <w:t xml:space="preserve">和修改</w:t>
      </w:r>
      <w:bookmarkEnd w:id="66"/>
      <w:r/>
      <w:bookmarkEnd w:id="67"/>
      <w:r/>
      <w:bookmarkEnd w:id="68"/>
      <w:r/>
      <w:bookmarkEnd w:id="69"/>
      <w:r/>
      <w:bookmarkEnd w:id="70"/>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7.1 任何要求对招标文件进行澄清的潜在投标人，应及时联系项目联系人。</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7.2 </w:t>
      </w:r>
      <w:r>
        <w:rPr>
          <w:rFonts w:hint="eastAsia" w:asciiTheme="minorEastAsia" w:hAnsiTheme="minorEastAsia" w:eastAsiaTheme="minorEastAsia"/>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1007"/>
        <w:keepLines w:val="0"/>
        <w:keepNext w:val="0"/>
        <w:spacing w:before="0" w:after="0" w:line="360" w:lineRule="auto"/>
        <w:tabs>
          <w:tab w:val="left" w:pos="492" w:leader="none"/>
        </w:tabs>
        <w:rPr>
          <w:rFonts w:hAnsi="宋体"/>
          <w:sz w:val="24"/>
          <w:szCs w:val="24"/>
        </w:rPr>
      </w:pPr>
      <w:r>
        <w:rPr>
          <w:rFonts w:hint="eastAsia" w:asciiTheme="minorEastAsia" w:hAnsiTheme="minorEastAsia" w:eastAsiaTheme="minorEastAsia"/>
          <w:sz w:val="24"/>
        </w:rPr>
        <w:tab/>
      </w:r>
      <w:r>
        <w:rPr>
          <w:rFonts w:hint="eastAsia" w:asciiTheme="minorEastAsia" w:hAnsiTheme="minorEastAsia" w:eastAsiaTheme="minorEastAsia"/>
          <w:b w:val="0"/>
          <w:sz w:val="24"/>
          <w:szCs w:val="24"/>
        </w:rPr>
        <w:t xml:space="preserve">7.5</w:t>
      </w:r>
      <w:r>
        <w:rPr>
          <w:rFonts w:hint="eastAsia" w:asciiTheme="minorEastAsia" w:hAnsiTheme="minorEastAsia" w:eastAsiaTheme="minorEastAsia"/>
          <w:sz w:val="24"/>
          <w:szCs w:val="24"/>
        </w:rPr>
        <w:t xml:space="preserve">如</w:t>
      </w:r>
      <w:r>
        <w:rPr>
          <w:rFonts w:hint="eastAsia" w:asciiTheme="minorEastAsia" w:hAnsiTheme="minorEastAsia" w:eastAsiaTheme="minorEastAsia"/>
          <w:sz w:val="24"/>
        </w:rPr>
        <w:t xml:space="preserve">澄清或修改公告</w:t>
      </w:r>
      <w:r>
        <w:rPr>
          <w:rFonts w:hint="eastAsia" w:asciiTheme="minorEastAsia" w:hAnsiTheme="minorEastAsia" w:eastAsiaTheme="minorEastAsia"/>
          <w:sz w:val="24"/>
          <w:szCs w:val="24"/>
        </w:rPr>
        <w:t xml:space="preserve">有重新发布招标文件的，投标人应下载最新发布的招标文件制作投标文件。</w:t>
      </w:r>
      <w:r>
        <w:rPr>
          <w:rFonts w:asciiTheme="minorEastAsia" w:hAnsiTheme="minorEastAsia" w:eastAsiaTheme="minorEastAsia"/>
          <w:sz w:val="24"/>
          <w:szCs w:val="24"/>
        </w:rPr>
        <w:t xml:space="preserve">因投标人自身原因未能及时获取的</w:t>
      </w:r>
      <w:r>
        <w:rPr>
          <w:rFonts w:hint="eastAsia" w:asciiTheme="minorEastAsia" w:hAnsiTheme="minorEastAsia" w:eastAsiaTheme="minorEastAsia"/>
          <w:sz w:val="24"/>
          <w:szCs w:val="24"/>
        </w:rPr>
        <w:t xml:space="preserve">，一切后果由投标人自行承担。</w:t>
      </w:r>
      <w:r/>
    </w:p>
    <w:p>
      <w:pPr>
        <w:pStyle w:val="1007"/>
        <w:keepLines w:val="0"/>
        <w:keepNext w:val="0"/>
        <w:spacing w:before="0" w:after="0" w:line="360" w:lineRule="auto"/>
        <w:tabs>
          <w:tab w:val="left" w:pos="492" w:leader="none"/>
        </w:tabs>
        <w:rPr>
          <w:rFonts w:ascii="宋体" w:hAnsi="宋体"/>
          <w:sz w:val="24"/>
          <w:szCs w:val="24"/>
        </w:rPr>
      </w:pPr>
      <w:r>
        <w:rPr>
          <w:rFonts w:ascii="宋体" w:hAnsi="宋体"/>
          <w:sz w:val="24"/>
          <w:szCs w:val="24"/>
        </w:rPr>
      </w:r>
      <w:r/>
    </w:p>
    <w:p>
      <w:pPr>
        <w:pStyle w:val="1007"/>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p>
    <w:p>
      <w:pPr>
        <w:ind w:firstLine="480"/>
        <w:spacing w:line="360" w:lineRule="auto"/>
        <w:rPr>
          <w:rFonts w:ascii="宋体" w:hAnsi="宋体"/>
          <w:sz w:val="24"/>
        </w:rPr>
      </w:pPr>
      <w:r>
        <w:rPr>
          <w:rFonts w:hint="eastAsia" w:ascii="宋体" w:hAnsi="宋体"/>
          <w:sz w:val="24"/>
        </w:rPr>
        <w:t xml:space="preserve">8.1投标人须通过镇江市公共资源交易中心提供的最新响应文件制作软件编制投标文件。</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p>
    <w:p>
      <w:pPr>
        <w:pStyle w:val="1932"/>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932"/>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932"/>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932"/>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932"/>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w:t>
      </w:r>
      <w:r>
        <w:rPr>
          <w:rFonts w:hint="eastAsia" w:ascii="宋体" w:hAnsi="宋体"/>
          <w:sz w:val="24"/>
        </w:rPr>
        <w:t xml:space="preserve">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sz w:val="24"/>
        </w:rPr>
      </w:pPr>
      <w:r>
        <w:rPr>
          <w:rFonts w:hint="eastAsia" w:ascii="宋体" w:hAnsi="宋体"/>
          <w:b/>
          <w:sz w:val="30"/>
        </w:rPr>
        <w:t xml:space="preserve">13．投标保证金</w:t>
      </w:r>
      <w:r/>
    </w:p>
    <w:p>
      <w:pPr>
        <w:ind w:left="1" w:firstLine="480"/>
        <w:spacing w:line="360" w:lineRule="auto"/>
        <w:rPr>
          <w:rFonts w:ascii="宋体" w:hAnsi="宋体"/>
          <w:b/>
          <w:sz w:val="24"/>
        </w:rPr>
      </w:pPr>
      <w:r>
        <w:rPr>
          <w:rFonts w:hint="eastAsia" w:ascii="宋体" w:hAnsi="宋体"/>
          <w:sz w:val="24"/>
        </w:rPr>
        <w:t xml:space="preserve">13.1 </w:t>
      </w:r>
      <w:r>
        <w:rPr>
          <w:rFonts w:hint="eastAsia" w:ascii="宋体" w:hAnsi="宋体"/>
          <w:b/>
          <w:sz w:val="24"/>
        </w:rPr>
        <w:t xml:space="preserve">本项目不收投标保证金。</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14．投标有效期</w:t>
      </w:r>
      <w:r/>
    </w:p>
    <w:p>
      <w:pPr>
        <w:ind w:firstLine="480"/>
        <w:spacing w:line="360" w:lineRule="auto"/>
        <w:rPr>
          <w:rFonts w:ascii="宋体" w:hAnsi="宋体"/>
          <w:sz w:val="24"/>
        </w:rPr>
      </w:pPr>
      <w:r>
        <w:rPr>
          <w:rFonts w:hint="eastAsia" w:ascii="宋体" w:hAnsi="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之日起90天内有效。投标人一旦获取了本招标文件并参加投标，即被认为接受了投标有效期的约定。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15.投标文件的式样和签署</w:t>
      </w:r>
      <w:r/>
    </w:p>
    <w:p>
      <w:pPr>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16．投标文件的提交</w:t>
      </w:r>
      <w:r/>
    </w:p>
    <w:p>
      <w:pPr>
        <w:ind w:left="1"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16.1 投标文件提交</w:t>
      </w:r>
      <w:r/>
    </w:p>
    <w:p>
      <w:pPr>
        <w:ind w:left="1" w:firstLine="480"/>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16.1.1 投标人须在招标文件规定的截止时间前，通过响应文件编制软件或登录电子交易平台在规定时间内完成提交，提交成功后系统将发送投标回执。</w:t>
      </w:r>
      <w:r>
        <w:rPr>
          <w:rFonts w:hint="eastAsia" w:asciiTheme="minorEastAsia" w:hAnsiTheme="minorEastAsia" w:eastAsiaTheme="minorEastAsia"/>
          <w:b/>
          <w:sz w:val="24"/>
          <w:u w:val="single"/>
        </w:rPr>
        <w:t xml:space="preserve">时间以“苏采云”系统时间为准。</w:t>
      </w:r>
      <w:r/>
    </w:p>
    <w:p>
      <w:pPr>
        <w:ind w:left="1" w:firstLine="480"/>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16.1.2 </w:t>
      </w:r>
      <w:r>
        <w:rPr>
          <w:rFonts w:hint="eastAsia" w:asciiTheme="minorEastAsia" w:hAnsiTheme="minorEastAsia" w:eastAsiaTheme="minorEastAsia"/>
          <w:b/>
          <w:sz w:val="24"/>
          <w:u w:val="single"/>
        </w:rPr>
        <w:t xml:space="preserve">截止时间以后提交的投标文件，“苏采云”系统将拒绝接收。投标人应充分考虑网络环境、网络带宽等风险因素。</w:t>
      </w:r>
      <w:r/>
    </w:p>
    <w:p>
      <w:pPr>
        <w:ind w:firstLine="480"/>
        <w:spacing w:line="360" w:lineRule="auto"/>
        <w:rPr>
          <w:rFonts w:asciiTheme="minorEastAsia" w:hAnsiTheme="minorEastAsia" w:eastAsiaTheme="minorEastAsia"/>
          <w:b/>
          <w:sz w:val="24"/>
          <w:szCs w:val="20"/>
          <w:u w:val="single"/>
        </w:rPr>
      </w:pPr>
      <w:r>
        <w:rPr>
          <w:rFonts w:hint="eastAsia" w:asciiTheme="minorEastAsia" w:hAnsiTheme="minorEastAsia" w:eastAsiaTheme="minorEastAsia"/>
          <w:sz w:val="24"/>
        </w:rPr>
        <w:t xml:space="preserve">16.1.3 </w:t>
      </w:r>
      <w:r>
        <w:rPr>
          <w:rFonts w:hint="eastAsia" w:asciiTheme="minorEastAsia" w:hAnsiTheme="minorEastAsia" w:eastAsiaTheme="minorEastAsia"/>
          <w:b/>
          <w:sz w:val="24"/>
          <w:szCs w:val="20"/>
          <w:u w:val="single"/>
        </w:rPr>
        <w:t xml:space="preserve">提交投标文件时，投标人须使用制作该投标文件的同一数字认证证书进行提</w:t>
      </w:r>
      <w:r>
        <w:rPr>
          <w:rFonts w:hint="eastAsia" w:asciiTheme="minorEastAsia" w:hAnsiTheme="minorEastAsia" w:eastAsiaTheme="minorEastAsia"/>
          <w:b/>
          <w:sz w:val="24"/>
          <w:szCs w:val="20"/>
          <w:u w:val="single"/>
        </w:rPr>
        <w:t xml:space="preserve">交操作。</w:t>
      </w:r>
      <w:r/>
    </w:p>
    <w:p>
      <w:pPr>
        <w:ind w:firstLine="480"/>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16.1.4</w:t>
      </w:r>
      <w:r>
        <w:rPr>
          <w:rFonts w:hint="eastAsia" w:asciiTheme="minorEastAsia" w:hAnsiTheme="minorEastAsia" w:eastAsiaTheme="minorEastAsia"/>
          <w:b/>
          <w:sz w:val="24"/>
          <w:u w:val="single"/>
        </w:rPr>
        <w:t xml:space="preserve">提交完成后至解密前，</w:t>
      </w:r>
      <w:r>
        <w:rPr>
          <w:rFonts w:hint="eastAsia" w:asciiTheme="minorEastAsia" w:hAnsiTheme="minorEastAsia" w:eastAsiaTheme="minorEastAsia"/>
          <w:b/>
          <w:sz w:val="24"/>
          <w:szCs w:val="20"/>
          <w:u w:val="single"/>
        </w:rPr>
        <w:t xml:space="preserve">投标人</w:t>
      </w:r>
      <w:r>
        <w:rPr>
          <w:rFonts w:hint="eastAsia" w:asciiTheme="minorEastAsia" w:hAnsiTheme="minorEastAsia" w:eastAsiaTheme="minorEastAsia"/>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16.1.5因不可抗力事件造成的投标文件的损坏、丢失的，采购代理机构不承担责任。</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17．投标文件的补充、修改或者撤回</w:t>
      </w:r>
      <w:r/>
    </w:p>
    <w:p>
      <w:pPr>
        <w:ind w:firstLine="480"/>
        <w:spacing w:line="360" w:lineRule="auto"/>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17.2 投标人在提交截止时间前需要对投标文件进行补充、修改的，应当使用响应文件制作软件重新制作并提交。</w:t>
      </w:r>
      <w:r/>
    </w:p>
    <w:p>
      <w:pPr>
        <w:ind w:firstLine="480"/>
        <w:spacing w:line="360" w:lineRule="auto"/>
        <w:rPr>
          <w:rFonts w:ascii="宋体" w:hAnsi="宋体"/>
          <w:sz w:val="24"/>
        </w:rPr>
      </w:pPr>
      <w:r>
        <w:rPr>
          <w:rFonts w:hint="eastAsia" w:ascii="宋体" w:hAnsi="宋体"/>
          <w:sz w:val="24"/>
        </w:rPr>
        <w:t xml:space="preserve">17.3 在提交截止时间之后，投标人不得对其投标文件作任何修改或撤回。</w:t>
      </w:r>
      <w:r/>
    </w:p>
    <w:p>
      <w:pPr>
        <w:pStyle w:val="1007"/>
        <w:ind w:firstLine="480"/>
        <w:jc w:val="left"/>
        <w:keepLines w:val="0"/>
        <w:keepNext w:val="0"/>
        <w:spacing w:before="0" w:after="0" w:line="360" w:lineRule="auto"/>
        <w:rPr>
          <w:rFonts w:ascii="宋体" w:hAnsi="宋体"/>
          <w:b w:val="0"/>
          <w:sz w:val="24"/>
          <w:szCs w:val="24"/>
        </w:rPr>
      </w:pPr>
      <w:r>
        <w:rPr>
          <w:rFonts w:hint="eastAsia" w:ascii="宋体" w:hAnsi="宋体"/>
          <w:b w:val="0"/>
          <w:sz w:val="24"/>
          <w:szCs w:val="24"/>
        </w:rPr>
        <w:t xml:space="preserve">17.4 在提交截止时间至招标文件中规定的投标有效期满之间，投标人不得撤回其投标。</w:t>
      </w:r>
      <w:r/>
    </w:p>
    <w:p>
      <w:pPr>
        <w:pStyle w:val="1007"/>
        <w:ind w:firstLine="643"/>
        <w:jc w:val="center"/>
        <w:keepLines w:val="0"/>
        <w:keepNext w:val="0"/>
        <w:spacing w:before="200" w:after="200" w:line="360" w:lineRule="auto"/>
        <w:rPr>
          <w:rFonts w:ascii="宋体" w:hAnsi="宋体"/>
          <w:szCs w:val="32"/>
        </w:rPr>
      </w:pPr>
      <w:r>
        <w:rPr>
          <w:rFonts w:hint="eastAsia" w:ascii="宋体" w:hAnsi="宋体"/>
          <w:szCs w:val="32"/>
        </w:rPr>
        <w:t xml:space="preserve">五、开标及评标</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18．开标</w:t>
      </w:r>
      <w:r/>
    </w:p>
    <w:p>
      <w:pPr>
        <w:ind w:left="1" w:firstLine="480"/>
        <w:spacing w:line="360" w:lineRule="auto"/>
        <w:rPr>
          <w:rFonts w:ascii="宋体" w:hAnsi="宋体"/>
          <w:sz w:val="24"/>
        </w:rPr>
      </w:pPr>
      <w:r>
        <w:rPr>
          <w:rFonts w:hint="eastAsia" w:ascii="宋体" w:hAnsi="宋体"/>
          <w:sz w:val="24"/>
        </w:rPr>
        <w:t xml:space="preserve">18.1 采购代理机构将按招标文件规定的时间、地点主持开标。</w:t>
      </w:r>
      <w:r/>
    </w:p>
    <w:p>
      <w:pPr>
        <w:ind w:left="1" w:firstLine="480"/>
        <w:spacing w:line="360" w:lineRule="auto"/>
        <w:rPr>
          <w:rFonts w:ascii="宋体" w:hAnsi="宋体"/>
          <w:sz w:val="24"/>
        </w:rPr>
      </w:pPr>
      <w:r>
        <w:rPr>
          <w:rFonts w:hint="eastAsia" w:ascii="宋体" w:hAnsi="宋体"/>
          <w:sz w:val="24"/>
        </w:rPr>
        <w:t xml:space="preserve">18.2 投标人应当在开标前做好充分准备，使用制作该投标文件的同一数字认证证书准时参加开标。</w:t>
      </w:r>
      <w:r/>
    </w:p>
    <w:p>
      <w:pPr>
        <w:ind w:left="1" w:firstLine="482"/>
        <w:spacing w:line="360" w:lineRule="auto"/>
        <w:rPr>
          <w:rFonts w:ascii="宋体" w:hAnsi="宋体"/>
          <w:b/>
          <w:sz w:val="24"/>
        </w:rPr>
      </w:pPr>
      <w:r>
        <w:rPr>
          <w:rFonts w:hint="eastAsia" w:ascii="宋体" w:hAnsi="宋体"/>
          <w:b/>
          <w:sz w:val="24"/>
        </w:rPr>
        <w:t xml:space="preserve">18.3 投标人不足3家，不进入解密程序。</w:t>
      </w:r>
      <w:r/>
    </w:p>
    <w:p>
      <w:pPr>
        <w:ind w:left="1" w:firstLine="480"/>
        <w:spacing w:line="360" w:lineRule="auto"/>
        <w:rPr>
          <w:rFonts w:ascii="宋体" w:hAnsi="宋体"/>
          <w:sz w:val="24"/>
        </w:rPr>
      </w:pPr>
      <w:r>
        <w:rPr>
          <w:rFonts w:hint="eastAsia" w:ascii="宋体" w:hAnsi="宋体"/>
          <w:sz w:val="24"/>
        </w:rPr>
        <w:t xml:space="preserve">18.4开标时，采购代理机构将在系统内发出解密的指令，投标人自行实施解密，限定在主持人发布解密指令后</w:t>
      </w:r>
      <w:r>
        <w:rPr>
          <w:rFonts w:hint="eastAsia" w:ascii="宋体" w:hAnsi="宋体"/>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18.6本项目在限定的解密时间内，只要有任一家投标人解密成功，即视为电子交易</w:t>
      </w:r>
      <w:r>
        <w:rPr>
          <w:rFonts w:hint="eastAsia" w:ascii="宋体" w:hAnsi="宋体"/>
          <w:sz w:val="24"/>
        </w:rPr>
        <w:t xml:space="preserve">平台运行无故障。</w:t>
      </w:r>
      <w:r/>
    </w:p>
    <w:p>
      <w:pPr>
        <w:ind w:left="1" w:firstLine="480"/>
        <w:spacing w:line="360" w:lineRule="auto"/>
        <w:rPr>
          <w:rFonts w:ascii="宋体" w:hAnsi="宋体"/>
          <w:sz w:val="24"/>
        </w:rPr>
      </w:pPr>
      <w:r>
        <w:rPr>
          <w:rFonts w:hint="eastAsia" w:ascii="宋体" w:hAnsi="宋体"/>
          <w:sz w:val="24"/>
        </w:rPr>
        <w:t xml:space="preserve">18.7 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sz w:val="24"/>
        </w:rPr>
        <w:t xml:space="preserve">18.8 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sz w:val="24"/>
        </w:rPr>
        <w:t xml:space="preserve">18.9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sz w:val="24"/>
        </w:rPr>
        <w:t xml:space="preserve">18.10投标人须配合开标工作，否则一切后果由投标人自行承担。</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19.投标人资格审查</w:t>
      </w:r>
      <w:r/>
    </w:p>
    <w:p>
      <w:pPr>
        <w:pStyle w:val="789"/>
        <w:ind w:firstLine="480"/>
        <w:spacing w:line="360" w:lineRule="auto"/>
        <w:rPr>
          <w:rFonts w:ascii="宋体" w:hAnsi="宋体"/>
          <w:b/>
          <w:sz w:val="24"/>
        </w:rPr>
      </w:pPr>
      <w:r>
        <w:rPr>
          <w:rFonts w:hint="eastAsia" w:ascii="宋体" w:hAnsi="宋体"/>
          <w:sz w:val="24"/>
        </w:rPr>
        <w:t xml:space="preserve">19.1 开标结束后，采购人或者采购代理机构将依法对投标人的资格进行审查。</w:t>
      </w:r>
      <w:r>
        <w:rPr>
          <w:rFonts w:hint="eastAsia" w:ascii="宋体" w:hAnsi="宋体"/>
          <w:b/>
          <w:sz w:val="24"/>
        </w:rPr>
        <w:t xml:space="preserve">合格投标人不足3家的，不进入后续程序。</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20．评标委员会组成</w:t>
      </w:r>
      <w:r/>
    </w:p>
    <w:p>
      <w:pPr>
        <w:ind w:firstLine="480"/>
        <w:spacing w:line="360" w:lineRule="auto"/>
        <w:rPr>
          <w:rFonts w:ascii="宋体" w:hAnsi="宋体"/>
          <w:sz w:val="24"/>
        </w:rPr>
      </w:pPr>
      <w:r>
        <w:rPr>
          <w:rFonts w:hint="eastAsia" w:ascii="宋体" w:hAnsi="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sz w:val="24"/>
        </w:rPr>
      </w:pPr>
      <w:r>
        <w:rPr>
          <w:rFonts w:hint="eastAsia" w:ascii="宋体" w:hAnsi="宋体"/>
          <w:sz w:val="24"/>
        </w:rPr>
        <w:t xml:space="preserve">评标委员会成员名单在评标结果公告前应当保密。</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21.投标人符合性审查</w:t>
      </w:r>
      <w:r/>
    </w:p>
    <w:p>
      <w:pPr>
        <w:pStyle w:val="789"/>
        <w:ind w:firstLine="480"/>
        <w:spacing w:line="360" w:lineRule="auto"/>
        <w:rPr>
          <w:rFonts w:ascii="宋体" w:hAnsi="宋体"/>
          <w:b/>
          <w:sz w:val="24"/>
        </w:rPr>
      </w:pPr>
      <w:r>
        <w:rPr>
          <w:rFonts w:hint="eastAsia" w:ascii="宋体" w:hAnsi="宋体"/>
          <w:sz w:val="24"/>
        </w:rPr>
        <w:t xml:space="preserve">21.1 评标委员会将按照招标文件第四部分“评标办法和标准”第7项规定对通过资</w:t>
      </w:r>
      <w:r>
        <w:rPr>
          <w:rFonts w:hint="eastAsia" w:ascii="宋体" w:hAnsi="宋体"/>
          <w:sz w:val="24"/>
        </w:rPr>
        <w:t xml:space="preserve">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1007"/>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21.2 投标文件澄清</w:t>
      </w:r>
      <w:r/>
    </w:p>
    <w:p>
      <w:pPr>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21.2.2投标人的澄清应登录电子交易平台进入“澄清事项”模块进行。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21.3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22．无效投标的情形</w:t>
      </w:r>
      <w:r/>
    </w:p>
    <w:p>
      <w:pPr>
        <w:ind w:left="1" w:firstLine="480"/>
        <w:spacing w:line="360" w:lineRule="auto"/>
        <w:rPr>
          <w:rFonts w:ascii="宋体" w:hAnsi="宋体"/>
          <w:sz w:val="24"/>
        </w:rPr>
      </w:pPr>
      <w:r>
        <w:rPr>
          <w:rFonts w:hint="eastAsia" w:ascii="宋体" w:hAnsi="宋体"/>
          <w:sz w:val="24"/>
        </w:rPr>
        <w:t xml:space="preserve">22.1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w:t>
      </w:r>
      <w:r>
        <w:rPr>
          <w:rFonts w:hint="eastAsia" w:ascii="宋体" w:hAnsi="宋体"/>
          <w:b/>
          <w:sz w:val="24"/>
          <w:highlight w:val="yellow"/>
          <w:u w:val="single"/>
        </w:rPr>
        <w:t xml:space="preserve">投标人在报价时采用选择性报价的</w:t>
      </w:r>
      <w:r>
        <w:rPr>
          <w:rFonts w:hint="eastAsia" w:ascii="宋体" w:hAnsi="宋体"/>
          <w:b/>
          <w:sz w:val="24"/>
          <w:u w:val="single"/>
        </w:rPr>
        <w:t xml:space="preserve">，或投标人对根据修正原则修正后的报价不确认的；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ascii="宋体" w:hAnsi="宋体"/>
          <w:b/>
          <w:bCs/>
          <w:sz w:val="24"/>
          <w:u w:val="single"/>
        </w:rPr>
      </w:pPr>
      <w:r>
        <w:rPr>
          <w:rFonts w:hint="eastAsia" w:ascii="宋体" w:hAnsi="宋体"/>
          <w:b/>
          <w:bCs/>
          <w:sz w:val="24"/>
          <w:u w:val="single"/>
        </w:rPr>
        <w:t xml:space="preserve">（</w:t>
      </w:r>
      <w:r>
        <w:rPr>
          <w:rFonts w:ascii="宋体" w:hAnsi="宋体"/>
          <w:b/>
          <w:bCs/>
          <w:sz w:val="24"/>
          <w:u w:val="single"/>
        </w:rPr>
        <w:t xml:space="preserve">8</w:t>
      </w:r>
      <w:r>
        <w:rPr>
          <w:rFonts w:hint="eastAsia" w:ascii="宋体" w:hAnsi="宋体"/>
          <w:b/>
          <w:bCs/>
          <w:sz w:val="24"/>
          <w:u w:val="single"/>
        </w:rPr>
        <w:t xml:space="preserve">）不同投标人的电子投标文件出自同一台电脑；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9</w:t>
      </w:r>
      <w:r>
        <w:rPr>
          <w:rFonts w:hint="eastAsia" w:ascii="宋体" w:hAnsi="宋体"/>
          <w:b/>
          <w:sz w:val="24"/>
          <w:u w:val="single"/>
        </w:rPr>
        <w:t xml:space="preserve">）投标人存在串通投标情形的；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10</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11</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b/>
          <w:sz w:val="24"/>
          <w:szCs w:val="22"/>
          <w:highlight w:val="white"/>
          <w:u w:val="single"/>
        </w:rPr>
      </w:pPr>
      <w:r>
        <w:rPr>
          <w:rFonts w:hint="eastAsia" w:ascii="宋体" w:hAnsi="宋体"/>
          <w:b/>
          <w:sz w:val="24"/>
          <w:szCs w:val="22"/>
          <w:highlight w:val="white"/>
          <w:u w:val="single"/>
        </w:rPr>
        <w:t xml:space="preserve">（12）投标人被“信用中国”网站（www.creditchina.gov.cn）、中国政府采购网</w:t>
      </w:r>
      <w:r>
        <w:rPr>
          <w:rFonts w:hint="eastAsia" w:ascii="宋体" w:hAnsi="宋体"/>
          <w:b/>
          <w:sz w:val="24"/>
          <w:szCs w:val="22"/>
          <w:highlight w:val="white"/>
          <w:u w:val="single"/>
        </w:rPr>
        <w:t xml:space="preserve">（www.ccgp.gov.cn）列入失信被执行人、重大税收违法案件当事人名单、政府采购严重违法失信行为记录名单的；</w:t>
      </w:r>
      <w:r/>
    </w:p>
    <w:p>
      <w:pPr>
        <w:ind w:left="1" w:firstLine="482"/>
        <w:spacing w:line="360" w:lineRule="auto"/>
        <w:rPr>
          <w:rFonts w:ascii="宋体" w:hAnsi="宋体"/>
          <w:b/>
          <w:sz w:val="24"/>
          <w:szCs w:val="22"/>
          <w:highlight w:val="white"/>
          <w:u w:val="single"/>
        </w:rPr>
      </w:pPr>
      <w:r>
        <w:rPr>
          <w:rFonts w:hint="eastAsia" w:ascii="宋体" w:hAnsi="宋体"/>
          <w:b/>
          <w:sz w:val="24"/>
          <w:szCs w:val="22"/>
          <w:highlight w:val="white"/>
          <w:u w:val="single"/>
        </w:rPr>
        <w:t xml:space="preserve">（13）技术部分负偏离程度过大或过多，经评委会认定影响采购人实际使用的；</w:t>
      </w:r>
      <w:r/>
    </w:p>
    <w:p>
      <w:pPr>
        <w:ind w:left="1" w:firstLine="482"/>
        <w:spacing w:line="360" w:lineRule="auto"/>
        <w:rPr>
          <w:rFonts w:ascii="宋体" w:hAnsi="宋体"/>
          <w:b/>
          <w:sz w:val="24"/>
          <w:szCs w:val="22"/>
          <w:highlight w:val="white"/>
          <w:u w:val="single"/>
        </w:rPr>
      </w:pPr>
      <w:r>
        <w:rPr>
          <w:rFonts w:hint="eastAsia" w:ascii="宋体" w:hAnsi="宋体"/>
          <w:b/>
          <w:sz w:val="24"/>
          <w:szCs w:val="22"/>
          <w:highlight w:val="white"/>
          <w:u w:val="single"/>
        </w:rPr>
        <w:t xml:space="preserve">（14）如有委托代理人，未提供投标人为其缴纳社保证明材料的；</w:t>
      </w:r>
      <w:r/>
    </w:p>
    <w:p>
      <w:pPr>
        <w:ind w:left="1" w:firstLine="482"/>
        <w:spacing w:line="360" w:lineRule="auto"/>
        <w:rPr>
          <w:rFonts w:ascii="宋体" w:hAnsi="宋体"/>
          <w:b/>
          <w:sz w:val="24"/>
          <w:szCs w:val="22"/>
          <w:highlight w:val="white"/>
          <w:u w:val="single"/>
        </w:rPr>
      </w:pPr>
      <w:r>
        <w:rPr>
          <w:rFonts w:hint="eastAsia" w:ascii="宋体" w:hAnsi="宋体"/>
          <w:b/>
          <w:sz w:val="24"/>
          <w:szCs w:val="22"/>
          <w:highlight w:val="white"/>
          <w:u w:val="single"/>
        </w:rPr>
        <w:t xml:space="preserve">（15）《中小企业声明函》填写不实的。</w:t>
      </w:r>
      <w:r/>
    </w:p>
    <w:p>
      <w:pPr>
        <w:ind w:left="1" w:firstLine="482"/>
        <w:spacing w:line="360" w:lineRule="auto"/>
        <w:rPr>
          <w:rFonts w:ascii="宋体" w:hAnsi="宋体"/>
          <w:b/>
          <w:sz w:val="24"/>
          <w:szCs w:val="22"/>
          <w:highlight w:val="white"/>
          <w:u w:val="single"/>
        </w:rPr>
      </w:pPr>
      <w:r>
        <w:rPr>
          <w:rFonts w:hint="eastAsia" w:ascii="宋体" w:hAnsi="宋体"/>
          <w:b/>
          <w:sz w:val="24"/>
          <w:szCs w:val="22"/>
          <w:highlight w:val="white"/>
          <w:u w:val="single"/>
        </w:rPr>
        <w:t xml:space="preserve">（</w:t>
      </w:r>
      <w:r>
        <w:rPr>
          <w:rFonts w:ascii="宋体" w:hAnsi="宋体"/>
          <w:b/>
          <w:sz w:val="24"/>
          <w:szCs w:val="22"/>
          <w:highlight w:val="white"/>
          <w:u w:val="single"/>
        </w:rPr>
        <w:t xml:space="preserve">1</w:t>
      </w:r>
      <w:r>
        <w:rPr>
          <w:rFonts w:hint="eastAsia" w:ascii="宋体" w:hAnsi="宋体"/>
          <w:b/>
          <w:sz w:val="24"/>
          <w:szCs w:val="22"/>
          <w:highlight w:val="white"/>
          <w:u w:val="single"/>
        </w:rPr>
        <w:t xml:space="preserve">6）投标文件不满足招标文件的其它实质性要求的；</w:t>
      </w:r>
      <w:r/>
    </w:p>
    <w:p>
      <w:pPr>
        <w:ind w:left="1" w:firstLine="482"/>
        <w:spacing w:line="360" w:lineRule="auto"/>
        <w:rPr>
          <w:rFonts w:ascii="宋体" w:hAnsi="宋体"/>
          <w:b/>
          <w:sz w:val="24"/>
          <w:szCs w:val="22"/>
          <w:u w:val="single"/>
        </w:rPr>
      </w:pPr>
      <w:r>
        <w:rPr>
          <w:rFonts w:hint="eastAsia" w:ascii="宋体" w:hAnsi="宋体"/>
          <w:b/>
          <w:sz w:val="24"/>
          <w:szCs w:val="22"/>
          <w:highlight w:val="white"/>
          <w:u w:val="single"/>
        </w:rPr>
        <w:t xml:space="preserve">（17）投标人未通过符合性审查或资格审查的；</w:t>
      </w:r>
      <w:r/>
    </w:p>
    <w:p>
      <w:pPr>
        <w:ind w:left="1" w:firstLine="482"/>
        <w:spacing w:line="360" w:lineRule="auto"/>
        <w:rPr>
          <w:rFonts w:ascii="宋体" w:hAnsi="宋体"/>
          <w:b/>
          <w:sz w:val="24"/>
          <w:u w:val="single"/>
        </w:rPr>
      </w:pPr>
      <w:r>
        <w:rPr>
          <w:rFonts w:hint="eastAsia" w:ascii="宋体" w:hAnsi="宋体"/>
          <w:b/>
          <w:sz w:val="24"/>
          <w:u w:val="single"/>
        </w:rPr>
        <w:t xml:space="preserve">（18）法律、法规、规章（适用本市的）及省级以上规范性文件（适用本市的）规定的其他无效情形。</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23. 串通投标的情形</w:t>
      </w:r>
      <w:r/>
    </w:p>
    <w:p>
      <w:pPr>
        <w:ind w:firstLine="480"/>
        <w:spacing w:line="360" w:lineRule="auto"/>
        <w:rPr>
          <w:rFonts w:ascii="宋体" w:hAnsi="宋体"/>
          <w:sz w:val="24"/>
        </w:rPr>
      </w:pPr>
      <w:r>
        <w:rPr>
          <w:rFonts w:hint="eastAsia" w:ascii="宋体" w:hAnsi="宋体"/>
          <w:sz w:val="24"/>
        </w:rPr>
        <w:t xml:space="preserve">23.1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24.投标文件详细评审</w:t>
      </w:r>
      <w:r/>
    </w:p>
    <w:p>
      <w:pPr>
        <w:pStyle w:val="789"/>
        <w:ind w:firstLine="480"/>
        <w:spacing w:line="360" w:lineRule="auto"/>
        <w:rPr>
          <w:rFonts w:ascii="宋体" w:hAnsi="宋体"/>
        </w:rPr>
      </w:pPr>
      <w:r>
        <w:rPr>
          <w:rFonts w:hint="eastAsia" w:ascii="宋体" w:hAnsi="宋体"/>
          <w:sz w:val="24"/>
        </w:rPr>
        <w:t xml:space="preserve">24.1 评标委员会将按照招标文件第五部分“评标办法和标准”第8项规定，对符合性审查合格的投标文件进行商务、技术和价格评估，综合比较与评价。</w:t>
      </w:r>
      <w:r/>
    </w:p>
    <w:p>
      <w:pPr>
        <w:pStyle w:val="100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25.评标过程的保密</w:t>
      </w:r>
      <w:r/>
    </w:p>
    <w:p>
      <w:pPr>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26．废标的情形</w:t>
      </w:r>
      <w:r/>
    </w:p>
    <w:p>
      <w:pPr>
        <w:ind w:left="1" w:firstLine="480"/>
        <w:spacing w:line="360" w:lineRule="auto"/>
        <w:rPr>
          <w:rFonts w:ascii="宋体" w:hAnsi="宋体"/>
          <w:sz w:val="24"/>
        </w:rPr>
      </w:pPr>
      <w:r>
        <w:rPr>
          <w:rFonts w:hint="eastAsia" w:ascii="宋体" w:hAnsi="宋体"/>
          <w:sz w:val="24"/>
        </w:rPr>
        <w:t xml:space="preserve">26.1 出现下列情形之一的，将予废标：</w:t>
      </w:r>
      <w:r/>
    </w:p>
    <w:p>
      <w:pPr>
        <w:ind w:left="1" w:firstLine="480"/>
        <w:spacing w:line="360" w:lineRule="auto"/>
        <w:rPr>
          <w:rFonts w:ascii="宋体" w:hAnsi="宋体"/>
          <w:sz w:val="24"/>
        </w:rPr>
      </w:pPr>
      <w:r>
        <w:rPr>
          <w:rFonts w:hint="eastAsia" w:ascii="宋体" w:hAnsi="宋体"/>
          <w:sz w:val="24"/>
        </w:rPr>
        <w:t xml:space="preserve">（1）符合专业条件的供应商或者对招标文件作实质响应的供应商不足三家的；</w:t>
      </w:r>
      <w:r/>
    </w:p>
    <w:p>
      <w:pPr>
        <w:ind w:left="1" w:firstLine="480"/>
        <w:spacing w:line="360" w:lineRule="auto"/>
        <w:rPr>
          <w:rFonts w:ascii="宋体" w:hAnsi="宋体"/>
          <w:sz w:val="24"/>
        </w:rPr>
      </w:pPr>
      <w:r>
        <w:rPr>
          <w:rFonts w:hint="eastAsia" w:ascii="宋体" w:hAnsi="宋体"/>
          <w:sz w:val="24"/>
        </w:rPr>
        <w:t xml:space="preserve">（2）出现影响采购公正的违法、违规行为的；</w:t>
      </w:r>
      <w:r/>
    </w:p>
    <w:p>
      <w:pPr>
        <w:ind w:left="1" w:firstLine="480"/>
        <w:spacing w:line="360" w:lineRule="auto"/>
        <w:rPr>
          <w:rFonts w:ascii="宋体" w:hAnsi="宋体"/>
          <w:sz w:val="24"/>
        </w:rPr>
      </w:pPr>
      <w:r>
        <w:rPr>
          <w:rFonts w:hint="eastAsia" w:ascii="宋体" w:hAnsi="宋体"/>
          <w:sz w:val="24"/>
        </w:rPr>
        <w:t xml:space="preserve">（3）投标人的报价均超过了采购预算，采购人不能支付的；</w:t>
      </w:r>
      <w:r/>
    </w:p>
    <w:p>
      <w:pPr>
        <w:ind w:left="1" w:firstLine="480"/>
        <w:spacing w:line="360" w:lineRule="auto"/>
        <w:rPr>
          <w:rFonts w:ascii="宋体" w:hAnsi="宋体"/>
          <w:sz w:val="24"/>
        </w:rPr>
      </w:pPr>
      <w:r>
        <w:rPr>
          <w:rFonts w:hint="eastAsia" w:ascii="宋体" w:hAnsi="宋体"/>
          <w:sz w:val="24"/>
        </w:rPr>
        <w:t xml:space="preserve">（4）因重大变故，采购任务取消的；</w:t>
      </w:r>
      <w:r/>
    </w:p>
    <w:p>
      <w:pPr>
        <w:ind w:firstLine="480"/>
        <w:spacing w:line="360" w:lineRule="auto"/>
        <w:rPr>
          <w:rFonts w:ascii="宋体" w:hAnsi="宋体"/>
          <w:sz w:val="24"/>
        </w:rPr>
      </w:pPr>
      <w:r>
        <w:rPr>
          <w:rFonts w:hint="eastAsia" w:ascii="宋体" w:hAnsi="宋体"/>
          <w:sz w:val="24"/>
        </w:rPr>
        <w:t xml:space="preserve">废标后，采购人应当将废标理由通知所有投标人。</w:t>
      </w:r>
      <w:r/>
    </w:p>
    <w:p>
      <w:pPr>
        <w:pStyle w:val="1007"/>
        <w:jc w:val="center"/>
        <w:keepLines w:val="0"/>
        <w:keepNext w:val="0"/>
        <w:spacing w:before="200" w:after="200" w:line="360" w:lineRule="auto"/>
        <w:rPr>
          <w:rFonts w:ascii="宋体" w:hAnsi="宋体"/>
        </w:rPr>
      </w:pPr>
      <w:r>
        <w:rPr>
          <w:rFonts w:hint="eastAsia" w:ascii="宋体" w:hAnsi="宋体"/>
        </w:rPr>
        <w:t xml:space="preserve">六、确定结果</w:t>
      </w:r>
      <w:r/>
    </w:p>
    <w:p>
      <w:pPr>
        <w:ind w:firstLine="446"/>
        <w:spacing w:line="360" w:lineRule="auto"/>
        <w:rPr>
          <w:rFonts w:ascii="宋体" w:hAnsi="宋体"/>
          <w:b/>
          <w:bCs/>
          <w:sz w:val="30"/>
          <w:szCs w:val="32"/>
        </w:rPr>
      </w:pPr>
      <w:r>
        <w:rPr>
          <w:rFonts w:hint="eastAsia" w:ascii="宋体" w:hAnsi="宋体"/>
          <w:b/>
          <w:bCs/>
          <w:sz w:val="30"/>
          <w:szCs w:val="32"/>
        </w:rPr>
        <w:t xml:space="preserve">27.确定中标人</w:t>
      </w:r>
      <w:r/>
    </w:p>
    <w:p>
      <w:pPr>
        <w:ind w:firstLine="480"/>
        <w:spacing w:line="360" w:lineRule="auto"/>
        <w:rPr>
          <w:rFonts w:ascii="宋体" w:hAnsi="宋体"/>
          <w:sz w:val="24"/>
        </w:rPr>
      </w:pPr>
      <w:r>
        <w:rPr>
          <w:rFonts w:hint="eastAsia" w:ascii="宋体" w:hAnsi="宋体"/>
          <w:sz w:val="24"/>
        </w:rPr>
        <w:t xml:space="preserve">27.1采购代理机构在评标结束后2个工作日内将评标报告送采购人。</w:t>
      </w:r>
      <w:r/>
    </w:p>
    <w:p>
      <w:pPr>
        <w:ind w:firstLine="480"/>
        <w:spacing w:line="360" w:lineRule="auto"/>
        <w:rPr>
          <w:rFonts w:ascii="宋体" w:hAnsi="宋体"/>
          <w:sz w:val="24"/>
        </w:rPr>
      </w:pPr>
      <w:r/>
      <w:bookmarkStart w:id="71" w:name="_Hlk132702541"/>
      <w:r/>
      <w:bookmarkStart w:id="72" w:name="_Hlk132702790"/>
      <w:r>
        <w:rPr>
          <w:rFonts w:hint="eastAsia" w:ascii="宋体" w:hAnsi="宋体"/>
          <w:sz w:val="24"/>
        </w:rPr>
        <w:t xml:space="preserve">27.</w:t>
      </w:r>
      <w:bookmarkEnd w:id="71"/>
      <w:r>
        <w:rPr>
          <w:rFonts w:hint="eastAsia" w:ascii="宋体" w:hAnsi="宋体"/>
          <w:sz w:val="24"/>
        </w:rPr>
        <w:t xml:space="preserve">2</w:t>
      </w:r>
      <w:bookmarkEnd w:id="72"/>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07"/>
        <w:ind w:firstLine="643"/>
        <w:jc w:val="center"/>
        <w:keepLines w:val="0"/>
        <w:keepNext w:val="0"/>
        <w:spacing w:before="200" w:after="200" w:line="360" w:lineRule="auto"/>
        <w:rPr>
          <w:rFonts w:ascii="宋体" w:hAnsi="宋体"/>
          <w:szCs w:val="32"/>
        </w:rPr>
      </w:pPr>
      <w:r>
        <w:rPr>
          <w:rFonts w:hint="eastAsia" w:ascii="宋体" w:hAnsi="宋体"/>
          <w:szCs w:val="32"/>
        </w:rPr>
        <w:t xml:space="preserve">七、授予合同</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28．中标通知书</w:t>
      </w:r>
      <w:r/>
    </w:p>
    <w:p>
      <w:pPr>
        <w:pStyle w:val="1007"/>
        <w:ind w:firstLine="470"/>
        <w:keepLines w:val="0"/>
        <w:keepNext w:val="0"/>
        <w:spacing w:before="0" w:after="0" w:line="360" w:lineRule="auto"/>
        <w:rPr>
          <w:rFonts w:ascii="宋体" w:hAnsi="宋体"/>
          <w:b w:val="0"/>
          <w:sz w:val="24"/>
        </w:rPr>
      </w:pPr>
      <w:r>
        <w:rPr>
          <w:rFonts w:hint="eastAsia" w:ascii="宋体" w:hAnsi="宋体"/>
          <w:b w:val="0"/>
          <w:sz w:val="24"/>
        </w:rPr>
        <w:t xml:space="preserve">28.1 自中标人确定之日起2个工作日内，采购代理机构向中标人发出中标通知书，同时编制发布采购结果公告。</w:t>
      </w:r>
      <w:r/>
    </w:p>
    <w:p>
      <w:pPr>
        <w:pStyle w:val="1007"/>
        <w:ind w:firstLine="355"/>
        <w:keepLines w:val="0"/>
        <w:keepNext w:val="0"/>
        <w:spacing w:before="200" w:after="200" w:line="360" w:lineRule="auto"/>
        <w:rPr>
          <w:rFonts w:ascii="宋体" w:hAnsi="宋体"/>
          <w:sz w:val="30"/>
          <w:szCs w:val="30"/>
        </w:rPr>
      </w:pPr>
      <w:r>
        <w:rPr>
          <w:rFonts w:hint="eastAsia" w:ascii="宋体" w:hAnsi="宋体"/>
          <w:b w:val="0"/>
          <w:sz w:val="24"/>
        </w:rPr>
        <w:t xml:space="preserve">28.2中标通知书发出后，采购人不得违法改变中标结果，中标人无正当理由不得放弃中标。</w:t>
      </w:r>
      <w:r/>
    </w:p>
    <w:p>
      <w:pPr>
        <w:pStyle w:val="100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29.履约保证金</w:t>
      </w:r>
      <w:r/>
    </w:p>
    <w:p>
      <w:pPr>
        <w:pStyle w:val="789"/>
        <w:ind w:firstLine="480"/>
        <w:spacing w:line="360" w:lineRule="auto"/>
        <w:rPr>
          <w:rFonts w:ascii="宋体" w:hAnsi="宋体"/>
          <w:sz w:val="24"/>
        </w:rPr>
      </w:pPr>
      <w:r>
        <w:rPr>
          <w:rFonts w:hint="eastAsia" w:ascii="宋体" w:hAnsi="宋体"/>
          <w:sz w:val="24"/>
        </w:rPr>
        <w:t xml:space="preserve">29.1 </w:t>
      </w:r>
      <w:r>
        <w:rPr>
          <w:rFonts w:hint="eastAsia" w:ascii="宋体" w:hAnsi="宋体"/>
          <w:b/>
          <w:sz w:val="24"/>
        </w:rPr>
        <w:t xml:space="preserve">本项目不收取履约保证金。</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30．签订合同</w:t>
      </w:r>
      <w:r/>
    </w:p>
    <w:p>
      <w:pPr>
        <w:ind w:firstLine="480"/>
        <w:spacing w:line="360" w:lineRule="auto"/>
        <w:rPr>
          <w:rFonts w:ascii="宋体" w:hAnsi="宋体"/>
          <w:sz w:val="24"/>
        </w:rPr>
      </w:pPr>
      <w:r>
        <w:rPr>
          <w:rFonts w:hint="eastAsia" w:ascii="宋体" w:hAnsi="宋体"/>
          <w:sz w:val="24"/>
        </w:rPr>
        <w:t xml:space="preserve">30.1 采购人应当自中标通知书发出之日起</w:t>
      </w:r>
      <w:r>
        <w:rPr>
          <w:rFonts w:hint="eastAsia" w:ascii="宋体" w:hAnsi="宋体"/>
          <w:b/>
          <w:sz w:val="24"/>
          <w:highlight w:val="yellow"/>
          <w:u w:val="single"/>
        </w:rPr>
        <w:t xml:space="preserve">15</w:t>
      </w:r>
      <w:r>
        <w:rPr>
          <w:rFonts w:hint="eastAsia" w:ascii="宋体" w:hAnsi="宋体"/>
          <w:b/>
          <w:sz w:val="24"/>
          <w:highlight w:val="yellow"/>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w:t>
      </w:r>
      <w:r>
        <w:rPr>
          <w:rFonts w:hint="eastAsia" w:ascii="宋体" w:hAnsi="宋体"/>
          <w:sz w:val="24"/>
        </w:rPr>
        <w:t xml:space="preserve">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30.4采购人应当自采购合同签订之日起2个工作日内，将政府采购合同在政府采购指定媒体予以公告。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ascii="宋体" w:hAnsi="宋体"/>
          <w:sz w:val="24"/>
        </w:rPr>
      </w:r>
      <w:r/>
    </w:p>
    <w:p>
      <w:pPr>
        <w:ind w:firstLine="643"/>
        <w:jc w:val="center"/>
        <w:spacing w:line="360" w:lineRule="auto"/>
        <w:rPr>
          <w:rFonts w:ascii="宋体" w:hAnsi="宋体"/>
          <w:b/>
          <w:sz w:val="32"/>
          <w:szCs w:val="32"/>
          <w:shd w:val="clear" w:color="auto" w:fill="ffffff"/>
        </w:rPr>
      </w:pPr>
      <w:r>
        <w:rPr>
          <w:rFonts w:hint="eastAsia" w:ascii="宋体" w:hAnsi="宋体"/>
          <w:b/>
          <w:sz w:val="32"/>
          <w:szCs w:val="32"/>
          <w:shd w:val="clear" w:color="auto" w:fill="ffffff"/>
        </w:rPr>
        <w:t xml:space="preserve">八、询问、质疑、投诉</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31．询问</w:t>
      </w:r>
      <w:r/>
    </w:p>
    <w:p>
      <w:pPr>
        <w:ind w:firstLine="480"/>
        <w:spacing w:line="360" w:lineRule="auto"/>
        <w:rPr>
          <w:rFonts w:ascii="宋体" w:hAnsi="宋体"/>
          <w:sz w:val="24"/>
        </w:rPr>
      </w:pPr>
      <w:r>
        <w:rPr>
          <w:rFonts w:hint="eastAsia" w:ascii="宋体" w:hAnsi="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32．质疑</w:t>
      </w:r>
      <w:r/>
    </w:p>
    <w:p>
      <w:pPr>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w:t>
      </w:r>
      <w:r>
        <w:rPr>
          <w:rFonts w:hint="eastAsia" w:ascii="宋体" w:hAnsi="宋体"/>
          <w:sz w:val="24"/>
        </w:rPr>
        <w:t xml:space="preserve">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sz w:val="24"/>
        </w:rPr>
        <w:t xml:space="preserve">政府采购监管部门</w:t>
      </w:r>
      <w:bookmarkEnd w:id="73"/>
      <w:r>
        <w:rPr>
          <w:rFonts w:hint="eastAsia" w:ascii="宋体" w:hAnsi="宋体"/>
          <w:sz w:val="24"/>
        </w:rPr>
        <w:t xml:space="preserve">将其列入不良行为记录名单，并依法予以处罚。</w:t>
      </w:r>
      <w:r/>
    </w:p>
    <w:p>
      <w:pPr>
        <w:ind w:firstLine="480"/>
        <w:spacing w:line="360" w:lineRule="auto"/>
        <w:rPr>
          <w:rFonts w:ascii="宋体" w:hAnsi="宋体"/>
          <w:b/>
          <w:sz w:val="24"/>
        </w:rPr>
      </w:pPr>
      <w:r>
        <w:rPr>
          <w:rFonts w:hint="eastAsia" w:ascii="宋体" w:hAnsi="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ascii="宋体" w:hAnsi="宋体"/>
          <w:sz w:val="24"/>
        </w:rPr>
      </w:pPr>
      <w:r>
        <w:rPr>
          <w:rFonts w:hint="eastAsia" w:ascii="宋体" w:hAnsi="宋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33．投诉</w:t>
      </w:r>
      <w:r/>
    </w:p>
    <w:p>
      <w:pPr>
        <w:ind w:firstLine="480"/>
        <w:jc w:val="left"/>
        <w:spacing w:line="360" w:lineRule="auto"/>
        <w:rPr>
          <w:rFonts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33.3投诉流程及注意事项见“镇江市公共资源交易服务平台—政府采购”网站“投诉指引”。</w:t>
      </w:r>
      <w:r/>
    </w:p>
    <w:p>
      <w:pPr>
        <w:jc w:val="center"/>
        <w:spacing w:line="360" w:lineRule="auto"/>
        <w:rPr>
          <w:rFonts w:ascii="宋体" w:hAnsi="宋体"/>
          <w:sz w:val="32"/>
          <w:szCs w:val="32"/>
        </w:rPr>
      </w:pPr>
      <w:r>
        <w:rPr>
          <w:rFonts w:hint="eastAsia" w:ascii="宋体" w:hAnsi="宋体"/>
          <w:b/>
          <w:sz w:val="32"/>
          <w:szCs w:val="32"/>
          <w:shd w:val="clear" w:color="auto" w:fill="ffffff"/>
        </w:rPr>
        <w:t xml:space="preserve">九、诚实信用和解释权</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34．诚实信用</w:t>
      </w:r>
      <w:r/>
    </w:p>
    <w:p>
      <w:pPr>
        <w:ind w:firstLine="480"/>
        <w:spacing w:line="360" w:lineRule="auto"/>
        <w:rPr>
          <w:rFonts w:ascii="宋体" w:hAnsi="宋体"/>
          <w:sz w:val="24"/>
        </w:rPr>
      </w:pPr>
      <w:r>
        <w:rPr>
          <w:rFonts w:hint="eastAsia" w:ascii="宋体" w:hAnsi="宋体"/>
          <w:sz w:val="24"/>
        </w:rPr>
        <w:t xml:space="preserve">34.1投标人应当遵循公平竞争的原则，不得恶意串通，不得妨碍其他投标人的竞争</w:t>
      </w:r>
      <w:r>
        <w:rPr>
          <w:rFonts w:hint="eastAsia" w:ascii="宋体" w:hAnsi="宋体"/>
          <w:sz w:val="24"/>
        </w:rPr>
        <w:t xml:space="preserve">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36.适用法律及约束力</w:t>
      </w:r>
      <w:r/>
    </w:p>
    <w:p>
      <w:pPr>
        <w:ind w:firstLine="480"/>
        <w:spacing w:line="360" w:lineRule="auto"/>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36.2 本次招标及由本次招标产生的合同受中华人民共和国法律制约和保护。</w:t>
      </w:r>
      <w:r/>
    </w:p>
    <w:p>
      <w:pPr>
        <w:pStyle w:val="1007"/>
        <w:ind w:firstLine="446"/>
        <w:spacing w:before="200" w:after="200"/>
        <w:rPr>
          <w:rFonts w:ascii="宋体" w:hAnsi="宋体"/>
          <w:sz w:val="30"/>
        </w:rPr>
      </w:pPr>
      <w:r>
        <w:rPr>
          <w:rFonts w:hint="eastAsia" w:ascii="宋体" w:hAnsi="宋体"/>
          <w:sz w:val="30"/>
        </w:rPr>
        <w:t xml:space="preserve">37.解释权</w:t>
      </w:r>
      <w:r/>
    </w:p>
    <w:p>
      <w:pPr>
        <w:ind w:firstLine="480"/>
        <w:spacing w:line="360" w:lineRule="auto"/>
        <w:rPr>
          <w:rFonts w:ascii="宋体" w:hAnsi="宋体"/>
          <w:sz w:val="24"/>
        </w:rPr>
      </w:pPr>
      <w:r>
        <w:rPr>
          <w:rFonts w:hint="eastAsia" w:ascii="宋体" w:hAnsi="宋体"/>
          <w:sz w:val="24"/>
        </w:rPr>
        <w:t xml:space="preserve">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hint="eastAsia" w:ascii="宋体" w:hAnsi="宋体"/>
          <w:b/>
          <w:sz w:val="30"/>
        </w:rPr>
        <w:br w:type="page" w:clear="all"/>
      </w:r>
      <w:r/>
    </w:p>
    <w:p>
      <w:pPr>
        <w:jc w:val="center"/>
        <w:spacing w:line="360" w:lineRule="auto"/>
        <w:widowControl/>
        <w:rPr>
          <w:rFonts w:ascii="宋体" w:hAnsi="宋体"/>
          <w:b/>
          <w:sz w:val="30"/>
        </w:rPr>
      </w:pPr>
      <w:r>
        <w:rPr>
          <w:rFonts w:hint="eastAsia" w:ascii="宋体" w:hAnsi="宋体"/>
          <w:b/>
          <w:sz w:val="30"/>
        </w:rPr>
        <w:t xml:space="preserve">第三部分拟签订的合同文本（货物、服务类）</w:t>
      </w:r>
      <w:r/>
    </w:p>
    <w:p>
      <w:pPr>
        <w:rPr>
          <w:rFonts w:ascii="宋体" w:hAnsi="宋体" w:cs="宋体"/>
          <w:sz w:val="24"/>
          <w:u w:val="single"/>
        </w:rPr>
      </w:pPr>
      <w:r/>
      <w:bookmarkStart w:id="74" w:name="_Toc22000633"/>
      <w:r>
        <w:rPr>
          <w:rFonts w:hint="eastAsia" w:ascii="宋体" w:hAnsi="宋体" w:cs="宋体"/>
          <w:sz w:val="24"/>
        </w:rPr>
        <w:t xml:space="preserve">合同编号：</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480" w:lineRule="auto"/>
        <w:rPr>
          <w:rFonts w:ascii="宋体" w:hAnsi="宋体" w:cs="宋体"/>
          <w:b/>
          <w:sz w:val="36"/>
          <w:szCs w:val="36"/>
        </w:rPr>
      </w:pPr>
      <w:r>
        <w:rPr>
          <w:rFonts w:hint="eastAsia" w:ascii="宋体" w:hAnsi="宋体" w:cs="宋体"/>
          <w:b/>
          <w:sz w:val="36"/>
          <w:szCs w:val="36"/>
        </w:rPr>
        <w:t xml:space="preserve">（货物、服务类）</w:t>
      </w:r>
      <w:r/>
    </w:p>
    <w:p>
      <w:pPr>
        <w:pStyle w:val="2071"/>
        <w:rPr>
          <w:rFonts w:ascii="宋体" w:hAnsi="宋体" w:cs="宋体"/>
          <w:szCs w:val="24"/>
        </w:rPr>
      </w:pPr>
      <w:r>
        <w:rPr>
          <w:rFonts w:ascii="宋体" w:hAnsi="宋体" w:cs="宋体"/>
          <w:szCs w:val="24"/>
        </w:rPr>
      </w:r>
      <w:r/>
    </w:p>
    <w:p>
      <w:pPr>
        <w:pStyle w:val="2071"/>
        <w:rPr>
          <w:rFonts w:ascii="宋体" w:hAnsi="宋体" w:cs="宋体"/>
          <w:szCs w:val="24"/>
        </w:rPr>
      </w:pPr>
      <w:r>
        <w:rPr>
          <w:rFonts w:ascii="宋体" w:hAnsi="宋体" w:cs="宋体"/>
          <w:szCs w:val="24"/>
        </w:rPr>
      </w:r>
      <w:r/>
    </w:p>
    <w:p>
      <w:pPr>
        <w:pStyle w:val="2071"/>
        <w:jc w:val="center"/>
        <w:rPr>
          <w:rFonts w:ascii="宋体" w:hAnsi="宋体" w:cs="宋体"/>
          <w:szCs w:val="24"/>
        </w:rPr>
      </w:pPr>
      <w:r>
        <w:rPr>
          <w:rFonts w:ascii="宋体" w:hAnsi="宋体" w:cs="宋体"/>
          <w:szCs w:val="24"/>
        </w:rPr>
      </w:r>
      <w:r/>
    </w:p>
    <w:p>
      <w:pPr>
        <w:pStyle w:val="2071"/>
        <w:ind w:firstLine="2668"/>
        <w:rPr>
          <w:rFonts w:ascii="宋体" w:hAnsi="宋体" w:cs="宋体"/>
          <w:b/>
          <w:sz w:val="28"/>
          <w:szCs w:val="28"/>
        </w:rPr>
      </w:pPr>
      <w:r>
        <w:rPr>
          <w:rFonts w:hint="eastAsia" w:ascii="宋体" w:hAnsi="宋体" w:cs="宋体"/>
          <w:b/>
          <w:sz w:val="28"/>
          <w:szCs w:val="28"/>
        </w:rPr>
        <w:t xml:space="preserve">第一</w:t>
      </w:r>
      <w:bookmarkStart w:id="75" w:name="_Hlk136502621"/>
      <w:r>
        <w:rPr>
          <w:rFonts w:hint="eastAsia" w:ascii="宋体" w:hAnsi="宋体" w:cs="宋体"/>
          <w:b/>
          <w:sz w:val="28"/>
          <w:szCs w:val="28"/>
        </w:rPr>
        <w:t xml:space="preserve">部分</w:t>
      </w:r>
      <w:bookmarkEnd w:id="75"/>
      <w:r>
        <w:rPr>
          <w:rFonts w:hint="eastAsia" w:ascii="宋体" w:hAnsi="宋体" w:cs="宋体"/>
          <w:b/>
          <w:sz w:val="28"/>
          <w:szCs w:val="28"/>
        </w:rPr>
        <w:t xml:space="preserve">合同书</w:t>
      </w:r>
      <w:r/>
    </w:p>
    <w:p>
      <w:pPr>
        <w:pStyle w:val="2071"/>
        <w:rPr>
          <w:rFonts w:ascii="宋体" w:hAnsi="宋体" w:cs="宋体"/>
          <w:szCs w:val="24"/>
        </w:rPr>
      </w:pPr>
      <w:r>
        <w:rPr>
          <w:rFonts w:ascii="宋体" w:hAnsi="宋体" w:cs="宋体"/>
          <w:szCs w:val="24"/>
        </w:rPr>
      </w:r>
      <w:r/>
    </w:p>
    <w:p>
      <w:pPr>
        <w:pStyle w:val="2071"/>
        <w:rPr>
          <w:rFonts w:ascii="宋体" w:hAnsi="宋体" w:cs="宋体"/>
          <w:szCs w:val="24"/>
        </w:rPr>
      </w:pPr>
      <w:r>
        <w:rPr>
          <w:rFonts w:ascii="宋体"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p>
    <w:p>
      <w:pPr>
        <w:pStyle w:val="2318"/>
        <w:spacing w:before="120" w:line="22" w:lineRule="atLeast"/>
        <w:rPr>
          <w:rFonts w:ascii="宋体" w:hAnsi="宋体" w:eastAsia="宋体" w:cs="宋体"/>
          <w:szCs w:val="24"/>
        </w:rPr>
      </w:pPr>
      <w:r>
        <w:rPr>
          <w:rFonts w:ascii="宋体" w:hAnsi="宋体" w:eastAsia="宋体" w:cs="宋体"/>
          <w:szCs w:val="24"/>
        </w:rPr>
      </w:r>
      <w:r/>
    </w:p>
    <w:p>
      <w:pPr>
        <w:pStyle w:val="2318"/>
        <w:spacing w:before="120" w:line="22" w:lineRule="atLeast"/>
        <w:rPr>
          <w:rFonts w:ascii="宋体" w:hAnsi="宋体" w:eastAsia="宋体" w:cs="宋体"/>
          <w:szCs w:val="24"/>
        </w:rPr>
      </w:pPr>
      <w:r>
        <w:rPr>
          <w:rFonts w:ascii="宋体" w:hAnsi="宋体" w:eastAsia="宋体" w:cs="宋体"/>
          <w:szCs w:val="24"/>
        </w:rPr>
      </w:r>
      <w:r/>
    </w:p>
    <w:p>
      <w:pPr>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签订日期：年月日</w:t>
      </w:r>
      <w:r/>
    </w:p>
    <w:p>
      <w:pPr>
        <w:jc w:val="left"/>
        <w:widowControl/>
        <w:rPr>
          <w:rFonts w:ascii="宋体" w:hAnsi="宋体" w:cs="宋体"/>
          <w:sz w:val="24"/>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ascii="宋体" w:hAnsi="宋体" w:cs="宋体"/>
          <w:sz w:val="24"/>
        </w:rPr>
      </w:r>
      <w:r/>
    </w:p>
    <w:p>
      <w:pPr>
        <w:ind w:firstLine="480"/>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rPr>
        <w:t xml:space="preserve">XXXXXX（项目编号）的招标结果，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560" w:lineRule="exact"/>
        <w:rPr>
          <w:rFonts w:ascii="宋体" w:hAnsi="宋体" w:cs="宋体"/>
          <w:b/>
          <w:sz w:val="24"/>
        </w:rPr>
        <w:outlineLvl w:val="0"/>
      </w:pPr>
      <w:r/>
      <w:bookmarkStart w:id="76" w:name="_Hlk132882891"/>
      <w:r/>
      <w:bookmarkStart w:id="77" w:name="_Toc2232"/>
      <w:r/>
      <w:bookmarkStart w:id="78" w:name="_Toc3029"/>
      <w:r/>
      <w:bookmarkStart w:id="79" w:name="_Toc24059"/>
      <w:r>
        <w:rPr>
          <w:rFonts w:hint="eastAsia" w:ascii="宋体" w:hAnsi="宋体" w:cs="宋体"/>
          <w:b/>
          <w:sz w:val="24"/>
        </w:rPr>
        <w:t xml:space="preserve">一</w:t>
      </w:r>
      <w:bookmarkEnd w:id="76"/>
      <w:r>
        <w:rPr>
          <w:rFonts w:hint="eastAsia" w:ascii="宋体" w:hAnsi="宋体" w:cs="宋体"/>
          <w:b/>
          <w:sz w:val="24"/>
        </w:rPr>
        <w:t xml:space="preserve">.1 合同组成部分</w:t>
      </w:r>
      <w:bookmarkEnd w:id="77"/>
      <w:r/>
      <w:bookmarkEnd w:id="78"/>
      <w:r/>
      <w:bookmarkEnd w:id="79"/>
      <w:r/>
      <w:r/>
    </w:p>
    <w:p>
      <w:pPr>
        <w:ind w:firstLine="480"/>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560" w:lineRule="exact"/>
        <w:rPr>
          <w:rFonts w:ascii="宋体" w:hAnsi="宋体" w:cs="宋体"/>
          <w:b/>
          <w:sz w:val="24"/>
        </w:rPr>
        <w:outlineLvl w:val="0"/>
      </w:pPr>
      <w:r/>
      <w:bookmarkStart w:id="80" w:name="_Toc27126"/>
      <w:r/>
      <w:bookmarkStart w:id="81" w:name="_Toc21295"/>
      <w:r/>
      <w:bookmarkStart w:id="82" w:name="_Toc24300"/>
      <w:r>
        <w:rPr>
          <w:rFonts w:hint="eastAsia" w:ascii="宋体" w:hAnsi="宋体" w:cs="宋体"/>
          <w:b/>
          <w:sz w:val="24"/>
        </w:rPr>
        <w:t xml:space="preserve">1.2 货物</w:t>
      </w:r>
      <w:bookmarkEnd w:id="80"/>
      <w:r/>
      <w:bookmarkEnd w:id="81"/>
      <w:r/>
      <w:bookmarkEnd w:id="82"/>
      <w:r>
        <w:rPr>
          <w:rFonts w:hint="eastAsia" w:ascii="宋体" w:hAnsi="宋体" w:cs="宋体"/>
          <w:b/>
          <w:i/>
          <w:iCs/>
          <w:sz w:val="24"/>
        </w:rPr>
        <w:t xml:space="preserve">（可附货物清单）</w:t>
      </w:r>
      <w:r/>
    </w:p>
    <w:p>
      <w:pPr>
        <w:ind w:firstLine="482"/>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p>
    <w:p>
      <w:pPr>
        <w:ind w:firstLine="482"/>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p>
    <w:p>
      <w:pPr>
        <w:ind w:firstLine="482"/>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560" w:lineRule="exact"/>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详细货物清单可在合同专用条款中列出</w:t>
      </w:r>
      <w:r/>
    </w:p>
    <w:p>
      <w:pPr>
        <w:ind w:firstLine="482"/>
        <w:spacing w:line="560" w:lineRule="exact"/>
        <w:rPr>
          <w:rFonts w:ascii="宋体" w:hAnsi="宋体" w:cs="宋体"/>
          <w:b/>
          <w:sz w:val="24"/>
        </w:rPr>
        <w:outlineLvl w:val="0"/>
      </w:pPr>
      <w:r/>
      <w:bookmarkStart w:id="83" w:name="_Toc21631"/>
      <w:r/>
      <w:bookmarkStart w:id="84" w:name="_Toc23292"/>
      <w:r/>
      <w:bookmarkStart w:id="85" w:name="_Toc2155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服务</w:t>
      </w:r>
      <w:r>
        <w:rPr>
          <w:rFonts w:hint="eastAsia" w:ascii="宋体" w:hAnsi="宋体" w:cs="宋体"/>
          <w:b/>
          <w:i/>
          <w:iCs/>
          <w:sz w:val="24"/>
        </w:rPr>
        <w:t xml:space="preserve">（可附服务清单）</w:t>
      </w:r>
      <w:r/>
    </w:p>
    <w:p>
      <w:pPr>
        <w:ind w:firstLine="480"/>
        <w:spacing w:line="560" w:lineRule="exact"/>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hint="eastAsia" w:ascii="宋体" w:hAnsi="宋体"/>
          <w:sz w:val="24"/>
        </w:rPr>
        <w:t xml:space="preserve">；</w:t>
      </w:r>
      <w:r/>
    </w:p>
    <w:p>
      <w:pPr>
        <w:ind w:firstLine="480"/>
        <w:spacing w:line="560" w:lineRule="exact"/>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rPr>
        <w:t xml:space="preserve">；</w:t>
      </w:r>
      <w:r/>
    </w:p>
    <w:p>
      <w:pPr>
        <w:ind w:firstLine="480"/>
        <w:spacing w:line="560" w:lineRule="exact"/>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560" w:lineRule="exact"/>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560" w:lineRule="exact"/>
        <w:rPr>
          <w:rFonts w:ascii="宋体" w:hAnsi="宋体"/>
          <w:i/>
          <w:iCs/>
          <w:sz w:val="24"/>
          <w:u w:val="single"/>
        </w:rPr>
      </w:pPr>
      <w:r/>
      <w:bookmarkStart w:id="86" w:name="_Hlk134193344"/>
      <w:r>
        <w:rPr>
          <w:rFonts w:hint="eastAsia" w:ascii="宋体" w:hAnsi="宋体"/>
          <w:i/>
          <w:iCs/>
          <w:sz w:val="24"/>
          <w:u w:val="single"/>
        </w:rPr>
        <w:t xml:space="preserve">提醒：详细服务要求可在合同专用条</w:t>
      </w:r>
      <w:bookmarkEnd w:id="86"/>
      <w:r>
        <w:rPr>
          <w:rFonts w:hint="eastAsia" w:ascii="宋体" w:hAnsi="宋体"/>
          <w:i/>
          <w:iCs/>
          <w:sz w:val="24"/>
          <w:u w:val="single"/>
        </w:rPr>
        <w:t xml:space="preserve">款中列出</w:t>
      </w:r>
      <w:r/>
    </w:p>
    <w:p>
      <w:pPr>
        <w:ind w:firstLine="482"/>
        <w:spacing w:line="560" w:lineRule="exact"/>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bookmarkEnd w:id="83"/>
      <w:r/>
      <w:bookmarkEnd w:id="84"/>
      <w:r/>
      <w:bookmarkEnd w:id="85"/>
      <w:r>
        <w:rPr>
          <w:rFonts w:hint="eastAsia" w:ascii="宋体" w:hAnsi="宋体" w:cs="宋体"/>
          <w:b/>
          <w:sz w:val="24"/>
        </w:rPr>
        <w:t xml:space="preserve">合同金额</w:t>
      </w:r>
      <w:r/>
    </w:p>
    <w:p>
      <w:pPr>
        <w:ind w:firstLine="480"/>
        <w:spacing w:line="560" w:lineRule="exact"/>
        <w:rPr>
          <w:rFonts w:ascii="宋体" w:hAnsi="宋体"/>
          <w:sz w:val="24"/>
        </w:rPr>
      </w:pPr>
      <w:r>
        <w:rPr>
          <w:rFonts w:hint="eastAsia" w:ascii="宋体" w:hAnsi="宋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本项目采用以下第条款规定的计价方式计价。</w:t>
      </w:r>
      <w:r/>
    </w:p>
    <w:p>
      <w:pPr>
        <w:ind w:firstLine="480"/>
        <w:spacing w:line="560" w:lineRule="exact"/>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本合同总价（含税）为：￥元（大写：元人民币）。</w:t>
      </w:r>
      <w:r/>
    </w:p>
    <w:p>
      <w:pPr>
        <w:ind w:firstLine="480"/>
        <w:spacing w:line="560" w:lineRule="exact"/>
        <w:rPr>
          <w:rFonts w:ascii="宋体" w:hAnsi="宋体"/>
          <w:sz w:val="24"/>
        </w:rPr>
      </w:pPr>
      <w:r/>
      <w:bookmarkStart w:id="87" w:name="_Hlk134193576"/>
      <w:r/>
      <w:bookmarkStart w:id="88" w:name="_Toc26916"/>
      <w:r/>
      <w:bookmarkStart w:id="89" w:name="_Toc30158"/>
      <w:r/>
      <w:bookmarkStart w:id="90" w:name="_Toc14993"/>
      <w:r/>
      <w:bookmarkStart w:id="91" w:name="_Toc30506"/>
      <w:r/>
      <w:bookmarkStart w:id="92" w:name="_Toc3654"/>
      <w:r/>
      <w:bookmarkStart w:id="93" w:name="_Toc10340"/>
      <w:r/>
      <w:bookmarkStart w:id="94" w:name="_Toc1814"/>
      <w:r/>
      <w:bookmarkStart w:id="95" w:name="_Toc22618"/>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7"/>
      <w:r>
        <w:rPr>
          <w:rFonts w:hint="eastAsia" w:ascii="宋体" w:hAnsi="宋体"/>
          <w:bCs/>
          <w:sz w:val="24"/>
        </w:rPr>
        <w:t xml:space="preserve">单价合同，本合同单价（含税）标准为：</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rPr>
        <w:t xml:space="preserve">元</w:t>
      </w:r>
      <w:r>
        <w:rPr>
          <w:rFonts w:hint="eastAsia" w:ascii="宋体" w:hAnsi="宋体"/>
          <w:sz w:val="24"/>
        </w:rPr>
        <w:t xml:space="preserve">（大写：元人民币）。</w:t>
      </w:r>
      <w:r/>
    </w:p>
    <w:p>
      <w:pPr>
        <w:ind w:firstLine="480"/>
        <w:spacing w:line="560" w:lineRule="exact"/>
        <w:rPr>
          <w:rFonts w:ascii="宋体" w:hAnsi="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bookmarkEnd w:id="88"/>
      <w:r/>
      <w:bookmarkEnd w:id="89"/>
      <w:r/>
      <w:bookmarkEnd w:id="90"/>
      <w:r/>
      <w:bookmarkEnd w:id="91"/>
      <w:r/>
      <w:bookmarkEnd w:id="92"/>
      <w:r/>
      <w:r/>
    </w:p>
    <w:p>
      <w:pPr>
        <w:pStyle w:val="2313"/>
        <w:ind w:firstLine="480"/>
        <w:spacing w:before="0" w:beforeAutospacing="0" w:after="0" w:afterAutospacing="0" w:line="360" w:lineRule="auto"/>
        <w:rPr>
          <w:b/>
        </w:rPr>
      </w:pPr>
      <w:r>
        <w:rPr>
          <w:rFonts w:hint="eastAsia"/>
          <w:b/>
        </w:rPr>
        <w:t xml:space="preserve">1.</w:t>
      </w:r>
      <w:r>
        <w:rPr>
          <w:b/>
        </w:rPr>
        <w:t xml:space="preserve">5</w:t>
      </w:r>
      <w:r>
        <w:rPr>
          <w:rFonts w:hint="eastAsia"/>
          <w:b/>
        </w:rPr>
        <w:t xml:space="preserve">履约保证金</w:t>
      </w:r>
      <w:r/>
    </w:p>
    <w:p>
      <w:pPr>
        <w:pStyle w:val="2313"/>
        <w:ind w:firstLine="480"/>
        <w:spacing w:before="0" w:beforeAutospacing="0" w:after="0" w:afterAutospacing="0" w:line="360" w:lineRule="auto"/>
      </w:pPr>
      <w:r>
        <w:rPr>
          <w:rFonts w:hint="eastAsia"/>
        </w:rPr>
        <w:t xml:space="preserve">乙方（是</w:t>
      </w:r>
      <w:r>
        <w:rPr>
          <w:rFonts w:hint="eastAsia" w:cs="仿宋"/>
        </w:rPr>
        <w:t xml:space="preserve">/</w:t>
      </w:r>
      <w:r>
        <w:rPr>
          <w:rFonts w:hint="eastAsia"/>
        </w:rPr>
        <w:t xml:space="preserve">否）需要支付履约保证金。若需要支付履约保证金的，则：</w:t>
      </w:r>
      <w:r/>
    </w:p>
    <w:p>
      <w:pPr>
        <w:ind w:firstLine="480"/>
        <w:spacing w:line="560" w:lineRule="exact"/>
        <w:rPr>
          <w:rFonts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i/>
          <w:iCs/>
          <w:sz w:val="24"/>
        </w:rPr>
        <w:t xml:space="preserve">提醒：履约保证金的比例不得超过合同金额的1</w:t>
      </w:r>
      <w:r>
        <w:rPr>
          <w:rFonts w:ascii="宋体" w:hAnsi="宋体" w:cs="宋体"/>
          <w:i/>
          <w:iCs/>
          <w:sz w:val="24"/>
        </w:rPr>
        <w:t xml:space="preserve">0</w:t>
      </w:r>
      <w:r>
        <w:rPr>
          <w:rFonts w:hint="eastAsia" w:ascii="宋体" w:hAnsi="宋体" w:cs="宋体"/>
          <w:i/>
          <w:iCs/>
          <w:sz w:val="24"/>
        </w:rPr>
        <w:t xml:space="preserve">%</w:t>
      </w:r>
      <w:r>
        <w:rPr>
          <w:rFonts w:hint="eastAsia" w:ascii="宋体" w:hAnsi="宋体" w:cs="宋体"/>
          <w:sz w:val="24"/>
        </w:rPr>
        <w:t xml:space="preserve">）</w:t>
      </w:r>
      <w:r/>
    </w:p>
    <w:p>
      <w:pPr>
        <w:ind w:firstLine="480"/>
        <w:spacing w:line="560" w:lineRule="exact"/>
        <w:rPr>
          <w:rFonts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p>
    <w:p>
      <w:pPr>
        <w:pStyle w:val="782"/>
        <w:ind w:firstLine="480"/>
        <w:jc w:val="left"/>
        <w:spacing w:line="560" w:lineRule="exact"/>
        <w:tabs>
          <w:tab w:val="left" w:pos="0" w:leader="none"/>
        </w:tabs>
        <w:rPr>
          <w:rFonts w:ascii="宋体" w:hAnsi="宋体" w:eastAsia="宋体"/>
        </w:rPr>
      </w:pPr>
      <w:r>
        <w:rPr>
          <w:rFonts w:hint="eastAsia" w:ascii="宋体" w:hAnsi="宋体" w:eastAsia="宋体" w:cs="宋体"/>
          <w:b w:val="0"/>
          <w:sz w:val="24"/>
          <w:szCs w:val="24"/>
        </w:rPr>
        <w:t xml:space="preserve">1.</w:t>
      </w:r>
      <w:r>
        <w:rPr>
          <w:rFonts w:ascii="宋体" w:hAnsi="宋体" w:eastAsia="宋体" w:cs="宋体"/>
          <w:b w:val="0"/>
          <w:sz w:val="24"/>
          <w:szCs w:val="24"/>
        </w:rPr>
        <w:t xml:space="preserve">5</w:t>
      </w:r>
      <w:r>
        <w:rPr>
          <w:rFonts w:hint="eastAsia" w:ascii="宋体" w:hAnsi="宋体" w:eastAsia="宋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rPr>
        <w:t xml:space="preserve">%计算，最高限额为本合同履约保证金的</w:t>
      </w:r>
      <w:r>
        <w:rPr>
          <w:rFonts w:ascii="宋体" w:hAnsi="宋体" w:cs="宋体"/>
          <w:sz w:val="24"/>
          <w:u w:val="single"/>
        </w:rPr>
        <w:t xml:space="preserve">XX</w:t>
      </w:r>
      <w:r>
        <w:rPr>
          <w:rFonts w:hint="eastAsia" w:ascii="宋体" w:hAnsi="宋体" w:cs="宋体"/>
          <w:sz w:val="24"/>
        </w:rPr>
        <w:t xml:space="preserve"> %。</w:t>
      </w:r>
      <w:r/>
    </w:p>
    <w:p>
      <w:pPr>
        <w:ind w:firstLine="482"/>
        <w:spacing w:line="560" w:lineRule="exact"/>
        <w:rPr>
          <w:rFonts w:ascii="宋体" w:hAnsi="宋体" w:cs="宋体"/>
          <w:b/>
          <w:sz w:val="24"/>
        </w:rPr>
        <w:outlineLvl w:val="0"/>
      </w:pPr>
      <w:r>
        <w:rPr>
          <w:rFonts w:hint="eastAsia" w:ascii="宋体" w:hAnsi="宋体" w:cs="宋体"/>
          <w:b/>
          <w:sz w:val="24"/>
        </w:rPr>
        <w:t xml:space="preserve">1.</w:t>
      </w:r>
      <w:bookmarkEnd w:id="93"/>
      <w:r/>
      <w:bookmarkEnd w:id="94"/>
      <w:r/>
      <w:bookmarkEnd w:id="95"/>
      <w:r>
        <w:rPr>
          <w:rFonts w:ascii="宋体" w:hAnsi="宋体" w:cs="宋体"/>
          <w:b/>
          <w:sz w:val="24"/>
        </w:rPr>
        <w:t xml:space="preserve">6</w:t>
      </w:r>
      <w:r>
        <w:rPr>
          <w:rFonts w:hint="eastAsia" w:ascii="宋体" w:hAnsi="宋体" w:cs="宋体"/>
          <w:b/>
          <w:sz w:val="24"/>
        </w:rPr>
        <w:t xml:space="preserve">预付款</w:t>
      </w:r>
      <w:r/>
    </w:p>
    <w:p>
      <w:pPr>
        <w:pStyle w:val="2313"/>
        <w:ind w:firstLine="480"/>
        <w:spacing w:before="0" w:beforeAutospacing="0" w:after="0" w:afterAutospacing="0" w:line="360" w:lineRule="auto"/>
      </w:pPr>
      <w:r>
        <w:rPr>
          <w:rFonts w:hint="eastAsia"/>
        </w:rPr>
        <w:t xml:space="preserve">乙方（需要</w:t>
      </w:r>
      <w:r>
        <w:rPr>
          <w:rFonts w:hint="eastAsia" w:cs="仿宋"/>
        </w:rPr>
        <w:t xml:space="preserve">/</w:t>
      </w:r>
      <w:r>
        <w:rPr>
          <w:rFonts w:hint="eastAsia"/>
        </w:rPr>
        <w:t xml:space="preserve">不需要）甲方支付预付款。若需要支付预付款的，则：</w:t>
      </w:r>
      <w:r/>
    </w:p>
    <w:p>
      <w:pPr>
        <w:ind w:firstLine="480"/>
        <w:spacing w:line="560" w:lineRule="exact"/>
        <w:rPr>
          <w:rFonts w:ascii="宋体" w:hAnsi="宋体" w:cs="宋体"/>
          <w:sz w:val="24"/>
        </w:rPr>
      </w:pPr>
      <w:r>
        <w:rPr>
          <w:rFonts w:hint="eastAsia" w:ascii="宋体" w:hAnsi="宋体" w:cs="宋体"/>
          <w:sz w:val="24"/>
          <w:highlight w:val="yellow"/>
        </w:rPr>
        <w:t xml:space="preserve">1.</w:t>
      </w:r>
      <w:r>
        <w:rPr>
          <w:rFonts w:ascii="宋体" w:hAnsi="宋体" w:cs="宋体"/>
          <w:sz w:val="24"/>
          <w:highlight w:val="yellow"/>
        </w:rPr>
        <w:t xml:space="preserve">6</w:t>
      </w:r>
      <w:r>
        <w:rPr>
          <w:rFonts w:hint="eastAsia" w:ascii="宋体" w:hAnsi="宋体" w:cs="宋体"/>
          <w:sz w:val="24"/>
          <w:highlight w:val="yellow"/>
        </w:rPr>
        <w:t xml:space="preserve">.1预付款比例、支付方式、时间详见</w:t>
      </w:r>
      <w:r>
        <w:rPr>
          <w:rFonts w:hint="eastAsia" w:ascii="宋体" w:hAnsi="宋体" w:cs="宋体"/>
          <w:b/>
          <w:iCs/>
          <w:sz w:val="24"/>
          <w:highlight w:val="yellow"/>
          <w:u w:val="single"/>
        </w:rPr>
        <w:t xml:space="preserve">合同专用条款</w:t>
      </w:r>
      <w:r>
        <w:rPr>
          <w:rFonts w:ascii="宋体" w:hAnsi="宋体" w:cs="宋体"/>
          <w:iCs/>
          <w:sz w:val="24"/>
          <w:highlight w:val="yellow"/>
          <w:u w:val="single"/>
        </w:rPr>
        <w:t xml:space="preserve">1.6.1</w:t>
      </w:r>
      <w:r>
        <w:rPr>
          <w:rFonts w:hint="eastAsia" w:ascii="宋体" w:hAnsi="宋体" w:cs="宋体"/>
          <w:sz w:val="24"/>
        </w:rPr>
        <w:t xml:space="preserve">；</w:t>
      </w:r>
      <w:r/>
    </w:p>
    <w:p>
      <w:pPr>
        <w:pStyle w:val="2313"/>
        <w:ind w:firstLine="480"/>
        <w:spacing w:before="0" w:beforeAutospacing="0" w:after="0" w:afterAutospacing="0" w:line="360" w:lineRule="auto"/>
        <w:rPr>
          <w:b/>
          <w:bCs/>
        </w:rPr>
      </w:pPr>
      <w:r>
        <w:rPr>
          <w:rFonts w:hint="eastAsia"/>
          <w:b/>
          <w:bCs/>
        </w:rPr>
        <w:t xml:space="preserve">1.</w:t>
      </w:r>
      <w:r>
        <w:rPr>
          <w:b/>
          <w:bCs/>
        </w:rPr>
        <w:t xml:space="preserve">7</w:t>
      </w:r>
      <w:r>
        <w:rPr>
          <w:rFonts w:hint="eastAsia"/>
          <w:b/>
          <w:bCs/>
        </w:rPr>
        <w:t xml:space="preserve">资金支付</w:t>
      </w:r>
      <w:r/>
    </w:p>
    <w:p>
      <w:pPr>
        <w:pStyle w:val="2313"/>
        <w:ind w:firstLine="480"/>
        <w:spacing w:before="0" w:beforeAutospacing="0" w:after="0" w:afterAutospacing="0" w:line="360" w:lineRule="auto"/>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96" w:name="_Toc2846"/>
      <w:r/>
      <w:bookmarkStart w:id="97" w:name="_Toc19304"/>
      <w:r/>
      <w:bookmarkStart w:id="98" w:name="_Toc32071"/>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6"/>
      <w:r/>
      <w:bookmarkEnd w:id="97"/>
      <w:r/>
      <w:bookmarkEnd w:id="98"/>
      <w:r/>
      <w:r/>
    </w:p>
    <w:p>
      <w:pPr>
        <w:ind w:firstLine="480"/>
        <w:spacing w:line="560" w:lineRule="exact"/>
        <w:rPr>
          <w:rFonts w:ascii="宋体" w:hAnsi="宋体" w:cs="宋体"/>
          <w:sz w:val="24"/>
          <w:highlight w:val="yellow"/>
          <w:u w:val="single"/>
        </w:rPr>
      </w:pPr>
      <w:r>
        <w:rPr>
          <w:rFonts w:hint="eastAsia" w:ascii="宋体" w:hAnsi="宋体" w:cs="宋体"/>
          <w:sz w:val="24"/>
          <w:highlight w:val="yellow"/>
        </w:rPr>
        <w:t xml:space="preserve">1.</w:t>
      </w:r>
      <w:r>
        <w:rPr>
          <w:rFonts w:ascii="宋体" w:hAnsi="宋体" w:cs="宋体"/>
          <w:sz w:val="24"/>
          <w:highlight w:val="yellow"/>
        </w:rPr>
        <w:t xml:space="preserve">8</w:t>
      </w:r>
      <w:r>
        <w:rPr>
          <w:rFonts w:hint="eastAsia" w:ascii="宋体" w:hAnsi="宋体" w:cs="宋体"/>
          <w:sz w:val="24"/>
          <w:highlight w:val="yellow"/>
        </w:rPr>
        <w:t xml:space="preserve">.1 交付期限：</w:t>
      </w:r>
      <w:bookmarkStart w:id="99" w:name="_Hlk134193824"/>
      <w:r>
        <w:rPr>
          <w:rFonts w:hint="eastAsia" w:ascii="宋体" w:hAnsi="宋体" w:cs="宋体"/>
          <w:sz w:val="24"/>
          <w:highlight w:val="yellow"/>
        </w:rPr>
        <w:t xml:space="preserve">详见</w:t>
      </w:r>
      <w:bookmarkEnd w:id="99"/>
      <w:r>
        <w:rPr>
          <w:rFonts w:hint="eastAsia" w:ascii="宋体" w:hAnsi="宋体" w:cs="宋体"/>
          <w:b/>
          <w:iCs/>
          <w:sz w:val="24"/>
          <w:highlight w:val="yellow"/>
          <w:u w:val="single"/>
        </w:rPr>
        <w:t xml:space="preserve">合同专用条款1</w:t>
      </w:r>
      <w:r>
        <w:rPr>
          <w:rFonts w:ascii="宋体" w:hAnsi="宋体" w:cs="宋体"/>
          <w:b/>
          <w:iCs/>
          <w:sz w:val="24"/>
          <w:highlight w:val="yellow"/>
          <w:u w:val="single"/>
        </w:rPr>
        <w:t xml:space="preserve">.8.1</w:t>
      </w:r>
      <w:r>
        <w:rPr>
          <w:rFonts w:hint="eastAsia" w:ascii="宋体" w:hAnsi="宋体" w:cs="宋体"/>
          <w:iCs/>
          <w:sz w:val="24"/>
          <w:highlight w:val="yellow"/>
        </w:rPr>
        <w:t xml:space="preserve">；</w:t>
      </w:r>
      <w:r/>
    </w:p>
    <w:p>
      <w:pPr>
        <w:ind w:firstLine="480"/>
        <w:spacing w:line="560" w:lineRule="exact"/>
        <w:rPr>
          <w:rFonts w:ascii="宋体" w:hAnsi="宋体" w:cs="宋体"/>
          <w:sz w:val="24"/>
          <w:highlight w:val="yellow"/>
        </w:rPr>
      </w:pPr>
      <w:r>
        <w:rPr>
          <w:rFonts w:hint="eastAsia" w:ascii="宋体" w:hAnsi="宋体" w:cs="宋体"/>
          <w:sz w:val="24"/>
          <w:highlight w:val="yellow"/>
        </w:rPr>
        <w:t xml:space="preserve">1.</w:t>
      </w:r>
      <w:r>
        <w:rPr>
          <w:rFonts w:ascii="宋体" w:hAnsi="宋体" w:cs="宋体"/>
          <w:sz w:val="24"/>
          <w:highlight w:val="yellow"/>
        </w:rPr>
        <w:t xml:space="preserve">8</w:t>
      </w:r>
      <w:r>
        <w:rPr>
          <w:rFonts w:hint="eastAsia" w:ascii="宋体" w:hAnsi="宋体" w:cs="宋体"/>
          <w:sz w:val="24"/>
          <w:highlight w:val="yellow"/>
        </w:rPr>
        <w:t xml:space="preserve">.2 交付地点：详见</w:t>
      </w:r>
      <w:r>
        <w:rPr>
          <w:rFonts w:hint="eastAsia" w:ascii="宋体" w:hAnsi="宋体" w:cs="宋体"/>
          <w:b/>
          <w:iCs/>
          <w:sz w:val="24"/>
          <w:highlight w:val="yellow"/>
          <w:u w:val="single"/>
        </w:rPr>
        <w:t xml:space="preserve">合同专用条款1</w:t>
      </w:r>
      <w:r>
        <w:rPr>
          <w:rFonts w:ascii="宋体" w:hAnsi="宋体" w:cs="宋体"/>
          <w:b/>
          <w:iCs/>
          <w:sz w:val="24"/>
          <w:highlight w:val="yellow"/>
          <w:u w:val="single"/>
        </w:rPr>
        <w:t xml:space="preserve">.8.2</w:t>
      </w:r>
      <w:r>
        <w:rPr>
          <w:rFonts w:hint="eastAsia" w:ascii="宋体" w:hAnsi="宋体" w:cs="宋体"/>
          <w:iCs/>
          <w:sz w:val="24"/>
          <w:highlight w:val="yellow"/>
        </w:rPr>
        <w:t xml:space="preserve">；</w:t>
      </w:r>
      <w:r/>
    </w:p>
    <w:p>
      <w:pPr>
        <w:ind w:firstLine="480"/>
        <w:spacing w:line="560" w:lineRule="exact"/>
        <w:rPr>
          <w:rFonts w:ascii="宋体" w:hAnsi="宋体" w:cs="宋体"/>
          <w:sz w:val="24"/>
        </w:rPr>
      </w:pPr>
      <w:r>
        <w:rPr>
          <w:rFonts w:hint="eastAsia" w:ascii="宋体" w:hAnsi="宋体" w:cs="宋体"/>
          <w:sz w:val="24"/>
          <w:highlight w:val="yellow"/>
        </w:rPr>
        <w:t xml:space="preserve">1.</w:t>
      </w:r>
      <w:r>
        <w:rPr>
          <w:rFonts w:ascii="宋体" w:hAnsi="宋体" w:cs="宋体"/>
          <w:sz w:val="24"/>
          <w:highlight w:val="yellow"/>
        </w:rPr>
        <w:t xml:space="preserve">8</w:t>
      </w:r>
      <w:r>
        <w:rPr>
          <w:rFonts w:hint="eastAsia" w:ascii="宋体" w:hAnsi="宋体" w:cs="宋体"/>
          <w:sz w:val="24"/>
          <w:highlight w:val="yellow"/>
        </w:rPr>
        <w:t xml:space="preserve">.3 交付方式：详见</w:t>
      </w:r>
      <w:r>
        <w:rPr>
          <w:rFonts w:hint="eastAsia" w:ascii="宋体" w:hAnsi="宋体" w:cs="宋体"/>
          <w:b/>
          <w:iCs/>
          <w:sz w:val="24"/>
          <w:highlight w:val="yellow"/>
          <w:u w:val="single"/>
        </w:rPr>
        <w:t xml:space="preserve">合同专用条款1</w:t>
      </w:r>
      <w:r>
        <w:rPr>
          <w:rFonts w:ascii="宋体" w:hAnsi="宋体" w:cs="宋体"/>
          <w:b/>
          <w:iCs/>
          <w:sz w:val="24"/>
          <w:highlight w:val="yellow"/>
          <w:u w:val="single"/>
        </w:rPr>
        <w:t xml:space="preserve">.8.3</w:t>
      </w:r>
      <w:r>
        <w:rPr>
          <w:rFonts w:hint="eastAsia" w:ascii="宋体" w:hAnsi="宋体" w:cs="宋体"/>
          <w:iCs/>
          <w:sz w:val="24"/>
          <w:highlight w:val="yellow"/>
        </w:rPr>
        <w:t xml:space="preserve">。</w:t>
      </w:r>
      <w:r/>
    </w:p>
    <w:p>
      <w:pPr>
        <w:ind w:firstLine="482"/>
        <w:spacing w:line="560" w:lineRule="exact"/>
        <w:rPr>
          <w:rFonts w:ascii="宋体" w:hAnsi="宋体" w:cs="宋体"/>
          <w:b/>
          <w:sz w:val="24"/>
        </w:rPr>
        <w:outlineLvl w:val="0"/>
      </w:pPr>
      <w:r/>
      <w:bookmarkStart w:id="100" w:name="_Toc21423"/>
      <w:r/>
      <w:bookmarkStart w:id="101" w:name="_Toc19554"/>
      <w:r/>
      <w:bookmarkStart w:id="102" w:name="_Toc27250"/>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0"/>
      <w:r/>
      <w:bookmarkEnd w:id="101"/>
      <w:r/>
      <w:bookmarkEnd w:id="102"/>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ascii="宋体" w:hAnsi="宋体" w:cs="宋体"/>
          <w:sz w:val="24"/>
          <w:u w:val="single"/>
        </w:rPr>
        <w:t xml:space="preserve">XX</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rPr>
        <w:t xml:space="preserve">%计算，最高限额为本合同总价的</w:t>
      </w:r>
      <w:r>
        <w:rPr>
          <w:rFonts w:ascii="宋体" w:hAnsi="宋体" w:cs="宋体"/>
          <w:sz w:val="24"/>
          <w:u w:val="single"/>
        </w:rPr>
        <w:t xml:space="preserve">XX</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w:t>
      </w:r>
      <w:r>
        <w:rPr>
          <w:rFonts w:hint="eastAsia" w:ascii="宋体" w:hAnsi="宋体" w:cs="宋体"/>
          <w:sz w:val="24"/>
        </w:rPr>
        <w:t xml:space="preserve">以书面通知违约方解除本合同；</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560" w:lineRule="exact"/>
        <w:rPr>
          <w:rFonts w:ascii="宋体" w:hAnsi="宋体" w:cs="宋体"/>
          <w:b/>
          <w:sz w:val="24"/>
        </w:rPr>
        <w:outlineLvl w:val="0"/>
      </w:pPr>
      <w:r/>
      <w:bookmarkStart w:id="103" w:name="_Toc16021"/>
      <w:r/>
      <w:bookmarkStart w:id="104" w:name="_Toc28375"/>
      <w:r/>
      <w:bookmarkStart w:id="105" w:name="_Toc15583"/>
      <w:r>
        <w:rPr>
          <w:rFonts w:ascii="宋体" w:hAnsi="宋体" w:cs="宋体"/>
          <w:b/>
          <w:sz w:val="24"/>
        </w:rPr>
        <w:t xml:space="preserve">1.10</w:t>
      </w:r>
      <w:r>
        <w:rPr>
          <w:rFonts w:hint="eastAsia" w:ascii="宋体" w:hAnsi="宋体" w:cs="宋体"/>
          <w:b/>
          <w:sz w:val="24"/>
        </w:rPr>
        <w:t xml:space="preserve">合同争议的解决</w:t>
      </w:r>
      <w:bookmarkEnd w:id="103"/>
      <w:r/>
      <w:bookmarkEnd w:id="104"/>
      <w:r/>
      <w:bookmarkEnd w:id="105"/>
      <w:r/>
      <w:r/>
    </w:p>
    <w:p>
      <w:pPr>
        <w:ind w:firstLine="480"/>
        <w:jc w:val="left"/>
        <w:spacing w:line="560" w:lineRule="exact"/>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56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560" w:lineRule="exact"/>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560" w:lineRule="exact"/>
        <w:widowControl/>
        <w:rPr>
          <w:rFonts w:ascii="宋体" w:hAnsi="宋体"/>
        </w:rPr>
      </w:pPr>
      <w:r>
        <w:rPr>
          <w:rFonts w:hint="eastAsia" w:ascii="宋体" w:hAnsi="宋体" w:cs="宋体"/>
          <w:sz w:val="24"/>
        </w:rPr>
        <w:t xml:space="preserve">1.11.2本合同未尽事宜，遵照《中华人民共和国民法典》有关条文执行。</w:t>
      </w:r>
      <w:r/>
    </w:p>
    <w:p>
      <w:pPr>
        <w:spacing w:line="560" w:lineRule="exact"/>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ascii="宋体" w:hAnsi="宋体" w:cs="宋体"/>
          <w:sz w:val="24"/>
          <w:lang w:val="zh-CN"/>
        </w:rPr>
      </w:pPr>
      <w:r>
        <w:rPr>
          <w:rFonts w:hint="eastAsia" w:ascii="宋体" w:hAnsi="宋体" w:cs="宋体"/>
          <w:sz w:val="24"/>
          <w:lang w:val="zh-CN"/>
        </w:rPr>
        <w:t xml:space="preserve">统一社会信用代码：统一社会信用代码或身份证号码（乙方为自然人）：</w:t>
      </w:r>
      <w:r/>
    </w:p>
    <w:p>
      <w:pPr>
        <w:spacing w:line="560" w:lineRule="exact"/>
        <w:rPr>
          <w:rFonts w:ascii="宋体" w:hAnsi="宋体" w:cs="宋体"/>
          <w:sz w:val="24"/>
          <w:lang w:val="zh-CN"/>
        </w:rPr>
      </w:pPr>
      <w:r>
        <w:rPr>
          <w:rFonts w:ascii="宋体" w:hAnsi="宋体" w:cs="宋体"/>
          <w:sz w:val="24"/>
          <w:lang w:val="zh-CN"/>
        </w:rPr>
      </w:r>
      <w:r/>
    </w:p>
    <w:p>
      <w:pPr>
        <w:spacing w:line="560" w:lineRule="exact"/>
        <w:rPr>
          <w:rFonts w:ascii="宋体" w:hAnsi="宋体" w:cs="宋体"/>
          <w:sz w:val="24"/>
          <w:lang w:val="zh-CN"/>
        </w:rPr>
      </w:pPr>
      <w:r>
        <w:rPr>
          <w:rFonts w:hint="eastAsia" w:ascii="宋体" w:hAnsi="宋体" w:cs="宋体"/>
          <w:sz w:val="24"/>
          <w:lang w:val="zh-CN"/>
        </w:rPr>
        <w:t xml:space="preserve">法定代表人或法定代表人</w:t>
      </w:r>
      <w:r/>
    </w:p>
    <w:p>
      <w:pPr>
        <w:spacing w:line="560" w:lineRule="exact"/>
        <w:rPr>
          <w:rFonts w:ascii="宋体" w:hAnsi="宋体" w:cs="宋体"/>
          <w:sz w:val="24"/>
          <w:lang w:val="zh-CN"/>
        </w:rPr>
      </w:pPr>
      <w:r>
        <w:rPr>
          <w:rFonts w:hint="eastAsia" w:ascii="宋体" w:hAnsi="宋体" w:cs="宋体"/>
          <w:sz w:val="24"/>
          <w:lang w:val="zh-CN"/>
        </w:rPr>
        <w:t xml:space="preserve">授权代表姓名：或授权代表姓名: </w:t>
      </w:r>
      <w:r/>
    </w:p>
    <w:p>
      <w:pPr>
        <w:spacing w:line="560" w:lineRule="exact"/>
        <w:rPr>
          <w:rFonts w:ascii="宋体" w:hAnsi="宋体" w:cs="宋体"/>
          <w:sz w:val="24"/>
          <w:lang w:val="zh-CN"/>
        </w:rPr>
      </w:pPr>
      <w:r>
        <w:rPr>
          <w:rFonts w:hint="eastAsia" w:ascii="宋体" w:hAnsi="宋体" w:cs="宋体"/>
          <w:sz w:val="24"/>
          <w:lang w:val="zh-CN"/>
        </w:rPr>
        <w:t xml:space="preserve">约定送达地址：约定送达地址：</w:t>
      </w:r>
      <w:r/>
    </w:p>
    <w:p>
      <w:pPr>
        <w:rPr>
          <w:rFonts w:ascii="宋体" w:hAnsi="宋体" w:cs="宋体"/>
          <w:sz w:val="24"/>
        </w:rPr>
      </w:pPr>
      <w:r>
        <w:rPr>
          <w:rFonts w:ascii="宋体" w:hAnsi="宋体" w:cs="宋体"/>
          <w:sz w:val="24"/>
        </w:rPr>
      </w:r>
      <w:r/>
    </w:p>
    <w:p>
      <w:pPr>
        <w:rPr>
          <w:rFonts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第二部分合同一般条款</w:t>
      </w:r>
      <w:r/>
    </w:p>
    <w:p>
      <w:pPr>
        <w:ind w:firstLine="482"/>
        <w:spacing w:line="560" w:lineRule="exact"/>
        <w:rPr>
          <w:rFonts w:ascii="宋体" w:hAnsi="宋体" w:cs="宋体"/>
          <w:b/>
          <w:sz w:val="24"/>
        </w:rPr>
        <w:outlineLvl w:val="0"/>
      </w:pPr>
      <w:r/>
      <w:bookmarkStart w:id="106" w:name="_Toc259093669"/>
      <w:r/>
      <w:bookmarkStart w:id="107" w:name="_Toc28763"/>
      <w:r/>
      <w:bookmarkStart w:id="108" w:name="_Ref467379205"/>
      <w:r/>
      <w:bookmarkStart w:id="109" w:name="_Toc487900349"/>
      <w:r/>
      <w:bookmarkStart w:id="110" w:name="_Toc16917"/>
      <w:r/>
      <w:bookmarkStart w:id="111" w:name="_Toc279701240"/>
      <w:r/>
      <w:bookmarkStart w:id="112" w:name="_Ref467379195"/>
      <w:r/>
      <w:bookmarkStart w:id="113" w:name="_Toc19614"/>
      <w:r/>
      <w:bookmarkStart w:id="114" w:name="_Ref467378404"/>
      <w:r/>
      <w:bookmarkStart w:id="115" w:name="_Ref467378499"/>
      <w:r/>
      <w:bookmarkStart w:id="116" w:name="_Ref467379101"/>
      <w:r/>
      <w:bookmarkStart w:id="117" w:name="_Ref467379225"/>
      <w:r/>
      <w:bookmarkStart w:id="118" w:name="_Ref467379094"/>
      <w:r/>
      <w:bookmarkStart w:id="119" w:name="_Ref467379214"/>
      <w:r/>
      <w:bookmarkStart w:id="120" w:name="_Ref467378463"/>
      <w:r/>
      <w:bookmarkStart w:id="121" w:name="_Ref467379109"/>
      <w:r>
        <w:rPr>
          <w:rFonts w:hint="eastAsia" w:ascii="宋体" w:hAnsi="宋体" w:cs="宋体"/>
          <w:b/>
          <w:sz w:val="24"/>
        </w:rPr>
        <w:t xml:space="preserve">2.1 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sz w:val="24"/>
        </w:rPr>
      </w:pPr>
      <w:r/>
      <w:bookmarkStart w:id="122" w:name="_Hlk132880551"/>
      <w:r>
        <w:rPr>
          <w:rFonts w:hint="eastAsia" w:ascii="宋体" w:hAnsi="宋体" w:cs="宋体"/>
          <w:sz w:val="24"/>
        </w:rPr>
        <w:t xml:space="preserve">2.1.3</w:t>
      </w:r>
      <w:bookmarkEnd w:id="122"/>
      <w:r>
        <w:rPr>
          <w:rFonts w:hint="eastAsia" w:ascii="宋体" w:hAnsi="宋体" w:cs="宋体"/>
          <w:sz w:val="24"/>
        </w:rPr>
        <w:t xml:space="preserve">“货物”系指中标或成交供应商根据合同约定应向采购人交付的一切各种形态和种类的物品，包括原材料、燃料、设备、机械、仪表、备件、计算机软件、产品等，并包括工具、手册等其他相关资料。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rPr>
      </w:pPr>
      <w:r/>
      <w:bookmarkStart w:id="123"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“甲方”系指与中标或成交供应商签署合同的采购人</w:t>
      </w:r>
      <w:bookmarkEnd w:id="123"/>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ascii="宋体" w:hAnsi="宋体" w:cs="宋体"/>
          <w:sz w:val="24"/>
        </w:rPr>
      </w:pPr>
      <w:r/>
      <w:bookmarkStart w:id="124"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“乙方”系指根据合同约定交付货物的中标或成交供应商</w:t>
      </w:r>
      <w:bookmarkEnd w:id="12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rPr>
      </w:pPr>
      <w:r/>
      <w:bookmarkStart w:id="125"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“现场”系指合同约定货物将要运至或者安装的地点。</w:t>
      </w:r>
      <w:bookmarkEnd w:id="125"/>
      <w:r/>
      <w:r/>
    </w:p>
    <w:p>
      <w:pPr>
        <w:ind w:firstLine="482"/>
        <w:spacing w:line="560" w:lineRule="exact"/>
        <w:rPr>
          <w:rFonts w:ascii="宋体" w:hAnsi="宋体" w:cs="宋体"/>
          <w:b/>
          <w:sz w:val="24"/>
        </w:rPr>
        <w:outlineLvl w:val="0"/>
      </w:pPr>
      <w:r/>
      <w:bookmarkStart w:id="126" w:name="_Toc259093670"/>
      <w:r/>
      <w:bookmarkStart w:id="127" w:name="_Toc32504"/>
      <w:r/>
      <w:bookmarkStart w:id="128" w:name="_Toc279701241"/>
      <w:r/>
      <w:bookmarkStart w:id="129" w:name="_Toc27635"/>
      <w:r/>
      <w:bookmarkStart w:id="130" w:name="_Toc13336"/>
      <w:r/>
      <w:bookmarkStart w:id="131" w:name="_Toc487900350"/>
      <w:r>
        <w:rPr>
          <w:rFonts w:hint="eastAsia" w:ascii="宋体" w:hAnsi="宋体" w:cs="宋体"/>
          <w:b/>
          <w:sz w:val="24"/>
        </w:rPr>
        <w:t xml:space="preserve">2.2 技术规范</w:t>
      </w:r>
      <w:bookmarkEnd w:id="126"/>
      <w:r/>
      <w:bookmarkEnd w:id="127"/>
      <w:r/>
      <w:bookmarkEnd w:id="128"/>
      <w:r/>
      <w:bookmarkEnd w:id="129"/>
      <w:r/>
      <w:bookmarkEnd w:id="130"/>
      <w:r/>
      <w:bookmarkEnd w:id="131"/>
      <w:r/>
      <w:r/>
    </w:p>
    <w:p>
      <w:pPr>
        <w:ind w:firstLine="480"/>
        <w:spacing w:line="560" w:lineRule="exact"/>
        <w:rPr>
          <w:rFonts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sz w:val="24"/>
        </w:rPr>
        <w:outlineLvl w:val="0"/>
      </w:pPr>
      <w:r/>
      <w:bookmarkStart w:id="132" w:name="_Toc9829"/>
      <w:r/>
      <w:bookmarkStart w:id="133" w:name="_Toc27853"/>
      <w:r/>
      <w:bookmarkStart w:id="134" w:name="_Toc31634"/>
      <w:r/>
      <w:bookmarkStart w:id="135" w:name="_Toc487900351"/>
      <w:r/>
      <w:bookmarkStart w:id="136" w:name="_Toc279701242"/>
      <w:r/>
      <w:bookmarkStart w:id="137" w:name="_Toc259093671"/>
      <w:r>
        <w:rPr>
          <w:rFonts w:hint="eastAsia" w:ascii="宋体" w:hAnsi="宋体" w:cs="宋体"/>
          <w:b/>
          <w:sz w:val="24"/>
        </w:rPr>
        <w:t xml:space="preserve">2.3 知识产权</w:t>
      </w:r>
      <w:bookmarkEnd w:id="132"/>
      <w:r/>
      <w:bookmarkEnd w:id="133"/>
      <w:r/>
      <w:bookmarkEnd w:id="134"/>
      <w:r/>
      <w:bookmarkEnd w:id="135"/>
      <w:r/>
      <w:bookmarkEnd w:id="136"/>
      <w:r/>
      <w:bookmarkEnd w:id="137"/>
      <w:r/>
      <w:r/>
    </w:p>
    <w:p>
      <w:pPr>
        <w:ind w:firstLine="480"/>
        <w:spacing w:line="560" w:lineRule="exact"/>
        <w:rPr>
          <w:rFonts w:ascii="宋体" w:hAnsi="宋体" w:cs="宋体"/>
          <w:sz w:val="24"/>
        </w:rPr>
      </w:pPr>
      <w:r>
        <w:rPr>
          <w:rFonts w:hint="eastAsia" w:ascii="宋体" w:hAnsi="宋体" w:cs="宋体"/>
          <w:sz w:val="24"/>
        </w:rPr>
        <w:t xml:space="preserve">2.3.1乙方应保证甲方在使用该货物、服务或其任何一部分时不受第三方提出侵犯其</w:t>
      </w:r>
      <w:r>
        <w:rPr>
          <w:rFonts w:hint="eastAsia" w:ascii="宋体" w:hAnsi="宋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138" w:name="_Toc11932"/>
      <w:r/>
      <w:bookmarkStart w:id="139" w:name="_Toc29149"/>
      <w:r/>
      <w:bookmarkStart w:id="140" w:name="_Toc4194"/>
      <w:r>
        <w:rPr>
          <w:rFonts w:hint="eastAsia" w:ascii="宋体" w:hAnsi="宋体" w:cs="宋体"/>
          <w:b/>
          <w:sz w:val="24"/>
        </w:rPr>
        <w:t xml:space="preserve">2.4 包装和装运</w:t>
      </w:r>
      <w:bookmarkEnd w:id="138"/>
      <w:r/>
      <w:bookmarkEnd w:id="139"/>
      <w:r/>
      <w:bookmarkEnd w:id="140"/>
      <w:r/>
      <w:r/>
    </w:p>
    <w:p>
      <w:pPr>
        <w:ind w:firstLine="480"/>
        <w:spacing w:line="560" w:lineRule="exact"/>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w:t>
      </w:r>
      <w:r/>
    </w:p>
    <w:p>
      <w:pPr>
        <w:ind w:firstLine="480"/>
        <w:spacing w:line="560" w:lineRule="exact"/>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141" w:name="_Toc487900354"/>
      <w:r/>
      <w:bookmarkStart w:id="142" w:name="_Ref467379542"/>
      <w:r/>
      <w:bookmarkStart w:id="143" w:name="_Ref467379527"/>
      <w:r/>
      <w:bookmarkStart w:id="144" w:name="_Toc259093674"/>
      <w:r/>
      <w:bookmarkStart w:id="145" w:name="_Toc279701245"/>
      <w:r/>
      <w:bookmarkStart w:id="146" w:name="_Ref467378541"/>
      <w:r/>
      <w:bookmarkStart w:id="147" w:name="_Ref467378591"/>
      <w:r/>
      <w:bookmarkStart w:id="148" w:name="_Ref467379536"/>
      <w:r/>
      <w:bookmarkStart w:id="149" w:name="_Toc26182"/>
      <w:r/>
      <w:bookmarkStart w:id="150" w:name="_Toc19074"/>
      <w:r/>
      <w:bookmarkStart w:id="151" w:name="_Toc30272"/>
      <w:r>
        <w:rPr>
          <w:rFonts w:hint="eastAsia" w:ascii="宋体" w:hAnsi="宋体" w:cs="宋体"/>
          <w:b/>
          <w:sz w:val="24"/>
        </w:rPr>
        <w:t xml:space="preserve">2.</w:t>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5 履约检查和问题反馈</w:t>
      </w:r>
      <w:bookmarkEnd w:id="149"/>
      <w:r/>
      <w:bookmarkEnd w:id="150"/>
      <w:r/>
      <w:bookmarkEnd w:id="151"/>
      <w:r/>
      <w:r/>
    </w:p>
    <w:p>
      <w:pPr>
        <w:ind w:firstLine="480"/>
        <w:spacing w:line="560" w:lineRule="exact"/>
        <w:rPr>
          <w:rFonts w:ascii="宋体" w:hAnsi="宋体" w:cs="宋体"/>
          <w:sz w:val="24"/>
        </w:rPr>
      </w:pPr>
      <w:r/>
      <w:bookmarkStart w:id="152" w:name="_Ref467379657"/>
      <w:r>
        <w:rPr>
          <w:rFonts w:hint="eastAsia" w:ascii="宋体" w:hAnsi="宋体" w:cs="宋体"/>
          <w:sz w:val="24"/>
        </w:rPr>
        <w:t xml:space="preserve">2.5.1</w:t>
      </w:r>
      <w:bookmarkStart w:id="153" w:name="_Toc186431854"/>
      <w:r/>
      <w:bookmarkStart w:id="154" w:name="_Toc487900357"/>
      <w:r/>
      <w:bookmarkStart w:id="155" w:name="_Ref467379807"/>
      <w:r/>
      <w:bookmarkStart w:id="156" w:name="_Toc259093676"/>
      <w:r/>
      <w:bookmarkStart w:id="157" w:name="_Toc279701247"/>
      <w:r/>
      <w:bookmarkStart w:id="158" w:name="_Ref467379793"/>
      <w:r/>
      <w:bookmarkEnd w:id="152"/>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9" w:name="_Toc186431855"/>
      <w:r/>
      <w:bookmarkEnd w:id="153"/>
      <w:r>
        <w:rPr>
          <w:rFonts w:hint="eastAsia" w:ascii="宋体" w:hAnsi="宋体" w:cs="宋体"/>
          <w:sz w:val="24"/>
        </w:rPr>
        <w:t xml:space="preserve">。</w:t>
      </w:r>
      <w:r/>
    </w:p>
    <w:p>
      <w:pPr>
        <w:ind w:firstLine="482"/>
        <w:spacing w:line="560" w:lineRule="exact"/>
        <w:rPr>
          <w:rFonts w:ascii="宋体" w:hAnsi="宋体" w:cs="宋体"/>
          <w:b/>
          <w:sz w:val="24"/>
        </w:rPr>
        <w:outlineLvl w:val="0"/>
      </w:pPr>
      <w:r/>
      <w:bookmarkStart w:id="160" w:name="_Ref467379852"/>
      <w:r/>
      <w:bookmarkStart w:id="161" w:name="_Toc487900358"/>
      <w:r/>
      <w:bookmarkStart w:id="162" w:name="_Toc279701248"/>
      <w:r/>
      <w:bookmarkStart w:id="163" w:name="_Ref467379863"/>
      <w:r/>
      <w:bookmarkStart w:id="164" w:name="_Toc259093677"/>
      <w:r/>
      <w:bookmarkStart w:id="165" w:name="_Ref467379923"/>
      <w:r/>
      <w:bookmarkStart w:id="166" w:name="_Toc774"/>
      <w:r/>
      <w:bookmarkStart w:id="167" w:name="_Toc3225"/>
      <w:r/>
      <w:bookmarkStart w:id="168" w:name="_Toc16110"/>
      <w:r/>
      <w:bookmarkEnd w:id="154"/>
      <w:r/>
      <w:bookmarkEnd w:id="155"/>
      <w:r/>
      <w:bookmarkEnd w:id="156"/>
      <w:r/>
      <w:bookmarkEnd w:id="157"/>
      <w:r/>
      <w:bookmarkEnd w:id="158"/>
      <w:r/>
      <w:bookmarkEnd w:id="159"/>
      <w:r>
        <w:rPr>
          <w:rFonts w:hint="eastAsia" w:ascii="宋体" w:hAnsi="宋体" w:cs="宋体"/>
          <w:b/>
          <w:sz w:val="24"/>
        </w:rPr>
        <w:t xml:space="preserve">2.6 技术资料</w:t>
      </w:r>
      <w:bookmarkEnd w:id="160"/>
      <w:r/>
      <w:bookmarkEnd w:id="161"/>
      <w:r/>
      <w:bookmarkEnd w:id="162"/>
      <w:r/>
      <w:bookmarkEnd w:id="163"/>
      <w:r/>
      <w:bookmarkEnd w:id="164"/>
      <w:r/>
      <w:bookmarkEnd w:id="165"/>
      <w:r>
        <w:rPr>
          <w:rFonts w:hint="eastAsia" w:ascii="宋体" w:hAnsi="宋体" w:cs="宋体"/>
          <w:b/>
          <w:sz w:val="24"/>
        </w:rPr>
        <w:t xml:space="preserve">和保密义务</w:t>
      </w:r>
      <w:bookmarkEnd w:id="166"/>
      <w:r/>
      <w:bookmarkEnd w:id="167"/>
      <w:r/>
      <w:bookmarkEnd w:id="168"/>
      <w:r/>
      <w:r/>
    </w:p>
    <w:p>
      <w:pPr>
        <w:ind w:firstLine="480"/>
        <w:spacing w:line="560" w:lineRule="exact"/>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560" w:lineRule="exact"/>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560" w:lineRule="exact"/>
        <w:rPr>
          <w:rFonts w:ascii="宋体" w:hAnsi="宋体" w:cs="宋体"/>
          <w:b/>
          <w:sz w:val="24"/>
        </w:rPr>
        <w:outlineLvl w:val="0"/>
      </w:pPr>
      <w:r/>
      <w:bookmarkStart w:id="169" w:name="_Toc7860"/>
      <w:r>
        <w:rPr>
          <w:rFonts w:hint="eastAsia" w:ascii="宋体" w:hAnsi="宋体" w:cs="宋体"/>
          <w:b/>
          <w:sz w:val="24"/>
        </w:rPr>
        <w:t xml:space="preserve">2.7 质量保证</w:t>
      </w:r>
      <w:bookmarkEnd w:id="169"/>
      <w:r/>
      <w:r/>
    </w:p>
    <w:p>
      <w:pPr>
        <w:ind w:firstLine="480"/>
        <w:spacing w:line="560" w:lineRule="exact"/>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rPr>
        <w:outlineLvl w:val="0"/>
      </w:pPr>
      <w:r/>
      <w:bookmarkStart w:id="170" w:name="_Toc17244"/>
      <w:r/>
      <w:bookmarkStart w:id="171" w:name="_Toc487900362"/>
      <w:r/>
      <w:bookmarkStart w:id="172" w:name="_Toc279701252"/>
      <w:r/>
      <w:bookmarkStart w:id="173" w:name="_Toc259093681"/>
      <w:r>
        <w:rPr>
          <w:rFonts w:hint="eastAsia" w:ascii="宋体" w:hAnsi="宋体" w:cs="宋体"/>
          <w:b/>
          <w:sz w:val="24"/>
        </w:rPr>
        <w:t xml:space="preserve">2.8 货物的风险负担</w:t>
      </w:r>
      <w:bookmarkEnd w:id="170"/>
      <w:r/>
      <w:r/>
    </w:p>
    <w:p>
      <w:pPr>
        <w:ind w:firstLine="480"/>
        <w:spacing w:line="560" w:lineRule="exact"/>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174" w:name="_Toc14055"/>
      <w:r>
        <w:rPr>
          <w:rFonts w:hint="eastAsia" w:ascii="宋体" w:hAnsi="宋体" w:cs="宋体"/>
          <w:b/>
          <w:sz w:val="24"/>
        </w:rPr>
        <w:t xml:space="preserve">2.9 延迟</w:t>
      </w:r>
      <w:bookmarkEnd w:id="171"/>
      <w:r/>
      <w:bookmarkEnd w:id="172"/>
      <w:r/>
      <w:bookmarkEnd w:id="173"/>
      <w:r/>
      <w:bookmarkEnd w:id="174"/>
      <w:r>
        <w:rPr>
          <w:rFonts w:hint="eastAsia" w:ascii="宋体" w:hAnsi="宋体" w:cs="宋体"/>
          <w:b/>
          <w:sz w:val="24"/>
        </w:rPr>
        <w:t xml:space="preserve">交付</w:t>
      </w:r>
      <w:r/>
    </w:p>
    <w:p>
      <w:pPr>
        <w:ind w:firstLine="480"/>
        <w:spacing w:line="560" w:lineRule="exact"/>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rPr>
        <w:outlineLvl w:val="0"/>
      </w:pPr>
      <w:r/>
      <w:bookmarkStart w:id="175" w:name="_Toc7502"/>
      <w:r/>
      <w:bookmarkStart w:id="176" w:name="_Toc259093683"/>
      <w:r/>
      <w:bookmarkStart w:id="177" w:name="_Toc487900364"/>
      <w:r/>
      <w:bookmarkStart w:id="178" w:name="_Toc279701254"/>
      <w:r/>
      <w:bookmarkStart w:id="179" w:name="_Ref467378121"/>
      <w:r>
        <w:rPr>
          <w:rFonts w:hint="eastAsia" w:ascii="宋体" w:hAnsi="宋体" w:cs="宋体"/>
          <w:b/>
          <w:sz w:val="24"/>
        </w:rPr>
        <w:t xml:space="preserve">2.10 合同变更</w:t>
      </w:r>
      <w:bookmarkEnd w:id="175"/>
      <w:r/>
      <w:r/>
    </w:p>
    <w:p>
      <w:pPr>
        <w:ind w:firstLine="480"/>
        <w:spacing w:line="560" w:lineRule="exact"/>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0" w:name="_Toc259093688"/>
      <w:r/>
      <w:bookmarkStart w:id="181" w:name="_Toc487900369"/>
      <w:r/>
      <w:bookmarkStart w:id="182" w:name="_Toc279701259"/>
      <w:r/>
      <w:r/>
    </w:p>
    <w:p>
      <w:pPr>
        <w:ind w:firstLine="482"/>
        <w:spacing w:line="560" w:lineRule="exact"/>
        <w:rPr>
          <w:rFonts w:ascii="宋体" w:hAnsi="宋体" w:cs="宋体"/>
          <w:b/>
          <w:sz w:val="24"/>
        </w:rPr>
        <w:outlineLvl w:val="0"/>
      </w:pPr>
      <w:r/>
      <w:bookmarkStart w:id="183" w:name="_Toc22955"/>
      <w:r/>
      <w:bookmarkStart w:id="184" w:name="_Toc10366"/>
      <w:r/>
      <w:bookmarkStart w:id="185" w:name="_Toc15237"/>
      <w:r>
        <w:rPr>
          <w:rFonts w:hint="eastAsia" w:ascii="宋体" w:hAnsi="宋体" w:cs="宋体"/>
          <w:b/>
          <w:sz w:val="24"/>
        </w:rPr>
        <w:t xml:space="preserve">2.11 合同转让</w:t>
      </w:r>
      <w:bookmarkEnd w:id="180"/>
      <w:r/>
      <w:bookmarkEnd w:id="181"/>
      <w:r/>
      <w:bookmarkEnd w:id="182"/>
      <w:r>
        <w:rPr>
          <w:rFonts w:hint="eastAsia" w:ascii="宋体" w:hAnsi="宋体" w:cs="宋体"/>
          <w:b/>
          <w:sz w:val="24"/>
        </w:rPr>
        <w:t xml:space="preserve">和分包</w:t>
      </w:r>
      <w:bookmarkEnd w:id="183"/>
      <w:r/>
      <w:bookmarkEnd w:id="184"/>
      <w:r/>
      <w:bookmarkEnd w:id="185"/>
      <w:r/>
      <w:r/>
    </w:p>
    <w:p>
      <w:pPr>
        <w:ind w:firstLine="480"/>
        <w:spacing w:line="560" w:lineRule="exact"/>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ascii="宋体" w:hAnsi="宋体" w:cs="宋体"/>
          <w:b/>
          <w:sz w:val="24"/>
        </w:rPr>
        <w:outlineLvl w:val="0"/>
      </w:pPr>
      <w:r/>
      <w:bookmarkStart w:id="186" w:name="_Toc14066"/>
      <w:r/>
      <w:bookmarkStart w:id="187" w:name="_Toc16508"/>
      <w:r/>
      <w:bookmarkStart w:id="188" w:name="_Toc13566"/>
      <w:r>
        <w:rPr>
          <w:rFonts w:hint="eastAsia" w:ascii="宋体" w:hAnsi="宋体" w:cs="宋体"/>
          <w:b/>
          <w:sz w:val="24"/>
        </w:rPr>
        <w:t xml:space="preserve">2.12 不可抗力</w:t>
      </w:r>
      <w:bookmarkEnd w:id="186"/>
      <w:r/>
      <w:bookmarkEnd w:id="187"/>
      <w:r/>
      <w:bookmarkEnd w:id="188"/>
      <w:r/>
      <w:r/>
    </w:p>
    <w:p>
      <w:pPr>
        <w:ind w:firstLine="480"/>
        <w:spacing w:line="560" w:lineRule="exact"/>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560" w:lineRule="exact"/>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560" w:lineRule="exact"/>
        <w:rPr>
          <w:rFonts w:ascii="宋体" w:hAnsi="宋体" w:cs="宋体"/>
          <w:b/>
          <w:sz w:val="24"/>
        </w:rPr>
        <w:outlineLvl w:val="0"/>
      </w:pPr>
      <w:r/>
      <w:bookmarkStart w:id="189" w:name="_Toc259093684"/>
      <w:r/>
      <w:bookmarkStart w:id="190" w:name="_Toc487900365"/>
      <w:r/>
      <w:bookmarkStart w:id="191" w:name="_Toc30676"/>
      <w:r/>
      <w:bookmarkStart w:id="192" w:name="_Toc279701255"/>
      <w:r/>
      <w:bookmarkStart w:id="193" w:name="_Toc689"/>
      <w:r/>
      <w:bookmarkStart w:id="194" w:name="_Toc6969"/>
      <w:r>
        <w:rPr>
          <w:rFonts w:hint="eastAsia" w:ascii="宋体" w:hAnsi="宋体" w:cs="宋体"/>
          <w:b/>
          <w:sz w:val="24"/>
        </w:rPr>
        <w:t xml:space="preserve">2.13 税费</w:t>
      </w:r>
      <w:bookmarkEnd w:id="189"/>
      <w:r/>
      <w:bookmarkEnd w:id="190"/>
      <w:r/>
      <w:bookmarkEnd w:id="191"/>
      <w:r/>
      <w:bookmarkEnd w:id="192"/>
      <w:r/>
      <w:bookmarkEnd w:id="193"/>
      <w:r/>
      <w:bookmarkEnd w:id="194"/>
      <w:r/>
      <w:r/>
    </w:p>
    <w:p>
      <w:pPr>
        <w:ind w:firstLine="480"/>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ascii="宋体" w:hAnsi="宋体" w:cs="宋体"/>
          <w:b/>
          <w:sz w:val="24"/>
        </w:rPr>
        <w:outlineLvl w:val="0"/>
      </w:pPr>
      <w:r/>
      <w:bookmarkStart w:id="195" w:name="_Toc279701258"/>
      <w:r/>
      <w:bookmarkStart w:id="196" w:name="_Toc259093687"/>
      <w:r/>
      <w:bookmarkStart w:id="197" w:name="_Toc16959"/>
      <w:r/>
      <w:bookmarkStart w:id="198" w:name="_Toc7102"/>
      <w:r/>
      <w:bookmarkStart w:id="199" w:name="_Toc8298"/>
      <w:r/>
      <w:bookmarkStart w:id="200" w:name="_Toc487900368"/>
      <w:r>
        <w:rPr>
          <w:rFonts w:hint="eastAsia" w:ascii="宋体" w:hAnsi="宋体" w:cs="宋体"/>
          <w:b/>
          <w:sz w:val="24"/>
        </w:rPr>
        <w:t xml:space="preserve">2.14乙方破产</w:t>
      </w:r>
      <w:bookmarkEnd w:id="195"/>
      <w:r/>
      <w:bookmarkEnd w:id="196"/>
      <w:r/>
      <w:bookmarkEnd w:id="197"/>
      <w:r/>
      <w:bookmarkEnd w:id="198"/>
      <w:r/>
      <w:bookmarkEnd w:id="199"/>
      <w:r/>
      <w:bookmarkEnd w:id="200"/>
      <w:r/>
      <w:r/>
    </w:p>
    <w:p>
      <w:pPr>
        <w:ind w:firstLine="480"/>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w:t>
      </w:r>
      <w:r>
        <w:rPr>
          <w:rFonts w:hint="eastAsia" w:ascii="宋体" w:hAnsi="宋体" w:cs="宋体"/>
          <w:sz w:val="24"/>
        </w:rPr>
        <w:t xml:space="preserve">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rPr>
        <w:outlineLvl w:val="0"/>
      </w:pPr>
      <w:r/>
      <w:bookmarkStart w:id="201" w:name="_Toc15387"/>
      <w:r/>
      <w:bookmarkStart w:id="202" w:name="_Toc29333"/>
      <w:r/>
      <w:bookmarkStart w:id="203" w:name="_Toc6134"/>
      <w:r>
        <w:rPr>
          <w:rFonts w:hint="eastAsia" w:ascii="宋体" w:hAnsi="宋体" w:cs="宋体"/>
          <w:b/>
          <w:sz w:val="24"/>
        </w:rPr>
        <w:t xml:space="preserve">2.15 合同中止、终止</w:t>
      </w:r>
      <w:bookmarkEnd w:id="201"/>
      <w:r/>
      <w:bookmarkEnd w:id="202"/>
      <w:r/>
      <w:bookmarkEnd w:id="203"/>
      <w:r/>
      <w:r/>
    </w:p>
    <w:p>
      <w:pPr>
        <w:ind w:firstLine="480"/>
        <w:spacing w:line="560" w:lineRule="exact"/>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rPr>
        <w:outlineLvl w:val="0"/>
      </w:pPr>
      <w:r/>
      <w:bookmarkStart w:id="204" w:name="_Toc6596"/>
      <w:r/>
      <w:bookmarkStart w:id="205" w:name="_Toc1125"/>
      <w:r/>
      <w:bookmarkStart w:id="206" w:name="_Toc14563"/>
      <w:r>
        <w:rPr>
          <w:rFonts w:hint="eastAsia" w:ascii="宋体" w:hAnsi="宋体" w:cs="宋体"/>
          <w:b/>
          <w:sz w:val="24"/>
        </w:rPr>
        <w:t xml:space="preserve">2.16检验和验收</w:t>
      </w:r>
      <w:bookmarkEnd w:id="204"/>
      <w:r/>
      <w:bookmarkEnd w:id="205"/>
      <w:r/>
      <w:bookmarkEnd w:id="206"/>
      <w:r/>
      <w:r/>
    </w:p>
    <w:p>
      <w:pPr>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w:t>
      </w:r>
      <w:r>
        <w:rPr>
          <w:rFonts w:hint="eastAsia" w:ascii="宋体" w:hAnsi="宋体"/>
          <w:sz w:val="24"/>
        </w:rPr>
        <w:t xml:space="preserve">甲</w:t>
      </w:r>
      <w:r>
        <w:rPr>
          <w:rFonts w:hint="eastAsia" w:ascii="宋体" w:hAnsi="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rPr>
          <w:rFonts w:hint="eastAsia" w:ascii="宋体" w:hAnsi="宋体"/>
          <w:sz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560" w:lineRule="exact"/>
        <w:rPr>
          <w:rFonts w:ascii="宋体" w:hAnsi="宋体" w:cs="宋体"/>
          <w:b/>
          <w:sz w:val="24"/>
        </w:rPr>
        <w:outlineLvl w:val="0"/>
      </w:pPr>
      <w:r/>
      <w:bookmarkStart w:id="207" w:name="_Toc279701261"/>
      <w:r/>
      <w:bookmarkStart w:id="208" w:name="_Toc259093690"/>
      <w:r/>
      <w:bookmarkStart w:id="209" w:name="_Toc487900371"/>
      <w:r/>
      <w:bookmarkStart w:id="210" w:name="_Toc19604"/>
      <w:r/>
      <w:bookmarkStart w:id="211" w:name="_Toc25182"/>
      <w:r/>
      <w:bookmarkStart w:id="212" w:name="_Toc11284"/>
      <w:r/>
      <w:bookmarkEnd w:id="176"/>
      <w:r/>
      <w:bookmarkEnd w:id="177"/>
      <w:r/>
      <w:bookmarkEnd w:id="178"/>
      <w:r/>
      <w:bookmarkEnd w:id="179"/>
      <w:r>
        <w:rPr>
          <w:rFonts w:hint="eastAsia" w:ascii="宋体" w:hAnsi="宋体" w:cs="宋体"/>
          <w:b/>
          <w:sz w:val="24"/>
        </w:rPr>
        <w:t xml:space="preserve">2.17 通知</w:t>
      </w:r>
      <w:bookmarkEnd w:id="207"/>
      <w:r/>
      <w:bookmarkEnd w:id="208"/>
      <w:r/>
      <w:bookmarkEnd w:id="209"/>
      <w:r>
        <w:rPr>
          <w:rFonts w:hint="eastAsia" w:ascii="宋体" w:hAnsi="宋体" w:cs="宋体"/>
          <w:b/>
          <w:sz w:val="24"/>
        </w:rPr>
        <w:t xml:space="preserve">和送达</w:t>
      </w:r>
      <w:bookmarkEnd w:id="210"/>
      <w:r/>
      <w:bookmarkEnd w:id="211"/>
      <w:r/>
      <w:bookmarkEnd w:id="212"/>
      <w:r/>
      <w:r/>
    </w:p>
    <w:p>
      <w:pPr>
        <w:ind w:firstLine="480"/>
        <w:spacing w:line="560" w:lineRule="exact"/>
        <w:rPr>
          <w:rFonts w:ascii="宋体" w:hAnsi="宋体" w:cs="宋体"/>
          <w:sz w:val="24"/>
        </w:rPr>
      </w:pPr>
      <w:r/>
      <w:bookmarkStart w:id="213" w:name="_Toc3135"/>
      <w:r/>
      <w:bookmarkStart w:id="214" w:name="_Toc6698"/>
      <w:r/>
      <w:bookmarkStart w:id="215" w:name="_Toc487900372"/>
      <w:r/>
      <w:bookmarkStart w:id="216" w:name="_Toc279701262"/>
      <w:r/>
      <w:bookmarkStart w:id="217" w:name="_Toc259093691"/>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3"/>
      <w:r/>
      <w:bookmarkEnd w:id="214"/>
      <w:r/>
      <w:r/>
    </w:p>
    <w:p>
      <w:pPr>
        <w:ind w:firstLine="480"/>
        <w:spacing w:line="560" w:lineRule="exact"/>
        <w:rPr>
          <w:rFonts w:ascii="宋体" w:hAnsi="宋体" w:cs="宋体"/>
          <w:sz w:val="24"/>
        </w:rPr>
      </w:pPr>
      <w:r/>
      <w:bookmarkStart w:id="218" w:name="_Toc23128"/>
      <w:r/>
      <w:bookmarkStart w:id="219" w:name="_Toc23294"/>
      <w:r>
        <w:rPr>
          <w:rFonts w:hint="eastAsia" w:ascii="宋体" w:hAnsi="宋体" w:cs="宋体"/>
          <w:sz w:val="24"/>
        </w:rPr>
        <w:t xml:space="preserve">2.17.2</w:t>
      </w:r>
      <w:bookmarkEnd w:id="218"/>
      <w:r/>
      <w:bookmarkEnd w:id="219"/>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sz w:val="24"/>
        </w:rPr>
        <w:outlineLvl w:val="0"/>
      </w:pPr>
      <w:r/>
      <w:bookmarkStart w:id="220" w:name="_Toc30599"/>
      <w:r/>
      <w:bookmarkStart w:id="221" w:name="_Toc4355"/>
      <w:r/>
      <w:bookmarkStart w:id="222" w:name="_Toc18540"/>
      <w:r>
        <w:rPr>
          <w:rFonts w:hint="eastAsia" w:ascii="宋体" w:hAnsi="宋体" w:cs="宋体"/>
          <w:b/>
          <w:sz w:val="24"/>
        </w:rPr>
        <w:t xml:space="preserve">2.18 计量单位</w:t>
      </w:r>
      <w:bookmarkEnd w:id="215"/>
      <w:r/>
      <w:bookmarkEnd w:id="216"/>
      <w:r/>
      <w:bookmarkEnd w:id="217"/>
      <w:r/>
      <w:bookmarkEnd w:id="220"/>
      <w:r/>
      <w:bookmarkEnd w:id="221"/>
      <w:r/>
      <w:bookmarkEnd w:id="222"/>
      <w:r/>
      <w:r/>
    </w:p>
    <w:p>
      <w:pPr>
        <w:ind w:firstLine="480"/>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ascii="宋体" w:hAnsi="宋体" w:cs="宋体"/>
          <w:b/>
          <w:sz w:val="24"/>
        </w:rPr>
        <w:outlineLvl w:val="0"/>
      </w:pPr>
      <w:r/>
      <w:bookmarkStart w:id="223" w:name="_Toc18567"/>
      <w:r/>
      <w:bookmarkStart w:id="224" w:name="_Toc10330"/>
      <w:r/>
      <w:bookmarkStart w:id="225" w:name="_Toc12773"/>
      <w:r/>
      <w:bookmarkStart w:id="226" w:name="_Toc279701263"/>
      <w:r/>
      <w:bookmarkStart w:id="227" w:name="_Toc259093692"/>
      <w:r/>
      <w:bookmarkStart w:id="228" w:name="_Toc487900373"/>
      <w:r>
        <w:rPr>
          <w:rFonts w:hint="eastAsia" w:ascii="宋体" w:hAnsi="宋体" w:cs="宋体"/>
          <w:b/>
          <w:sz w:val="24"/>
        </w:rPr>
        <w:t xml:space="preserve">2.19 合同使用的文字和适用的法律</w:t>
      </w:r>
      <w:bookmarkEnd w:id="223"/>
      <w:r/>
      <w:bookmarkEnd w:id="224"/>
      <w:r/>
      <w:bookmarkEnd w:id="225"/>
      <w:r/>
      <w:bookmarkEnd w:id="226"/>
      <w:r/>
      <w:bookmarkEnd w:id="227"/>
      <w:r/>
      <w:bookmarkEnd w:id="228"/>
      <w:r/>
      <w:r/>
    </w:p>
    <w:p>
      <w:pPr>
        <w:ind w:firstLine="480"/>
        <w:spacing w:line="560" w:lineRule="exact"/>
        <w:rPr>
          <w:rFonts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560" w:lineRule="exact"/>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rPr>
        <w:outlineLvl w:val="0"/>
      </w:pPr>
      <w:r/>
      <w:bookmarkStart w:id="229" w:name="_Toc19890"/>
      <w:r/>
      <w:bookmarkStart w:id="230" w:name="_Toc6885"/>
      <w:r/>
      <w:bookmarkStart w:id="231" w:name="_Toc14001"/>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合同份数</w:t>
      </w:r>
      <w:bookmarkEnd w:id="229"/>
      <w:r/>
      <w:bookmarkEnd w:id="230"/>
      <w:r/>
      <w:bookmarkEnd w:id="231"/>
      <w:r/>
      <w:r/>
    </w:p>
    <w:p>
      <w:pPr>
        <w:ind w:firstLine="480"/>
        <w:spacing w:line="560" w:lineRule="exact"/>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第三部分合同专用条款</w:t>
      </w:r>
      <w:r/>
    </w:p>
    <w:p>
      <w:pPr>
        <w:ind w:left="-420" w:right="-420" w:firstLine="480"/>
        <w:spacing w:line="560" w:lineRule="exact"/>
        <w:rPr>
          <w:rFonts w:ascii="宋体" w:hAnsi="宋体" w:cs="楷体"/>
          <w:sz w:val="24"/>
        </w:rPr>
      </w:pPr>
      <w:r>
        <w:rPr>
          <w:rFonts w:hint="eastAsia" w:ascii="宋体" w:hAnsi="宋体" w:cs="楷体"/>
          <w:sz w:val="24"/>
        </w:rPr>
        <w:t xml:space="preserve">本部分是对前两</w:t>
      </w:r>
      <w:bookmarkStart w:id="232" w:name="_Hlk136502841"/>
      <w:r>
        <w:rPr>
          <w:rFonts w:hint="eastAsia" w:ascii="宋体" w:hAnsi="宋体" w:cs="楷体"/>
          <w:sz w:val="24"/>
        </w:rPr>
        <w:t xml:space="preserve">部分</w:t>
      </w:r>
      <w:bookmarkEnd w:id="232"/>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264"/>
        <w:gridCol w:w="9159"/>
      </w:tblGrid>
      <w:tr>
        <w:trPr>
          <w:trHeight w:val="391"/>
        </w:trPr>
        <w:tc>
          <w:tcPr>
            <w:tcBorders>
              <w:left w:val="single" w:color="auto" w:sz="4" w:space="0"/>
            </w:tcBorders>
            <w:tcW w:w="465"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535"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tcPr>
          <w:p>
            <w:pPr>
              <w:spacing w:line="360" w:lineRule="auto"/>
              <w:rPr>
                <w:rFonts w:ascii="宋体" w:hAnsi="宋体" w:cs="宋体"/>
                <w:sz w:val="24"/>
              </w:rPr>
            </w:pPr>
            <w:r>
              <w:rPr>
                <w:rFonts w:hint="eastAsia" w:ascii="宋体" w:hAnsi="宋体"/>
                <w:b/>
                <w:sz w:val="24"/>
              </w:rPr>
              <w:t xml:space="preserve">本项目不收取履约保证金</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4535" w:type="pct"/>
            <w:vAlign w:val="center"/>
            <w:textDirection w:val="lrTb"/>
            <w:noWrap/>
          </w:tcPr>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tcPr>
          <w:p>
            <w:pPr>
              <w:jc w:val="left"/>
              <w:spacing w:line="440" w:lineRule="exact"/>
              <w:rPr>
                <w:rFonts w:ascii="宋体" w:hAnsi="宋体"/>
                <w:b/>
                <w:sz w:val="24"/>
              </w:rPr>
            </w:pPr>
            <w:r>
              <w:rPr>
                <w:rFonts w:hint="eastAsia" w:ascii="宋体" w:hAnsi="宋体"/>
                <w:b/>
                <w:sz w:val="24"/>
              </w:rPr>
              <w:t xml:space="preserve">付款方式:</w:t>
            </w:r>
            <w:r/>
          </w:p>
          <w:p>
            <w:pPr>
              <w:ind w:firstLine="482"/>
              <w:jc w:val="left"/>
              <w:spacing w:line="440" w:lineRule="exact"/>
              <w:rPr>
                <w:rFonts w:ascii="宋体" w:hAnsi="宋体"/>
                <w:b/>
                <w:sz w:val="24"/>
              </w:rPr>
            </w:pPr>
            <w:r>
              <w:rPr>
                <w:rFonts w:ascii="宋体" w:hAnsi="宋体"/>
                <w:b/>
                <w:sz w:val="24"/>
              </w:rPr>
              <w:t xml:space="preserve">1.日常养护经费：</w:t>
            </w:r>
            <w:r>
              <w:rPr>
                <w:rFonts w:hint="eastAsia" w:ascii="宋体" w:hAnsi="宋体"/>
                <w:b/>
                <w:sz w:val="24"/>
              </w:rPr>
              <w:t xml:space="preserve">包含日常绿化养护、硬地及水体保洁费用。承包人按合同标准和要求养护管理，采购人按照财政拨款进度以及考核结果支付养护费用，</w:t>
            </w:r>
            <w:r>
              <w:rPr>
                <w:rFonts w:ascii="宋体" w:hAnsi="宋体"/>
                <w:b/>
                <w:sz w:val="24"/>
              </w:rPr>
              <w:t xml:space="preserve">在每季度末按本季度考核验收综合得分情况，罚款上缴后，支付年度日常养护款（合同总金额除以3减除该年度草花摆放、冷季型草种复播、苗木补植维护</w:t>
            </w:r>
            <w:r>
              <w:rPr>
                <w:rFonts w:hint="eastAsia" w:ascii="宋体" w:hAnsi="宋体"/>
                <w:b/>
                <w:sz w:val="24"/>
              </w:rPr>
              <w:t xml:space="preserve">及安全隐患处理</w:t>
            </w:r>
            <w:r>
              <w:rPr>
                <w:rFonts w:ascii="宋体" w:hAnsi="宋体"/>
                <w:b/>
                <w:sz w:val="24"/>
              </w:rPr>
              <w:t xml:space="preserve">、春秋季草花播种费用）的20%；剩余年度日常养护款的20%，按本年度考核验收综合得分情况，罚款上缴后，付款。</w:t>
            </w:r>
            <w:r/>
          </w:p>
          <w:p>
            <w:pPr>
              <w:ind w:firstLine="482"/>
              <w:jc w:val="left"/>
              <w:spacing w:line="440" w:lineRule="exact"/>
              <w:rPr>
                <w:rFonts w:ascii="宋体" w:hAnsi="宋体"/>
                <w:b/>
                <w:sz w:val="24"/>
              </w:rPr>
            </w:pPr>
            <w:r>
              <w:rPr>
                <w:rFonts w:ascii="宋体" w:hAnsi="宋体"/>
                <w:b/>
                <w:sz w:val="24"/>
              </w:rPr>
              <w:t xml:space="preserve">2.草花摆放、冷季型草种复播、春秋季草花播种、苗木补植维护</w:t>
            </w:r>
            <w:r>
              <w:rPr>
                <w:rFonts w:hint="eastAsia" w:ascii="宋体" w:hAnsi="宋体"/>
                <w:b/>
                <w:sz w:val="24"/>
              </w:rPr>
              <w:t xml:space="preserve">及安全隐患处理</w:t>
            </w:r>
            <w:r>
              <w:rPr>
                <w:rFonts w:ascii="宋体" w:hAnsi="宋体"/>
                <w:b/>
                <w:sz w:val="24"/>
              </w:rPr>
              <w:t xml:space="preserve">经费以实际审计决算为准，考核验收综合得分情况作为审计决算必备材料之一。</w:t>
            </w:r>
            <w:r/>
          </w:p>
          <w:p>
            <w:pPr>
              <w:spacing w:line="360" w:lineRule="auto"/>
              <w:rPr>
                <w:rFonts w:ascii="宋体" w:hAnsi="宋体"/>
                <w:b/>
                <w:sz w:val="24"/>
              </w:rPr>
            </w:pPr>
            <w:r>
              <w:rPr>
                <w:rFonts w:ascii="宋体" w:hAnsi="宋体"/>
                <w:b/>
                <w:sz w:val="24"/>
              </w:rPr>
              <w:t xml:space="preserve">3.因受自然灾害、政府征用等不可抗力因素影响，导致绿化养护终止，未支付养护经费按照实际绿化养护天数乘以日养护经费来计算，</w:t>
            </w:r>
            <w:r>
              <w:rPr>
                <w:rFonts w:hint="eastAsia" w:ascii="宋体" w:hAnsi="宋体"/>
                <w:b/>
                <w:sz w:val="24"/>
              </w:rPr>
              <w:t xml:space="preserve">承包人</w:t>
            </w:r>
            <w:r>
              <w:rPr>
                <w:rFonts w:ascii="宋体" w:hAnsi="宋体"/>
                <w:b/>
                <w:sz w:val="24"/>
              </w:rPr>
              <w:t xml:space="preserve">应无条件配合终止合同，并在一周内人员撤场完毕。</w:t>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2.3.</w:t>
            </w:r>
            <w:r>
              <w:rPr>
                <w:rFonts w:hint="eastAsia" w:ascii="宋体" w:hAnsi="宋体" w:cs="宋体"/>
                <w:sz w:val="24"/>
              </w:rPr>
              <w:t xml:space="preserve">2</w:t>
            </w:r>
            <w:r/>
          </w:p>
        </w:tc>
        <w:tc>
          <w:tcPr>
            <w:tcW w:w="4535" w:type="pct"/>
            <w:vAlign w:val="center"/>
            <w:textDirection w:val="lrTb"/>
            <w:noWrap/>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2.4.1</w:t>
            </w:r>
            <w:r/>
          </w:p>
        </w:tc>
        <w:tc>
          <w:tcPr>
            <w:tcW w:w="4535" w:type="pct"/>
            <w:vAlign w:val="center"/>
            <w:textDirection w:val="lrTb"/>
            <w:noWrap/>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2.4.3</w:t>
            </w:r>
            <w:r/>
          </w:p>
        </w:tc>
        <w:tc>
          <w:tcPr>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textDirection w:val="lrTb"/>
            <w:noWrap/>
          </w:tcPr>
          <w:p>
            <w:pPr>
              <w:spacing w:line="360" w:lineRule="auto"/>
              <w:rPr>
                <w:rFonts w:ascii="宋体" w:hAnsi="宋体" w:cs="宋体"/>
                <w:sz w:val="24"/>
              </w:rPr>
            </w:pPr>
            <w:r>
              <w:rPr>
                <w:rFonts w:hint="eastAsia" w:ascii="宋体" w:hAnsi="宋体" w:cs="宋体"/>
                <w:sz w:val="24"/>
              </w:rPr>
              <w:t xml:space="preserve">2.8 </w:t>
            </w:r>
            <w:r/>
          </w:p>
        </w:tc>
        <w:tc>
          <w:tcPr>
            <w:tcW w:w="4535" w:type="pct"/>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2.12.3</w:t>
            </w:r>
            <w:r/>
          </w:p>
        </w:tc>
        <w:tc>
          <w:tcPr>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2.12.4</w:t>
            </w:r>
            <w:r/>
          </w:p>
        </w:tc>
        <w:tc>
          <w:tcPr>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6.1</w:t>
            </w:r>
            <w:r/>
          </w:p>
        </w:tc>
        <w:tc>
          <w:tcPr>
            <w:tcW w:w="4535" w:type="pct"/>
            <w:vAlign w:val="center"/>
            <w:textDirection w:val="lrTb"/>
            <w:noWrap/>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Borders>
              <w:lef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2.16.3</w:t>
            </w:r>
            <w:r/>
          </w:p>
        </w:tc>
        <w:tc>
          <w:tcPr>
            <w:tcW w:w="4535" w:type="pct"/>
            <w:vAlign w:val="center"/>
            <w:textDirection w:val="lrTb"/>
            <w:noWrap/>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tcPr>
          <w:p>
            <w:pPr>
              <w:ind w:left="-420" w:right="-420" w:firstLine="480"/>
              <w:spacing w:line="360" w:lineRule="auto"/>
              <w:rPr>
                <w:rFonts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ascii="宋体" w:hAnsi="宋体"/>
              </w:rPr>
              <w:outlineLvl w:val="0"/>
            </w:pPr>
            <w:r>
              <w:rPr>
                <w:rFonts w:hint="eastAsia" w:ascii="宋体" w:hAnsi="宋体" w:cs="宋体"/>
                <w:sz w:val="24"/>
              </w:rPr>
              <w:t xml:space="preserve">……</w:t>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bookmarkEnd w:id="74"/>
            <w:r/>
            <w:r/>
          </w:p>
        </w:tc>
      </w:tr>
    </w:tbl>
    <w:p>
      <w:pPr>
        <w:pStyle w:val="782"/>
        <w:jc w:val="both"/>
        <w:rPr>
          <w:rFonts w:ascii="宋体" w:hAnsi="宋体" w:eastAsia="宋体"/>
        </w:rPr>
      </w:pPr>
      <w:r>
        <w:rPr>
          <w:rFonts w:ascii="宋体" w:hAnsi="宋体" w:eastAsia="宋体"/>
        </w:rPr>
      </w:r>
      <w:r/>
    </w:p>
    <w:p>
      <w:pPr>
        <w:jc w:val="left"/>
        <w:rPr>
          <w:rFonts w:ascii="宋体" w:hAnsi="宋体"/>
          <w:b/>
          <w:sz w:val="30"/>
          <w:szCs w:val="30"/>
        </w:rPr>
      </w:pPr>
      <w:r>
        <w:rPr>
          <w:rFonts w:hint="eastAsia" w:ascii="宋体" w:hAnsi="宋体"/>
          <w:b/>
          <w:sz w:val="30"/>
          <w:szCs w:val="30"/>
        </w:rPr>
        <w:br w:type="page" w:clear="all"/>
      </w:r>
      <w:r/>
    </w:p>
    <w:p>
      <w:pPr>
        <w:jc w:val="center"/>
        <w:spacing w:line="360" w:lineRule="auto"/>
        <w:rPr>
          <w:rFonts w:ascii="宋体" w:hAnsi="宋体"/>
          <w:b/>
          <w:sz w:val="30"/>
          <w:szCs w:val="30"/>
        </w:rPr>
      </w:pPr>
      <w:r>
        <w:rPr>
          <w:rFonts w:hint="eastAsia" w:ascii="宋体" w:hAnsi="宋体"/>
          <w:b/>
          <w:sz w:val="30"/>
          <w:szCs w:val="30"/>
        </w:rPr>
        <w:t xml:space="preserve">第四部分采购需求</w:t>
      </w:r>
      <w:r/>
    </w:p>
    <w:p>
      <w:pPr>
        <w:ind w:firstLine="480"/>
        <w:jc w:val="left"/>
        <w:spacing w:line="440" w:lineRule="exact"/>
        <w:rPr>
          <w:rFonts w:asciiTheme="minorEastAsia" w:hAnsiTheme="minorEastAsia" w:eastAsiaTheme="minorEastAsia"/>
          <w:bCs/>
          <w:sz w:val="24"/>
        </w:rPr>
      </w:pPr>
      <w:r>
        <w:rPr>
          <w:rFonts w:hint="eastAsia" w:asciiTheme="minorEastAsia" w:hAnsiTheme="minorEastAsia" w:eastAsiaTheme="minorEastAsia"/>
          <w:sz w:val="24"/>
        </w:rPr>
        <w:t xml:space="preserve">经批</w:t>
      </w:r>
      <w:r>
        <w:rPr>
          <w:rFonts w:hint="eastAsia" w:asciiTheme="minorEastAsia" w:hAnsiTheme="minorEastAsia" w:eastAsiaTheme="minorEastAsia"/>
          <w:bCs/>
          <w:sz w:val="24"/>
        </w:rPr>
        <w:t xml:space="preserve">准，崇明公园、城东北部片区、高骊山路、崇明东路及肖杆路绿化养护服务采购正式进行。崇明公园、城东北部片区、高骊山路、崇明东路及肖杆路绿化养护服务</w:t>
      </w:r>
      <w:r>
        <w:rPr>
          <w:rFonts w:hint="eastAsia" w:asciiTheme="minorEastAsia" w:hAnsiTheme="minorEastAsia" w:eastAsiaTheme="minorEastAsia"/>
          <w:b/>
          <w:sz w:val="24"/>
        </w:rPr>
        <w:t xml:space="preserve">采购</w:t>
      </w:r>
      <w:r>
        <w:rPr>
          <w:rFonts w:hint="eastAsia" w:asciiTheme="minorEastAsia" w:hAnsiTheme="minorEastAsia" w:eastAsiaTheme="minorEastAsia"/>
          <w:bCs/>
          <w:sz w:val="24"/>
        </w:rPr>
        <w:t xml:space="preserve">项目包含2个标段，绿地总面积约210379.85平方米。</w:t>
      </w:r>
      <w:r/>
    </w:p>
    <w:p>
      <w:pPr>
        <w:ind w:firstLine="480"/>
        <w:spacing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本次绿化养护服务共包含日常绿地养护、硬地和水体保洁、草花摆放、冷季型草坪</w:t>
      </w:r>
      <w:r>
        <w:rPr>
          <w:rFonts w:hint="eastAsia" w:asciiTheme="minorEastAsia" w:hAnsiTheme="minorEastAsia" w:eastAsiaTheme="minorEastAsia"/>
          <w:b/>
          <w:sz w:val="24"/>
        </w:rPr>
        <w:t xml:space="preserve">草籽</w:t>
      </w:r>
      <w:r>
        <w:rPr>
          <w:rFonts w:hint="eastAsia" w:asciiTheme="minorEastAsia" w:hAnsiTheme="minorEastAsia" w:eastAsiaTheme="minorEastAsia"/>
          <w:bCs/>
          <w:sz w:val="24"/>
        </w:rPr>
        <w:t xml:space="preserve">复播、春秋季草花播种、苗木补植维护及安全隐患处理等六项内容。具体详见各标段养护内容。其中日常绿地养护包含修剪、施肥、病虫害防治、浇排水、卫生保洁、除草、树木刷白等内容；硬地和水体保洁包含垃圾清运、青苔水草清理等内容；草花摆放当季花草一年三次；草坪复播冷季型草种一年一次；春秋季草花播种一年两次。项目绿化养护费用三年最高限价约4981621.77元，其中崇明公园养护费用三年最高限价3942117.93元，城东北部片区、高骊山路、崇明东路及肖杆路绿化养护费用三年最高限价1039503.84元。</w:t>
      </w:r>
      <w:r/>
    </w:p>
    <w:p>
      <w:pPr>
        <w:ind w:firstLine="480"/>
        <w:jc w:val="left"/>
        <w:spacing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现场踏勘:请领取招标文件的各供应商于项目投标之前，自行组织对招标路段各现场及周围环境进行踏勘，以更好的了解招标项目内容。供应商不得因此使采购人承担有关的责任和蒙受损失，供应商自行承担踏勘现场的责任和风险，自行承担踏勘现场所发生的所有费用。</w:t>
      </w:r>
      <w:r/>
    </w:p>
    <w:p>
      <w:pPr>
        <w:numPr>
          <w:ilvl w:val="0"/>
          <w:numId w:val="1"/>
        </w:numPr>
        <w:ind w:firstLine="480"/>
        <w:jc w:val="left"/>
        <w:spacing w:line="440" w:lineRule="exact"/>
        <w:rPr>
          <w:rFonts w:asciiTheme="minorEastAsia" w:hAnsiTheme="minorEastAsia" w:eastAsiaTheme="minorEastAsia"/>
          <w:bCs/>
          <w:sz w:val="24"/>
        </w:rPr>
      </w:pPr>
      <w:r>
        <w:rPr>
          <w:rFonts w:hint="eastAsia" w:asciiTheme="minorEastAsia" w:hAnsiTheme="minorEastAsia" w:eastAsiaTheme="minorEastAsia"/>
          <w:sz w:val="24"/>
        </w:rPr>
        <w:t xml:space="preserve">项目养护清单：</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2"/>
        <w:gridCol w:w="2605"/>
        <w:gridCol w:w="2016"/>
        <w:gridCol w:w="1344"/>
        <w:gridCol w:w="840"/>
        <w:gridCol w:w="816"/>
        <w:gridCol w:w="991"/>
      </w:tblGrid>
      <w:tr>
        <w:trPr>
          <w:jc w:val="center"/>
        </w:trPr>
        <w:tc>
          <w:tcPr>
            <w:shd w:val="clear" w:color="auto" w:fill="auto"/>
            <w:tcW w:w="1242"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标段</w:t>
            </w:r>
            <w:r/>
          </w:p>
        </w:tc>
        <w:tc>
          <w:tcPr>
            <w:shd w:val="clear" w:color="auto" w:fill="auto"/>
            <w:tcW w:w="2605"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养护范围</w:t>
            </w:r>
            <w:r/>
          </w:p>
        </w:tc>
        <w:tc>
          <w:tcPr>
            <w:shd w:val="clear" w:color="auto" w:fill="auto"/>
            <w:tcW w:w="20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养护内容</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面积（㎡）</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养护等级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养护期限</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备注</w:t>
            </w:r>
            <w:r/>
          </w:p>
        </w:tc>
      </w:tr>
      <w:tr>
        <w:trPr>
          <w:jc w:val="center"/>
          <w:trHeight w:val="2571"/>
        </w:trPr>
        <w:tc>
          <w:tcPr>
            <w:shd w:val="clear" w:color="auto" w:fill="auto"/>
            <w:tcW w:w="1242" w:type="dxa"/>
            <w:vAlign w:val="center"/>
            <w:vMerge w:val="restart"/>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崇明公园标段</w:t>
            </w:r>
            <w:r/>
          </w:p>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605" w:type="dxa"/>
            <w:vAlign w:val="center"/>
            <w:vMerge w:val="restart"/>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崇明公园总面积154098.85㎡</w:t>
            </w:r>
            <w:r/>
          </w:p>
        </w:tc>
        <w:tc>
          <w:tcPr>
            <w:shd w:val="clear" w:color="auto" w:fill="auto"/>
            <w:tcW w:w="2016" w:type="dxa"/>
            <w:vAlign w:val="center"/>
            <w:textDirection w:val="lrTb"/>
            <w:noWrap/>
          </w:tcPr>
          <w:p>
            <w:pP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绿地养护</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105749.38</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含草坪面积，不包含草花摆放、春秋季草花播种面积</w:t>
            </w:r>
            <w:r/>
          </w:p>
        </w:tc>
      </w:tr>
      <w:tr>
        <w:trPr>
          <w:jc w:val="center"/>
          <w:trHeight w:val="990"/>
        </w:trPr>
        <w:tc>
          <w:tcPr>
            <w:shd w:val="clear" w:color="auto" w:fill="auto"/>
            <w:tcW w:w="1242"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605"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016" w:type="dxa"/>
            <w:vAlign w:val="center"/>
            <w:textDirection w:val="lrTb"/>
            <w:noWrap/>
          </w:tcPr>
          <w:p>
            <w:pP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硬地及水体保洁</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40049.47</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r>
      <w:tr>
        <w:trPr>
          <w:jc w:val="center"/>
          <w:trHeight w:val="1142"/>
        </w:trPr>
        <w:tc>
          <w:tcPr>
            <w:shd w:val="clear" w:color="auto" w:fill="auto"/>
            <w:tcW w:w="1242"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605"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016" w:type="dxa"/>
            <w:vAlign w:val="center"/>
            <w:textDirection w:val="lrTb"/>
            <w:noWrap/>
          </w:tcPr>
          <w:p>
            <w:pP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草花摆放</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900.00</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300㎡/次，3次/年</w:t>
            </w:r>
            <w:r/>
          </w:p>
        </w:tc>
      </w:tr>
      <w:tr>
        <w:trPr>
          <w:jc w:val="center"/>
          <w:trHeight w:val="988"/>
        </w:trPr>
        <w:tc>
          <w:tcPr>
            <w:shd w:val="clear" w:color="auto" w:fill="auto"/>
            <w:tcW w:w="1242"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605"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016" w:type="dxa"/>
            <w:vAlign w:val="center"/>
            <w:textDirection w:val="lrTb"/>
            <w:noWrap/>
          </w:tcPr>
          <w:p>
            <w:pPr>
              <w:jc w:val="left"/>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冷季型草坪草籽复播</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22308.00</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r>
      <w:tr>
        <w:trPr>
          <w:jc w:val="center"/>
          <w:trHeight w:val="1154"/>
        </w:trPr>
        <w:tc>
          <w:tcPr>
            <w:shd w:val="clear" w:color="auto" w:fill="auto"/>
            <w:tcW w:w="1242"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605"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016" w:type="dxa"/>
            <w:vAlign w:val="center"/>
            <w:textDirection w:val="lrTb"/>
            <w:noWrap/>
          </w:tcPr>
          <w:p>
            <w:pP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春秋季草花播种</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16000.00</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一年2次，8000㎡/次。</w:t>
            </w:r>
            <w:r/>
          </w:p>
        </w:tc>
      </w:tr>
      <w:tr>
        <w:trPr>
          <w:jc w:val="center"/>
          <w:trHeight w:val="758"/>
        </w:trPr>
        <w:tc>
          <w:tcPr>
            <w:shd w:val="clear" w:color="auto" w:fill="auto"/>
            <w:tcW w:w="1242"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605"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016" w:type="dxa"/>
            <w:vAlign w:val="center"/>
            <w:textDirection w:val="lrTb"/>
            <w:noWrap/>
          </w:tcPr>
          <w:p>
            <w:pPr>
              <w:jc w:val="left"/>
              <w:tabs>
                <w:tab w:val="left" w:pos="379" w:leader="none"/>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苗木补植维护及安全隐患处理</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1项</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100000元/年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暂列金额，不可竞争费项目</w:t>
            </w:r>
            <w:r/>
          </w:p>
        </w:tc>
      </w:tr>
      <w:tr>
        <w:trPr>
          <w:jc w:val="center"/>
        </w:trPr>
        <w:tc>
          <w:tcPr>
            <w:shd w:val="clear" w:color="auto" w:fill="auto"/>
            <w:tcW w:w="1242" w:type="dxa"/>
            <w:vAlign w:val="center"/>
            <w:vMerge w:val="restart"/>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城东北部片区、高骊山路、崇明东路及肖杆路标段</w:t>
            </w:r>
            <w:r/>
          </w:p>
        </w:tc>
        <w:tc>
          <w:tcPr>
            <w:shd w:val="clear" w:color="auto" w:fill="auto"/>
            <w:tcW w:w="2605" w:type="dxa"/>
            <w:vAlign w:val="center"/>
            <w:textDirection w:val="lrTb"/>
            <w:noWrap/>
          </w:tcPr>
          <w:p>
            <w:pPr>
              <w:jc w:val="left"/>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①福地东路、肖杆路北延、葛洪路北延、杨塘路、句卓路北延等5条道路绿岛面积约12450㎡</w:t>
            </w:r>
            <w:r/>
          </w:p>
          <w:p>
            <w:pPr>
              <w:jc w:val="left"/>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016" w:type="dxa"/>
            <w:vAlign w:val="center"/>
            <w:textDirection w:val="lrTb"/>
            <w:noWrap/>
          </w:tcPr>
          <w:p>
            <w:pPr>
              <w:jc w:val="left"/>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绿地养护</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12450.00</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r>
      <w:tr>
        <w:trPr>
          <w:jc w:val="center"/>
          <w:trHeight w:val="664"/>
        </w:trPr>
        <w:tc>
          <w:tcPr>
            <w:shd w:val="clear" w:color="auto" w:fill="auto"/>
            <w:tcW w:w="1242"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605" w:type="dxa"/>
            <w:vAlign w:val="center"/>
            <w:vMerge w:val="restart"/>
            <w:textDirection w:val="lrTb"/>
            <w:noWrap/>
          </w:tcPr>
          <w:p>
            <w:pPr>
              <w:jc w:val="left"/>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②河滨西路风光带绿地面积约15470.00㎡</w:t>
            </w:r>
            <w:r/>
          </w:p>
          <w:p>
            <w:pPr>
              <w:jc w:val="left"/>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016" w:type="dxa"/>
            <w:vAlign w:val="center"/>
            <w:textDirection w:val="lrTb"/>
            <w:noWrap/>
          </w:tcPr>
          <w:p>
            <w:pP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绿地养护</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12330.00</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含草坪面积</w:t>
            </w:r>
            <w:r/>
          </w:p>
        </w:tc>
      </w:tr>
      <w:tr>
        <w:trPr>
          <w:jc w:val="center"/>
          <w:trHeight w:val="666"/>
        </w:trPr>
        <w:tc>
          <w:tcPr>
            <w:shd w:val="clear" w:color="auto" w:fill="auto"/>
            <w:tcW w:w="1242"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605" w:type="dxa"/>
            <w:vAlign w:val="center"/>
            <w:vMerge w:val="continue"/>
            <w:textDirection w:val="lrTb"/>
            <w:noWrap/>
          </w:tcPr>
          <w:p>
            <w:pPr>
              <w:jc w:val="left"/>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016" w:type="dxa"/>
            <w:vAlign w:val="center"/>
            <w:textDirection w:val="lrTb"/>
            <w:noWrap/>
          </w:tcPr>
          <w:p>
            <w:pP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硬地保洁</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3140.00</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r>
      <w:tr>
        <w:trPr>
          <w:jc w:val="center"/>
          <w:trHeight w:val="758"/>
        </w:trPr>
        <w:tc>
          <w:tcPr>
            <w:shd w:val="clear" w:color="auto" w:fill="auto"/>
            <w:tcW w:w="1242"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605" w:type="dxa"/>
            <w:vAlign w:val="center"/>
            <w:vMerge w:val="continue"/>
            <w:textDirection w:val="lrTb"/>
            <w:noWrap/>
          </w:tcPr>
          <w:p>
            <w:pPr>
              <w:jc w:val="left"/>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016" w:type="dxa"/>
            <w:vAlign w:val="center"/>
            <w:textDirection w:val="lrTb"/>
            <w:noWrap/>
          </w:tcPr>
          <w:p>
            <w:pPr>
              <w:jc w:val="left"/>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冷季型草坪草籽复播</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7210.00</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r>
      <w:tr>
        <w:trPr>
          <w:jc w:val="center"/>
        </w:trPr>
        <w:tc>
          <w:tcPr>
            <w:shd w:val="clear" w:color="auto" w:fill="auto"/>
            <w:tcW w:w="1242" w:type="dxa"/>
            <w:vAlign w:val="center"/>
            <w:vMerge w:val="continue"/>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W w:w="2605" w:type="dxa"/>
            <w:vAlign w:val="center"/>
            <w:textDirection w:val="lrTb"/>
            <w:noWrap/>
          </w:tcPr>
          <w:p>
            <w:pPr>
              <w:jc w:val="left"/>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③高骊山路、崇明东路及肖杆路绿地面积约28361.00㎡</w:t>
            </w:r>
            <w:r/>
          </w:p>
        </w:tc>
        <w:tc>
          <w:tcPr>
            <w:shd w:val="clear" w:color="auto" w:fill="auto"/>
            <w:tcW w:w="2016" w:type="dxa"/>
            <w:vAlign w:val="center"/>
            <w:textDirection w:val="lrTb"/>
            <w:noWrap/>
          </w:tcPr>
          <w:p>
            <w:pPr>
              <w:jc w:val="left"/>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绿地养护</w:t>
            </w:r>
            <w:r/>
          </w:p>
        </w:tc>
        <w:tc>
          <w:tcPr>
            <w:shd w:val="clear" w:color="auto" w:fill="auto"/>
            <w:tcW w:w="1344"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28361.00</w:t>
            </w:r>
            <w:r/>
          </w:p>
        </w:tc>
        <w:tc>
          <w:tcPr>
            <w:shd w:val="clear" w:color="auto" w:fill="auto"/>
            <w:tcW w:w="840"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1级</w:t>
            </w:r>
            <w:r/>
          </w:p>
        </w:tc>
        <w:tc>
          <w:tcPr>
            <w:shd w:val="clear" w:color="auto" w:fill="auto"/>
            <w:tcW w:w="816"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3年</w:t>
            </w:r>
            <w:r/>
          </w:p>
        </w:tc>
        <w:tc>
          <w:tcPr>
            <w:shd w:val="clear" w:color="auto" w:fill="auto"/>
            <w:tcW w:w="991" w:type="dxa"/>
            <w:vAlign w:val="center"/>
            <w:textDirection w:val="lrTb"/>
            <w:noWrap/>
          </w:tcPr>
          <w:p>
            <w:pPr>
              <w:jc w:val="center"/>
              <w:tabs>
                <w:tab w:val="left" w:pos="7513" w:leader="none"/>
                <w:tab w:val="left" w:pos="7797" w:leader="none"/>
                <w:tab w:val="left" w:pos="8080" w:leader="none"/>
              </w:tabs>
              <w:rPr>
                <w:rFonts w:asciiTheme="minorEastAsia" w:hAnsiTheme="minorEastAsia" w:eastAsiaTheme="minorEastAsia"/>
                <w:bCs/>
                <w:sz w:val="24"/>
              </w:rPr>
            </w:pPr>
            <w:r>
              <w:rPr>
                <w:rFonts w:asciiTheme="minorEastAsia" w:hAnsiTheme="minorEastAsia" w:eastAsiaTheme="minorEastAsia"/>
                <w:bCs/>
                <w:sz w:val="24"/>
              </w:rPr>
            </w:r>
            <w:r/>
          </w:p>
        </w:tc>
      </w:tr>
    </w:tbl>
    <w:p>
      <w:pPr>
        <w:spacing w:line="440" w:lineRule="exact"/>
        <w:rPr>
          <w:rFonts w:asciiTheme="minorEastAsia" w:hAnsiTheme="minorEastAsia" w:eastAsiaTheme="minorEastAsia"/>
          <w:sz w:val="24"/>
        </w:rPr>
      </w:pPr>
      <w:r>
        <w:rPr>
          <w:rFonts w:asciiTheme="minorEastAsia" w:hAnsiTheme="minorEastAsia" w:eastAsiaTheme="minorEastAsia"/>
          <w:sz w:val="24"/>
        </w:rPr>
      </w:r>
      <w:r/>
    </w:p>
    <w:p>
      <w:pPr>
        <w:numPr>
          <w:ilvl w:val="0"/>
          <w:numId w:val="2"/>
        </w:numPr>
        <w:ind w:firstLine="480"/>
        <w:jc w:val="left"/>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付款方式</w:t>
      </w:r>
      <w:r/>
    </w:p>
    <w:p>
      <w:pPr>
        <w:ind w:firstLine="480"/>
        <w:jc w:val="left"/>
        <w:spacing w:line="440" w:lineRule="exact"/>
        <w:rPr>
          <w:rFonts w:asciiTheme="minorEastAsia" w:hAnsiTheme="minorEastAsia" w:eastAsiaTheme="minorEastAsia"/>
          <w:sz w:val="24"/>
        </w:rPr>
      </w:pPr>
      <w:r>
        <w:rPr>
          <w:rFonts w:asciiTheme="minorEastAsia" w:hAnsiTheme="minorEastAsia" w:eastAsiaTheme="minorEastAsia"/>
          <w:sz w:val="24"/>
        </w:rPr>
        <w:t xml:space="preserve">1.日常养护经费：</w:t>
      </w:r>
      <w:r>
        <w:rPr>
          <w:rFonts w:hint="eastAsia" w:asciiTheme="minorEastAsia" w:hAnsiTheme="minorEastAsia" w:eastAsiaTheme="minorEastAsia"/>
          <w:sz w:val="24"/>
        </w:rPr>
        <w:t xml:space="preserve">包含日常绿化养护、硬地及水体保洁费用。承包人按合同标准和要求养护管理，采购人按照财政拨款进度以及考核结果支付养护费用，</w:t>
      </w:r>
      <w:r>
        <w:rPr>
          <w:rFonts w:asciiTheme="minorEastAsia" w:hAnsiTheme="minorEastAsia" w:eastAsiaTheme="minorEastAsia"/>
          <w:sz w:val="24"/>
        </w:rPr>
        <w:t xml:space="preserve">在每季度末按本季度考核验收综合得分情况，罚款上缴后，支付年度日常养护款（合同总金额除以3减除该年度草花摆放、冷季型草种复播、苗木补植维护</w:t>
      </w:r>
      <w:r>
        <w:rPr>
          <w:rFonts w:hint="eastAsia" w:asciiTheme="minorEastAsia" w:hAnsiTheme="minorEastAsia" w:eastAsiaTheme="minorEastAsia"/>
          <w:bCs/>
          <w:sz w:val="24"/>
        </w:rPr>
        <w:t xml:space="preserve">及安全隐患处理</w:t>
      </w:r>
      <w:r>
        <w:rPr>
          <w:rFonts w:asciiTheme="minorEastAsia" w:hAnsiTheme="minorEastAsia" w:eastAsiaTheme="minorEastAsia"/>
          <w:sz w:val="24"/>
        </w:rPr>
        <w:t xml:space="preserve">、春秋季草花播种费用）的20%；剩余年度日常养护款的20%，按本年度考核验收综合得分情况，罚款上缴后，付款。</w:t>
      </w:r>
      <w:r/>
    </w:p>
    <w:p>
      <w:pPr>
        <w:ind w:firstLine="480"/>
        <w:jc w:val="left"/>
        <w:spacing w:line="440" w:lineRule="exact"/>
        <w:rPr>
          <w:rFonts w:asciiTheme="minorEastAsia" w:hAnsiTheme="minorEastAsia" w:eastAsiaTheme="minorEastAsia"/>
          <w:sz w:val="24"/>
        </w:rPr>
      </w:pPr>
      <w:r>
        <w:rPr>
          <w:rFonts w:asciiTheme="minorEastAsia" w:hAnsiTheme="minorEastAsia" w:eastAsiaTheme="minorEastAsia"/>
          <w:sz w:val="24"/>
        </w:rPr>
        <w:t xml:space="preserve">2.草花摆放、冷季型草种复播、春秋季草花播种、苗木补植维护</w:t>
      </w:r>
      <w:r>
        <w:rPr>
          <w:rFonts w:hint="eastAsia" w:asciiTheme="minorEastAsia" w:hAnsiTheme="minorEastAsia" w:eastAsiaTheme="minorEastAsia"/>
          <w:sz w:val="24"/>
        </w:rPr>
        <w:t xml:space="preserve">及</w:t>
      </w:r>
      <w:r>
        <w:rPr>
          <w:rFonts w:hint="eastAsia" w:asciiTheme="minorEastAsia" w:hAnsiTheme="minorEastAsia" w:eastAsiaTheme="minorEastAsia"/>
          <w:bCs/>
          <w:sz w:val="24"/>
        </w:rPr>
        <w:t xml:space="preserve">安全隐患处理</w:t>
      </w:r>
      <w:r>
        <w:rPr>
          <w:rFonts w:asciiTheme="minorEastAsia" w:hAnsiTheme="minorEastAsia" w:eastAsiaTheme="minorEastAsia"/>
          <w:sz w:val="24"/>
        </w:rPr>
        <w:t xml:space="preserve">经费以实际审计决算为准，考核验收综合得分情况作为审计决算必备材料之一。</w:t>
      </w:r>
      <w:r/>
    </w:p>
    <w:p>
      <w:pPr>
        <w:ind w:firstLine="480"/>
        <w:jc w:val="left"/>
        <w:spacing w:line="440" w:lineRule="exact"/>
        <w:rPr>
          <w:rFonts w:asciiTheme="minorEastAsia" w:hAnsiTheme="minorEastAsia" w:eastAsiaTheme="minorEastAsia"/>
          <w:sz w:val="24"/>
        </w:rPr>
      </w:pPr>
      <w:r>
        <w:rPr>
          <w:rFonts w:asciiTheme="minorEastAsia" w:hAnsiTheme="minorEastAsia" w:eastAsiaTheme="minorEastAsia"/>
          <w:sz w:val="24"/>
        </w:rPr>
        <w:t xml:space="preserve">3.因受自然灾害、政府征用等不可抗力因素影响，导致绿化养护终止，未支付养护经费按照实际绿化养护天数乘以日养护经费来计算，</w:t>
      </w:r>
      <w:r>
        <w:rPr>
          <w:rFonts w:hint="eastAsia" w:asciiTheme="minorEastAsia" w:hAnsiTheme="minorEastAsia" w:eastAsiaTheme="minorEastAsia"/>
          <w:sz w:val="24"/>
        </w:rPr>
        <w:t xml:space="preserve">承包人</w:t>
      </w:r>
      <w:r>
        <w:rPr>
          <w:rFonts w:asciiTheme="minorEastAsia" w:hAnsiTheme="minorEastAsia" w:eastAsiaTheme="minorEastAsia"/>
          <w:sz w:val="24"/>
        </w:rPr>
        <w:t xml:space="preserve">应无条件配合终止合同，并在一周内人员撤场完毕。</w:t>
      </w:r>
      <w:r/>
    </w:p>
    <w:p>
      <w:pPr>
        <w:numPr>
          <w:ilvl w:val="0"/>
          <w:numId w:val="2"/>
        </w:numPr>
        <w:ind w:firstLine="480"/>
        <w:jc w:val="left"/>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绿化养护质量标准和要求：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绿化养</w:t>
      </w:r>
      <w:r>
        <w:rPr>
          <w:rFonts w:hint="eastAsia" w:asciiTheme="minorEastAsia" w:hAnsiTheme="minorEastAsia" w:eastAsiaTheme="minorEastAsia"/>
          <w:bCs/>
          <w:sz w:val="24"/>
        </w:rPr>
        <w:t xml:space="preserve">护依据最新的《江苏省城市园林绿化植物养护技术规定》、</w:t>
      </w:r>
      <w:r>
        <w:rPr>
          <w:rFonts w:hint="eastAsia" w:asciiTheme="minorEastAsia" w:hAnsiTheme="minorEastAsia" w:eastAsiaTheme="minorEastAsia"/>
          <w:sz w:val="24"/>
        </w:rPr>
        <w:t xml:space="preserve">《江苏省城市园林</w:t>
      </w:r>
      <w:r>
        <w:rPr>
          <w:rFonts w:hint="eastAsia" w:asciiTheme="minorEastAsia" w:hAnsiTheme="minorEastAsia" w:eastAsiaTheme="minorEastAsia"/>
          <w:sz w:val="24"/>
        </w:rPr>
        <w:t xml:space="preserve">绿化养护管理规范及分级标准》及其他相关园林绿化养护规定进行精细化、规范化、制度化管养。因承包人原因养护质量达不到约定的质量标准，承包人承担违约责任。</w:t>
      </w:r>
      <w:r/>
    </w:p>
    <w:p>
      <w:pPr>
        <w:numPr>
          <w:ilvl w:val="0"/>
          <w:numId w:val="3"/>
        </w:num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养护质量标准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1、乔木</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（1）树木长势茂盛，树冠完整丰满，主侧枝分布匀称。</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（2）无枯枝、伤残枝、交叉枝、过密枝、徒长枝、并生枝，主干上无萌蘖枝。</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（3）无影响交通、架空线路、路灯、建筑、行人安全的树枝。</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（4）枝条修剪截面要平整，不留短桩，截面直径大于6cm的伤口要涂防腐剂。</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（5）观花树木按时茂盛开花，观果树木正常结果。</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（6）无明显病虫害迹象，树干无未处理的腐洞。</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（7）树体无钉挂物，悬挂物。</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（8）无乱涂写、乱张贴、乱刻画现象。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（9）树穴内无杂草、杂物、垃圾、粪便，无黄土裸露。</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（10）每年11月，树干要刷白一次，高度1.2米。</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2、绿篱、球类、色块、竹林</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（1）枝条茂盛，生长健壮。</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（2）修剪成型，层次分明，面平边齐，线条流畅，曲线处弧度圆润丰满。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（3）观花植物按时茂盛开花，观果植物正常结果。</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（4）无死株、缺株、断档现象。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（5）无枯枝、断枝、枯叶，无脱脚现象。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（6）无明显病虫害迹象。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（7）基部无杂草、杂物、垃圾、粪便等。</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（8）枝叶表</w:t>
      </w:r>
      <w:r>
        <w:rPr>
          <w:rFonts w:hint="eastAsia" w:asciiTheme="minorEastAsia" w:hAnsiTheme="minorEastAsia" w:eastAsiaTheme="minorEastAsia"/>
          <w:sz w:val="24"/>
        </w:rPr>
        <w:t xml:space="preserve">面</w:t>
      </w:r>
      <w:r>
        <w:rPr>
          <w:rFonts w:asciiTheme="minorEastAsia" w:hAnsiTheme="minorEastAsia" w:eastAsiaTheme="minorEastAsia"/>
          <w:sz w:val="24"/>
        </w:rPr>
        <w:t xml:space="preserve">及球面、篱面无悬挂物、晾晒物。</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（9）竹子无倒伏现象，竹林内无枯枝、杂物等，竹笋有效保护。</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3、花灌木</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（1）植株生长旺盛，枝叶健壮，分布均匀，造型美观。</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（2）无枯枝残叶，树枝分布均匀，疏密度合宜，整形修剪与环境要求协调。</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（3）无明显病虫害迹象。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（4）观花植物按时茂盛开花，观果植物正常结果。</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（5）植株下无杂草、杂物、垃圾、粪便等。</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（6）枝叶上无钉挂物和晾晒物。</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（7）观花植物每年在休眠期施有机肥（基肥）一次；花前花后各追肥一次。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4、地被植物</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（1）植株生长旺盛，观花植物按时茂盛开花，观果植物正常结果。</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（2）片植地被密度适宜，分布均匀，规格整齐，覆盖率大于95%。</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（3）无残花、枯叶、死株、缺株，基本无病虫害危害迹象。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（4）无杂草、杂物等。</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（5）与草坪交界处切边清晰整齐，宽度小于15cm。</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5、草坪</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（1）草坪生长健壮，覆盖率达98%以上，生长期无枯黄现象。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（2）草坪内无低洼积水处，无明显裸露地。</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（3）推剪草坪，坚持1/3原则，冷季型草高不超过10cm，暖季型草高不超过7cm，修剪后剪口无撕裂现象。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（4）草坪外缘及树坛、花坛、花</w:t>
      </w:r>
      <w:r>
        <w:rPr>
          <w:rFonts w:hint="eastAsia" w:asciiTheme="minorEastAsia" w:hAnsiTheme="minorEastAsia" w:eastAsiaTheme="minorEastAsia"/>
          <w:sz w:val="24"/>
        </w:rPr>
        <w:t xml:space="preserve">境</w:t>
      </w:r>
      <w:r>
        <w:rPr>
          <w:rFonts w:asciiTheme="minorEastAsia" w:hAnsiTheme="minorEastAsia" w:eastAsiaTheme="minorEastAsia"/>
          <w:sz w:val="24"/>
        </w:rPr>
        <w:t xml:space="preserve">、片植绿篱边缘切边清晰整齐，宽度小于15cm。</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（5）草坪基本无病虫害状，病虫受害率控制在5%以下。</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（6）草坪上无修剪残留草屑、杂物，基本无杂草，无乱停乱放迹象。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（7）冷季型草视生长情况，平均每月修剪2—3次。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6、花坛花</w:t>
      </w:r>
      <w:r>
        <w:rPr>
          <w:rFonts w:hint="eastAsia" w:asciiTheme="minorEastAsia" w:hAnsiTheme="minorEastAsia" w:eastAsiaTheme="minorEastAsia"/>
          <w:sz w:val="24"/>
        </w:rPr>
        <w:t xml:space="preserve">境</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（1）植株生长健壮，组团结构和群体效果好，高低错落有序。</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（2）宿根观花植物适时开花。</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（3）花卉色彩鲜艳，观赏期长。无病虫害迹象。无死株、缺株，无黄土裸露迹象。</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（4）土壤肥沃疏松，无杂草、杂物、残花败叶。</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（5）与草坪交界处切边清晰整齐，宽度小于15cm。</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草花</w:t>
      </w:r>
      <w:r>
        <w:rPr>
          <w:rFonts w:asciiTheme="minorEastAsia" w:hAnsiTheme="minorEastAsia" w:eastAsiaTheme="minorEastAsia"/>
          <w:sz w:val="24"/>
        </w:rPr>
        <w:t xml:space="preserve">及时更换，每年更换</w:t>
      </w:r>
      <w:r>
        <w:rPr>
          <w:rFonts w:hint="eastAsia" w:asciiTheme="minorEastAsia" w:hAnsiTheme="minorEastAsia" w:eastAsiaTheme="minorEastAsia"/>
          <w:sz w:val="24"/>
        </w:rPr>
        <w:t xml:space="preserve">三</w:t>
      </w:r>
      <w:r>
        <w:rPr>
          <w:rFonts w:asciiTheme="minorEastAsia" w:hAnsiTheme="minorEastAsia" w:eastAsiaTheme="minorEastAsia"/>
          <w:sz w:val="24"/>
        </w:rPr>
        <w:t xml:space="preserve">次，保证全年有花。</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（7）及时整形、修剪、更新、</w:t>
      </w:r>
      <w:r>
        <w:rPr>
          <w:rFonts w:hint="eastAsia" w:asciiTheme="minorEastAsia" w:hAnsiTheme="minorEastAsia" w:eastAsiaTheme="minorEastAsia"/>
          <w:sz w:val="24"/>
        </w:rPr>
        <w:t xml:space="preserve">补植</w:t>
      </w:r>
      <w:r>
        <w:rPr>
          <w:rFonts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（二）养护质量和要求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主要养护内容：承包方承包养护绿地的卫生保洁、病虫害防治、修剪、抗旱排涝等相关内容，承担苗木管理的农药、肥料、水、电费等（不包含公园照明、喷泉用水电、水池用水）。</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1.绿化养护内容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（1）清扫：做好公园、道路绿地内全天候卫生保洁工作，实行动态巡视管理，确保在养护范围内无纸屑、垃圾、白色污染物及其他污染物。</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（2）病虫害防治：要根据各类植物发生的病害和虫害情况做好预测预报，发现病虫害要及时治理，做到治早、治小，并做到预防为主，综合防治。不能出现病虫害侵袭现象。</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修剪：根据苗木长势适时、科学修剪。修剪要注意通风透光和良好造型，绿篱、球形植物、草坪修剪要及时，不能出现疯长现象。要求整齐平坦、造型美观，有艺术品位。对乔木和大灌木应不定期清除枯死枝干，避免因坠落伤及车辆和游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（4）抹芽：主要用于乔木、大型灌木，对不定芽及幼嫩萌条要及时清除，营养集中，</w:t>
      </w:r>
      <w:r>
        <w:rPr>
          <w:rFonts w:hint="eastAsia" w:asciiTheme="minorEastAsia" w:hAnsiTheme="minorEastAsia" w:eastAsiaTheme="minorEastAsia"/>
          <w:sz w:val="24"/>
        </w:rPr>
        <w:t xml:space="preserve">以保持树木骨干枝分枝合理，促使生长形态美观。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（5）施肥：根据各类植物的生长特点及植物对肥料的需要，要求年施肥不得少于2次，新种植物视生长情况，适时适量进行施肥，以保持各类植物的生长旺盛达到一定景观效果。</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（6）草坪：对草坪或草地应经常挑除杂草并适当推剪，对坑洼之处应垫土保持平整，注意防病治虫，适当施肥，以利于草坪的正常生长。</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（7）除草：各类绿地、树穴、绿带要结合松土及时清理各类杂草。</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（8）补植：因管理不善造成苗木、草坪损坏由承包人负责补栽到位，并加强管理，保证成活。非管理因素造成的苗木损坏应及时汇报。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9）抗旱、排涝、扫雪、防台风：对各类植物要及时进行灌溉，防止植物因干旱脱水而造成枯死。防台防汛期间要做好加固、排涝抢险工作，并按照采购人制定的防汛工作预案落实，保持水道通畅，防止植物受损，及时扫雪打雪，确保安全畅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（10）清运垃圾：修剪树木、草坪等绿化管理产生的垃圾及时清运，确保绿地清爽整洁。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（11）行道树管护：做好城区行道树修剪整形工作，及时进行施肥、病虫害的防治工作，及时松土、培土。发现行道树歪斜、倒伏现象及时扶正、支撑。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2.硬地和水体：每天清扫，全天候保洁。座椅、垃圾桶及园林设施随时擦抹，保持干净、清洁、卫生。及时清理水体内青苔水草、水面漂浮物等，确保水体干净、清澈。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3.招标养护范围内的草花摆放（一年3季）、</w:t>
      </w:r>
      <w:r>
        <w:rPr>
          <w:rFonts w:asciiTheme="minorEastAsia" w:hAnsiTheme="minorEastAsia" w:eastAsiaTheme="minorEastAsia"/>
          <w:sz w:val="24"/>
        </w:rPr>
        <w:t xml:space="preserve">冷季型草种复播</w:t>
      </w:r>
      <w:r>
        <w:rPr>
          <w:rFonts w:hint="eastAsia" w:asciiTheme="minorEastAsia" w:hAnsiTheme="minorEastAsia" w:eastAsiaTheme="minorEastAsia"/>
          <w:sz w:val="24"/>
        </w:rPr>
        <w:t xml:space="preserve">、春秋季草花播种、</w:t>
      </w:r>
      <w:r>
        <w:rPr>
          <w:rFonts w:asciiTheme="minorEastAsia" w:hAnsiTheme="minorEastAsia" w:eastAsiaTheme="minorEastAsia"/>
          <w:sz w:val="24"/>
        </w:rPr>
        <w:t xml:space="preserve">苗木补植维护</w:t>
      </w:r>
      <w:r>
        <w:rPr>
          <w:rFonts w:hint="eastAsia" w:asciiTheme="minorEastAsia" w:hAnsiTheme="minorEastAsia" w:eastAsiaTheme="minorEastAsia"/>
          <w:sz w:val="24"/>
        </w:rPr>
        <w:t xml:space="preserve">及安全隐患处理等项目在具体实施前一个月应将实施方案（含品种规格、面积等）上报采购人，经采购人同意后，方可实施，最终决算价以实际审计决算为准。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4.确保公园内照明、水电、园林小品等设施完好，如发现损坏应及时上报。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5.在规定的时间内，完成采购人督办及指令性工作。</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6.做好养护台账资料及人员考勤工作。</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（二）养护其他具体要求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根据绿地情况，承包人应制定绿地管养方案及年度养护计划、月度工作计划等。每月按照采购人要求提供：月度完成情况及下月计划（针对本项目细化可行的月度养护计划，其中包含拟投入的一线人员、机械设备及材料等明细；月度完成情况汇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完成项目范围内各类信访、投诉、媒体曝光、举报、数字化城管等任务单，需在采购人规定时限内及时整改并回复取得投诉方满意，如在采购人规定时限内未完成整改任务，采购人有权利选择第三方进行整改，涉及的整改费用按照采购人指定的审计单位审计后的工程结算价在养护经费中予以扣除，同时保留对承包人不响应行为的处罚的权利（如因养护方消极响应造成恶劣影响的情况，采购人有权利无条件终止养护合同并对承包人进行处罚），由此造成的所有损失由承包人自行承担，整改后的苗木及设施量仍由承包人负</w:t>
      </w:r>
      <w:r>
        <w:rPr>
          <w:rFonts w:hint="eastAsia" w:asciiTheme="minorEastAsia" w:hAnsiTheme="minorEastAsia" w:eastAsiaTheme="minorEastAsia"/>
          <w:sz w:val="24"/>
        </w:rPr>
        <w:t xml:space="preserve">责养护管理。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完成项目范围内突发性和重大性保障工作任务，如文明城市检查、重大活动环境保障等任务；制定防汛、防台、扫雪、防冻应急预案（成立防汛、防台、扫雪、防冻领导小组人员分工及细化的消险保障专项方案），防汛、扫雪及防冻期间及执行重大保障任务期间，承包人须按照采购人要求提供24小时保障。如由于承包人保障工作存在缺陷造成采购人或第三方损失，一切费用由承包人承担，同时采购人保留对承包人处罚的权利。</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4、做好各种安全隐患的排查、设施设备的正常看管，以及园林植物、果实的看护，游客损毁行为的教育、劝导等日常管理工作。</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5、绿化垃圾处理，承包人应采用无害化处理方式自行解决，不得污染周边环境。采购人不提供填埋等场地。</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6、承包人须按投标文件要求做好设备到位保障，如因设备不到位造成的养护缺陷产生的整改费用由承包人全部承担，采购人将从养护经费中予以扣除。</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养护过程中，承包人必须采取周密的安全措施，以避免对人身和财产的损害。如因承包人操作不当、养护不当（如虫蛀枯死枝等未及时治理引起枝条砸落）或管理不善而造成人身伤害或财产损失的，由承包人自行承担。若采购人因此而承担对第三人的赔偿，采购人有权向承包人追偿，或直接在应付承包人的管养费用中扣抵，采购人还有权要求承包人承担由此造成的采购人声誉和因处理相关事件产生的损失，包括但不限于处置事件人员的报酬、律师费用、诉讼费用、调查取证费用等。</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因不可抗拒因素（如由于台风、暴雨、大雪等自然灾害引起树木突然倒伏，碰线、碰屋等造成的树枝伤人、伤物），承包人在事发后应迅速组织力量，一小时内到达现场并按采购人的要求及时处理。由此造成的赔偿责任应由承包人承担。采购人有权要求承包人承担因采购人出面处理相关事件产生的损失，包括处置事件人员的报酬、律师费用、诉讼费用、调查取证费用等。</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9、承包人养护期间的乔灌花草保存率低于要求的，必须在适合的季节及时补植同品种、同规格的苗木，并确保成活。若承包人未按规定补植，采购人有权安排第三方进行种植，所发生的苗木费及补植费用从管养费用中扣除。</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10、承包人必须按时发工资，聘用人员工资待遇不能低于当地政府的最低工资待遇标准 (社会保险和意外保险另算) ，任何劳资纠纷全由承包人负责。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11、承包人必须落实好安全生产的措施和配置安全作业的劳保用品。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12、承包人进场施工及管理人员应服从现场卫生、安全制度，做好防火、防盗工作，所使用的机械工具均应符合国家有关规定，确保安全施工。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13、承包人绿化养护工作人员应配有统一服装标志，作业工程段应根据现行的国家和建设部有关规定设置安全警示标示，承包人应加强现场非工作人员安全生产教育工作和安全生产监督管理，养护过程中所发生的一切安全事故，均由承包人承担全部责任，与采购</w:t>
      </w:r>
      <w:r>
        <w:rPr>
          <w:rFonts w:hint="eastAsia" w:asciiTheme="minorEastAsia" w:hAnsiTheme="minorEastAsia" w:eastAsiaTheme="minorEastAsia"/>
          <w:sz w:val="24"/>
        </w:rPr>
        <w:t xml:space="preserve">人无关。</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14、完成采购人布置的临时性工作。</w:t>
      </w:r>
      <w:r/>
    </w:p>
    <w:p>
      <w:pPr>
        <w:ind w:firstLine="480"/>
        <w:jc w:val="left"/>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四、绿化养护考核及奖惩办法。</w:t>
      </w:r>
      <w:r/>
    </w:p>
    <w:p>
      <w:pPr>
        <w:ind w:firstLine="480"/>
        <w:jc w:val="left"/>
        <w:spacing w:line="4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采购人对承包人在投标书中的承诺进行考核，具体考核要求及奖惩办法按照《句容市绿化养护管理考核办法》执行。</w:t>
      </w:r>
      <w:r/>
    </w:p>
    <w:p>
      <w:pPr>
        <w:ind w:firstLine="480"/>
        <w:jc w:val="left"/>
        <w:spacing w:line="440" w:lineRule="exact"/>
        <w:rPr>
          <w:rFonts w:hAnsi="楷体" w:eastAsia="楷体"/>
          <w:sz w:val="24"/>
        </w:rPr>
      </w:pPr>
      <w:r>
        <w:rPr>
          <w:rFonts w:hAnsi="楷体" w:eastAsia="楷体"/>
          <w:sz w:val="24"/>
        </w:rPr>
      </w:r>
      <w:r/>
    </w:p>
    <w:p>
      <w:pPr>
        <w:ind w:firstLine="480"/>
        <w:jc w:val="left"/>
        <w:spacing w:line="440" w:lineRule="exact"/>
        <w:rPr>
          <w:rFonts w:hAnsi="楷体" w:eastAsia="楷体"/>
          <w:sz w:val="24"/>
        </w:rPr>
      </w:pPr>
      <w:r>
        <w:rPr>
          <w:rFonts w:hAnsi="楷体" w:eastAsia="楷体"/>
          <w:sz w:val="24"/>
        </w:rPr>
      </w:r>
      <w:r/>
    </w:p>
    <w:p>
      <w:pPr>
        <w:jc w:val="left"/>
        <w:spacing w:line="360" w:lineRule="auto"/>
        <w:rPr>
          <w:rFonts w:ascii="宋体" w:hAnsi="宋体" w:cs="宋体"/>
          <w:sz w:val="24"/>
        </w:rPr>
      </w:pPr>
      <w:r>
        <w:rPr>
          <w:rFonts w:ascii="宋体" w:hAnsi="宋体" w:cs="宋体"/>
          <w:sz w:val="24"/>
        </w:rPr>
      </w:r>
      <w:r/>
    </w:p>
    <w:p>
      <w:pPr>
        <w:jc w:val="center"/>
        <w:spacing w:line="360" w:lineRule="auto"/>
        <w:rPr>
          <w:rFonts w:ascii="宋体" w:hAnsi="宋体"/>
          <w:b/>
          <w:sz w:val="30"/>
        </w:rPr>
      </w:pPr>
      <w:r>
        <w:rPr>
          <w:rFonts w:hint="eastAsia" w:ascii="宋体" w:hAnsi="宋体"/>
          <w:b/>
          <w:sz w:val="30"/>
        </w:rPr>
        <w:t xml:space="preserve">第五部分</w:t>
      </w:r>
      <w:bookmarkStart w:id="233" w:name="_Toc100386076"/>
      <w:r/>
      <w:bookmarkStart w:id="234" w:name="_Toc76955302"/>
      <w:r/>
      <w:bookmarkStart w:id="235" w:name="_Toc20821546"/>
      <w:r/>
      <w:bookmarkStart w:id="236" w:name="_Toc98669372"/>
      <w:r/>
      <w:bookmarkStart w:id="237" w:name="_Toc98669730"/>
      <w:r>
        <w:rPr>
          <w:rFonts w:hint="eastAsia" w:ascii="宋体" w:hAnsi="宋体"/>
          <w:b/>
          <w:sz w:val="30"/>
        </w:rPr>
        <w:t xml:space="preserve">评标办法和标准</w:t>
      </w:r>
      <w:r/>
    </w:p>
    <w:p>
      <w:pPr>
        <w:pStyle w:val="1007"/>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p>
    <w:p>
      <w:pPr>
        <w:pStyle w:val="789"/>
        <w:ind w:firstLine="480"/>
        <w:spacing w:line="360" w:lineRule="auto"/>
        <w:rPr>
          <w:rFonts w:ascii="宋体" w:hAnsi="宋体"/>
          <w:sz w:val="24"/>
        </w:rPr>
      </w:pPr>
      <w:r>
        <w:rPr>
          <w:rFonts w:hint="eastAsia" w:ascii="宋体" w:hAnsi="宋体"/>
          <w:sz w:val="24"/>
        </w:rPr>
        <w:t xml:space="preserve">1.1 采购代理机构负责组织评标工作，并履行下列职责：</w:t>
      </w:r>
      <w:r/>
    </w:p>
    <w:p>
      <w:pPr>
        <w:pStyle w:val="789"/>
        <w:ind w:firstLine="360"/>
        <w:spacing w:line="360" w:lineRule="auto"/>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（1）核对评审专家身份和采购人代表授权函，对评审专家在政府采购活动中的职责履行情况予以记录，并及时将有关违法违规行为向政府采购监管部门报告；</w:t>
      </w:r>
      <w:r/>
    </w:p>
    <w:p>
      <w:pPr>
        <w:pStyle w:val="789"/>
        <w:ind w:firstLine="360"/>
        <w:spacing w:line="360" w:lineRule="auto"/>
        <w:rPr>
          <w:rFonts w:ascii="宋体" w:hAnsi="宋体"/>
          <w:sz w:val="24"/>
        </w:rPr>
      </w:pPr>
      <w:r>
        <w:rPr>
          <w:rFonts w:hint="eastAsia" w:ascii="宋体" w:hAnsi="宋体"/>
          <w:sz w:val="24"/>
        </w:rPr>
        <w:t xml:space="preserve">（2）宣布评标纪律；</w:t>
      </w:r>
      <w:r/>
    </w:p>
    <w:p>
      <w:pPr>
        <w:pStyle w:val="789"/>
        <w:ind w:firstLine="360"/>
        <w:spacing w:line="360" w:lineRule="auto"/>
        <w:rPr>
          <w:rFonts w:ascii="宋体" w:hAnsi="宋体"/>
          <w:sz w:val="24"/>
        </w:rPr>
      </w:pPr>
      <w:r>
        <w:rPr>
          <w:rFonts w:hint="eastAsia" w:ascii="宋体" w:hAnsi="宋体"/>
          <w:sz w:val="24"/>
        </w:rPr>
        <w:t xml:space="preserve">（3）公布投标人名单，告知评审专家应当回避的情形；</w:t>
      </w:r>
      <w:r/>
    </w:p>
    <w:p>
      <w:pPr>
        <w:pStyle w:val="789"/>
        <w:ind w:firstLine="360"/>
        <w:spacing w:line="360" w:lineRule="auto"/>
        <w:rPr>
          <w:rFonts w:ascii="宋体" w:hAnsi="宋体"/>
          <w:sz w:val="24"/>
        </w:rPr>
      </w:pPr>
      <w:r>
        <w:rPr>
          <w:rFonts w:hint="eastAsia" w:ascii="宋体" w:hAnsi="宋体"/>
          <w:sz w:val="24"/>
        </w:rPr>
        <w:t xml:space="preserve">（4）组织评标委员会推选评标组长，采购人代表不得担任组长；</w:t>
      </w:r>
      <w:r/>
    </w:p>
    <w:p>
      <w:pPr>
        <w:pStyle w:val="789"/>
        <w:ind w:firstLine="360"/>
        <w:spacing w:line="360" w:lineRule="auto"/>
        <w:rPr>
          <w:rFonts w:ascii="宋体" w:hAnsi="宋体"/>
          <w:sz w:val="24"/>
        </w:rPr>
      </w:pPr>
      <w:r>
        <w:rPr>
          <w:rFonts w:hint="eastAsia" w:ascii="宋体" w:hAnsi="宋体"/>
          <w:sz w:val="24"/>
        </w:rPr>
        <w:t xml:space="preserve">（5）在评标期间采取必要的通讯管理措施，保证评标活动不受外界干扰；</w:t>
      </w:r>
      <w:r/>
    </w:p>
    <w:p>
      <w:pPr>
        <w:pStyle w:val="789"/>
        <w:ind w:firstLine="360"/>
        <w:spacing w:line="360" w:lineRule="auto"/>
        <w:rPr>
          <w:rFonts w:ascii="宋体" w:hAnsi="宋体"/>
          <w:sz w:val="24"/>
        </w:rPr>
      </w:pPr>
      <w:r>
        <w:rPr>
          <w:rFonts w:hint="eastAsia" w:ascii="宋体" w:hAnsi="宋体"/>
          <w:sz w:val="24"/>
        </w:rPr>
        <w:t xml:space="preserve">（6）根据评标委员会的要求介绍政府采购相关政策法规、招标文件；</w:t>
      </w:r>
      <w:r/>
    </w:p>
    <w:p>
      <w:pPr>
        <w:pStyle w:val="789"/>
        <w:ind w:firstLine="360"/>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789"/>
        <w:ind w:firstLine="360"/>
        <w:spacing w:line="360" w:lineRule="auto"/>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89"/>
        <w:ind w:firstLine="360"/>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pStyle w:val="789"/>
        <w:ind w:firstLine="360"/>
        <w:spacing w:line="360" w:lineRule="auto"/>
        <w:rPr>
          <w:rFonts w:ascii="宋体" w:hAnsi="宋体"/>
          <w:sz w:val="24"/>
        </w:rPr>
      </w:pPr>
      <w:r>
        <w:rPr>
          <w:rFonts w:hint="eastAsia" w:ascii="宋体" w:hAnsi="宋体"/>
          <w:sz w:val="24"/>
        </w:rPr>
        <w:t xml:space="preserve">（10）处理与评标有关的其他事项。</w:t>
      </w:r>
      <w:r/>
    </w:p>
    <w:p>
      <w:pPr>
        <w:pStyle w:val="100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p>
    <w:p>
      <w:pPr>
        <w:pStyle w:val="1007"/>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w:t>
      </w:r>
      <w:r/>
    </w:p>
    <w:p>
      <w:pPr>
        <w:ind w:firstLine="420"/>
        <w:spacing w:line="360" w:lineRule="auto"/>
        <w:rPr>
          <w:rFonts w:ascii="宋体" w:hAnsi="宋体"/>
          <w:sz w:val="24"/>
        </w:rPr>
      </w:pPr>
      <w:r>
        <w:rPr>
          <w:rFonts w:hint="eastAsia" w:ascii="宋体" w:hAnsi="宋体"/>
          <w:sz w:val="24"/>
        </w:rPr>
        <w:t xml:space="preserve">（2）要求投标人对投标文件有关事项作出澄清或者说明；</w:t>
      </w:r>
      <w:r/>
    </w:p>
    <w:p>
      <w:pPr>
        <w:ind w:firstLine="420"/>
        <w:spacing w:line="360" w:lineRule="auto"/>
        <w:rPr>
          <w:rFonts w:ascii="宋体" w:hAnsi="宋体"/>
          <w:sz w:val="24"/>
        </w:rPr>
      </w:pPr>
      <w:r>
        <w:rPr>
          <w:rFonts w:hint="eastAsia" w:ascii="宋体" w:hAnsi="宋体"/>
          <w:sz w:val="24"/>
        </w:rPr>
        <w:t xml:space="preserve">（3）对投标文件进行比较和评价；</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100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w:t>
      </w:r>
      <w:r>
        <w:rPr>
          <w:rFonts w:hint="eastAsia" w:ascii="宋体" w:hAnsi="宋体"/>
          <w:sz w:val="24"/>
        </w:rPr>
        <w:t xml:space="preserve">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0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0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sz w:val="24"/>
        </w:rPr>
      </w:pPr>
      <w:r>
        <w:rPr>
          <w:rFonts w:hint="eastAsia" w:ascii="宋体" w:hAnsi="宋体"/>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33"/>
        <w:gridCol w:w="1793"/>
        <w:gridCol w:w="7457"/>
      </w:tblGrid>
      <w:tr>
        <w:trPr/>
        <w:tc>
          <w:tcPr>
            <w:tcW w:w="281" w:type="pct"/>
            <w:textDirection w:val="lrTb"/>
            <w:noWrap/>
          </w:tcPr>
          <w:p>
            <w:pPr>
              <w:jc w:val="center"/>
              <w:spacing w:line="360" w:lineRule="auto"/>
              <w:rPr>
                <w:rFonts w:ascii="宋体" w:hAnsi="宋体"/>
                <w:b/>
                <w:sz w:val="24"/>
              </w:rPr>
            </w:pPr>
            <w:r>
              <w:rPr>
                <w:rFonts w:hint="eastAsia" w:ascii="宋体" w:hAnsi="宋体"/>
                <w:b/>
                <w:sz w:val="24"/>
              </w:rPr>
              <w:t xml:space="preserve">序号</w:t>
            </w:r>
            <w:r/>
          </w:p>
        </w:tc>
        <w:tc>
          <w:tcPr>
            <w:tcW w:w="2102" w:type="pct"/>
            <w:vAlign w:val="center"/>
            <w:textDirection w:val="lrTb"/>
            <w:noWrap/>
          </w:tcPr>
          <w:p>
            <w:pPr>
              <w:spacing w:line="360" w:lineRule="auto"/>
              <w:rPr>
                <w:rFonts w:ascii="宋体" w:hAnsi="宋体"/>
                <w:b/>
                <w:sz w:val="24"/>
              </w:rPr>
            </w:pPr>
            <w:r>
              <w:rPr>
                <w:rFonts w:hint="eastAsia" w:ascii="宋体" w:hAnsi="宋体"/>
                <w:b/>
                <w:sz w:val="24"/>
              </w:rPr>
              <w:t xml:space="preserve">审查要素</w:t>
            </w:r>
            <w:r/>
          </w:p>
        </w:tc>
        <w:tc>
          <w:tcPr>
            <w:tcW w:w="2617" w:type="pct"/>
            <w:textDirection w:val="lrTb"/>
            <w:noWrap/>
          </w:tcPr>
          <w:p>
            <w:pPr>
              <w:jc w:val="center"/>
              <w:spacing w:line="360" w:lineRule="auto"/>
              <w:rPr>
                <w:rFonts w:ascii="宋体" w:hAnsi="宋体"/>
                <w:b/>
                <w:sz w:val="24"/>
              </w:rPr>
            </w:pPr>
            <w:r>
              <w:rPr>
                <w:rFonts w:hint="eastAsia" w:ascii="宋体" w:hAnsi="宋体"/>
                <w:b/>
                <w:sz w:val="24"/>
              </w:rPr>
              <w:t xml:space="preserve">审查内容</w:t>
            </w:r>
            <w:r/>
          </w:p>
        </w:tc>
      </w:tr>
      <w:tr>
        <w:trPr/>
        <w:tc>
          <w:tcPr>
            <w:tcW w:w="281" w:type="pct"/>
            <w:vAlign w:val="center"/>
            <w:textDirection w:val="lrTb"/>
            <w:noWrap/>
          </w:tcPr>
          <w:p>
            <w:pPr>
              <w:jc w:val="center"/>
              <w:spacing w:line="360" w:lineRule="auto"/>
              <w:rPr>
                <w:rFonts w:ascii="宋体" w:hAnsi="宋体"/>
                <w:sz w:val="24"/>
              </w:rPr>
            </w:pPr>
            <w:r>
              <w:rPr>
                <w:rFonts w:hint="eastAsia" w:ascii="宋体" w:hAnsi="宋体"/>
                <w:sz w:val="24"/>
              </w:rPr>
              <w:t xml:space="preserve">1</w:t>
            </w:r>
            <w:r/>
          </w:p>
        </w:tc>
        <w:tc>
          <w:tcPr>
            <w:tcW w:w="2102" w:type="pct"/>
            <w:vAlign w:val="center"/>
            <w:textDirection w:val="lrTb"/>
            <w:noWrap/>
          </w:tcPr>
          <w:p>
            <w:pPr>
              <w:spacing w:line="360" w:lineRule="auto"/>
              <w:rPr>
                <w:rFonts w:ascii="宋体" w:hAnsi="宋体"/>
                <w:sz w:val="24"/>
              </w:rPr>
            </w:pPr>
            <w:r>
              <w:rPr>
                <w:rFonts w:hint="eastAsia" w:ascii="宋体" w:hAnsi="宋体"/>
                <w:sz w:val="24"/>
              </w:rPr>
              <w:t xml:space="preserve">具有独立承担民事责任的能力</w:t>
            </w:r>
            <w:r/>
          </w:p>
        </w:tc>
        <w:tc>
          <w:tcPr>
            <w:tcW w:w="2617" w:type="pct"/>
            <w:textDirection w:val="lrTb"/>
            <w:noWrap/>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281" w:type="pct"/>
            <w:vAlign w:val="center"/>
            <w:textDirection w:val="lrTb"/>
            <w:noWrap/>
          </w:tcPr>
          <w:p>
            <w:pPr>
              <w:jc w:val="center"/>
              <w:spacing w:line="360" w:lineRule="auto"/>
              <w:rPr>
                <w:rFonts w:ascii="宋体" w:hAnsi="宋体"/>
                <w:sz w:val="24"/>
              </w:rPr>
            </w:pPr>
            <w:r>
              <w:rPr>
                <w:rFonts w:hint="eastAsia" w:ascii="宋体" w:hAnsi="宋体"/>
                <w:sz w:val="24"/>
              </w:rPr>
              <w:t xml:space="preserve">2</w:t>
            </w:r>
            <w:r/>
          </w:p>
        </w:tc>
        <w:tc>
          <w:tcPr>
            <w:tcW w:w="2102" w:type="pct"/>
            <w:vAlign w:val="center"/>
            <w:textDirection w:val="lrTb"/>
            <w:noWrap/>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tcPr>
          <w:p>
            <w:pPr>
              <w:spacing w:line="360" w:lineRule="auto"/>
              <w:rPr>
                <w:rFonts w:ascii="宋体" w:hAnsi="宋体"/>
                <w:b/>
                <w:sz w:val="24"/>
              </w:rPr>
            </w:pPr>
            <w:r>
              <w:rPr>
                <w:rFonts w:hint="eastAsia" w:ascii="新宋体" w:hAnsi="新宋体" w:eastAsia="新宋体" w:cs="新宋体"/>
                <w:sz w:val="24"/>
              </w:rPr>
              <w:t xml:space="preserve">2023年度财务报告（成立不满一年的提供至少一个月），或银行出具的资信证明，或财政部门认可的政府采购专业担保机构出具的投标担保函等或资格承诺函。</w:t>
            </w:r>
            <w:r/>
          </w:p>
        </w:tc>
      </w:tr>
      <w:tr>
        <w:trPr/>
        <w:tc>
          <w:tcPr>
            <w:tcW w:w="281" w:type="pct"/>
            <w:vAlign w:val="center"/>
            <w:textDirection w:val="lrTb"/>
            <w:noWrap/>
          </w:tcPr>
          <w:p>
            <w:pPr>
              <w:jc w:val="center"/>
              <w:spacing w:line="360" w:lineRule="auto"/>
              <w:rPr>
                <w:rFonts w:ascii="宋体" w:hAnsi="宋体"/>
                <w:sz w:val="24"/>
              </w:rPr>
            </w:pPr>
            <w:r>
              <w:rPr>
                <w:rFonts w:hint="eastAsia" w:ascii="宋体" w:hAnsi="宋体"/>
                <w:sz w:val="24"/>
              </w:rPr>
              <w:t xml:space="preserve">3</w:t>
            </w:r>
            <w:r/>
          </w:p>
        </w:tc>
        <w:tc>
          <w:tcPr>
            <w:tcW w:w="2102" w:type="pct"/>
            <w:vAlign w:val="center"/>
            <w:textDirection w:val="lrTb"/>
            <w:noWrap/>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tcPr>
          <w:p>
            <w:pPr>
              <w:spacing w:line="360" w:lineRule="auto"/>
              <w:rPr>
                <w:rFonts w:ascii="宋体" w:hAnsi="宋体"/>
                <w:sz w:val="24"/>
              </w:rPr>
            </w:pPr>
            <w:r>
              <w:rPr>
                <w:rFonts w:hint="eastAsia" w:ascii="宋体" w:hAnsi="宋体"/>
                <w:sz w:val="24"/>
              </w:rPr>
              <w:t xml:space="preserve">提供具备履行合同所必需的设备和专业技术能力的书面声明或资格承诺函。</w:t>
            </w:r>
            <w:r/>
          </w:p>
        </w:tc>
      </w:tr>
      <w:tr>
        <w:trPr/>
        <w:tc>
          <w:tcPr>
            <w:tcW w:w="281" w:type="pct"/>
            <w:vAlign w:val="center"/>
            <w:textDirection w:val="lrTb"/>
            <w:noWrap/>
          </w:tcPr>
          <w:p>
            <w:pPr>
              <w:jc w:val="center"/>
              <w:spacing w:line="360" w:lineRule="auto"/>
              <w:rPr>
                <w:rFonts w:ascii="宋体" w:hAnsi="宋体"/>
                <w:sz w:val="24"/>
              </w:rPr>
            </w:pPr>
            <w:r>
              <w:rPr>
                <w:rFonts w:hint="eastAsia" w:ascii="宋体" w:hAnsi="宋体"/>
                <w:sz w:val="24"/>
              </w:rPr>
              <w:t xml:space="preserve">4</w:t>
            </w:r>
            <w:r/>
          </w:p>
        </w:tc>
        <w:tc>
          <w:tcPr>
            <w:tcW w:w="2102" w:type="pct"/>
            <w:vAlign w:val="center"/>
            <w:textDirection w:val="lrTb"/>
            <w:noWrap/>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tcPr>
          <w:p>
            <w:pPr>
              <w:spacing w:line="360" w:lineRule="auto"/>
              <w:rPr>
                <w:rFonts w:ascii="宋体" w:hAnsi="宋体"/>
                <w:sz w:val="24"/>
              </w:rPr>
            </w:pPr>
            <w:r>
              <w:rPr>
                <w:rFonts w:hint="eastAsia" w:ascii="新宋体" w:hAnsi="新宋体" w:eastAsia="新宋体" w:cs="新宋体"/>
                <w:sz w:val="24"/>
              </w:rPr>
              <w:t xml:space="preserve">参加本次政府采购活动前半年内（至少一个月）依法缴纳税收和社会保险资金的相关材料或资格承诺函。</w:t>
            </w:r>
            <w:r/>
          </w:p>
        </w:tc>
      </w:tr>
      <w:tr>
        <w:trPr/>
        <w:tc>
          <w:tcPr>
            <w:tcW w:w="281" w:type="pct"/>
            <w:vAlign w:val="center"/>
            <w:textDirection w:val="lrTb"/>
            <w:noWrap/>
          </w:tcPr>
          <w:p>
            <w:pPr>
              <w:jc w:val="center"/>
              <w:spacing w:line="360" w:lineRule="auto"/>
              <w:rPr>
                <w:rFonts w:ascii="宋体" w:hAnsi="宋体"/>
                <w:sz w:val="24"/>
              </w:rPr>
            </w:pPr>
            <w:r>
              <w:rPr>
                <w:rFonts w:hint="eastAsia" w:ascii="宋体" w:hAnsi="宋体"/>
                <w:sz w:val="24"/>
              </w:rPr>
              <w:t xml:space="preserve">5</w:t>
            </w:r>
            <w:r/>
          </w:p>
        </w:tc>
        <w:tc>
          <w:tcPr>
            <w:tcW w:w="2102" w:type="pct"/>
            <w:vAlign w:val="center"/>
            <w:textDirection w:val="lrTb"/>
            <w:noWrap/>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1" w:type="pct"/>
            <w:vAlign w:val="center"/>
            <w:textDirection w:val="lrTb"/>
            <w:noWrap/>
          </w:tcPr>
          <w:p>
            <w:pPr>
              <w:jc w:val="center"/>
              <w:spacing w:line="360" w:lineRule="auto"/>
              <w:rPr>
                <w:rFonts w:ascii="宋体" w:hAnsi="宋体"/>
                <w:sz w:val="24"/>
              </w:rPr>
            </w:pPr>
            <w:r>
              <w:rPr>
                <w:rFonts w:hint="eastAsia" w:ascii="宋体" w:hAnsi="宋体"/>
                <w:sz w:val="24"/>
              </w:rPr>
              <w:t xml:space="preserve">6</w:t>
            </w:r>
            <w:r/>
          </w:p>
        </w:tc>
        <w:tc>
          <w:tcPr>
            <w:tcW w:w="2102" w:type="pct"/>
            <w:vAlign w:val="center"/>
            <w:textDirection w:val="lrTb"/>
            <w:noWrap/>
          </w:tcPr>
          <w:p>
            <w:pPr>
              <w:spacing w:line="360" w:lineRule="auto"/>
              <w:rPr>
                <w:rFonts w:ascii="宋体" w:hAnsi="宋体"/>
                <w:sz w:val="24"/>
              </w:rPr>
            </w:pPr>
            <w:r>
              <w:rPr>
                <w:rFonts w:hint="eastAsia" w:ascii="宋体" w:hAnsi="宋体"/>
                <w:sz w:val="24"/>
              </w:rPr>
              <w:t xml:space="preserve">法律、行政法规规定的其他</w:t>
            </w:r>
            <w:r>
              <w:rPr>
                <w:rFonts w:hint="eastAsia" w:ascii="宋体" w:hAnsi="宋体"/>
                <w:sz w:val="24"/>
              </w:rPr>
              <w:t xml:space="preserve">条件</w:t>
            </w:r>
            <w:r/>
          </w:p>
        </w:tc>
        <w:tc>
          <w:tcPr>
            <w:tcW w:w="2617" w:type="pct"/>
            <w:vAlign w:val="center"/>
            <w:textDirection w:val="lrTb"/>
            <w:noWrap/>
          </w:tcPr>
          <w:p>
            <w:pPr>
              <w:spacing w:line="360" w:lineRule="auto"/>
              <w:rPr>
                <w:rFonts w:ascii="宋体" w:hAnsi="宋体"/>
                <w:sz w:val="24"/>
              </w:rPr>
            </w:pPr>
            <w:r>
              <w:rPr>
                <w:rFonts w:hint="eastAsia" w:ascii="宋体" w:hAnsi="宋体"/>
                <w:sz w:val="24"/>
                <w:szCs w:val="28"/>
              </w:rPr>
              <w:t xml:space="preserve">无</w:t>
            </w:r>
            <w:r/>
          </w:p>
        </w:tc>
      </w:tr>
      <w:tr>
        <w:trPr/>
        <w:tc>
          <w:tcPr>
            <w:tcW w:w="281" w:type="pct"/>
            <w:vAlign w:val="center"/>
            <w:textDirection w:val="lrTb"/>
            <w:noWrap/>
          </w:tcPr>
          <w:p>
            <w:pPr>
              <w:jc w:val="center"/>
              <w:spacing w:line="360" w:lineRule="auto"/>
              <w:rPr>
                <w:rFonts w:ascii="宋体" w:hAnsi="宋体"/>
                <w:sz w:val="24"/>
              </w:rPr>
            </w:pPr>
            <w:r>
              <w:rPr>
                <w:rFonts w:hint="eastAsia" w:ascii="宋体" w:hAnsi="宋体"/>
                <w:sz w:val="24"/>
              </w:rPr>
              <w:t xml:space="preserve">7</w:t>
            </w:r>
            <w:r/>
          </w:p>
        </w:tc>
        <w:tc>
          <w:tcPr>
            <w:tcW w:w="2102" w:type="pct"/>
            <w:vAlign w:val="center"/>
            <w:textDirection w:val="lrTb"/>
            <w:noWrap/>
          </w:tcPr>
          <w:p>
            <w:pPr>
              <w:spacing w:line="360" w:lineRule="auto"/>
              <w:rPr>
                <w:rFonts w:ascii="宋体" w:hAnsi="宋体"/>
                <w:sz w:val="24"/>
              </w:rPr>
            </w:pPr>
            <w:r>
              <w:rPr>
                <w:rFonts w:hint="eastAsia" w:ascii="宋体" w:hAnsi="宋体"/>
                <w:sz w:val="24"/>
              </w:rPr>
              <w:t xml:space="preserve">落实政府采购政策需满足的资格要求</w:t>
            </w:r>
            <w:r/>
          </w:p>
        </w:tc>
        <w:tc>
          <w:tcPr>
            <w:tcW w:w="2617" w:type="pct"/>
            <w:vAlign w:val="center"/>
            <w:textDirection w:val="lrTb"/>
            <w:noWrap/>
          </w:tcPr>
          <w:p>
            <w:pPr>
              <w:spacing w:line="440" w:lineRule="exact"/>
              <w:rPr>
                <w:rFonts w:ascii="宋体" w:hAnsi="宋体"/>
                <w:sz w:val="24"/>
              </w:rPr>
            </w:pPr>
            <w:r>
              <w:rPr>
                <w:rFonts w:hint="eastAsia" w:ascii="宋体" w:hAnsi="宋体"/>
                <w:sz w:val="24"/>
              </w:rPr>
              <w:t xml:space="preserve">本项目属于专门面向中小微企业采购的项目（提供中小企业申明函）。企业划型标准请对照《关于印发中小企业划型标准规定的通知》（工信部联企业[2011]300号）,项目所属行业为其他未列明行业。</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5"/>
        <w:gridCol w:w="2305"/>
        <w:gridCol w:w="6653"/>
      </w:tblGrid>
      <w:tr>
        <w:trPr/>
        <w:tc>
          <w:tcPr>
            <w:tcW w:w="479" w:type="pct"/>
            <w:textDirection w:val="lrTb"/>
            <w:noWrap/>
          </w:tcPr>
          <w:p>
            <w:pPr>
              <w:jc w:val="center"/>
              <w:spacing w:line="360" w:lineRule="auto"/>
              <w:rPr>
                <w:rFonts w:ascii="宋体" w:hAnsi="宋体"/>
                <w:b/>
                <w:sz w:val="24"/>
              </w:rPr>
            </w:pPr>
            <w:r>
              <w:rPr>
                <w:rFonts w:hint="eastAsia" w:ascii="宋体" w:hAnsi="宋体"/>
                <w:b/>
                <w:sz w:val="24"/>
              </w:rPr>
              <w:t xml:space="preserve">序号</w:t>
            </w:r>
            <w:r/>
          </w:p>
        </w:tc>
        <w:tc>
          <w:tcPr>
            <w:tcW w:w="1982" w:type="pct"/>
            <w:textDirection w:val="lrTb"/>
            <w:noWrap/>
          </w:tcPr>
          <w:p>
            <w:pPr>
              <w:jc w:val="center"/>
              <w:spacing w:line="360" w:lineRule="auto"/>
              <w:rPr>
                <w:rFonts w:ascii="宋体" w:hAnsi="宋体"/>
                <w:b/>
                <w:sz w:val="24"/>
              </w:rPr>
            </w:pPr>
            <w:r>
              <w:rPr>
                <w:rFonts w:hint="eastAsia" w:ascii="宋体" w:hAnsi="宋体"/>
                <w:b/>
                <w:sz w:val="24"/>
              </w:rPr>
              <w:t xml:space="preserve">审查要素</w:t>
            </w:r>
            <w:r/>
          </w:p>
        </w:tc>
        <w:tc>
          <w:tcPr>
            <w:tcW w:w="2539" w:type="pct"/>
            <w:textDirection w:val="lrTb"/>
            <w:noWrap/>
          </w:tcPr>
          <w:p>
            <w:pPr>
              <w:jc w:val="center"/>
              <w:spacing w:line="360" w:lineRule="auto"/>
              <w:rPr>
                <w:rFonts w:ascii="宋体" w:hAnsi="宋体"/>
                <w:b/>
                <w:sz w:val="24"/>
              </w:rPr>
            </w:pPr>
            <w:r>
              <w:rPr>
                <w:rFonts w:hint="eastAsia" w:ascii="宋体" w:hAnsi="宋体"/>
                <w:b/>
                <w:sz w:val="24"/>
              </w:rPr>
              <w:t xml:space="preserve">审查内容</w:t>
            </w:r>
            <w:r/>
          </w:p>
        </w:tc>
      </w:tr>
      <w:tr>
        <w:trPr/>
        <w:tc>
          <w:tcPr>
            <w:tcW w:w="918" w:type="dxa"/>
            <w:vAlign w:val="center"/>
            <w:vMerge w:val="restart"/>
            <w:textDirection w:val="lrTb"/>
            <w:noWrap/>
          </w:tcPr>
          <w:p>
            <w:pPr>
              <w:jc w:val="center"/>
              <w:spacing w:line="360" w:lineRule="auto"/>
              <w:rPr>
                <w:rFonts w:ascii="宋体" w:hAnsi="宋体"/>
                <w:sz w:val="24"/>
              </w:rPr>
            </w:pPr>
            <w:r>
              <w:rPr>
                <w:rFonts w:hint="eastAsia" w:ascii="宋体" w:hAnsi="宋体"/>
                <w:sz w:val="24"/>
              </w:rPr>
              <w:t xml:space="preserve">1</w:t>
            </w:r>
            <w:r/>
          </w:p>
          <w:p>
            <w:pPr>
              <w:jc w:val="center"/>
              <w:spacing w:line="360" w:lineRule="auto"/>
              <w:rPr>
                <w:rFonts w:ascii="宋体" w:hAnsi="宋体"/>
                <w:sz w:val="24"/>
              </w:rPr>
            </w:pPr>
            <w:r>
              <w:rPr>
                <w:rFonts w:ascii="宋体" w:hAnsi="宋体"/>
                <w:sz w:val="24"/>
              </w:rPr>
            </w:r>
            <w:r/>
          </w:p>
        </w:tc>
        <w:tc>
          <w:tcPr>
            <w:tcBorders>
              <w:right w:val="single" w:color="auto" w:sz="4" w:space="0"/>
            </w:tcBorders>
            <w:tcW w:w="3799" w:type="dxa"/>
            <w:vAlign w:val="center"/>
            <w:vMerge w:val="restart"/>
            <w:textDirection w:val="lrTb"/>
            <w:noWrap/>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p>
            <w:pPr>
              <w:spacing w:line="360" w:lineRule="auto"/>
              <w:rPr>
                <w:rFonts w:ascii="宋体" w:hAnsi="宋体"/>
                <w:sz w:val="24"/>
              </w:rPr>
            </w:pPr>
            <w:r>
              <w:rPr>
                <w:rFonts w:ascii="宋体" w:hAnsi="宋体"/>
                <w:sz w:val="24"/>
              </w:rPr>
            </w:r>
            <w:r/>
          </w:p>
        </w:tc>
        <w:tc>
          <w:tcPr>
            <w:tcBorders>
              <w:left w:val="single" w:color="auto" w:sz="4" w:space="0"/>
              <w:bottom w:val="single" w:color="auto" w:sz="4" w:space="0"/>
            </w:tcBorders>
            <w:tcW w:w="2539" w:type="pct"/>
            <w:vAlign w:val="center"/>
            <w:textDirection w:val="lrTb"/>
            <w:noWrap/>
          </w:tcPr>
          <w:p>
            <w:pPr>
              <w:spacing w:line="360" w:lineRule="auto"/>
              <w:rPr>
                <w:rFonts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sz w:val="24"/>
              </w:rPr>
            </w:pPr>
            <w:r>
              <w:rPr>
                <w:rFonts w:hint="eastAsia" w:ascii="宋体" w:hAnsi="宋体"/>
                <w:sz w:val="24"/>
              </w:rPr>
              <w:t xml:space="preserve">投标报价。</w:t>
            </w:r>
            <w:r/>
          </w:p>
        </w:tc>
      </w:tr>
      <w:tr>
        <w:trPr>
          <w:trHeight w:val="602"/>
        </w:trPr>
        <w:tc>
          <w:tcPr>
            <w:tcW w:w="479" w:type="pct"/>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602"/>
        </w:trPr>
        <w:tc>
          <w:tcPr>
            <w:tcW w:w="479" w:type="pct"/>
            <w:vAlign w:val="center"/>
            <w:vMerge w:val="continue"/>
            <w:textDirection w:val="lrTb"/>
            <w:noWrap/>
          </w:tcPr>
          <w:p>
            <w:r/>
            <w:r/>
          </w:p>
        </w:tc>
        <w:tc>
          <w:tcPr>
            <w:tcBorders>
              <w:right w:val="single" w:color="000000" w:sz="4" w:space="0"/>
            </w:tcBorders>
            <w:tcW w:w="1982" w:type="pct"/>
            <w:vAlign w:val="center"/>
            <w:vMerge w:val="continue"/>
            <w:textDirection w:val="lrTb"/>
            <w:noWrap/>
          </w:tcPr>
          <w:p>
            <w:r/>
            <w:r/>
          </w:p>
        </w:tc>
        <w:tc>
          <w:tcPr>
            <w:tcBorders>
              <w:top w:val="single" w:color="000000" w:sz="4" w:space="0"/>
              <w:left w:val="single" w:color="000000" w:sz="4" w:space="0"/>
            </w:tcBorders>
            <w:tcW w:w="2539" w:type="pct"/>
            <w:vAlign w:val="center"/>
            <w:vMerge w:val="restart"/>
            <w:textDirection w:val="lrTb"/>
            <w:noWrap/>
          </w:tcPr>
          <w:p>
            <w:pPr>
              <w:spacing w:line="360" w:lineRule="auto"/>
              <w:rPr>
                <w:rFonts w:ascii="宋体" w:hAnsi="宋体"/>
                <w:sz w:val="24"/>
              </w:rPr>
            </w:pPr>
            <w:r>
              <w:rPr>
                <w:rFonts w:ascii="宋体" w:hAnsi="宋体"/>
                <w:sz w:val="24"/>
              </w:rPr>
              <w:t xml:space="preserve">供应商为委托人缴纳的社保证明材料。</w:t>
            </w:r>
            <w:r/>
          </w:p>
        </w:tc>
      </w:tr>
      <w:tr>
        <w:trPr>
          <w:trHeight w:val="1424"/>
        </w:trPr>
        <w:tc>
          <w:tcPr>
            <w:tcW w:w="479" w:type="pct"/>
            <w:vAlign w:val="center"/>
            <w:textDirection w:val="lrTb"/>
            <w:noWrap/>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tcPr>
          <w:p>
            <w:pPr>
              <w:spacing w:line="360" w:lineRule="auto"/>
              <w:rPr>
                <w:rFonts w:ascii="宋体" w:hAnsi="宋体"/>
                <w:sz w:val="24"/>
              </w:rPr>
            </w:pPr>
            <w:r>
              <w:rPr>
                <w:rFonts w:hint="eastAsia" w:ascii="宋体" w:hAnsi="宋体"/>
                <w:sz w:val="24"/>
              </w:rPr>
              <w:t xml:space="preserve">对招标文件响应程度</w:t>
            </w:r>
            <w:r/>
          </w:p>
        </w:tc>
        <w:tc>
          <w:tcPr>
            <w:tcW w:w="2539" w:type="pct"/>
            <w:textDirection w:val="lrTb"/>
            <w:noWrap/>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rPr>
          <w:rFonts w:hint="eastAsia" w:ascii="宋体" w:hAnsi="宋体"/>
          <w:sz w:val="24"/>
        </w:rPr>
        <w:t xml:space="preserve">8.1 </w:t>
      </w:r>
      <w:r>
        <w:rPr>
          <w:rFonts w:hint="eastAsia" w:ascii="宋体" w:hAnsi="宋体"/>
          <w:b/>
          <w:sz w:val="24"/>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5"/>
        <w:gridCol w:w="2396"/>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rPr>
            </w:pPr>
            <w:r>
              <w:rPr>
                <w:rFonts w:ascii="宋体" w:hAnsi="宋体" w:cs="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rPr>
            </w:pPr>
            <w:r>
              <w:rPr>
                <w:rFonts w:ascii="宋体" w:hAnsi="宋体" w:cs="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rPr>
            </w:pPr>
            <w:r>
              <w:rPr>
                <w:rFonts w:ascii="宋体" w:hAnsi="宋体" w:cs="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rPr>
            </w:pPr>
            <w:r>
              <w:rPr>
                <w:rFonts w:ascii="宋体" w:hAnsi="宋体" w:cs="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rPr>
            </w:pPr>
            <w:r>
              <w:rPr>
                <w:rFonts w:ascii="宋体" w:hAnsi="宋体" w:cs="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rPr>
            </w:pPr>
            <w:r>
              <w:rPr>
                <w:rFonts w:hint="eastAsia" w:ascii="宋体" w:hAnsi="宋体" w:cs="宋体"/>
                <w:sz w:val="24"/>
              </w:rPr>
              <w:t xml:space="preserve">43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r>
    </w:tbl>
    <w:p>
      <w:pPr>
        <w:pStyle w:val="782"/>
        <w:jc w:val="left"/>
        <w:rPr>
          <w:rFonts w:eastAsiaTheme="minorEastAsia"/>
          <w:highlight w:val="white"/>
        </w:rPr>
      </w:pPr>
      <w:r>
        <w:rPr>
          <w:rFonts w:eastAsiaTheme="minorEastAsia"/>
          <w:highlight w:val="white"/>
        </w:rPr>
      </w:r>
      <w:r/>
    </w:p>
    <w:p>
      <w:pPr>
        <w:numPr>
          <w:ilvl w:val="0"/>
          <w:numId w:val="4"/>
        </w:numPr>
        <w:spacing w:line="360" w:lineRule="auto"/>
        <w:widowControl/>
        <w:rPr>
          <w:rFonts w:ascii="宋体" w:hAnsi="宋体"/>
          <w:b/>
          <w:sz w:val="24"/>
          <w:szCs w:val="22"/>
        </w:rPr>
      </w:pPr>
      <w:r>
        <w:rPr>
          <w:rFonts w:hint="eastAsia" w:ascii="宋体" w:hAnsi="宋体"/>
          <w:b/>
          <w:sz w:val="24"/>
          <w:szCs w:val="22"/>
          <w:highlight w:val="white"/>
        </w:rPr>
        <w:t xml:space="preserve">技术评估</w:t>
      </w:r>
      <w:r/>
    </w:p>
    <w:p>
      <w:pPr>
        <w:rPr>
          <w:rFonts w:ascii="Calibri" w:hAnsi="Calibri"/>
          <w:szCs w:val="22"/>
          <w:highlight w:val="red"/>
        </w:rPr>
      </w:pPr>
      <w:r/>
      <w:bookmarkStart w:id="238" w:name="EB14ad66033b3f422caabf25e355d52a4d"/>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7"/>
        <w:gridCol w:w="1798"/>
        <w:gridCol w:w="6584"/>
        <w:gridCol w:w="54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3" w:type="pct"/>
            <w:vAlign w:val="center"/>
            <w:textDirection w:val="lrTb"/>
            <w:noWrap/>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8" w:type="pct"/>
            <w:vAlign w:val="center"/>
            <w:textDirection w:val="lrTb"/>
            <w:noWrap/>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716" w:type="pct"/>
            <w:vAlign w:val="center"/>
            <w:textDirection w:val="lrTb"/>
            <w:noWrap/>
          </w:tcPr>
          <w:p>
            <w:pPr>
              <w:jc w:val="center"/>
              <w:widowControl/>
              <w:rPr>
                <w:rFonts w:ascii="宋体" w:hAnsi="宋体" w:cs="宋体"/>
                <w:sz w:val="24"/>
              </w:rPr>
            </w:pPr>
            <w:r>
              <w:rPr>
                <w:rFonts w:ascii="宋体" w:hAnsi="宋体" w:cs="宋体"/>
                <w:sz w:val="24"/>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43</w:t>
            </w:r>
            <w:r/>
          </w:p>
        </w:tc>
      </w:tr>
      <w:tr>
        <w:trPr/>
        <w:tc>
          <w:tcPr>
            <w:tcBorders>
              <w:top w:val="single" w:color="000000" w:sz="2" w:space="0"/>
              <w:left w:val="single" w:color="000000" w:sz="2" w:space="0"/>
              <w:right w:val="single" w:color="000000" w:sz="2" w:space="0"/>
            </w:tcBorders>
            <w:tcMar>
              <w:top w:w="100" w:type="dxa"/>
              <w:bottom w:w="100" w:type="dxa"/>
            </w:tcMar>
            <w:tcW w:w="343" w:type="pct"/>
            <w:vAlign w:val="center"/>
            <w:textDirection w:val="lrTb"/>
            <w:noWrap/>
          </w:tcPr>
          <w:p>
            <w:pPr>
              <w:jc w:val="center"/>
              <w:widowControl/>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1.1</w:t>
            </w:r>
            <w:r/>
          </w:p>
        </w:tc>
        <w:tc>
          <w:tcPr>
            <w:tcBorders>
              <w:top w:val="single" w:color="000000" w:sz="2" w:space="0"/>
              <w:left w:val="single" w:color="000000" w:sz="2" w:space="0"/>
              <w:right w:val="single" w:color="000000" w:sz="2" w:space="0"/>
            </w:tcBorders>
            <w:tcMar>
              <w:top w:w="100" w:type="dxa"/>
              <w:bottom w:w="100" w:type="dxa"/>
            </w:tcMar>
            <w:tcW w:w="938" w:type="pct"/>
            <w:vAlign w:val="center"/>
            <w:textDirection w:val="lrTb"/>
            <w:noWrap/>
          </w:tcPr>
          <w:p>
            <w:pPr>
              <w:jc w:val="center"/>
              <w:rPr>
                <w:rFonts w:ascii="宋体" w:hAnsi="宋体" w:cs="宋体"/>
                <w:sz w:val="24"/>
              </w:rPr>
            </w:pPr>
            <w:r>
              <w:rPr>
                <w:rFonts w:hint="eastAsia" w:ascii="宋体" w:hAnsi="宋体" w:cs="宋体"/>
                <w:sz w:val="24"/>
              </w:rPr>
              <w:t xml:space="preserve">养护整体方案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评委根据方案是否具有本标段特点，养护计划与本项目植物品种、绿地实际情况是否相符进行独立评审</w:t>
            </w:r>
            <w:r/>
          </w:p>
          <w:p>
            <w:pPr>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执行度高的得7分；</w:t>
            </w:r>
            <w:r/>
          </w:p>
          <w:p>
            <w:pPr>
              <w:jc w:val="left"/>
              <w:spacing w:line="360" w:lineRule="auto"/>
              <w:widowControl/>
              <w:rPr>
                <w:rFonts w:ascii="宋体" w:hAnsi="宋体" w:cs="宋体"/>
              </w:rPr>
            </w:pPr>
            <w:r>
              <w:rPr>
                <w:rFonts w:hint="eastAsia" w:ascii="宋体" w:hAnsi="宋体" w:cs="宋体"/>
              </w:rPr>
              <w:t xml:space="preserve">方案及措施制定较为合理，具有一定可行性的得4分；</w:t>
            </w:r>
            <w:r/>
          </w:p>
          <w:p>
            <w:pPr>
              <w:jc w:val="left"/>
              <w:spacing w:line="360" w:lineRule="auto"/>
              <w:widowControl/>
              <w:rPr>
                <w:rFonts w:ascii="宋体" w:hAnsi="宋体" w:cs="宋体"/>
              </w:rPr>
            </w:pPr>
            <w:r>
              <w:rPr>
                <w:rFonts w:hint="eastAsia" w:ascii="宋体" w:hAnsi="宋体" w:cs="宋体"/>
              </w:rPr>
              <w:t xml:space="preserve">方案及措施制定较为简单、应对不全面的得2分；</w:t>
            </w:r>
            <w:r/>
          </w:p>
          <w:p>
            <w:pPr>
              <w:widowControl/>
              <w:rPr>
                <w:rFonts w:ascii="宋体" w:hAnsi="宋体" w:cs="宋体"/>
                <w:sz w:val="24"/>
              </w:rPr>
            </w:pPr>
            <w:r>
              <w:rPr>
                <w:rFonts w:hint="eastAsia" w:ascii="宋体" w:hAnsi="宋体" w:cs="宋体"/>
                <w:szCs w:val="22"/>
              </w:rPr>
              <w:t xml:space="preserve">未提供完全的得0分。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r>
      <w:tr>
        <w:trPr/>
        <w:tc>
          <w:tcPr>
            <w:tcBorders>
              <w:left w:val="single" w:color="000000" w:sz="2" w:space="0"/>
              <w:right w:val="single" w:color="000000" w:sz="2" w:space="0"/>
            </w:tcBorders>
            <w:tcMar>
              <w:top w:w="100" w:type="dxa"/>
              <w:bottom w:w="100" w:type="dxa"/>
            </w:tcMar>
            <w:tcW w:w="343" w:type="pct"/>
            <w:vAlign w:val="center"/>
            <w:textDirection w:val="lrTb"/>
            <w:noWrap/>
          </w:tcPr>
          <w:p>
            <w:pPr>
              <w:jc w:val="center"/>
              <w:rPr>
                <w:rFonts w:ascii="宋体" w:hAnsi="宋体" w:cs="宋体"/>
                <w:sz w:val="24"/>
              </w:rPr>
            </w:pPr>
            <w:r>
              <w:rPr>
                <w:rFonts w:hint="eastAsia" w:ascii="宋体" w:hAnsi="宋体" w:cs="宋体"/>
                <w:sz w:val="24"/>
              </w:rPr>
              <w:t xml:space="preserve">1.2</w:t>
            </w:r>
            <w:r/>
          </w:p>
        </w:tc>
        <w:tc>
          <w:tcPr>
            <w:tcBorders>
              <w:left w:val="single" w:color="000000" w:sz="2" w:space="0"/>
              <w:right w:val="single" w:color="000000" w:sz="2" w:space="0"/>
            </w:tcBorders>
            <w:tcMar>
              <w:top w:w="100" w:type="dxa"/>
              <w:bottom w:w="100" w:type="dxa"/>
            </w:tcMar>
            <w:tcW w:w="938" w:type="pct"/>
            <w:vAlign w:val="center"/>
            <w:textDirection w:val="lrTb"/>
            <w:noWrap/>
          </w:tcPr>
          <w:p>
            <w:pPr>
              <w:jc w:val="center"/>
              <w:rPr>
                <w:rFonts w:ascii="宋体" w:hAnsi="宋体" w:cs="宋体"/>
                <w:sz w:val="24"/>
              </w:rPr>
            </w:pPr>
            <w:r>
              <w:rPr>
                <w:rFonts w:hint="eastAsia" w:ascii="宋体" w:hAnsi="宋体" w:cs="宋体"/>
                <w:sz w:val="24"/>
              </w:rPr>
              <w:t xml:space="preserve">养护科学方案</w:t>
            </w:r>
            <w:r/>
          </w:p>
        </w:tc>
        <w:tc>
          <w:tcPr>
            <w:tcBorders>
              <w:top w:val="single" w:color="auto" w:sz="4"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评委根据方案中养护计划是否科学合理，是否符合植物生长规律和季节特点进行独立评审</w:t>
            </w:r>
            <w:r/>
          </w:p>
          <w:p>
            <w:pPr>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科学的得7分；</w:t>
            </w:r>
            <w:r/>
          </w:p>
          <w:p>
            <w:pPr>
              <w:jc w:val="left"/>
              <w:spacing w:line="360" w:lineRule="auto"/>
              <w:widowControl/>
              <w:rPr>
                <w:rFonts w:ascii="宋体" w:hAnsi="宋体" w:cs="宋体"/>
              </w:rPr>
            </w:pPr>
            <w:r>
              <w:rPr>
                <w:rFonts w:hint="eastAsia" w:ascii="宋体" w:hAnsi="宋体" w:cs="宋体"/>
              </w:rPr>
              <w:t xml:space="preserve">方案及措施制定较为合理，具有一定可行性的得4分；</w:t>
            </w:r>
            <w:r/>
          </w:p>
          <w:p>
            <w:pPr>
              <w:jc w:val="left"/>
              <w:spacing w:line="360" w:lineRule="auto"/>
              <w:widowControl/>
              <w:rPr>
                <w:rFonts w:ascii="宋体" w:hAnsi="宋体" w:cs="宋体"/>
              </w:rPr>
            </w:pPr>
            <w:r>
              <w:rPr>
                <w:rFonts w:hint="eastAsia" w:ascii="宋体" w:hAnsi="宋体" w:cs="宋体"/>
              </w:rPr>
              <w:t xml:space="preserve">方案及措施制定较为简单、应对不全面的得2分；</w:t>
            </w:r>
            <w:r/>
          </w:p>
          <w:p>
            <w:pPr>
              <w:widowControl/>
              <w:rPr>
                <w:rFonts w:ascii="宋体" w:hAnsi="宋体" w:cs="宋体"/>
                <w:sz w:val="24"/>
              </w:rPr>
            </w:pPr>
            <w:r>
              <w:rPr>
                <w:rFonts w:hint="eastAsia" w:ascii="宋体" w:hAnsi="宋体" w:cs="宋体"/>
                <w:szCs w:val="22"/>
              </w:rPr>
              <w:t xml:space="preserve">未提供完全的得0分。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r>
      <w:tr>
        <w:trPr/>
        <w:tc>
          <w:tcPr>
            <w:tcBorders>
              <w:left w:val="single" w:color="000000" w:sz="2" w:space="0"/>
              <w:right w:val="single" w:color="000000" w:sz="2" w:space="0"/>
            </w:tcBorders>
            <w:tcMar>
              <w:top w:w="100" w:type="dxa"/>
              <w:bottom w:w="100" w:type="dxa"/>
            </w:tcMar>
            <w:tcW w:w="343" w:type="pct"/>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tcBorders>
              <w:left w:val="single" w:color="000000" w:sz="2" w:space="0"/>
              <w:right w:val="single" w:color="000000" w:sz="2" w:space="0"/>
            </w:tcBorders>
            <w:tcMar>
              <w:top w:w="100" w:type="dxa"/>
              <w:bottom w:w="100" w:type="dxa"/>
            </w:tcMar>
            <w:tcW w:w="938" w:type="pct"/>
            <w:vAlign w:val="center"/>
            <w:textDirection w:val="lrTb"/>
            <w:noWrap/>
          </w:tcPr>
          <w:p>
            <w:pPr>
              <w:jc w:val="center"/>
              <w:widowControl/>
              <w:rPr>
                <w:rFonts w:ascii="宋体" w:hAnsi="宋体" w:cs="宋体"/>
                <w:sz w:val="24"/>
              </w:rPr>
            </w:pPr>
            <w:r>
              <w:rPr>
                <w:rFonts w:hint="eastAsia" w:ascii="宋体" w:hAnsi="宋体" w:cs="宋体"/>
                <w:szCs w:val="21"/>
              </w:rPr>
              <w:t xml:space="preserve">养护质量保证措施方案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评委根据方案中具体各个苗木品种上所采取的养护质量保证措施进行独立评审</w:t>
            </w:r>
            <w:r/>
          </w:p>
          <w:p>
            <w:pPr>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科学的得7分；</w:t>
            </w:r>
            <w:r/>
          </w:p>
          <w:p>
            <w:pPr>
              <w:jc w:val="left"/>
              <w:spacing w:line="360" w:lineRule="auto"/>
              <w:widowControl/>
              <w:rPr>
                <w:rFonts w:ascii="宋体" w:hAnsi="宋体" w:cs="宋体"/>
              </w:rPr>
            </w:pPr>
            <w:r>
              <w:rPr>
                <w:rFonts w:hint="eastAsia" w:ascii="宋体" w:hAnsi="宋体" w:cs="宋体"/>
              </w:rPr>
              <w:t xml:space="preserve">方案及措施制定较为合理，具有一定可行性的得4分；</w:t>
            </w:r>
            <w:r/>
          </w:p>
          <w:p>
            <w:pPr>
              <w:jc w:val="left"/>
              <w:spacing w:line="360" w:lineRule="auto"/>
              <w:widowControl/>
              <w:rPr>
                <w:rFonts w:ascii="宋体" w:hAnsi="宋体" w:cs="宋体"/>
              </w:rPr>
            </w:pPr>
            <w:r>
              <w:rPr>
                <w:rFonts w:hint="eastAsia" w:ascii="宋体" w:hAnsi="宋体" w:cs="宋体"/>
              </w:rPr>
              <w:t xml:space="preserve">方案及措施制定较为简单、应对不全面的得2分；</w:t>
            </w:r>
            <w:r/>
          </w:p>
          <w:p>
            <w:pPr>
              <w:widowControl/>
              <w:rPr>
                <w:rFonts w:ascii="宋体" w:hAnsi="宋体" w:cs="宋体"/>
                <w:sz w:val="24"/>
              </w:rPr>
            </w:pPr>
            <w:r>
              <w:rPr>
                <w:rFonts w:hint="eastAsia" w:ascii="宋体" w:hAnsi="宋体" w:cs="宋体"/>
                <w:szCs w:val="22"/>
              </w:rPr>
              <w:t xml:space="preserve">未提供完全的得0分。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r>
      <w:tr>
        <w:trPr/>
        <w:tc>
          <w:tcPr>
            <w:tcBorders>
              <w:left w:val="single" w:color="000000" w:sz="2" w:space="0"/>
              <w:bottom w:val="single" w:color="000000" w:sz="2" w:space="0"/>
              <w:right w:val="single" w:color="000000" w:sz="2" w:space="0"/>
            </w:tcBorders>
            <w:tcMar>
              <w:top w:w="100" w:type="dxa"/>
              <w:bottom w:w="100" w:type="dxa"/>
            </w:tcMar>
            <w:tcW w:w="343" w:type="pct"/>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tcBorders>
              <w:left w:val="single" w:color="000000" w:sz="2" w:space="0"/>
              <w:bottom w:val="single" w:color="000000" w:sz="2" w:space="0"/>
              <w:right w:val="single" w:color="000000" w:sz="2" w:space="0"/>
            </w:tcBorders>
            <w:tcMar>
              <w:top w:w="100" w:type="dxa"/>
              <w:bottom w:w="100" w:type="dxa"/>
            </w:tcMar>
            <w:tcW w:w="938" w:type="pct"/>
            <w:vAlign w:val="center"/>
            <w:textDirection w:val="lrTb"/>
            <w:noWrap/>
          </w:tcPr>
          <w:p>
            <w:pPr>
              <w:jc w:val="center"/>
              <w:widowControl/>
              <w:rPr>
                <w:rFonts w:ascii="宋体" w:hAnsi="宋体" w:cs="宋体"/>
                <w:sz w:val="24"/>
              </w:rPr>
            </w:pPr>
            <w:r>
              <w:rPr>
                <w:rFonts w:hint="eastAsia" w:ascii="宋体" w:hAnsi="宋体" w:cs="宋体"/>
                <w:sz w:val="24"/>
              </w:rPr>
              <w:t xml:space="preserve">养护重点方案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评委根据方案中标段实际情况编写每季度养护重点进行独立评审</w:t>
            </w:r>
            <w:r/>
          </w:p>
          <w:p>
            <w:pPr>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科学的得7分；</w:t>
            </w:r>
            <w:r/>
          </w:p>
          <w:p>
            <w:pPr>
              <w:jc w:val="left"/>
              <w:spacing w:line="360" w:lineRule="auto"/>
              <w:widowControl/>
              <w:rPr>
                <w:rFonts w:ascii="宋体" w:hAnsi="宋体" w:cs="宋体"/>
              </w:rPr>
            </w:pPr>
            <w:r>
              <w:rPr>
                <w:rFonts w:hint="eastAsia" w:ascii="宋体" w:hAnsi="宋体" w:cs="宋体"/>
              </w:rPr>
              <w:t xml:space="preserve">方案及措施制定较为合理，具有一定可行性的得4分；</w:t>
            </w:r>
            <w:r/>
          </w:p>
          <w:p>
            <w:pPr>
              <w:jc w:val="left"/>
              <w:spacing w:line="360" w:lineRule="auto"/>
              <w:widowControl/>
              <w:rPr>
                <w:rFonts w:ascii="宋体" w:hAnsi="宋体" w:cs="宋体"/>
              </w:rPr>
            </w:pPr>
            <w:r>
              <w:rPr>
                <w:rFonts w:hint="eastAsia" w:ascii="宋体" w:hAnsi="宋体" w:cs="宋体"/>
              </w:rPr>
              <w:t xml:space="preserve">方案及措施制定较为简单、应对不全面的得2分；</w:t>
            </w:r>
            <w:r/>
          </w:p>
          <w:p>
            <w:pPr>
              <w:widowControl/>
              <w:rPr>
                <w:rFonts w:ascii="宋体" w:hAnsi="宋体" w:cs="宋体"/>
                <w:szCs w:val="21"/>
              </w:rPr>
            </w:pPr>
            <w:r>
              <w:rPr>
                <w:rFonts w:hint="eastAsia" w:ascii="宋体" w:hAnsi="宋体" w:cs="宋体"/>
                <w:szCs w:val="22"/>
              </w:rPr>
              <w:t xml:space="preserve">未提供完全的得0分。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r>
      <w:tr>
        <w:trPr/>
        <w:tc>
          <w:tcPr>
            <w:tcBorders>
              <w:left w:val="single" w:color="000000" w:sz="2" w:space="0"/>
              <w:bottom w:val="single" w:color="000000" w:sz="2" w:space="0"/>
              <w:right w:val="single" w:color="000000" w:sz="2" w:space="0"/>
            </w:tcBorders>
            <w:tcMar>
              <w:top w:w="100" w:type="dxa"/>
              <w:bottom w:w="100" w:type="dxa"/>
            </w:tcMar>
            <w:tcW w:w="343" w:type="pct"/>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tcBorders>
              <w:left w:val="single" w:color="000000" w:sz="2" w:space="0"/>
              <w:bottom w:val="single" w:color="000000" w:sz="2" w:space="0"/>
              <w:right w:val="single" w:color="000000" w:sz="2" w:space="0"/>
            </w:tcBorders>
            <w:tcMar>
              <w:top w:w="100" w:type="dxa"/>
              <w:bottom w:w="100" w:type="dxa"/>
            </w:tcMar>
            <w:tcW w:w="938" w:type="pct"/>
            <w:vAlign w:val="center"/>
            <w:textDirection w:val="lrTb"/>
            <w:noWrap/>
          </w:tcPr>
          <w:p>
            <w:pPr>
              <w:jc w:val="center"/>
              <w:widowControl/>
              <w:rPr>
                <w:rFonts w:ascii="宋体" w:hAnsi="宋体" w:cs="宋体"/>
                <w:sz w:val="24"/>
              </w:rPr>
            </w:pPr>
            <w:r>
              <w:rPr>
                <w:rFonts w:hint="eastAsia" w:ascii="宋体" w:hAnsi="宋体"/>
                <w:sz w:val="22"/>
                <w:szCs w:val="22"/>
              </w:rPr>
              <w:t xml:space="preserve">内部人员考核及员工培训制度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tcPr>
          <w:p>
            <w:pPr>
              <w:jc w:val="left"/>
              <w:spacing w:line="360" w:lineRule="auto"/>
              <w:widowControl/>
              <w:rPr>
                <w:rFonts w:ascii="宋体" w:hAnsi="宋体"/>
                <w:sz w:val="22"/>
                <w:szCs w:val="22"/>
              </w:rPr>
            </w:pPr>
            <w:r>
              <w:rPr>
                <w:rFonts w:hint="eastAsia" w:ascii="宋体" w:hAnsi="宋体" w:cs="宋体"/>
              </w:rPr>
              <w:t xml:space="preserve">评委根据投标人提供的内</w:t>
            </w:r>
            <w:r>
              <w:rPr>
                <w:rFonts w:hint="eastAsia" w:ascii="宋体" w:hAnsi="宋体"/>
                <w:sz w:val="22"/>
                <w:szCs w:val="22"/>
              </w:rPr>
              <w:t xml:space="preserve">部人员考核及员工培训制度进行独立评审。</w:t>
            </w:r>
            <w:r/>
          </w:p>
          <w:p>
            <w:pPr>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科学的得3分；</w:t>
            </w:r>
            <w:r/>
          </w:p>
          <w:p>
            <w:pPr>
              <w:jc w:val="left"/>
              <w:spacing w:line="360" w:lineRule="auto"/>
              <w:widowControl/>
              <w:rPr>
                <w:rFonts w:ascii="宋体" w:hAnsi="宋体" w:cs="宋体"/>
              </w:rPr>
            </w:pPr>
            <w:r>
              <w:rPr>
                <w:rFonts w:hint="eastAsia" w:ascii="宋体" w:hAnsi="宋体" w:cs="宋体"/>
              </w:rPr>
              <w:t xml:space="preserve">方案及措施制定较为合理，具有一定可行性的得2分；</w:t>
            </w:r>
            <w:r/>
          </w:p>
          <w:p>
            <w:pPr>
              <w:jc w:val="left"/>
              <w:spacing w:line="360" w:lineRule="auto"/>
              <w:widowControl/>
              <w:rPr>
                <w:rFonts w:ascii="宋体" w:hAnsi="宋体" w:cs="宋体"/>
              </w:rPr>
            </w:pPr>
            <w:r>
              <w:rPr>
                <w:rFonts w:hint="eastAsia" w:ascii="宋体" w:hAnsi="宋体" w:cs="宋体"/>
              </w:rPr>
              <w:t xml:space="preserve">方案及措施制定较为简单、应对不全面的得1分；</w:t>
            </w:r>
            <w:r/>
          </w:p>
          <w:p>
            <w:pPr>
              <w:jc w:val="left"/>
              <w:spacing w:line="360" w:lineRule="auto"/>
              <w:widowControl/>
              <w:rPr>
                <w:rFonts w:ascii="宋体" w:hAnsi="宋体" w:cs="宋体"/>
                <w:szCs w:val="21"/>
              </w:rPr>
            </w:pPr>
            <w:r>
              <w:rPr>
                <w:rFonts w:hint="eastAsia" w:ascii="宋体" w:hAnsi="宋体" w:cs="宋体"/>
                <w:szCs w:val="22"/>
              </w:rPr>
              <w:t xml:space="preserve">未提供完全的得0分。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3" w:type="pct"/>
            <w:vAlign w:val="center"/>
            <w:textDirection w:val="lrTb"/>
            <w:noWrap/>
          </w:tcPr>
          <w:p>
            <w:pPr>
              <w:jc w:val="center"/>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8" w:type="pct"/>
            <w:vAlign w:val="center"/>
            <w:textDirection w:val="lrTb"/>
            <w:noWrap/>
          </w:tcPr>
          <w:p>
            <w:pPr>
              <w:jc w:val="center"/>
              <w:rPr>
                <w:rFonts w:ascii="宋体" w:hAnsi="宋体" w:cs="宋体"/>
                <w:sz w:val="24"/>
              </w:rPr>
            </w:pPr>
            <w:r>
              <w:rPr>
                <w:rFonts w:hint="eastAsia" w:ascii="宋体" w:hAnsi="宋体" w:cs="宋体"/>
                <w:sz w:val="24"/>
              </w:rPr>
              <w:t xml:space="preserve">抢险救灾应急预案评价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tcPr>
          <w:p>
            <w:pPr>
              <w:jc w:val="left"/>
              <w:widowControl/>
              <w:rPr>
                <w:rFonts w:ascii="宋体" w:hAnsi="宋体" w:cs="宋体"/>
                <w:szCs w:val="21"/>
              </w:rPr>
            </w:pPr>
            <w:r>
              <w:rPr>
                <w:rFonts w:hint="eastAsia" w:ascii="宋体" w:hAnsi="宋体" w:cs="宋体"/>
                <w:szCs w:val="21"/>
              </w:rPr>
              <w:t xml:space="preserve">评委根据方案中的以下描述进行独立评审</w:t>
            </w:r>
            <w:r/>
          </w:p>
          <w:p>
            <w:pPr>
              <w:jc w:val="left"/>
              <w:widowControl/>
              <w:rPr>
                <w:rFonts w:ascii="宋体" w:hAnsi="宋体" w:cs="宋体"/>
                <w:szCs w:val="21"/>
              </w:rPr>
            </w:pPr>
            <w:r>
              <w:rPr>
                <w:rFonts w:hint="eastAsia" w:ascii="宋体" w:hAnsi="宋体" w:cs="宋体"/>
                <w:szCs w:val="21"/>
              </w:rPr>
              <w:t xml:space="preserve">1、抢险救灾预案应急可行性；</w:t>
            </w:r>
            <w:r/>
          </w:p>
          <w:p>
            <w:pPr>
              <w:jc w:val="left"/>
              <w:widowControl/>
              <w:rPr>
                <w:rFonts w:ascii="宋体" w:hAnsi="宋体" w:cs="宋体"/>
                <w:szCs w:val="21"/>
              </w:rPr>
            </w:pPr>
            <w:r>
              <w:rPr>
                <w:rFonts w:hint="eastAsia" w:ascii="宋体" w:hAnsi="宋体" w:cs="宋体"/>
                <w:szCs w:val="21"/>
              </w:rPr>
              <w:t xml:space="preserve">2、抢险救灾机械应急配备情况；</w:t>
            </w:r>
            <w:r/>
          </w:p>
          <w:p>
            <w:pPr>
              <w:jc w:val="left"/>
              <w:widowControl/>
              <w:rPr>
                <w:rFonts w:ascii="宋体" w:hAnsi="宋体" w:cs="宋体"/>
                <w:szCs w:val="21"/>
              </w:rPr>
            </w:pPr>
            <w:r>
              <w:rPr>
                <w:rFonts w:hint="eastAsia" w:ascii="宋体" w:hAnsi="宋体" w:cs="宋体"/>
                <w:szCs w:val="21"/>
              </w:rPr>
              <w:t xml:space="preserve">3、抢险救灾人员应急配备情况；</w:t>
            </w:r>
            <w:r/>
          </w:p>
          <w:p>
            <w:pPr>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科学的得6分；</w:t>
            </w:r>
            <w:r/>
          </w:p>
          <w:p>
            <w:pPr>
              <w:jc w:val="left"/>
              <w:spacing w:line="360" w:lineRule="auto"/>
              <w:widowControl/>
              <w:rPr>
                <w:rFonts w:ascii="宋体" w:hAnsi="宋体" w:cs="宋体"/>
              </w:rPr>
            </w:pPr>
            <w:r>
              <w:rPr>
                <w:rFonts w:hint="eastAsia" w:ascii="宋体" w:hAnsi="宋体" w:cs="宋体"/>
              </w:rPr>
              <w:t xml:space="preserve">方案及措施制定较为合理，具有一定可行性的得4分；</w:t>
            </w:r>
            <w:r/>
          </w:p>
          <w:p>
            <w:pPr>
              <w:jc w:val="left"/>
              <w:spacing w:line="360" w:lineRule="auto"/>
              <w:widowControl/>
              <w:rPr>
                <w:rFonts w:ascii="宋体" w:hAnsi="宋体" w:cs="宋体"/>
              </w:rPr>
            </w:pPr>
            <w:r>
              <w:rPr>
                <w:rFonts w:hint="eastAsia" w:ascii="宋体" w:hAnsi="宋体" w:cs="宋体"/>
              </w:rPr>
              <w:t xml:space="preserve">方案及措施制定较为简单、应对不全面的得2分；</w:t>
            </w:r>
            <w:r/>
          </w:p>
          <w:p>
            <w:pPr>
              <w:jc w:val="left"/>
              <w:widowControl/>
              <w:rPr>
                <w:rFonts w:ascii="宋体" w:hAnsi="宋体" w:cs="宋体"/>
                <w:szCs w:val="21"/>
              </w:rPr>
            </w:pPr>
            <w:r>
              <w:rPr>
                <w:rFonts w:hint="eastAsia" w:ascii="宋体" w:hAnsi="宋体" w:cs="宋体"/>
                <w:szCs w:val="22"/>
              </w:rPr>
              <w:t xml:space="preserve">未提供完全的得0分。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3" w:type="pct"/>
            <w:vAlign w:val="center"/>
            <w:textDirection w:val="lrTb"/>
            <w:noWrap/>
          </w:tcPr>
          <w:p>
            <w:pPr>
              <w:jc w:val="center"/>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8" w:type="pct"/>
            <w:vAlign w:val="center"/>
            <w:textDirection w:val="lrTb"/>
            <w:noWrap/>
          </w:tcPr>
          <w:p>
            <w:pPr>
              <w:jc w:val="center"/>
              <w:rPr>
                <w:rFonts w:ascii="宋体" w:hAnsi="宋体" w:cs="宋体"/>
                <w:sz w:val="24"/>
              </w:rPr>
            </w:pPr>
            <w:r>
              <w:rPr>
                <w:rFonts w:hint="eastAsia" w:ascii="宋体" w:hAnsi="宋体" w:cs="宋体"/>
                <w:sz w:val="24"/>
              </w:rPr>
              <w:t xml:space="preserve">安全文明作业的保障措施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tcPr>
          <w:p>
            <w:pPr>
              <w:rPr>
                <w:rFonts w:ascii="宋体" w:hAnsi="宋体" w:cs="宋体"/>
                <w:szCs w:val="21"/>
              </w:rPr>
            </w:pPr>
            <w:r>
              <w:rPr>
                <w:rFonts w:hint="eastAsia" w:ascii="宋体" w:hAnsi="宋体" w:cs="宋体"/>
                <w:szCs w:val="21"/>
              </w:rPr>
              <w:t xml:space="preserve">根据投标人提供的规范用工及安全文明作业的保障措施酌情评定，综合比较，</w:t>
            </w:r>
            <w:r/>
          </w:p>
          <w:p>
            <w:pPr>
              <w:jc w:val="left"/>
              <w:spacing w:line="360" w:lineRule="auto"/>
              <w:widowControl/>
              <w:rPr>
                <w:rFonts w:ascii="宋体" w:hAnsi="宋体" w:cs="宋体"/>
              </w:rPr>
            </w:pPr>
            <w:r>
              <w:rPr>
                <w:rFonts w:ascii="宋体" w:hAnsi="宋体" w:cs="宋体"/>
              </w:rPr>
              <w:t xml:space="preserve">方案</w:t>
            </w:r>
            <w:r>
              <w:rPr>
                <w:rFonts w:hint="eastAsia" w:ascii="宋体" w:hAnsi="宋体" w:cs="宋体"/>
              </w:rPr>
              <w:t xml:space="preserve">及措施制定</w:t>
            </w:r>
            <w:r>
              <w:rPr>
                <w:rFonts w:ascii="宋体" w:hAnsi="宋体" w:cs="宋体"/>
              </w:rPr>
              <w:t xml:space="preserve">思路合理、</w:t>
            </w:r>
            <w:r>
              <w:rPr>
                <w:rFonts w:hint="eastAsia" w:ascii="宋体" w:hAnsi="宋体" w:cs="宋体"/>
              </w:rPr>
              <w:t xml:space="preserve">科学的得4分；</w:t>
            </w:r>
            <w:r/>
          </w:p>
          <w:p>
            <w:pPr>
              <w:jc w:val="left"/>
              <w:spacing w:line="360" w:lineRule="auto"/>
              <w:widowControl/>
              <w:rPr>
                <w:rFonts w:ascii="宋体" w:hAnsi="宋体" w:cs="宋体"/>
              </w:rPr>
            </w:pPr>
            <w:r>
              <w:rPr>
                <w:rFonts w:hint="eastAsia" w:ascii="宋体" w:hAnsi="宋体" w:cs="宋体"/>
              </w:rPr>
              <w:t xml:space="preserve">方案及措施制定较为合理，具有一定可行性的得2分；</w:t>
            </w:r>
            <w:r/>
          </w:p>
          <w:p>
            <w:pPr>
              <w:jc w:val="left"/>
              <w:spacing w:line="360" w:lineRule="auto"/>
              <w:widowControl/>
              <w:rPr>
                <w:rFonts w:ascii="宋体" w:hAnsi="宋体" w:cs="宋体"/>
              </w:rPr>
            </w:pPr>
            <w:r>
              <w:rPr>
                <w:rFonts w:hint="eastAsia" w:ascii="宋体" w:hAnsi="宋体" w:cs="宋体"/>
              </w:rPr>
              <w:t xml:space="preserve">方案及措施制定较为简单、应对不全面的得1分；</w:t>
            </w:r>
            <w:r/>
          </w:p>
          <w:p>
            <w:pPr>
              <w:rPr>
                <w:rFonts w:ascii="宋体" w:hAnsi="宋体" w:cs="宋体"/>
                <w:szCs w:val="21"/>
              </w:rPr>
            </w:pPr>
            <w:r>
              <w:rPr>
                <w:rFonts w:hint="eastAsia" w:ascii="宋体" w:hAnsi="宋体" w:cs="宋体"/>
                <w:szCs w:val="22"/>
              </w:rPr>
              <w:t xml:space="preserve">未提供完全的得0分。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3" w:type="pct"/>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8" w:type="pct"/>
            <w:vAlign w:val="center"/>
            <w:textDirection w:val="lrTb"/>
            <w:noWrap/>
          </w:tcPr>
          <w:p>
            <w:pPr>
              <w:jc w:val="center"/>
              <w:widowControl/>
              <w:rPr>
                <w:rFonts w:ascii="宋体" w:hAnsi="宋体" w:cs="宋体"/>
                <w:sz w:val="24"/>
              </w:rPr>
            </w:pPr>
            <w:r>
              <w:rPr>
                <w:rFonts w:hint="eastAsia" w:ascii="宋体" w:hAnsi="宋体" w:cs="宋体"/>
                <w:sz w:val="24"/>
              </w:rPr>
              <w:t xml:space="preserve">服务承诺及其他</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tcPr>
          <w:p>
            <w:pPr>
              <w:spacing w:line="360" w:lineRule="auto"/>
              <w:rPr>
                <w:rFonts w:ascii="宋体" w:hAnsi="宋体" w:cs="宋体"/>
                <w:szCs w:val="21"/>
              </w:rPr>
            </w:pPr>
            <w:r>
              <w:rPr>
                <w:rFonts w:hint="eastAsia" w:ascii="宋体" w:hAnsi="宋体" w:cs="宋体"/>
                <w:szCs w:val="21"/>
              </w:rPr>
              <w:t xml:space="preserve">根据投标人的服务承诺、优惠措施、合理化建议进行评分：优秀得2分，一般得1分，较差或者未提供不得分。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2</w:t>
            </w:r>
            <w:bookmarkEnd w:id="238"/>
            <w:r/>
          </w:p>
        </w:tc>
      </w:tr>
    </w:tbl>
    <w:p>
      <w:pPr>
        <w:rPr>
          <w:rFonts w:ascii="Calibri" w:hAnsi="Calibri"/>
          <w:sz w:val="20"/>
          <w:szCs w:val="22"/>
          <w:highlight w:val="white"/>
        </w:rPr>
      </w:pPr>
      <w:r>
        <w:rPr>
          <w:rFonts w:ascii="Calibri" w:hAnsi="Calibri"/>
          <w:sz w:val="20"/>
          <w:szCs w:val="22"/>
          <w:highlight w:val="white"/>
        </w:rPr>
      </w:r>
      <w:r/>
    </w:p>
    <w:p>
      <w:pPr>
        <w:numPr>
          <w:ilvl w:val="0"/>
          <w:numId w:val="4"/>
        </w:numPr>
        <w:spacing w:line="360" w:lineRule="auto"/>
        <w:widowControl/>
        <w:rPr>
          <w:rFonts w:ascii="宋体" w:hAnsi="宋体"/>
          <w:b/>
          <w:sz w:val="24"/>
          <w:szCs w:val="22"/>
        </w:rPr>
      </w:pPr>
      <w:r>
        <w:rPr>
          <w:rFonts w:hint="eastAsia" w:ascii="宋体" w:hAnsi="宋体"/>
          <w:b/>
          <w:sz w:val="24"/>
          <w:szCs w:val="22"/>
          <w:highlight w:val="white"/>
        </w:rPr>
        <w:t xml:space="preserve">商务评估</w:t>
      </w:r>
      <w:r/>
    </w:p>
    <w:p>
      <w:pPr>
        <w:rPr>
          <w:rFonts w:ascii="Calibri" w:hAnsi="Calibri"/>
          <w:szCs w:val="22"/>
          <w:highlight w:val="red"/>
        </w:rPr>
      </w:pPr>
      <w:r/>
      <w:bookmarkStart w:id="239" w:name="EB8bc87097367b4d119bf6570f05cbf4c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5"/>
        <w:gridCol w:w="813"/>
        <w:gridCol w:w="7841"/>
        <w:gridCol w:w="54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dxa"/>
            <w:vAlign w:val="center"/>
            <w:textDirection w:val="lrTb"/>
            <w:noWrap/>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3" w:type="dxa"/>
            <w:vAlign w:val="center"/>
            <w:textDirection w:val="lrTb"/>
            <w:noWrap/>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41" w:type="dxa"/>
            <w:vAlign w:val="center"/>
            <w:textDirection w:val="lrTb"/>
            <w:noWrap/>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039" w:type="dxa"/>
            <w:vAlign w:val="center"/>
            <w:textDirection w:val="lrTb"/>
            <w:noWrap/>
          </w:tcPr>
          <w:p>
            <w:pPr>
              <w:jc w:val="center"/>
              <w:widowControl/>
              <w:rPr>
                <w:rFonts w:ascii="宋体" w:hAnsi="宋体" w:cs="宋体"/>
                <w:sz w:val="24"/>
              </w:rPr>
            </w:pPr>
            <w:r>
              <w:rPr>
                <w:rFonts w:ascii="宋体" w:hAnsi="宋体" w:cs="宋体"/>
                <w:sz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r>
      <w:tr>
        <w:trPr/>
        <w:tc>
          <w:tcPr>
            <w:tcBorders>
              <w:top w:val="single" w:color="000000" w:sz="2" w:space="0"/>
              <w:left w:val="single" w:color="000000" w:sz="2" w:space="0"/>
              <w:right w:val="single" w:color="000000" w:sz="2" w:space="0"/>
            </w:tcBorders>
            <w:tcMar>
              <w:top w:w="100" w:type="dxa"/>
              <w:bottom w:w="100" w:type="dxa"/>
            </w:tcMar>
            <w:tcW w:w="385" w:type="dxa"/>
            <w:vAlign w:val="center"/>
            <w:vMerge w:val="restart"/>
            <w:textDirection w:val="lrTb"/>
            <w:noWrap/>
          </w:tcPr>
          <w:p>
            <w:pPr>
              <w:jc w:val="center"/>
              <w:widowControl/>
              <w:rPr>
                <w:rFonts w:ascii="宋体" w:hAnsi="宋体" w:cs="宋体"/>
                <w:sz w:val="24"/>
              </w:rPr>
            </w:pPr>
            <w:r>
              <w:rPr>
                <w:rFonts w:ascii="宋体" w:hAnsi="宋体" w:cs="宋体"/>
                <w:sz w:val="24"/>
              </w:rPr>
              <w:t xml:space="preserve">2.1</w:t>
            </w:r>
            <w:r/>
          </w:p>
        </w:tc>
        <w:tc>
          <w:tcPr>
            <w:tcBorders>
              <w:top w:val="single" w:color="000000" w:sz="2" w:space="0"/>
              <w:left w:val="single" w:color="000000" w:sz="2" w:space="0"/>
              <w:right w:val="single" w:color="000000" w:sz="2" w:space="0"/>
            </w:tcBorders>
            <w:tcMar>
              <w:top w:w="100" w:type="dxa"/>
              <w:bottom w:w="100" w:type="dxa"/>
            </w:tcMar>
            <w:tcW w:w="813"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人员配备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4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（1）负责人：</w:t>
            </w:r>
            <w:r/>
          </w:p>
          <w:p>
            <w:pPr>
              <w:spacing w:line="360" w:lineRule="auto"/>
              <w:rPr>
                <w:rFonts w:ascii="宋体" w:hAnsi="宋体" w:cs="宋体"/>
                <w:szCs w:val="21"/>
              </w:rPr>
            </w:pPr>
            <w:r>
              <w:rPr>
                <w:rFonts w:ascii="宋体" w:hAnsi="宋体" w:cs="宋体"/>
                <w:sz w:val="24"/>
                <w:szCs w:val="21"/>
              </w:rPr>
              <w:fldChar w:fldCharType="begin"/>
            </w:r>
            <w:r>
              <w:rPr>
                <w:rFonts w:hint="eastAsia" w:ascii="宋体" w:hAnsi="宋体" w:cs="宋体"/>
                <w:sz w:val="24"/>
                <w:szCs w:val="21"/>
              </w:rPr>
              <w:instrText xml:space="preserve">eq \o\ac(○,</w:instrText>
            </w:r>
            <w:r>
              <w:rPr>
                <w:rFonts w:hint="eastAsia" w:ascii="宋体" w:hAnsi="宋体" w:cs="宋体"/>
                <w:position w:val="2"/>
                <w:sz w:val="16"/>
                <w:szCs w:val="21"/>
              </w:rPr>
              <w:instrText xml:space="preserve">1</w:instrText>
            </w:r>
            <w:r>
              <w:rPr>
                <w:rFonts w:hint="eastAsia" w:ascii="宋体" w:hAnsi="宋体" w:cs="宋体"/>
                <w:sz w:val="24"/>
                <w:szCs w:val="21"/>
              </w:rPr>
              <w:instrText xml:space="preserve">)</w:instrText>
            </w:r>
            <w:r>
              <w:rPr>
                <w:rFonts w:ascii="宋体" w:hAnsi="宋体" w:cs="宋体"/>
                <w:sz w:val="24"/>
                <w:szCs w:val="21"/>
              </w:rPr>
              <w:fldChar w:fldCharType="end"/>
            </w:r>
            <w:r>
              <w:rPr>
                <w:rFonts w:hint="eastAsia" w:ascii="宋体" w:hAnsi="宋体" w:cs="宋体"/>
                <w:szCs w:val="21"/>
              </w:rPr>
              <w:t xml:space="preserve">项目负责人：具有园林绿化正高级职称且有园林绿化相关专业本科及以上学历得3分，具有园林绿化高级职称且有园林绿化相关专业本科及以上学历得2分，具有园林绿化中级职称且</w:t>
            </w:r>
            <w:r>
              <w:rPr>
                <w:rFonts w:hint="eastAsia" w:ascii="宋体" w:hAnsi="宋体"/>
              </w:rPr>
              <w:t xml:space="preserve">有</w:t>
            </w:r>
            <w:r>
              <w:rPr>
                <w:rFonts w:hint="eastAsia"/>
              </w:rPr>
              <w:t xml:space="preserve">园林绿化相关专业本科</w:t>
            </w:r>
            <w:r>
              <w:rPr>
                <w:rFonts w:hint="eastAsia" w:ascii="宋体" w:hAnsi="宋体"/>
              </w:rPr>
              <w:t xml:space="preserve">及以上学历</w:t>
            </w:r>
            <w:r>
              <w:rPr>
                <w:rFonts w:hint="eastAsia" w:ascii="宋体" w:hAnsi="宋体" w:cs="宋体"/>
                <w:szCs w:val="21"/>
              </w:rPr>
              <w:t xml:space="preserve">得1分,最高得3分。</w:t>
            </w:r>
            <w:r/>
          </w:p>
          <w:p>
            <w:pPr>
              <w:spacing w:line="360" w:lineRule="auto"/>
              <w:rPr>
                <w:rFonts w:ascii="宋体" w:hAnsi="宋体" w:cs="宋体"/>
                <w:szCs w:val="21"/>
              </w:rPr>
            </w:pPr>
            <w:r>
              <w:rPr>
                <w:rFonts w:ascii="宋体" w:hAnsi="宋体" w:cs="宋体"/>
                <w:sz w:val="24"/>
                <w:szCs w:val="21"/>
              </w:rPr>
              <w:fldChar w:fldCharType="begin"/>
            </w:r>
            <w:r>
              <w:rPr>
                <w:rFonts w:hint="eastAsia" w:ascii="宋体" w:hAnsi="宋体" w:cs="宋体"/>
                <w:sz w:val="24"/>
                <w:szCs w:val="21"/>
              </w:rPr>
              <w:instrText xml:space="preserve">eq \o\ac(○,</w:instrText>
            </w:r>
            <w:r>
              <w:rPr>
                <w:rFonts w:hint="eastAsia" w:ascii="宋体" w:hAnsi="宋体" w:cs="宋体"/>
                <w:position w:val="2"/>
                <w:sz w:val="16"/>
                <w:szCs w:val="21"/>
              </w:rPr>
              <w:instrText xml:space="preserve">2</w:instrText>
            </w:r>
            <w:r>
              <w:rPr>
                <w:rFonts w:hint="eastAsia" w:ascii="宋体" w:hAnsi="宋体" w:cs="宋体"/>
                <w:sz w:val="24"/>
                <w:szCs w:val="21"/>
              </w:rPr>
              <w:instrText xml:space="preserve">)</w:instrText>
            </w:r>
            <w:r>
              <w:rPr>
                <w:rFonts w:ascii="宋体" w:hAnsi="宋体" w:cs="宋体"/>
                <w:sz w:val="24"/>
                <w:szCs w:val="21"/>
              </w:rPr>
              <w:fldChar w:fldCharType="end"/>
            </w:r>
            <w:r>
              <w:rPr>
                <w:rFonts w:hint="eastAsia" w:ascii="宋体" w:hAnsi="宋体" w:cs="宋体"/>
                <w:szCs w:val="21"/>
              </w:rPr>
              <w:t xml:space="preserve">技术负责人：具有园林绿化高级职称得3分，具有园林绿化中级职称得2分,最高得3分。</w:t>
            </w:r>
            <w:r/>
          </w:p>
          <w:p>
            <w:pPr>
              <w:spacing w:line="360" w:lineRule="auto"/>
              <w:rPr>
                <w:rFonts w:ascii="宋体" w:hAnsi="宋体" w:cs="宋体"/>
                <w:szCs w:val="21"/>
              </w:rPr>
            </w:pPr>
            <w:r>
              <w:rPr>
                <w:rFonts w:hint="eastAsia" w:ascii="宋体" w:hAnsi="宋体" w:cs="宋体"/>
                <w:b/>
                <w:szCs w:val="21"/>
              </w:rPr>
              <w:t xml:space="preserve">注：以上人员需提供相关证书扫描件</w:t>
            </w:r>
            <w:r>
              <w:rPr>
                <w:rFonts w:ascii="宋体" w:hAnsi="宋体" w:cs="宋体"/>
                <w:b/>
                <w:szCs w:val="21"/>
              </w:rPr>
              <w:t xml:space="preserve">并加盖公章</w:t>
            </w:r>
            <w:r>
              <w:rPr>
                <w:rFonts w:hint="eastAsia" w:ascii="宋体" w:hAnsi="宋体" w:cs="宋体"/>
                <w:b/>
                <w:szCs w:val="21"/>
              </w:rPr>
              <w:t xml:space="preserve">，投标人为其缴纳的投标前1个月的社保证明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r>
      <w:tr>
        <w:trPr/>
        <w:tc>
          <w:tcPr>
            <w:tcBorders>
              <w:left w:val="single" w:color="000000" w:sz="2" w:space="0"/>
              <w:bottom w:val="single" w:color="000000" w:sz="2" w:space="0"/>
              <w:right w:val="single" w:color="000000" w:sz="2" w:space="0"/>
            </w:tcBorders>
            <w:tcMar>
              <w:top w:w="100" w:type="dxa"/>
              <w:bottom w:w="100" w:type="dxa"/>
            </w:tcMar>
            <w:tcW w:w="385"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tcBorders>
              <w:left w:val="single" w:color="000000" w:sz="2" w:space="0"/>
              <w:bottom w:val="single" w:color="000000" w:sz="2" w:space="0"/>
              <w:right w:val="single" w:color="000000" w:sz="2" w:space="0"/>
            </w:tcBorders>
            <w:tcMar>
              <w:top w:w="100" w:type="dxa"/>
              <w:bottom w:w="100" w:type="dxa"/>
            </w:tcMar>
            <w:tcW w:w="813"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4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（2）项目团队：</w:t>
            </w:r>
            <w:r/>
          </w:p>
          <w:p>
            <w:pPr>
              <w:spacing w:line="360" w:lineRule="auto"/>
              <w:rPr>
                <w:rFonts w:ascii="宋体" w:hAnsi="宋体" w:cs="宋体"/>
                <w:szCs w:val="21"/>
              </w:rPr>
            </w:pPr>
            <w:r>
              <w:rPr>
                <w:rFonts w:hint="eastAsia" w:ascii="宋体" w:hAnsi="宋体" w:cs="宋体"/>
                <w:szCs w:val="21"/>
              </w:rPr>
              <w:t xml:space="preserve">①项目组成员（除项目负责人和技术负责人外）绿化工、花卉工、园艺工等园林绿化相关技术工种配备有1人得0.5分,最高得5分。</w:t>
            </w:r>
            <w:r/>
          </w:p>
          <w:p>
            <w:pPr>
              <w:spacing w:line="360" w:lineRule="auto"/>
              <w:rPr>
                <w:rFonts w:ascii="宋体" w:hAnsi="宋体" w:cs="宋体"/>
                <w:szCs w:val="21"/>
              </w:rPr>
            </w:pPr>
            <w:r>
              <w:rPr>
                <w:rFonts w:hint="eastAsia" w:ascii="宋体" w:hAnsi="宋体" w:cs="宋体"/>
                <w:szCs w:val="21"/>
              </w:rPr>
              <w:t xml:space="preserve">②项目组成员（除项目负责人和技术负责人外）具有安全员的每有1人的得1分，</w:t>
            </w:r>
            <w:r>
              <w:rPr>
                <w:rFonts w:hint="eastAsia" w:ascii="宋体" w:hAnsi="宋体" w:cs="宋体"/>
                <w:szCs w:val="21"/>
              </w:rPr>
              <w:t xml:space="preserve">最高得1分。</w:t>
            </w:r>
            <w:r/>
          </w:p>
          <w:p>
            <w:pPr>
              <w:spacing w:line="360" w:lineRule="auto"/>
              <w:rPr>
                <w:rFonts w:ascii="宋体" w:hAnsi="宋体" w:cs="宋体"/>
                <w:szCs w:val="21"/>
              </w:rPr>
            </w:pPr>
            <w:r>
              <w:rPr>
                <w:rFonts w:hint="eastAsia" w:ascii="宋体" w:hAnsi="宋体" w:cs="宋体"/>
                <w:szCs w:val="21"/>
              </w:rPr>
              <w:t xml:space="preserve">③项目组成员（除项目负责人和技术负责人外）具有高处作业特种作业操作证的得1分，最高得1分</w:t>
            </w:r>
            <w:r/>
          </w:p>
          <w:p>
            <w:pPr>
              <w:spacing w:line="360" w:lineRule="auto"/>
              <w:rPr>
                <w:rFonts w:ascii="宋体" w:hAnsi="宋体" w:cs="宋体"/>
                <w:szCs w:val="21"/>
              </w:rPr>
            </w:pPr>
            <w:r>
              <w:rPr>
                <w:rFonts w:hint="eastAsia" w:ascii="宋体" w:hAnsi="宋体" w:cs="宋体"/>
                <w:b/>
                <w:szCs w:val="21"/>
              </w:rPr>
              <w:t xml:space="preserve">注：以上人员</w:t>
            </w:r>
            <w:r>
              <w:rPr>
                <w:rFonts w:ascii="宋体" w:hAnsi="宋体" w:cs="宋体"/>
                <w:b/>
                <w:szCs w:val="21"/>
              </w:rPr>
              <w:t xml:space="preserve">同一人不重复得分</w:t>
            </w:r>
            <w:r>
              <w:rPr>
                <w:rFonts w:hint="eastAsia" w:ascii="宋体" w:hAnsi="宋体" w:cs="宋体"/>
                <w:b/>
                <w:szCs w:val="21"/>
              </w:rPr>
              <w:t xml:space="preserve">，需提供相关证书扫描件</w:t>
            </w:r>
            <w:r>
              <w:rPr>
                <w:rFonts w:ascii="宋体" w:hAnsi="宋体" w:cs="宋体"/>
                <w:b/>
                <w:szCs w:val="21"/>
              </w:rPr>
              <w:t xml:space="preserve">并加盖公章</w:t>
            </w:r>
            <w:r>
              <w:rPr>
                <w:rFonts w:hint="eastAsia" w:ascii="宋体" w:hAnsi="宋体" w:cs="宋体"/>
                <w:b/>
                <w:szCs w:val="21"/>
              </w:rPr>
              <w:t xml:space="preserve">，投标人为其缴纳的投标前1个月的社保证明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dxa"/>
            <w:vAlign w:val="center"/>
            <w:textDirection w:val="lrTb"/>
            <w:noWrap/>
          </w:tcPr>
          <w:p>
            <w:pPr>
              <w:jc w:val="center"/>
              <w:widowControl/>
              <w:rPr>
                <w:rFonts w:ascii="宋体" w:hAnsi="宋体" w:cs="宋体"/>
                <w:sz w:val="24"/>
              </w:rPr>
            </w:pPr>
            <w:r>
              <w:rPr>
                <w:rFonts w:ascii="宋体" w:hAnsi="宋体" w:cs="宋体"/>
                <w:sz w:val="24"/>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3" w:type="dxa"/>
            <w:vAlign w:val="center"/>
            <w:textDirection w:val="lrTb"/>
            <w:noWrap/>
          </w:tcPr>
          <w:p>
            <w:pPr>
              <w:jc w:val="center"/>
              <w:widowControl/>
              <w:rPr>
                <w:rFonts w:ascii="宋体" w:hAnsi="宋体" w:cs="宋体"/>
                <w:sz w:val="24"/>
              </w:rPr>
            </w:pPr>
            <w:r>
              <w:rPr>
                <w:rFonts w:hint="eastAsia" w:ascii="宋体" w:hAnsi="宋体" w:cs="宋体"/>
                <w:sz w:val="24"/>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4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供应商承担过绿化养护类似项目，【合同内须为道路、公园、公共绿地（不含山林绿化）】，每有1个得2分，最高得6分。</w:t>
            </w:r>
            <w:r/>
          </w:p>
          <w:p>
            <w:pPr>
              <w:jc w:val="left"/>
              <w:widowControl/>
              <w:rPr>
                <w:rFonts w:ascii="宋体" w:hAnsi="宋体" w:cs="宋体"/>
                <w:b/>
                <w:sz w:val="24"/>
              </w:rPr>
            </w:pPr>
            <w:r>
              <w:rPr>
                <w:rFonts w:hint="eastAsia" w:ascii="宋体" w:hAnsi="宋体" w:cs="宋体"/>
                <w:b/>
                <w:szCs w:val="21"/>
              </w:rPr>
              <w:t xml:space="preserve">注：</w:t>
            </w:r>
            <w:r>
              <w:rPr>
                <w:rFonts w:hint="eastAsia" w:ascii="宋体" w:hAnsi="宋体" w:cs="宋体"/>
                <w:szCs w:val="21"/>
              </w:rPr>
              <w:t xml:space="preserve">以上需提供相应中标通知书及合同材料扫描件（加盖公章）编入响应文件中，未提供不得分。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r>
      <w:tr>
        <w:trPr>
          <w:trHeight w:val="3745" w:hRule="exact"/>
        </w:trPr>
        <w:tc>
          <w:tcPr>
            <w:tcBorders>
              <w:top w:val="single" w:color="000000" w:sz="2" w:space="0"/>
              <w:left w:val="single" w:color="000000" w:sz="2" w:space="0"/>
              <w:right w:val="single" w:color="000000" w:sz="2" w:space="0"/>
            </w:tcBorders>
            <w:tcMar>
              <w:top w:w="100" w:type="dxa"/>
              <w:bottom w:w="100" w:type="dxa"/>
            </w:tcMar>
            <w:tcW w:w="385"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tcBorders>
              <w:top w:val="single" w:color="000000" w:sz="2" w:space="0"/>
              <w:left w:val="single" w:color="000000" w:sz="2" w:space="0"/>
              <w:right w:val="single" w:color="000000" w:sz="2" w:space="0"/>
            </w:tcBorders>
            <w:tcMar>
              <w:top w:w="100" w:type="dxa"/>
              <w:bottom w:w="100" w:type="dxa"/>
            </w:tcMar>
            <w:tcW w:w="813" w:type="dxa"/>
            <w:vAlign w:val="center"/>
            <w:textDirection w:val="lrTb"/>
            <w:noWrap/>
          </w:tcPr>
          <w:p>
            <w:pPr>
              <w:jc w:val="center"/>
              <w:widowControl/>
              <w:rPr>
                <w:rFonts w:ascii="宋体" w:hAnsi="宋体" w:cs="宋体"/>
                <w:sz w:val="24"/>
              </w:rPr>
            </w:pPr>
            <w:r>
              <w:rPr>
                <w:rFonts w:hint="eastAsia" w:ascii="宋体" w:hAnsi="宋体" w:cs="宋体"/>
                <w:sz w:val="24"/>
              </w:rPr>
              <w:t xml:space="preserve">企业实力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4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供应商具有经中国国家认证认可监督管理委员会认证机构颁发的有效期内的：ISO9001质量管理体系认证证书；ISO14001环境管理体系认证证书的；ISO45001职业健康安全管理体系认证证书，有一个得1分，最高得3分,不提供不得分。</w:t>
            </w:r>
            <w:r/>
          </w:p>
          <w:p>
            <w:pPr>
              <w:spacing w:line="360" w:lineRule="auto"/>
              <w:rPr>
                <w:rFonts w:ascii="宋体" w:hAnsi="宋体" w:cs="宋体"/>
                <w:szCs w:val="21"/>
              </w:rPr>
            </w:pPr>
            <w:r>
              <w:rPr>
                <w:rFonts w:hint="eastAsia" w:ascii="宋体" w:hAnsi="宋体" w:cs="宋体"/>
                <w:szCs w:val="21"/>
              </w:rPr>
              <w:t xml:space="preserve">2. 供应商能提供开户银行出具的AAA信用等级证明的得1分，不提供不得分。</w:t>
            </w:r>
            <w:r/>
          </w:p>
          <w:p>
            <w:pPr>
              <w:spacing w:line="360" w:lineRule="auto"/>
              <w:rPr>
                <w:rFonts w:ascii="宋体" w:hAnsi="宋体"/>
                <w:b/>
                <w:bCs/>
                <w:szCs w:val="21"/>
              </w:rPr>
            </w:pPr>
            <w:r>
              <w:rPr>
                <w:rFonts w:hint="eastAsia" w:ascii="宋体" w:hAnsi="宋体"/>
                <w:b/>
                <w:bCs/>
                <w:szCs w:val="21"/>
              </w:rPr>
              <w:t xml:space="preserve">3.</w:t>
            </w:r>
            <w:r>
              <w:rPr>
                <w:rFonts w:hint="eastAsia" w:ascii="宋体" w:hAnsi="宋体" w:cs="宋体"/>
              </w:rPr>
              <w:t xml:space="preserve">供应商获得过地市级园林绿化行政主管部门颁发的园林绿化类养护荣誉证书</w:t>
            </w:r>
            <w:r>
              <w:rPr>
                <w:rFonts w:hint="eastAsia" w:ascii="宋体" w:hAnsi="宋体" w:cs="宋体"/>
                <w:szCs w:val="21"/>
              </w:rPr>
              <w:t xml:space="preserve">有一个得1分</w:t>
            </w:r>
            <w:r>
              <w:rPr>
                <w:rFonts w:hint="eastAsia" w:ascii="宋体" w:hAnsi="宋体" w:cs="宋体"/>
              </w:rPr>
              <w:t xml:space="preserve">，省级及以上园林绿化行政主管部门颁发的园林绿化类养护荣誉证书</w:t>
            </w:r>
            <w:r>
              <w:rPr>
                <w:rFonts w:hint="eastAsia" w:ascii="宋体" w:hAnsi="宋体" w:cs="宋体"/>
                <w:szCs w:val="21"/>
              </w:rPr>
              <w:t xml:space="preserve">有一个得2分</w:t>
            </w:r>
            <w:r>
              <w:rPr>
                <w:rFonts w:hint="eastAsia" w:ascii="宋体" w:hAnsi="宋体" w:cs="宋体"/>
              </w:rPr>
              <w:t xml:space="preserve">，</w:t>
            </w:r>
            <w:r>
              <w:rPr>
                <w:rFonts w:hint="eastAsia" w:ascii="宋体" w:hAnsi="宋体" w:cs="宋体"/>
                <w:szCs w:val="21"/>
              </w:rPr>
              <w:t xml:space="preserve">最高得2分，不提供不得分。</w:t>
            </w:r>
            <w:r/>
          </w:p>
          <w:p>
            <w:pPr>
              <w:spacing w:line="360" w:lineRule="auto"/>
              <w:rPr>
                <w:rFonts w:ascii="宋体" w:hAnsi="宋体" w:cs="宋体"/>
                <w:szCs w:val="21"/>
              </w:rPr>
            </w:pPr>
            <w:r>
              <w:rPr>
                <w:rFonts w:hint="eastAsia" w:ascii="宋体" w:hAnsi="宋体"/>
                <w:b/>
                <w:bCs/>
                <w:szCs w:val="21"/>
              </w:rPr>
              <w:t xml:space="preserve">注：1.提供有效证书扫描件，管理体系认证证书需在“全国认证认可信息公共服务平台”中查询状态为“有效”且附截图，以上材料需加盖公章。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r>
      <w:tr>
        <w:trPr>
          <w:trHeight w:val="8250" w:hRule="exact"/>
        </w:trPr>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3" w:type="dxa"/>
            <w:vAlign w:val="center"/>
            <w:textDirection w:val="lrTb"/>
            <w:noWrap/>
          </w:tcPr>
          <w:p>
            <w:pPr>
              <w:jc w:val="center"/>
              <w:widowControl/>
              <w:rPr>
                <w:rFonts w:ascii="宋体" w:hAnsi="宋体" w:cs="宋体"/>
                <w:sz w:val="24"/>
              </w:rPr>
            </w:pPr>
            <w:r>
              <w:rPr>
                <w:rFonts w:hint="eastAsia" w:ascii="宋体" w:hAnsi="宋体" w:cs="宋体"/>
                <w:sz w:val="24"/>
              </w:rPr>
              <w:t xml:space="preserve">设备投入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41"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供应商能提供自有洒水车一辆</w:t>
            </w:r>
            <w:r>
              <w:rPr>
                <w:rFonts w:hint="eastAsia" w:hAnsi="宋体" w:cs="宋体"/>
                <w:sz w:val="22"/>
              </w:rPr>
              <w:t xml:space="preserve">(</w:t>
            </w:r>
            <w:r>
              <w:rPr>
                <w:rFonts w:hint="eastAsia" w:hAnsi="宋体" w:cs="宋体"/>
                <w:sz w:val="22"/>
              </w:rPr>
              <w:t xml:space="preserve">行驶证核定载质量≥</w:t>
            </w:r>
            <w:r>
              <w:rPr>
                <w:rFonts w:hint="eastAsia" w:hAnsi="宋体" w:cs="宋体"/>
                <w:sz w:val="22"/>
              </w:rPr>
              <w:t xml:space="preserve">8.0</w:t>
            </w:r>
            <w:r>
              <w:rPr>
                <w:rFonts w:hint="eastAsia" w:hAnsi="宋体" w:cs="宋体"/>
                <w:sz w:val="22"/>
              </w:rPr>
              <w:t xml:space="preserve">吨</w:t>
            </w:r>
            <w:r>
              <w:rPr>
                <w:rFonts w:hint="eastAsia" w:hAnsi="宋体" w:cs="宋体"/>
                <w:sz w:val="22"/>
              </w:rPr>
              <w:t xml:space="preserve">)</w:t>
            </w:r>
            <w:r>
              <w:rPr>
                <w:rFonts w:hint="eastAsia" w:ascii="宋体" w:hAnsi="宋体" w:cs="宋体"/>
                <w:szCs w:val="21"/>
              </w:rPr>
              <w:t xml:space="preserve">的得1分，两辆及以上的得2分，租赁一辆得0.5分，两辆及以上的得1分。</w:t>
            </w:r>
            <w:r/>
          </w:p>
          <w:p>
            <w:pPr>
              <w:jc w:val="left"/>
              <w:spacing w:line="360" w:lineRule="auto"/>
              <w:rPr>
                <w:rFonts w:ascii="宋体" w:hAnsi="宋体" w:cs="宋体"/>
                <w:szCs w:val="21"/>
              </w:rPr>
            </w:pPr>
            <w:r>
              <w:rPr>
                <w:rFonts w:hint="eastAsia" w:ascii="宋体" w:hAnsi="宋体" w:cs="宋体"/>
                <w:szCs w:val="21"/>
              </w:rPr>
              <w:t xml:space="preserve">供应商能提供自有货车一辆的得1分，两辆及以上的得2分，租赁一辆得0.5分，两辆及以上的得1分。</w:t>
            </w:r>
            <w:r/>
          </w:p>
          <w:p>
            <w:pPr>
              <w:jc w:val="left"/>
              <w:spacing w:line="360" w:lineRule="auto"/>
              <w:rPr>
                <w:rFonts w:ascii="宋体" w:hAnsi="宋体" w:cs="宋体"/>
                <w:szCs w:val="21"/>
              </w:rPr>
            </w:pPr>
            <w:r>
              <w:rPr>
                <w:rFonts w:hint="eastAsia" w:ascii="宋体" w:hAnsi="宋体" w:cs="宋体"/>
                <w:szCs w:val="21"/>
              </w:rPr>
              <w:t xml:space="preserve">供应商能提供自有高空作业车一辆的得1分，租赁得0.5分。</w:t>
            </w:r>
            <w:r/>
          </w:p>
          <w:p>
            <w:pPr>
              <w:jc w:val="left"/>
              <w:spacing w:line="360" w:lineRule="auto"/>
              <w:rPr>
                <w:rFonts w:ascii="宋体" w:hAnsi="宋体" w:cs="宋体"/>
                <w:szCs w:val="21"/>
              </w:rPr>
            </w:pPr>
            <w:r>
              <w:rPr>
                <w:rFonts w:hint="eastAsia" w:ascii="宋体" w:hAnsi="宋体" w:cs="宋体"/>
                <w:szCs w:val="21"/>
              </w:rPr>
              <w:t xml:space="preserve">供应商能提供自有打药治虫车一辆的得1分，租赁得0.5分。</w:t>
            </w:r>
            <w:r/>
          </w:p>
          <w:p>
            <w:pPr>
              <w:jc w:val="left"/>
              <w:spacing w:line="360" w:lineRule="auto"/>
              <w:rPr>
                <w:rFonts w:ascii="宋体" w:hAnsi="宋体" w:cs="宋体"/>
                <w:szCs w:val="21"/>
              </w:rPr>
            </w:pPr>
            <w:r>
              <w:rPr>
                <w:rFonts w:hint="eastAsia" w:ascii="宋体" w:hAnsi="宋体" w:cs="宋体"/>
                <w:szCs w:val="21"/>
              </w:rPr>
              <w:t xml:space="preserve">供应商能提供自有割灌机一台的得0.5分，两台及以上的得1分，最高得1分，租赁不得分。</w:t>
            </w:r>
            <w:r/>
          </w:p>
          <w:p>
            <w:pPr>
              <w:jc w:val="left"/>
              <w:spacing w:line="360" w:lineRule="auto"/>
              <w:rPr>
                <w:rFonts w:ascii="宋体" w:hAnsi="宋体" w:cs="宋体"/>
                <w:szCs w:val="21"/>
              </w:rPr>
            </w:pPr>
            <w:r>
              <w:rPr>
                <w:rFonts w:hint="eastAsia" w:ascii="宋体" w:hAnsi="宋体" w:cs="宋体"/>
                <w:szCs w:val="21"/>
              </w:rPr>
              <w:t xml:space="preserve">供应商能提供自有油锯或者电锯一台的得0.5分，两台及以上的得1分，最高得1分，租赁不得分。</w:t>
            </w:r>
            <w:r/>
          </w:p>
          <w:p>
            <w:pPr>
              <w:jc w:val="left"/>
              <w:spacing w:line="360" w:lineRule="auto"/>
              <w:rPr>
                <w:rFonts w:ascii="宋体" w:hAnsi="宋体" w:cs="宋体"/>
                <w:szCs w:val="21"/>
              </w:rPr>
            </w:pPr>
            <w:r>
              <w:rPr>
                <w:rFonts w:hint="eastAsia" w:ascii="宋体" w:hAnsi="宋体" w:cs="宋体"/>
                <w:szCs w:val="21"/>
              </w:rPr>
              <w:t xml:space="preserve">供应商能提供自有绿篱机一台的得0.5分，两台及以上的得1分，最高得1分，租赁不得分。</w:t>
            </w:r>
            <w:r/>
          </w:p>
          <w:p>
            <w:pPr>
              <w:jc w:val="left"/>
              <w:spacing w:line="360" w:lineRule="auto"/>
              <w:rPr>
                <w:rFonts w:ascii="宋体" w:hAnsi="宋体" w:cs="宋体"/>
                <w:szCs w:val="21"/>
              </w:rPr>
            </w:pPr>
            <w:r>
              <w:rPr>
                <w:rFonts w:hint="eastAsia" w:ascii="宋体" w:hAnsi="宋体" w:cs="宋体"/>
                <w:szCs w:val="21"/>
              </w:rPr>
              <w:t xml:space="preserve">供应商能提供自有打药机一台的得0.5分，两台及以上的得1分，最高得1分，租赁不得分。</w:t>
            </w:r>
            <w:r/>
          </w:p>
          <w:p>
            <w:pPr>
              <w:jc w:val="left"/>
              <w:spacing w:line="360" w:lineRule="auto"/>
              <w:rPr>
                <w:rFonts w:ascii="宋体" w:hAnsi="宋体" w:cs="宋体"/>
                <w:szCs w:val="21"/>
              </w:rPr>
            </w:pPr>
            <w:r>
              <w:rPr>
                <w:rFonts w:hint="eastAsia" w:ascii="宋体" w:hAnsi="宋体" w:cs="宋体"/>
                <w:szCs w:val="21"/>
              </w:rPr>
              <w:t xml:space="preserve">供应商能提供自有草坪机一台的得0.5分，两台及以上的得1分，最高得1分，租赁不得分。</w:t>
            </w:r>
            <w:r/>
          </w:p>
          <w:p>
            <w:pPr>
              <w:jc w:val="left"/>
              <w:spacing w:line="360" w:lineRule="auto"/>
              <w:rPr>
                <w:rFonts w:ascii="宋体" w:hAnsi="宋体" w:cs="宋体"/>
                <w:szCs w:val="21"/>
              </w:rPr>
            </w:pPr>
            <w:r>
              <w:rPr>
                <w:rFonts w:hint="eastAsia" w:ascii="宋体" w:hAnsi="宋体" w:cs="宋体"/>
                <w:szCs w:val="21"/>
              </w:rPr>
              <w:t xml:space="preserve">供应商能提供自有</w:t>
            </w:r>
            <w:r>
              <w:rPr>
                <w:rFonts w:hint="eastAsia"/>
              </w:rPr>
              <w:t xml:space="preserve">水泵</w:t>
            </w:r>
            <w:r>
              <w:rPr>
                <w:rFonts w:hint="eastAsia" w:ascii="宋体" w:hAnsi="宋体" w:cs="宋体"/>
                <w:szCs w:val="21"/>
              </w:rPr>
              <w:t xml:space="preserve">一台的得0.5分，两台及以上的得1分，最高得1分，租赁不得分。</w:t>
            </w:r>
            <w:r/>
          </w:p>
          <w:p>
            <w:pPr>
              <w:spacing w:line="360" w:lineRule="auto"/>
              <w:rPr>
                <w:rFonts w:ascii="宋体" w:hAnsi="宋体" w:cs="宋体"/>
                <w:szCs w:val="21"/>
              </w:rPr>
            </w:pPr>
            <w:r>
              <w:rPr>
                <w:rFonts w:hint="eastAsia" w:ascii="宋体" w:hAnsi="宋体" w:cs="宋体"/>
                <w:b/>
                <w:szCs w:val="22"/>
              </w:rPr>
              <w:t xml:space="preserve">注：供应商自有的，须提供购买发票扫描件和车辆行驶证扫描件</w:t>
            </w:r>
            <w:r>
              <w:rPr>
                <w:rFonts w:ascii="宋体" w:hAnsi="宋体" w:cs="宋体"/>
                <w:b/>
                <w:szCs w:val="22"/>
              </w:rPr>
              <w:t xml:space="preserve">并加盖公章</w:t>
            </w:r>
            <w:r>
              <w:rPr>
                <w:rFonts w:hint="eastAsia" w:ascii="宋体" w:hAnsi="宋体" w:cs="宋体"/>
                <w:b/>
                <w:szCs w:val="22"/>
              </w:rPr>
              <w:t xml:space="preserve">；</w:t>
            </w:r>
            <w:r>
              <w:rPr>
                <w:rFonts w:ascii="宋体" w:hAnsi="宋体" w:cs="宋体"/>
                <w:b/>
                <w:szCs w:val="22"/>
              </w:rPr>
              <w:t xml:space="preserve">租赁的需提供租赁合同及购买方发票扫描件</w:t>
            </w:r>
            <w:r>
              <w:rPr>
                <w:rFonts w:hint="eastAsia" w:ascii="宋体" w:hAnsi="宋体" w:cs="宋体"/>
                <w:b/>
                <w:szCs w:val="22"/>
              </w:rPr>
              <w:t xml:space="preserve">和出租方车辆行驶证扫描件</w:t>
            </w:r>
            <w:r>
              <w:rPr>
                <w:rFonts w:ascii="宋体" w:hAnsi="宋体" w:cs="宋体"/>
                <w:b/>
                <w:szCs w:val="22"/>
              </w:rPr>
              <w:t xml:space="preserve">并加盖公章</w:t>
            </w:r>
            <w:r>
              <w:rPr>
                <w:rFonts w:hint="eastAsia" w:ascii="宋体" w:hAnsi="宋体" w:cs="宋体"/>
                <w:b/>
                <w:bCs/>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bookmarkEnd w:id="239"/>
            <w:r/>
          </w:p>
        </w:tc>
      </w:tr>
    </w:tbl>
    <w:p>
      <w:pPr>
        <w:spacing w:line="360" w:lineRule="auto"/>
        <w:widowControl/>
        <w:rPr>
          <w:rFonts w:ascii="宋体" w:hAnsi="宋体"/>
          <w:b/>
          <w:sz w:val="24"/>
          <w:szCs w:val="22"/>
        </w:rPr>
      </w:pPr>
      <w:r>
        <w:rPr>
          <w:rFonts w:hint="eastAsia" w:ascii="宋体" w:hAnsi="宋体"/>
          <w:b/>
          <w:sz w:val="24"/>
          <w:szCs w:val="22"/>
          <w:highlight w:val="white"/>
        </w:rPr>
        <w:t xml:space="preserve">（三）价格评估</w:t>
      </w:r>
      <w:bookmarkStart w:id="240" w:name="EB106c42a64f014223a8cdd057d1897c8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9"/>
        <w:gridCol w:w="581"/>
        <w:gridCol w:w="8059"/>
        <w:gridCol w:w="54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8" w:type="dxa"/>
            <w:vAlign w:val="center"/>
            <w:textDirection w:val="lrTb"/>
            <w:noWrap/>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3" w:type="pct"/>
            <w:vAlign w:val="center"/>
            <w:textDirection w:val="lrTb"/>
            <w:noWrap/>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05" w:type="pct"/>
            <w:vAlign w:val="center"/>
            <w:textDirection w:val="lrTb"/>
            <w:noWrap/>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716" w:type="pct"/>
            <w:vAlign w:val="center"/>
            <w:textDirection w:val="lrTb"/>
            <w:noWrap/>
          </w:tcPr>
          <w:p>
            <w:pPr>
              <w:jc w:val="center"/>
              <w:widowControl/>
              <w:rPr>
                <w:rFonts w:ascii="宋体" w:hAnsi="宋体" w:cs="宋体"/>
                <w:sz w:val="24"/>
              </w:rPr>
            </w:pPr>
            <w:r>
              <w:rPr>
                <w:rFonts w:ascii="宋体" w:hAnsi="宋体" w:cs="宋体"/>
                <w:sz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8" w:type="dxa"/>
            <w:vAlign w:val="center"/>
            <w:textDirection w:val="lrTb"/>
            <w:noWrap/>
          </w:tcPr>
          <w:p>
            <w:pPr>
              <w:jc w:val="center"/>
              <w:widowControl/>
              <w:rPr>
                <w:rFonts w:ascii="宋体" w:hAnsi="宋体" w:cs="宋体"/>
                <w:sz w:val="24"/>
              </w:rPr>
            </w:pPr>
            <w:r>
              <w:rPr>
                <w:rFonts w:ascii="宋体" w:hAnsi="宋体" w:cs="宋体"/>
                <w:sz w:val="24"/>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3" w:type="pct"/>
            <w:vAlign w:val="center"/>
            <w:textDirection w:val="lrTb"/>
            <w:noWrap/>
          </w:tcPr>
          <w:p>
            <w:pPr>
              <w:jc w:val="center"/>
              <w:widowControl/>
              <w:rPr>
                <w:rFonts w:ascii="宋体" w:hAnsi="宋体" w:cs="宋体"/>
                <w:sz w:val="24"/>
              </w:rPr>
            </w:pPr>
            <w:r>
              <w:rPr>
                <w:rFonts w:ascii="宋体" w:hAnsi="宋体" w:cs="宋体"/>
                <w:sz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05" w:type="pct"/>
            <w:vAlign w:val="center"/>
            <w:textDirection w:val="lrTb"/>
            <w:noWrap/>
          </w:tcPr>
          <w:p>
            <w:pPr>
              <w:jc w:val="left"/>
              <w:spacing w:line="360" w:lineRule="auto"/>
              <w:widowControl/>
              <w:rPr>
                <w:rFonts w:ascii="宋体" w:hAnsi="宋体" w:cs="宋体"/>
              </w:rPr>
            </w:pPr>
            <w:r>
              <w:rPr>
                <w:rFonts w:ascii="宋体" w:hAnsi="宋体" w:cs="宋体"/>
              </w:rPr>
              <w:t xml:space="preserve">综合评分法中的价格分采用低价优先法计算，满足招标文件要求且投标报价最低的投标折扣为评标基准折扣，其价格分为满分</w:t>
            </w:r>
            <w:r>
              <w:rPr>
                <w:rFonts w:hint="eastAsia" w:ascii="宋体" w:hAnsi="宋体" w:cs="宋体"/>
              </w:rPr>
              <w:t xml:space="preserve">20</w:t>
            </w:r>
            <w:r>
              <w:rPr>
                <w:rFonts w:ascii="宋体" w:hAnsi="宋体" w:cs="宋体"/>
              </w:rPr>
              <w:t xml:space="preserve">分。其他投标人的价格分统一按照下列公式计算:报价得分=（评标基准折扣/投标折扣）×价格分值</w:t>
            </w:r>
            <w:bookmarkEnd w:id="240"/>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pct"/>
            <w:vAlign w:val="center"/>
            <w:textDirection w:val="lrTb"/>
            <w:noWrap/>
          </w:tcPr>
          <w:p>
            <w:pPr>
              <w:jc w:val="center"/>
              <w:widowControl/>
              <w:rPr>
                <w:rFonts w:ascii="宋体" w:hAnsi="宋体" w:cs="宋体"/>
                <w:sz w:val="24"/>
              </w:rPr>
            </w:pPr>
            <w:r>
              <w:rPr>
                <w:rFonts w:hint="eastAsia" w:ascii="宋体" w:hAnsi="宋体" w:cs="宋体"/>
                <w:sz w:val="24"/>
              </w:rPr>
              <w:t xml:space="preserve">20</w:t>
            </w:r>
            <w:bookmarkEnd w:id="233"/>
            <w:bookmarkEnd w:id="234"/>
            <w:bookmarkEnd w:id="235"/>
            <w:bookmarkEnd w:id="236"/>
            <w:bookmarkEnd w:id="237"/>
            <w:r/>
          </w:p>
        </w:tc>
      </w:tr>
    </w:tbl>
    <w:p>
      <w:r/>
      <w:r/>
    </w:p>
    <w:p>
      <w:pPr>
        <w:pStyle w:val="100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pStyle w:val="1007"/>
        <w:ind w:firstLine="473"/>
        <w:keepLines w:val="0"/>
        <w:keepNext w:val="0"/>
        <w:spacing w:before="0" w:after="0" w:line="360" w:lineRule="auto"/>
        <w:rPr>
          <w:rFonts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w:t>
      </w:r>
      <w:r>
        <w:rPr>
          <w:rFonts w:hint="eastAsia" w:ascii="宋体" w:hAnsi="宋体"/>
          <w:b w:val="0"/>
          <w:sz w:val="24"/>
          <w:szCs w:val="24"/>
        </w:rPr>
        <w:t xml:space="preserve">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0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（4）经评标委员会认定评分畸高、畸低的。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1" w:name="_Toc92168030"/>
      <w:r/>
      <w:bookmarkStart w:id="242" w:name="_Toc98669361"/>
      <w:r/>
      <w:bookmarkStart w:id="243" w:name="_Toc100386064"/>
      <w:r/>
      <w:bookmarkStart w:id="244" w:name="_Toc20732998"/>
      <w:r/>
      <w:bookmarkStart w:id="245" w:name="_Toc98669719"/>
      <w:r/>
      <w:bookmarkEnd w:id="241"/>
      <w:r/>
      <w:bookmarkEnd w:id="242"/>
      <w:r/>
      <w:bookmarkEnd w:id="243"/>
      <w:r/>
      <w:bookmarkEnd w:id="244"/>
      <w:r/>
      <w:bookmarkEnd w:id="245"/>
      <w:r/>
      <w:r/>
    </w:p>
    <w:p>
      <w:pPr>
        <w:pStyle w:val="1007"/>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ascii="宋体" w:hAnsi="宋体"/>
          <w:sz w:val="24"/>
        </w:rPr>
      </w:pPr>
      <w:r>
        <w:rPr>
          <w:rFonts w:hint="eastAsia" w:ascii="宋体" w:hAnsi="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left"/>
        <w:spacing w:line="360" w:lineRule="auto"/>
        <w:rPr>
          <w:rFonts w:ascii="宋体" w:hAnsi="宋体"/>
          <w:b/>
          <w:sz w:val="30"/>
        </w:rPr>
      </w:pPr>
      <w:r>
        <w:rPr>
          <w:rFonts w:hint="eastAsia" w:ascii="宋体" w:hAnsi="宋体"/>
          <w:b/>
          <w:sz w:val="30"/>
        </w:rPr>
        <w:t xml:space="preserve">第六部分投标文件（格式）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投标文件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sz w:val="24"/>
          <w:u w:val="single"/>
        </w:rPr>
        <w:t xml:space="preserve">××××</w:t>
      </w:r>
      <w:r/>
    </w:p>
    <w:p>
      <w:pPr>
        <w:pStyle w:val="825"/>
        <w:ind w:firstLine="643"/>
        <w:spacing w:line="360" w:lineRule="auto"/>
        <w:rPr>
          <w:rFonts w:ascii="宋体" w:hAnsi="宋体" w:eastAsia="宋体"/>
          <w:b/>
          <w:sz w:val="32"/>
        </w:rPr>
      </w:pPr>
      <w:r>
        <w:rPr>
          <w:rFonts w:ascii="宋体" w:hAnsi="宋体" w:eastAsia="宋体"/>
          <w:b/>
          <w:sz w:val="32"/>
        </w:rPr>
      </w:r>
      <w:r/>
    </w:p>
    <w:p>
      <w:pPr>
        <w:pStyle w:val="825"/>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投标人（公章）：</w:t>
      </w:r>
      <w:r>
        <w:rPr>
          <w:rFonts w:hint="eastAsia" w:ascii="宋体" w:hAnsi="宋体"/>
          <w:b/>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sz w:val="24"/>
          <w:u w:val="single"/>
        </w:rPr>
        <w:t xml:space="preserve">××××</w:t>
      </w:r>
      <w:r>
        <w:rPr>
          <w:rFonts w:hint="eastAsia" w:ascii="宋体" w:hAnsi="宋体"/>
          <w:b/>
          <w:sz w:val="32"/>
        </w:rPr>
        <w:t xml:space="preserve">年</w:t>
      </w:r>
      <w:r>
        <w:rPr>
          <w:rFonts w:hint="eastAsia" w:ascii="宋体" w:hAnsi="宋体"/>
          <w:b/>
          <w:sz w:val="24"/>
          <w:u w:val="single"/>
        </w:rPr>
        <w:t xml:space="preserve">××</w:t>
      </w:r>
      <w:r>
        <w:rPr>
          <w:rFonts w:hint="eastAsia" w:ascii="宋体" w:hAnsi="宋体"/>
          <w:b/>
          <w:sz w:val="32"/>
        </w:rPr>
        <w:t xml:space="preserve">月</w:t>
      </w:r>
      <w:r>
        <w:rPr>
          <w:rFonts w:hint="eastAsia" w:ascii="宋体" w:hAnsi="宋体"/>
          <w:b/>
          <w:sz w:val="24"/>
          <w:u w:val="single"/>
        </w:rPr>
        <w:t xml:space="preserve">××</w:t>
      </w:r>
      <w:r>
        <w:rPr>
          <w:rFonts w:hint="eastAsia" w:ascii="宋体" w:hAnsi="宋体"/>
          <w:b/>
          <w:sz w:val="32"/>
        </w:rPr>
        <w:t xml:space="preserve">日</w:t>
      </w:r>
      <w:r/>
    </w:p>
    <w:p>
      <w:pPr>
        <w:pStyle w:val="782"/>
        <w:ind w:firstLine="643"/>
        <w:spacing w:line="360" w:lineRule="auto"/>
        <w:rPr>
          <w:rFonts w:ascii="宋体" w:hAnsi="宋体" w:eastAsia="宋体"/>
          <w:sz w:val="32"/>
        </w:rPr>
      </w:pPr>
      <w:r>
        <w:rPr>
          <w:rFonts w:hint="eastAsia" w:ascii="宋体" w:hAnsi="宋体" w:eastAsia="宋体"/>
          <w:sz w:val="32"/>
        </w:rPr>
        <w:t xml:space="preserve">一、资格部分</w:t>
      </w:r>
      <w:r/>
    </w:p>
    <w:p>
      <w:pPr>
        <w:pStyle w:val="782"/>
        <w:ind w:firstLine="643"/>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sz w:val="24"/>
          <w:szCs w:val="16"/>
          <w:u w:val="single"/>
        </w:rPr>
        <w:t xml:space="preserve">×（采购代理机构）</w:t>
      </w:r>
      <w:r>
        <w:rPr>
          <w:rFonts w:hint="eastAsia" w:ascii="宋体" w:hAnsi="宋体"/>
          <w:b/>
          <w:bCs/>
          <w:sz w:val="30"/>
        </w:rPr>
        <w:t xml:space="preserve">：</w:t>
      </w:r>
      <w:r/>
    </w:p>
    <w:p>
      <w:pPr>
        <w:pStyle w:val="825"/>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799"/>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799"/>
        <w:ind w:firstLine="560"/>
        <w:spacing w:line="360" w:lineRule="auto"/>
        <w:rPr>
          <w:rFonts w:ascii="宋体" w:hAnsi="宋体" w:eastAsia="宋体"/>
          <w:sz w:val="28"/>
          <w:szCs w:val="24"/>
        </w:rPr>
      </w:pPr>
      <w:r>
        <w:rPr>
          <w:rFonts w:hint="eastAsia" w:ascii="宋体" w:hAnsi="宋体" w:eastAsia="宋体"/>
          <w:sz w:val="28"/>
          <w:szCs w:val="24"/>
        </w:rPr>
        <w:t xml:space="preserve">地址：</w:t>
      </w:r>
      <w:r>
        <w:rPr>
          <w:rFonts w:hint="eastAsia" w:ascii="宋体" w:hAnsi="宋体" w:eastAsia="宋体"/>
          <w:b/>
          <w:sz w:val="24"/>
          <w:u w:val="single"/>
        </w:rPr>
        <w:t xml:space="preserve">××</w:t>
      </w:r>
      <w:r>
        <w:rPr>
          <w:rFonts w:hint="eastAsia" w:ascii="宋体" w:hAnsi="宋体" w:eastAsia="宋体"/>
          <w:sz w:val="28"/>
          <w:szCs w:val="24"/>
        </w:rPr>
        <w:t xml:space="preserve">电话：</w:t>
      </w:r>
      <w:r>
        <w:rPr>
          <w:rFonts w:hint="eastAsia" w:ascii="宋体" w:hAnsi="宋体" w:eastAsia="宋体"/>
          <w:b/>
          <w:sz w:val="24"/>
          <w:u w:val="single"/>
        </w:rPr>
        <w:t xml:space="preserve">××</w:t>
      </w:r>
      <w:r/>
    </w:p>
    <w:p>
      <w:pPr>
        <w:pStyle w:val="799"/>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sz w:val="24"/>
          <w:u w:val="single"/>
        </w:rPr>
        <w:t xml:space="preserve">××</w:t>
      </w:r>
      <w:r>
        <w:rPr>
          <w:rFonts w:hint="eastAsia" w:ascii="宋体" w:hAnsi="宋体" w:eastAsia="宋体"/>
          <w:sz w:val="28"/>
          <w:szCs w:val="24"/>
        </w:rPr>
        <w:t xml:space="preserve">邮政编码：</w:t>
      </w:r>
      <w:r>
        <w:rPr>
          <w:rFonts w:hint="eastAsia" w:ascii="宋体" w:hAnsi="宋体" w:eastAsia="宋体"/>
          <w:b/>
          <w:sz w:val="24"/>
          <w:u w:val="single"/>
        </w:rPr>
        <w:t xml:space="preserve">××</w:t>
      </w:r>
      <w:r/>
    </w:p>
    <w:p>
      <w:pPr>
        <w:pStyle w:val="799"/>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sz w:val="24"/>
          <w:u w:val="single"/>
        </w:rPr>
        <w:t xml:space="preserve">××</w:t>
      </w:r>
      <w:r/>
    </w:p>
    <w:p>
      <w:pPr>
        <w:pStyle w:val="799"/>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w:t>
      </w:r>
      <w:r>
        <w:rPr>
          <w:rFonts w:hint="eastAsia" w:ascii="宋体" w:hAnsi="宋体" w:eastAsia="宋体"/>
          <w:b/>
          <w:sz w:val="24"/>
          <w:u w:val="single"/>
        </w:rPr>
        <w:t xml:space="preserve">××</w:t>
      </w:r>
      <w:r/>
    </w:p>
    <w:p>
      <w:pPr>
        <w:pStyle w:val="799"/>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b/>
          <w:sz w:val="24"/>
          <w:u w:val="single"/>
        </w:rPr>
        <w:t xml:space="preserve">××××</w:t>
      </w:r>
      <w:r>
        <w:rPr>
          <w:rFonts w:hint="eastAsia" w:ascii="宋体" w:hAnsi="宋体" w:eastAsia="宋体"/>
          <w:sz w:val="28"/>
        </w:rPr>
        <w:t xml:space="preserve">年</w:t>
      </w:r>
      <w:r>
        <w:rPr>
          <w:rFonts w:hint="eastAsia" w:ascii="宋体" w:hAnsi="宋体" w:eastAsia="宋体"/>
          <w:b/>
          <w:sz w:val="24"/>
          <w:u w:val="single"/>
        </w:rPr>
        <w:t xml:space="preserve">××</w:t>
      </w:r>
      <w:r>
        <w:rPr>
          <w:rFonts w:hint="eastAsia" w:ascii="宋体" w:hAnsi="宋体" w:eastAsia="宋体"/>
          <w:sz w:val="28"/>
        </w:rPr>
        <w:t xml:space="preserve">月</w:t>
      </w:r>
      <w:r>
        <w:rPr>
          <w:rFonts w:hint="eastAsia" w:ascii="宋体" w:hAnsi="宋体" w:eastAsia="宋体"/>
          <w:b/>
          <w:sz w:val="24"/>
          <w:u w:val="single"/>
        </w:rPr>
        <w:t xml:space="preserve">××</w:t>
      </w:r>
      <w:r>
        <w:rPr>
          <w:rFonts w:hint="eastAsia" w:ascii="宋体" w:hAnsi="宋体" w:eastAsia="宋体"/>
          <w:sz w:val="28"/>
        </w:rPr>
        <w:t xml:space="preserve">日</w:t>
      </w:r>
      <w:r/>
    </w:p>
    <w:p>
      <w:pPr>
        <w:pStyle w:val="782"/>
        <w:ind w:firstLine="883"/>
        <w:spacing w:line="360" w:lineRule="auto"/>
        <w:rPr>
          <w:rFonts w:ascii="宋体" w:hAnsi="宋体" w:eastAsia="宋体"/>
          <w:sz w:val="32"/>
        </w:rPr>
      </w:pP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ascii="宋体" w:hAnsi="宋体"/>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782"/>
        <w:ind w:firstLine="643"/>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ascii="宋体" w:hAnsi="宋体"/>
          <w:sz w:val="28"/>
          <w:szCs w:val="28"/>
        </w:rPr>
      </w:pPr>
      <w:r/>
      <w:bookmarkStart w:id="246" w:name="_Hlk131494108"/>
      <w:r>
        <w:rPr>
          <w:rFonts w:hint="eastAsia" w:ascii="宋体" w:hAnsi="宋体"/>
          <w:sz w:val="28"/>
          <w:szCs w:val="28"/>
        </w:rPr>
        <w:t xml:space="preserve">提供2023年度财务报告（成立不满一年的提供至少一个月），或银行出具的资信证明，或财政部门认可的政府采购专业担保机构出具的投标担保函等或资格承诺函（见本部分（六）资格承诺函）</w:t>
      </w:r>
      <w:bookmarkEnd w:id="246"/>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782"/>
        <w:numPr>
          <w:ilvl w:val="0"/>
          <w:numId w:val="5"/>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Ansi="宋体"/>
          <w:sz w:val="24"/>
          <w:lang w:val="zh-CN"/>
        </w:rPr>
      </w:pPr>
      <w:r>
        <w:rPr>
          <w:rFonts w:hAnsi="宋体"/>
          <w:sz w:val="24"/>
          <w:lang w:val="zh-CN"/>
        </w:rPr>
      </w:r>
      <w:r/>
    </w:p>
    <w:p>
      <w:pPr>
        <w:ind w:right="960"/>
        <w:jc w:val="right"/>
        <w:widowControl/>
        <w:rPr>
          <w:rFonts w:hAnsi="宋体"/>
          <w:sz w:val="24"/>
          <w:lang w:val="zh-CN"/>
        </w:rPr>
      </w:pPr>
      <w:r>
        <w:rPr>
          <w:rFonts w:hAnsi="宋体"/>
          <w:sz w:val="24"/>
          <w:lang w:val="zh-CN"/>
        </w:rPr>
        <w:t xml:space="preserve">日期</w:t>
      </w:r>
      <w:r>
        <w:rPr>
          <w:rFonts w:hAnsi="宋体"/>
          <w:sz w:val="24"/>
        </w:rPr>
        <w:t xml:space="preserve">：年</w:t>
      </w:r>
      <w:r>
        <w:rPr>
          <w:rFonts w:hAnsi="宋体"/>
          <w:sz w:val="24"/>
          <w:lang w:val="zh-CN"/>
        </w:rPr>
        <w:t xml:space="preserve">月日</w:t>
      </w:r>
      <w:r/>
    </w:p>
    <w:p>
      <w:pPr>
        <w:pStyle w:val="782"/>
        <w:rPr>
          <w:lang w:val="zh-CN"/>
        </w:rPr>
      </w:pPr>
      <w:r>
        <w:rPr>
          <w:lang w:val="zh-CN"/>
        </w:rPr>
      </w:r>
      <w:r/>
    </w:p>
    <w:p>
      <w:pPr>
        <w:rPr>
          <w:lang w:val="zh-CN"/>
        </w:rPr>
      </w:pPr>
      <w:r>
        <w:rPr>
          <w:lang w:val="zh-CN"/>
        </w:rPr>
      </w:r>
      <w:r/>
    </w:p>
    <w:p>
      <w:pPr>
        <w:pStyle w:val="782"/>
        <w:rPr>
          <w:lang w:val="zh-CN"/>
        </w:rPr>
      </w:pPr>
      <w:r>
        <w:rPr>
          <w:lang w:val="zh-CN"/>
        </w:rPr>
      </w:r>
      <w:r/>
    </w:p>
    <w:p>
      <w:pPr>
        <w:rPr>
          <w:lang w:val="zh-CN"/>
        </w:rPr>
      </w:pPr>
      <w:r>
        <w:rPr>
          <w:lang w:val="zh-CN"/>
        </w:rPr>
      </w:r>
      <w:r/>
    </w:p>
    <w:p>
      <w:pPr>
        <w:pStyle w:val="782"/>
        <w:rPr>
          <w:lang w:val="zh-CN"/>
        </w:rPr>
      </w:pPr>
      <w:r>
        <w:rPr>
          <w:lang w:val="zh-CN"/>
        </w:rPr>
      </w:r>
      <w:r/>
    </w:p>
    <w:p>
      <w:pPr>
        <w:rPr>
          <w:lang w:val="zh-CN"/>
        </w:rPr>
      </w:pPr>
      <w:r>
        <w:rPr>
          <w:lang w:val="zh-CN"/>
        </w:rPr>
      </w:r>
      <w:r/>
    </w:p>
    <w:p>
      <w:pPr>
        <w:pStyle w:val="782"/>
        <w:rPr>
          <w:lang w:val="zh-CN"/>
        </w:rPr>
      </w:pPr>
      <w:r>
        <w:rPr>
          <w:lang w:val="zh-CN"/>
        </w:rPr>
      </w:r>
      <w:r/>
    </w:p>
    <w:p>
      <w:pPr>
        <w:rPr>
          <w:lang w:val="zh-CN"/>
        </w:rPr>
      </w:pPr>
      <w:r>
        <w:rPr>
          <w:lang w:val="zh-CN"/>
        </w:rPr>
      </w:r>
      <w:r/>
    </w:p>
    <w:p>
      <w:pPr>
        <w:pStyle w:val="782"/>
        <w:rPr>
          <w:lang w:val="zh-CN"/>
        </w:rPr>
      </w:pPr>
      <w:r>
        <w:rPr>
          <w:lang w:val="zh-CN"/>
        </w:rPr>
      </w:r>
      <w:r/>
    </w:p>
    <w:p>
      <w:pPr>
        <w:rPr>
          <w:lang w:val="zh-CN"/>
        </w:rPr>
      </w:pPr>
      <w:r>
        <w:rPr>
          <w:lang w:val="zh-CN"/>
        </w:rPr>
      </w:r>
      <w:r/>
    </w:p>
    <w:p>
      <w:pPr>
        <w:pStyle w:val="782"/>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p>
    <w:p>
      <w:pPr>
        <w:pStyle w:val="782"/>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sz w:val="28"/>
          <w:szCs w:val="28"/>
        </w:rPr>
        <w:t xml:space="preserve">提供参加本次政府采购活动前半年内（至少一个月）依法缴纳税收和社会保险资金的相关材料或资格承诺函（见本部分（六）资格承诺函）</w:t>
      </w:r>
      <w:r>
        <w:rPr>
          <w:rFonts w:hint="eastAsia" w:ascii="宋体" w:hAnsi="宋体" w:eastAsia="宋体"/>
          <w:b w:val="0"/>
          <w:bCs/>
          <w:sz w:val="28"/>
          <w:szCs w:val="28"/>
        </w:rPr>
        <w:t xml:space="preserve">。</w:t>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ascii="宋体" w:hAnsi="宋体"/>
          <w:b/>
          <w:sz w:val="28"/>
          <w:szCs w:val="28"/>
        </w:rPr>
      </w:pPr>
      <w:r>
        <w:rPr>
          <w:rFonts w:hint="eastAsia"/>
        </w:rPr>
        <w:t xml:space="preserve">         </w:t>
      </w:r>
      <w:r>
        <w:rPr>
          <w:rFonts w:hint="eastAsia" w:ascii="宋体" w:hAnsi="宋体"/>
          <w:b/>
          <w:sz w:val="28"/>
          <w:szCs w:val="28"/>
        </w:rPr>
        <w:t xml:space="preserve">(六) 参加政府采购活动前三年内，在经营活动中没有重大违法记录</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rPr>
          <w:rFonts w:ascii="宋体" w:hAnsi="宋体"/>
          <w:b/>
          <w:sz w:val="24"/>
        </w:rPr>
      </w:pPr>
      <w:r>
        <w:rPr>
          <w:rFonts w:hint="eastAsia" w:ascii="宋体" w:hAnsi="宋体"/>
          <w:b/>
          <w:sz w:val="24"/>
        </w:rPr>
        <w:t xml:space="preserve">     </w:t>
      </w:r>
      <w:r>
        <w:rPr>
          <w:rFonts w:hint="eastAsia" w:ascii="宋体" w:hAnsi="宋体"/>
          <w:b/>
          <w:sz w:val="24"/>
        </w:rPr>
        <w:t xml:space="preserve">（1）投标函或资格承诺函。</w:t>
      </w:r>
      <w:r/>
    </w:p>
    <w:p>
      <w:pPr>
        <w:pStyle w:val="782"/>
        <w:rPr>
          <w:rFonts w:ascii="宋体" w:hAnsi="宋体" w:eastAsia="宋体"/>
          <w:sz w:val="24"/>
          <w:szCs w:val="24"/>
        </w:rPr>
      </w:pPr>
      <w:r>
        <w:rPr>
          <w:rFonts w:hint="eastAsia" w:ascii="宋体" w:hAnsi="宋体" w:eastAsia="宋体"/>
          <w:sz w:val="24"/>
          <w:szCs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pStyle w:val="782"/>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rPr>
          <w:rFonts w:hint="eastAsia" w:ascii="宋体" w:hAnsi="宋体" w:eastAsia="宋体"/>
          <w:sz w:val="32"/>
        </w:rPr>
        <w:t xml:space="preserve">（</w:t>
      </w:r>
      <w:r>
        <w:rPr>
          <w:rFonts w:hint="eastAsia" w:ascii="宋体" w:hAnsi="宋体" w:eastAsia="宋体"/>
          <w:sz w:val="32"/>
        </w:rPr>
        <w:t xml:space="preserve">七</w:t>
      </w:r>
      <w:r>
        <w:rPr>
          <w:rFonts w:hint="eastAsia" w:ascii="宋体" w:hAnsi="宋体" w:eastAsia="宋体"/>
          <w:sz w:val="32"/>
        </w:rPr>
        <w:t xml:space="preserve">）资格承诺函</w:t>
      </w:r>
      <w:r/>
    </w:p>
    <w:p>
      <w:pPr>
        <w:pStyle w:val="782"/>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78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82"/>
        <w:jc w:val="both"/>
      </w:pPr>
      <w:r/>
      <w:r/>
    </w:p>
    <w:p>
      <w:pPr>
        <w:pStyle w:val="1007"/>
        <w:ind w:firstLine="643"/>
        <w:jc w:val="center"/>
        <w:keepLines w:val="0"/>
        <w:keepNext w:val="0"/>
        <w:spacing w:before="0" w:after="0"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hint="eastAsia" w:asciiTheme="minorEastAsia" w:hAnsiTheme="minorEastAsia" w:eastAsiaTheme="minorEastAsia"/>
        </w:rPr>
        <w:t xml:space="preserve">八</w:t>
      </w:r>
      <w:r>
        <w:rPr>
          <w:rFonts w:hint="eastAsia" w:asciiTheme="minorEastAsia" w:hAnsiTheme="minorEastAsia" w:eastAsiaTheme="minorEastAsia"/>
        </w:rPr>
        <w:t xml:space="preserve">）法律、行政法规规定的其他条件</w:t>
      </w:r>
      <w:r/>
    </w:p>
    <w:p>
      <w:pPr>
        <w:pStyle w:val="2312"/>
        <w:ind w:firstLine="525"/>
        <w:jc w:val="left"/>
        <w:spacing w:line="560" w:lineRule="exact"/>
        <w:shd w:val="clear" w:color="auto" w:fill="ffffff"/>
        <w:widowControl/>
        <w:rPr>
          <w:rFonts w:ascii="宋体" w:hAnsi="宋体" w:cs="宋体"/>
          <w:sz w:val="28"/>
          <w:szCs w:val="28"/>
        </w:rPr>
      </w:pPr>
      <w:r>
        <w:rPr>
          <w:rFonts w:ascii="楷体" w:hAnsi="楷体" w:eastAsia="楷体"/>
        </w:rPr>
        <w:br w:type="page" w:clear="all"/>
      </w:r>
      <w:r/>
    </w:p>
    <w:p>
      <w:pPr>
        <w:pStyle w:val="1007"/>
        <w:ind w:firstLine="643"/>
        <w:jc w:val="center"/>
        <w:keepLines w:val="0"/>
        <w:keepNext w:val="0"/>
        <w:spacing w:before="0" w:after="0"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hint="eastAsia" w:asciiTheme="minorEastAsia" w:hAnsiTheme="minorEastAsia" w:eastAsiaTheme="minorEastAsia"/>
        </w:rPr>
        <w:t xml:space="preserve">九</w:t>
      </w:r>
      <w:r>
        <w:rPr>
          <w:rFonts w:hint="eastAsia" w:asciiTheme="minorEastAsia" w:hAnsiTheme="minorEastAsia" w:eastAsiaTheme="minorEastAsia"/>
        </w:rPr>
        <w:t xml:space="preserve">）落实政府采购政策需满足的资格要求</w:t>
      </w:r>
      <w:r/>
    </w:p>
    <w:p>
      <w:pPr>
        <w:pStyle w:val="782"/>
        <w:rPr>
          <w:rFonts w:asciiTheme="minorEastAsia" w:hAnsiTheme="minorEastAsia" w:eastAsiaTheme="minorEastAsia"/>
          <w:sz w:val="32"/>
        </w:rPr>
      </w:pPr>
      <w:r>
        <w:rPr>
          <w:rFonts w:asciiTheme="minorEastAsia" w:hAnsiTheme="minorEastAsia" w:eastAsiaTheme="minorEastAsia"/>
          <w:sz w:val="32"/>
        </w:rPr>
      </w:r>
      <w:r/>
    </w:p>
    <w:p>
      <w:pPr>
        <w:pStyle w:val="782"/>
        <w:rPr>
          <w:rFonts w:asciiTheme="minorEastAsia" w:hAnsiTheme="minorEastAsia" w:eastAsiaTheme="minorEastAsia"/>
          <w:sz w:val="32"/>
        </w:rPr>
      </w:pPr>
      <w:r>
        <w:rPr>
          <w:rFonts w:asciiTheme="minorEastAsia" w:hAnsiTheme="minorEastAsia" w:eastAsiaTheme="minorEastAsia"/>
          <w:sz w:val="32"/>
        </w:rPr>
      </w:r>
      <w:r/>
    </w:p>
    <w:p>
      <w:pPr>
        <w:pStyle w:val="782"/>
        <w:rPr>
          <w:rFonts w:asciiTheme="minorEastAsia" w:hAnsiTheme="minorEastAsia" w:eastAsiaTheme="minorEastAsia"/>
          <w:sz w:val="32"/>
        </w:rPr>
      </w:pPr>
      <w:r>
        <w:rPr>
          <w:rFonts w:asciiTheme="minorEastAsia" w:hAnsiTheme="minorEastAsia" w:eastAsiaTheme="minorEastAsia"/>
          <w:sz w:val="32"/>
        </w:rPr>
      </w:r>
      <w:r/>
    </w:p>
    <w:p>
      <w:pPr>
        <w:pStyle w:val="782"/>
        <w:rPr>
          <w:rFonts w:asciiTheme="minorEastAsia" w:hAnsiTheme="minorEastAsia" w:eastAsiaTheme="minorEastAsia"/>
          <w:sz w:val="32"/>
        </w:rPr>
      </w:pPr>
      <w:r>
        <w:rPr>
          <w:rFonts w:asciiTheme="minorEastAsia" w:hAnsiTheme="minorEastAsia" w:eastAsiaTheme="minorEastAsia"/>
          <w:sz w:val="32"/>
        </w:rPr>
      </w:r>
      <w:r/>
    </w:p>
    <w:p>
      <w:r/>
      <w:r/>
    </w:p>
    <w:p>
      <w:pPr>
        <w:pStyle w:val="782"/>
      </w:pPr>
      <w:r/>
      <w:r/>
    </w:p>
    <w:p>
      <w:r/>
      <w:r/>
    </w:p>
    <w:p>
      <w:pPr>
        <w:pStyle w:val="782"/>
      </w:pPr>
      <w:r/>
      <w:r/>
    </w:p>
    <w:p>
      <w:r/>
      <w:r/>
    </w:p>
    <w:p>
      <w:pPr>
        <w:pStyle w:val="782"/>
      </w:pPr>
      <w:r/>
      <w:r/>
    </w:p>
    <w:p>
      <w:r/>
      <w:r/>
    </w:p>
    <w:p>
      <w:pPr>
        <w:pStyle w:val="782"/>
      </w:pPr>
      <w:r/>
      <w:r/>
    </w:p>
    <w:p>
      <w:r/>
      <w:r/>
    </w:p>
    <w:p>
      <w:pPr>
        <w:pStyle w:val="782"/>
      </w:pPr>
      <w:r/>
      <w:r/>
    </w:p>
    <w:p>
      <w:pPr>
        <w:pStyle w:val="782"/>
        <w:rPr>
          <w:rFonts w:asciiTheme="minorEastAsia" w:hAnsiTheme="minorEastAsia" w:eastAsiaTheme="minorEastAsia"/>
          <w:sz w:val="32"/>
        </w:rPr>
      </w:pPr>
      <w:r>
        <w:rPr>
          <w:rFonts w:hint="eastAsia" w:asciiTheme="minorEastAsia" w:hAnsiTheme="minorEastAsia" w:eastAsiaTheme="minorEastAsia"/>
          <w:sz w:val="32"/>
        </w:rPr>
        <w:t xml:space="preserve">（</w:t>
      </w:r>
      <w:r>
        <w:rPr>
          <w:rFonts w:hint="eastAsia" w:asciiTheme="minorEastAsia" w:hAnsiTheme="minorEastAsia" w:eastAsiaTheme="minorEastAsia"/>
          <w:sz w:val="32"/>
        </w:rPr>
        <w:t xml:space="preserve">十</w:t>
      </w:r>
      <w:r>
        <w:rPr>
          <w:rFonts w:hint="eastAsia" w:asciiTheme="minorEastAsia" w:hAnsiTheme="minorEastAsia" w:eastAsiaTheme="minorEastAsia"/>
          <w:sz w:val="32"/>
        </w:rPr>
        <w:t xml:space="preserve">）本项目的特定资格要求</w:t>
      </w:r>
      <w:r/>
    </w:p>
    <w:p>
      <w:r/>
      <w:r/>
    </w:p>
    <w:p>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ascii="宋体" w:hAnsi="宋体"/>
          <w:b/>
          <w:sz w:val="32"/>
          <w:szCs w:val="32"/>
        </w:rPr>
      </w:r>
      <w:r/>
    </w:p>
    <w:p>
      <w:pPr>
        <w:pStyle w:val="789"/>
        <w:ind w:firstLine="0"/>
        <w:jc w:val="center"/>
        <w:spacing w:line="360" w:lineRule="auto"/>
        <w:rPr>
          <w:rFonts w:ascii="宋体" w:hAnsi="宋体"/>
          <w:b/>
          <w:sz w:val="32"/>
          <w:szCs w:val="32"/>
        </w:rPr>
      </w:pPr>
      <w:r>
        <w:rPr>
          <w:rFonts w:hint="eastAsia" w:ascii="宋体" w:hAnsi="宋体"/>
          <w:b/>
          <w:sz w:val="32"/>
          <w:szCs w:val="32"/>
        </w:rPr>
        <w:t xml:space="preserve">中小企业声明函（服务类）</w:t>
      </w:r>
      <w:r/>
    </w:p>
    <w:p>
      <w:pPr>
        <w:pStyle w:val="78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本公司（联合体）郑重声明，根据《政府采购促进中小企业发展管理办法》（财库﹝2020﹞46 号）的规定，本公司（联合体）参加</w:t>
      </w:r>
      <w:r>
        <w:rPr>
          <w:rFonts w:hint="eastAsia" w:ascii="宋体" w:hAnsi="宋体" w:cstheme="minorBidi"/>
          <w:spacing w:val="6"/>
          <w:sz w:val="28"/>
          <w:szCs w:val="28"/>
          <w:u w:val="single"/>
        </w:rPr>
        <w:t xml:space="preserve">（单位名称）</w:t>
      </w:r>
      <w:r>
        <w:rPr>
          <w:rFonts w:hint="eastAsia" w:ascii="宋体" w:hAnsi="宋体" w:cstheme="minorBidi"/>
          <w:spacing w:val="6"/>
          <w:sz w:val="28"/>
          <w:szCs w:val="28"/>
        </w:rPr>
        <w:t xml:space="preserve">的</w:t>
      </w:r>
      <w:r>
        <w:rPr>
          <w:rFonts w:hint="eastAsia" w:ascii="宋体" w:hAnsi="宋体" w:cstheme="minorBidi"/>
          <w:spacing w:val="6"/>
          <w:sz w:val="28"/>
          <w:szCs w:val="28"/>
          <w:u w:val="single"/>
        </w:rPr>
        <w:t xml:space="preserve">（项目名称）</w:t>
      </w:r>
      <w:r>
        <w:rPr>
          <w:rFonts w:hint="eastAsia" w:ascii="宋体" w:hAnsi="宋体" w:cstheme="minorBidi"/>
          <w:spacing w:val="6"/>
          <w:sz w:val="28"/>
          <w:szCs w:val="28"/>
        </w:rPr>
        <w:t xml:space="preserve">采购活动，提供的货物全部由符合政策要求的中小企业制造。相关企业（含联合体中的中小企业、签订分包意向协议的中小企业）的具体情况如下：</w:t>
      </w:r>
      <w:r/>
    </w:p>
    <w:p>
      <w:pPr>
        <w:pStyle w:val="78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1.</w:t>
      </w:r>
      <w:r>
        <w:rPr>
          <w:rFonts w:hint="eastAsia" w:ascii="宋体" w:hAnsi="宋体" w:cstheme="minorBidi"/>
          <w:spacing w:val="6"/>
          <w:sz w:val="28"/>
          <w:szCs w:val="28"/>
          <w:u w:val="single"/>
        </w:rPr>
        <w:t xml:space="preserve">（标的名称）</w:t>
      </w:r>
      <w:r>
        <w:rPr>
          <w:rFonts w:hint="eastAsia" w:ascii="宋体" w:hAnsi="宋体" w:cstheme="minorBidi"/>
          <w:spacing w:val="6"/>
          <w:sz w:val="28"/>
          <w:szCs w:val="28"/>
        </w:rPr>
        <w:t xml:space="preserve">，属于</w:t>
      </w:r>
      <w:r>
        <w:rPr>
          <w:rFonts w:hint="eastAsia" w:ascii="宋体" w:hAnsi="宋体" w:cstheme="minorBidi"/>
          <w:spacing w:val="6"/>
          <w:sz w:val="28"/>
          <w:szCs w:val="28"/>
          <w:u w:val="single"/>
        </w:rPr>
        <w:t xml:space="preserve">（采购文件中明确的所属行业）</w:t>
      </w:r>
      <w:r>
        <w:rPr>
          <w:rFonts w:hint="eastAsia" w:ascii="宋体" w:hAnsi="宋体" w:cstheme="minorBidi"/>
          <w:spacing w:val="6"/>
          <w:sz w:val="28"/>
          <w:szCs w:val="28"/>
        </w:rPr>
        <w:t xml:space="preserve">行业；制造商为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，从业人员人，营业收入为万元，资产总额为万元，属于</w:t>
      </w:r>
      <w:bookmarkStart w:id="247" w:name="_Hlk133157441"/>
      <w:r>
        <w:rPr>
          <w:rFonts w:hint="eastAsia" w:ascii="宋体" w:hAnsi="宋体" w:cstheme="minorBidi"/>
          <w:spacing w:val="6"/>
          <w:sz w:val="28"/>
          <w:szCs w:val="28"/>
          <w:u w:val="single"/>
        </w:rPr>
        <w:t xml:space="preserve">（中型企业、小型企业、微型企业）</w:t>
      </w:r>
      <w:bookmarkEnd w:id="247"/>
      <w:r>
        <w:rPr>
          <w:rFonts w:hint="eastAsia" w:ascii="宋体" w:hAnsi="宋体" w:cstheme="minorBidi"/>
          <w:spacing w:val="6"/>
          <w:sz w:val="28"/>
          <w:szCs w:val="28"/>
        </w:rPr>
        <w:t xml:space="preserve">；</w:t>
      </w:r>
      <w:r/>
    </w:p>
    <w:p>
      <w:pPr>
        <w:pStyle w:val="78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2.</w:t>
      </w:r>
      <w:r>
        <w:rPr>
          <w:rFonts w:hint="eastAsia" w:ascii="宋体" w:hAnsi="宋体" w:cstheme="minorBidi"/>
          <w:spacing w:val="6"/>
          <w:sz w:val="28"/>
          <w:szCs w:val="28"/>
          <w:u w:val="single"/>
        </w:rPr>
        <w:t xml:space="preserve">（标的名称）</w:t>
      </w:r>
      <w:r>
        <w:rPr>
          <w:rFonts w:hint="eastAsia" w:ascii="宋体" w:hAnsi="宋体" w:cstheme="minorBidi"/>
          <w:spacing w:val="6"/>
          <w:sz w:val="28"/>
          <w:szCs w:val="28"/>
        </w:rPr>
        <w:t xml:space="preserve">，属于</w:t>
      </w:r>
      <w:r>
        <w:rPr>
          <w:rFonts w:hint="eastAsia" w:ascii="宋体" w:hAnsi="宋体" w:cstheme="minorBidi"/>
          <w:spacing w:val="6"/>
          <w:sz w:val="28"/>
          <w:szCs w:val="28"/>
          <w:u w:val="single"/>
        </w:rPr>
        <w:t xml:space="preserve">（</w:t>
      </w:r>
      <w:bookmarkStart w:id="248" w:name="_Hlk136503202"/>
      <w:r>
        <w:rPr>
          <w:rFonts w:hint="eastAsia" w:ascii="宋体" w:hAnsi="宋体" w:cstheme="minorBidi"/>
          <w:spacing w:val="6"/>
          <w:sz w:val="28"/>
          <w:szCs w:val="28"/>
          <w:u w:val="single"/>
        </w:rPr>
        <w:t xml:space="preserve">采购文件中明确的所属行业</w:t>
      </w:r>
      <w:bookmarkEnd w:id="248"/>
      <w:r>
        <w:rPr>
          <w:rFonts w:hint="eastAsia" w:ascii="宋体" w:hAnsi="宋体" w:cstheme="minorBidi"/>
          <w:spacing w:val="6"/>
          <w:sz w:val="28"/>
          <w:szCs w:val="28"/>
          <w:u w:val="single"/>
        </w:rPr>
        <w:t xml:space="preserve">）</w:t>
      </w:r>
      <w:r>
        <w:rPr>
          <w:rFonts w:hint="eastAsia" w:ascii="宋体" w:hAnsi="宋体" w:cstheme="minorBidi"/>
          <w:spacing w:val="6"/>
          <w:sz w:val="28"/>
          <w:szCs w:val="28"/>
        </w:rPr>
        <w:t xml:space="preserve">行业；制造商为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，从业人员人，营业收入为万元，资产总额为万元，属于</w:t>
      </w:r>
      <w:r>
        <w:rPr>
          <w:rFonts w:hint="eastAsia" w:ascii="宋体" w:hAnsi="宋体" w:cstheme="minorBidi"/>
          <w:spacing w:val="6"/>
          <w:sz w:val="28"/>
          <w:szCs w:val="28"/>
          <w:u w:val="single"/>
        </w:rPr>
        <w:t xml:space="preserve">（中型企业、小型企业、微型企业）</w:t>
      </w:r>
      <w:r>
        <w:rPr>
          <w:rFonts w:hint="eastAsia" w:ascii="宋体" w:hAnsi="宋体" w:cstheme="minorBidi"/>
          <w:spacing w:val="6"/>
          <w:sz w:val="28"/>
          <w:szCs w:val="28"/>
        </w:rPr>
        <w:t xml:space="preserve">；</w:t>
      </w:r>
      <w:r/>
    </w:p>
    <w:p>
      <w:pPr>
        <w:pStyle w:val="78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w:t>
      </w:r>
      <w:r/>
    </w:p>
    <w:p>
      <w:pPr>
        <w:pStyle w:val="78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以上企业，不属于大企业的分支机构，不存在控股股东为大企业的情形，也不存在与大企业的负责人为同一人的情形。</w:t>
      </w:r>
      <w:r/>
    </w:p>
    <w:p>
      <w:pPr>
        <w:pStyle w:val="78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本企业对上述声明内容的真实性负责。如有虚假，将依法承担相应责任。</w:t>
      </w:r>
      <w:r/>
    </w:p>
    <w:p>
      <w:pPr>
        <w:pStyle w:val="78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企业名称（盖章）：</w:t>
      </w:r>
      <w:r/>
    </w:p>
    <w:p>
      <w:pPr>
        <w:pStyle w:val="78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日期：</w:t>
      </w:r>
      <w:r/>
    </w:p>
    <w:p>
      <w:pPr>
        <w:pStyle w:val="789"/>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注：</w:t>
      </w:r>
      <w:bookmarkStart w:id="249" w:name="_Hlk136448448"/>
      <w:r>
        <w:rPr>
          <w:rFonts w:hint="eastAsia" w:ascii="宋体" w:hAnsi="宋体" w:cstheme="minorBidi"/>
          <w:spacing w:val="6"/>
          <w:sz w:val="28"/>
          <w:szCs w:val="28"/>
        </w:rPr>
        <w:t xml:space="preserve">1</w:t>
      </w:r>
      <w:r>
        <w:rPr>
          <w:rFonts w:ascii="宋体" w:hAnsi="宋体" w:cstheme="minorBidi"/>
          <w:spacing w:val="6"/>
          <w:sz w:val="28"/>
          <w:szCs w:val="28"/>
        </w:rPr>
        <w:t xml:space="preserve">.从业人员、营业收入、资产总额填报上一年度数据，无上一年度数据的新成立企业可不填报。</w:t>
      </w:r>
      <w:bookmarkEnd w:id="249"/>
      <w:r/>
      <w:r/>
    </w:p>
    <w:p>
      <w:pPr>
        <w:pStyle w:val="789"/>
        <w:ind w:firstLine="1168"/>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2</w:t>
      </w:r>
      <w:r>
        <w:rPr>
          <w:rFonts w:ascii="宋体" w:hAnsi="宋体" w:cstheme="minorBidi"/>
          <w:spacing w:val="6"/>
          <w:sz w:val="28"/>
          <w:szCs w:val="28"/>
        </w:rPr>
        <w:t xml:space="preserve">.</w:t>
      </w:r>
      <w:r>
        <w:rPr>
          <w:rFonts w:hint="eastAsia" w:ascii="宋体" w:hAnsi="宋体" w:cstheme="minorBidi"/>
          <w:spacing w:val="6"/>
          <w:sz w:val="28"/>
          <w:szCs w:val="28"/>
        </w:rPr>
        <w:t xml:space="preserve">本声明函中“属于（中型企业、小型企业、微型企业）”的内容，必须且只能选择其中之一填写。</w:t>
      </w:r>
      <w:r/>
    </w:p>
    <w:p>
      <w:pPr>
        <w:pStyle w:val="789"/>
        <w:ind w:firstLine="584"/>
        <w:jc w:val="left"/>
        <w:spacing w:line="360" w:lineRule="auto"/>
        <w:rPr>
          <w:rFonts w:ascii="宋体" w:hAnsi="宋体" w:cstheme="minorBidi"/>
          <w:spacing w:val="6"/>
          <w:sz w:val="28"/>
          <w:szCs w:val="28"/>
        </w:rPr>
      </w:pPr>
      <w:r>
        <w:rPr>
          <w:rFonts w:ascii="宋体" w:hAnsi="宋体" w:cstheme="minorBidi"/>
          <w:spacing w:val="6"/>
          <w:sz w:val="28"/>
          <w:szCs w:val="28"/>
        </w:rPr>
        <w:t xml:space="preserve">3.供应商应当根据采购文件中明确的所属行业，认真对照《关于印发中小企业划型标准规定的通知》（工信部联企业[2011]300号）提供声明</w:t>
      </w:r>
      <w:r>
        <w:rPr>
          <w:rFonts w:ascii="宋体" w:hAnsi="宋体" w:cstheme="minorBidi"/>
          <w:spacing w:val="6"/>
          <w:sz w:val="28"/>
          <w:szCs w:val="28"/>
        </w:rPr>
        <w:t xml:space="preserve">函。供应商提供声明函内容不实的，属于提供虚假材料谋取中标、成交，依照《中华人民共和国政府采购法》等国家有关规定追究相应责任。</w:t>
      </w:r>
      <w:r/>
    </w:p>
    <w:p>
      <w:pPr>
        <w:jc w:val="left"/>
        <w:widowControl/>
        <w:rPr>
          <w:rFonts w:ascii="宋体" w:hAnsi="宋体"/>
          <w:b/>
          <w:sz w:val="32"/>
          <w:szCs w:val="20"/>
        </w:rPr>
      </w:pPr>
      <w:r>
        <w:rPr>
          <w:rFonts w:ascii="宋体" w:hAnsi="宋体"/>
          <w:b/>
          <w:sz w:val="32"/>
          <w:szCs w:val="20"/>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pStyle w:val="1007"/>
        <w:keepLines w:val="0"/>
        <w:keepNext w:val="0"/>
        <w:spacing w:before="0" w:after="0" w:line="360" w:lineRule="auto"/>
        <w:rPr>
          <w:rFonts w:ascii="宋体" w:hAnsi="宋体"/>
        </w:rPr>
      </w:pPr>
      <w:r>
        <w:rPr>
          <w:rFonts w:ascii="宋体" w:hAnsi="宋体"/>
        </w:rPr>
      </w:r>
      <w:r/>
    </w:p>
    <w:p>
      <w:pPr>
        <w:jc w:val="left"/>
        <w:widowControl/>
        <w:rPr>
          <w:rFonts w:ascii="宋体" w:hAnsi="宋体"/>
          <w:b/>
          <w:sz w:val="32"/>
          <w:szCs w:val="20"/>
        </w:rPr>
      </w:pPr>
      <w:r>
        <w:rPr>
          <w:rFonts w:ascii="宋体" w:hAnsi="宋体"/>
        </w:rPr>
        <w:br w:type="page" w:clear="all"/>
      </w:r>
      <w:r/>
    </w:p>
    <w:p>
      <w:pPr>
        <w:pStyle w:val="1007"/>
        <w:ind w:firstLine="643"/>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公章：</w:t>
      </w:r>
      <w:r/>
    </w:p>
    <w:p>
      <w:pPr>
        <w:ind w:firstLine="560"/>
        <w:spacing w:line="360" w:lineRule="auto"/>
        <w:tabs>
          <w:tab w:val="left" w:pos="7290" w:leader="none"/>
        </w:tabs>
        <w:rPr>
          <w:rFonts w:ascii="宋体" w:hAnsi="宋体"/>
          <w:sz w:val="28"/>
          <w:szCs w:val="28"/>
        </w:rPr>
      </w:pPr>
      <w:r>
        <w:rPr>
          <w:rFonts w:ascii="宋体" w:hAnsi="宋体"/>
          <w:sz w:val="28"/>
          <w:szCs w:val="28"/>
        </w:rPr>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年月日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1007"/>
        <w:ind w:firstLine="643"/>
        <w:jc w:val="center"/>
        <w:keepLines w:val="0"/>
        <w:keepNext w:val="0"/>
        <w:spacing w:before="0" w:after="0" w:line="360" w:lineRule="auto"/>
        <w:rPr>
          <w:rFonts w:ascii="宋体" w:hAnsi="宋体"/>
          <w:b w:val="0"/>
          <w:sz w:val="15"/>
          <w:szCs w:val="15"/>
        </w:rPr>
      </w:pPr>
      <w:r>
        <w:rPr>
          <w:rFonts w:hint="eastAsia" w:ascii="宋体" w:hAnsi="宋体"/>
        </w:rPr>
        <w:t xml:space="preserve">三、法定代表人授权委托书</w:t>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sz w:val="24"/>
          <w:u w:val="single"/>
        </w:rPr>
        <w:t xml:space="preserve">×××（投标人名称）</w:t>
      </w:r>
      <w:r>
        <w:rPr>
          <w:rFonts w:hint="eastAsia" w:ascii="宋体" w:hAnsi="宋体"/>
          <w:sz w:val="28"/>
        </w:rPr>
        <w:t xml:space="preserve">法定代表人</w:t>
      </w:r>
      <w:r>
        <w:rPr>
          <w:rFonts w:hint="eastAsia" w:ascii="宋体" w:hAnsi="宋体"/>
          <w:b/>
          <w:sz w:val="24"/>
          <w:u w:val="single"/>
        </w:rPr>
        <w:t xml:space="preserve">×××（姓名）</w:t>
      </w:r>
      <w:r>
        <w:rPr>
          <w:rFonts w:hint="eastAsia" w:ascii="宋体" w:hAnsi="宋体"/>
          <w:sz w:val="28"/>
        </w:rPr>
        <w:t xml:space="preserve">授权</w:t>
      </w:r>
      <w:r>
        <w:rPr>
          <w:rFonts w:hint="eastAsia" w:ascii="宋体" w:hAnsi="宋体"/>
          <w:b/>
          <w:sz w:val="24"/>
          <w:u w:val="single"/>
        </w:rPr>
        <w:t xml:space="preserve">×××（委托代理人的姓名、身份证号）</w:t>
      </w:r>
      <w:r>
        <w:rPr>
          <w:rFonts w:hint="eastAsia" w:ascii="宋体" w:hAnsi="宋体"/>
          <w:sz w:val="28"/>
        </w:rPr>
        <w:t xml:space="preserve">为我方就</w:t>
      </w:r>
      <w:r>
        <w:rPr>
          <w:rFonts w:hint="eastAsia" w:ascii="宋体" w:hAnsi="宋体"/>
          <w:b/>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本授权书于年月日签字生效，特此声明。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p>
    <w:p>
      <w:pPr>
        <w:ind w:firstLine="560"/>
        <w:spacing w:line="360" w:lineRule="auto"/>
        <w:rPr>
          <w:rFonts w:ascii="宋体" w:hAnsi="宋体"/>
          <w:sz w:val="28"/>
        </w:rPr>
      </w:pPr>
      <w:r>
        <w:rPr>
          <w:rFonts w:hint="eastAsia" w:ascii="宋体" w:hAnsi="宋体"/>
          <w:sz w:val="28"/>
        </w:rPr>
        <w:t xml:space="preserve">委托代理人联系电话：（手机）</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日期：</w:t>
      </w:r>
      <w:r/>
    </w:p>
    <w:p>
      <w:pPr>
        <w:ind w:firstLine="560"/>
        <w:spacing w:line="360" w:lineRule="auto"/>
        <w:rPr>
          <w:rFonts w:ascii="宋体" w:hAnsi="宋体"/>
          <w:sz w:val="28"/>
        </w:rPr>
      </w:pPr>
      <w:r>
        <w:rPr>
          <w:rFonts w:ascii="宋体" w:hAnsi="宋体"/>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782"/>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1007"/>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1007"/>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1007"/>
        <w:ind w:firstLine="720"/>
        <w:jc w:val="center"/>
        <w:keepLines w:val="0"/>
        <w:keepNext w:val="0"/>
        <w:spacing w:before="0" w:after="0" w:line="360" w:lineRule="auto"/>
        <w:rPr>
          <w:rFonts w:ascii="宋体" w:hAnsi="宋体"/>
          <w:b w:val="0"/>
          <w:sz w:val="36"/>
          <w:szCs w:val="36"/>
        </w:rPr>
      </w:pPr>
      <w:r>
        <w:rPr>
          <w:rFonts w:ascii="宋体" w:hAnsi="宋体"/>
          <w:b w:val="0"/>
          <w:sz w:val="36"/>
          <w:szCs w:val="36"/>
        </w:rPr>
      </w:r>
      <w:r/>
    </w:p>
    <w:p>
      <w:pPr>
        <w:pStyle w:val="782"/>
        <w:spacing w:line="360" w:lineRule="auto"/>
        <w:rPr>
          <w:rFonts w:ascii="宋体" w:hAnsi="宋体" w:eastAsia="宋体"/>
          <w:sz w:val="32"/>
        </w:rPr>
        <w:sectPr>
          <w:footerReference w:type="default" r:id="rId10"/>
          <w:footerReference w:type="first" r:id="rId11"/>
          <w:footnotePr/>
          <w:endnotePr/>
          <w:type w:val="nextPage"/>
          <w:pgSz w:w="11907" w:h="16840" w:orient="portrait"/>
          <w:pgMar w:top="1440" w:right="1270" w:bottom="1440" w:left="1270" w:header="851" w:footer="992" w:gutter="0"/>
          <w:pgNumType w:start="1"/>
          <w:cols w:num="1" w:sep="0" w:space="720" w:equalWidth="1"/>
          <w:docGrid w:linePitch="360"/>
          <w:titlePg/>
        </w:sectPr>
      </w:pPr>
      <w:r>
        <w:rPr>
          <w:rFonts w:ascii="宋体" w:hAnsi="宋体" w:eastAsia="宋体"/>
          <w:sz w:val="32"/>
        </w:rPr>
      </w:r>
      <w:r/>
    </w:p>
    <w:p>
      <w:pPr>
        <w:pStyle w:val="782"/>
        <w:spacing w:line="360" w:lineRule="auto"/>
        <w:rPr>
          <w:rFonts w:ascii="宋体" w:hAnsi="宋体" w:eastAsia="宋体"/>
          <w:szCs w:val="44"/>
        </w:rPr>
      </w:pPr>
      <w:r>
        <w:rPr>
          <w:rFonts w:hint="eastAsia" w:ascii="宋体" w:hAnsi="宋体" w:eastAsia="宋体"/>
          <w:szCs w:val="44"/>
        </w:rPr>
        <w:t xml:space="preserve">四、</w:t>
      </w:r>
      <w:r>
        <w:rPr>
          <w:rFonts w:hint="eastAsia" w:ascii="宋体" w:hAnsi="宋体" w:eastAsia="宋体"/>
          <w:szCs w:val="44"/>
        </w:rPr>
        <w:t xml:space="preserve">开标一览表</w:t>
      </w:r>
      <w:r/>
    </w:p>
    <w:p>
      <w:pPr>
        <w:pStyle w:val="833"/>
        <w:rPr>
          <w:color w:val="auto"/>
        </w:rPr>
      </w:pPr>
      <w:r>
        <w:rPr>
          <w:color w:val="auto"/>
        </w:rPr>
        <w:t xml:space="preserve">项目名称：</w:t>
      </w:r>
      <w:r/>
    </w:p>
    <w:p>
      <w:pPr>
        <w:pStyle w:val="833"/>
        <w:rPr>
          <w:color w:val="auto"/>
        </w:rPr>
      </w:pPr>
      <w:r>
        <w:rPr>
          <w:color w:val="auto"/>
        </w:rPr>
        <w:t xml:space="preserve">项目编号：</w:t>
      </w:r>
      <w:r/>
    </w:p>
    <w:p>
      <w:pPr>
        <w:pStyle w:val="833"/>
        <w:rPr>
          <w:color w:val="auto"/>
        </w:rPr>
      </w:pPr>
      <w:r>
        <w:rPr>
          <w:color w:val="auto"/>
        </w:rPr>
        <w:t xml:space="preserve">货币单位：人民币元</w:t>
      </w:r>
      <w:r/>
    </w:p>
    <w:tbl>
      <w:tblPr>
        <w:tblW w:w="0" w:type="auto"/>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3660"/>
        <w:gridCol w:w="3405"/>
        <w:gridCol w:w="4305"/>
      </w:tblGrid>
      <w:tr>
        <w:trPr>
          <w:tblCellSpacing w:w="15" w:type="dxa"/>
        </w:trPr>
        <w:tc>
          <w:tcPr>
            <w:shd w:val="clear" w:color="auto" w:fill="auto"/>
            <w:tcW w:w="3615" w:type="dxa"/>
            <w:vAlign w:val="center"/>
            <w:textDirection w:val="lrTb"/>
            <w:noWrap w:val="false"/>
          </w:tcPr>
          <w:p>
            <w:pPr>
              <w:pStyle w:val="833"/>
              <w:rPr>
                <w:color w:val="auto"/>
              </w:rPr>
            </w:pPr>
            <w:r>
              <w:rPr>
                <w:color w:val="auto"/>
              </w:rPr>
              <w:t xml:space="preserve">项目名称</w:t>
            </w:r>
            <w:r/>
          </w:p>
        </w:tc>
        <w:tc>
          <w:tcPr>
            <w:shd w:val="clear" w:color="auto" w:fill="auto"/>
            <w:tcW w:w="3375" w:type="dxa"/>
            <w:vAlign w:val="center"/>
            <w:textDirection w:val="lrTb"/>
            <w:noWrap w:val="false"/>
          </w:tcPr>
          <w:p>
            <w:pPr>
              <w:pStyle w:val="833"/>
              <w:rPr>
                <w:color w:val="auto"/>
              </w:rPr>
            </w:pPr>
            <w:r>
              <w:rPr>
                <w:color w:val="auto"/>
              </w:rPr>
              <w:t xml:space="preserve">项目内容</w:t>
            </w:r>
            <w:r/>
          </w:p>
        </w:tc>
        <w:tc>
          <w:tcPr>
            <w:shd w:val="clear" w:color="auto" w:fill="auto"/>
            <w:tcW w:w="4260" w:type="dxa"/>
            <w:vAlign w:val="center"/>
            <w:textDirection w:val="lrTb"/>
            <w:noWrap w:val="false"/>
          </w:tcPr>
          <w:p>
            <w:pPr>
              <w:pStyle w:val="833"/>
              <w:rPr>
                <w:color w:val="auto"/>
              </w:rPr>
            </w:pPr>
            <w:r>
              <w:rPr>
                <w:color w:val="auto"/>
              </w:rPr>
              <w:t xml:space="preserve">总价（小写）</w:t>
            </w:r>
            <w:r/>
          </w:p>
        </w:tc>
      </w:tr>
      <w:tr>
        <w:trPr>
          <w:tblCellSpacing w:w="15" w:type="dxa"/>
        </w:trPr>
        <w:tc>
          <w:tcPr>
            <w:shd w:val="clear" w:color="auto" w:fill="auto"/>
            <w:tcW w:w="3615" w:type="dxa"/>
            <w:vAlign w:val="center"/>
            <w:textDirection w:val="lrTb"/>
            <w:noWrap w:val="false"/>
          </w:tcPr>
          <w:p>
            <w:pPr>
              <w:pStyle w:val="833"/>
              <w:rPr>
                <w:color w:val="auto"/>
              </w:rPr>
            </w:pPr>
            <w:r>
              <w:rPr>
                <w:color w:val="auto"/>
              </w:rPr>
              <w:t xml:space="preserve">项目名称</w:t>
            </w:r>
            <w:r/>
          </w:p>
        </w:tc>
        <w:tc>
          <w:tcPr>
            <w:shd w:val="clear" w:color="auto" w:fill="auto"/>
            <w:tcW w:w="3375" w:type="dxa"/>
            <w:vAlign w:val="center"/>
            <w:textDirection w:val="lrTb"/>
            <w:noWrap w:val="false"/>
          </w:tcPr>
          <w:p>
            <w:pPr>
              <w:pStyle w:val="833"/>
              <w:rPr>
                <w:color w:val="auto"/>
              </w:rPr>
            </w:pPr>
            <w:r>
              <w:rPr>
                <w:color w:val="auto"/>
              </w:rPr>
              <w:t xml:space="preserve">详见投标文件</w:t>
            </w:r>
            <w:r/>
          </w:p>
        </w:tc>
        <w:tc>
          <w:tcPr>
            <w:shd w:val="clear" w:color="auto" w:fill="auto"/>
            <w:tcW w:w="4260" w:type="dxa"/>
            <w:vAlign w:val="center"/>
            <w:textDirection w:val="lrTb"/>
            <w:noWrap w:val="false"/>
          </w:tcPr>
          <w:p>
            <w:pPr>
              <w:pStyle w:val="833"/>
              <w:rPr>
                <w:color w:val="auto"/>
              </w:rPr>
            </w:pPr>
            <w:r>
              <w:rPr>
                <w:color w:val="auto"/>
              </w:rPr>
            </w:r>
            <w:r>
              <w:rPr>
                <w:color w:val="auto"/>
              </w:rP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txbx>
                              <w:txbxContent>
                                <w:p>
                                  <w:r/>
                                  <w:r/>
                                </w:p>
                              </w:txbxContent>
                            </wps:txbx>
                            <wps:bodyPr wrap="square" upright="1"/>
                          </wps:wsp>
                        </a:graphicData>
                      </a:graphic>
                    </wp:inline>
                  </w:drawing>
                </mc:Choice>
                <mc:Fallback>
                  <w:pict>
                    <v:shape id="shape 6" o:spid="_x0000_s6" style="width:0.0pt;height:0.0pt;mso-wrap-distance-left:0.0pt;mso-wrap-distance-top:0.0pt;mso-wrap-distance-right:0.0pt;mso-wrap-distance-bottom:0.0pt;visibility:visible;" path="m0,0l0,100000l100000,100000l100000,0xee" coordsize="100000,100000" filled="f" strokecolor="#000000">
                      <v:path textboxrect="0,0,100000,100000"/>
                      <v:textbox inset="0,0,0,0">
                        <w:txbxContent>
                          <w:p>
                            <w:r/>
                            <w:r/>
                          </w:p>
                        </w:txbxContent>
                      </v:textbox>
                    </v:shape>
                  </w:pict>
                </mc:Fallback>
              </mc:AlternateContent>
            </w:r>
            <w:r>
              <w:rPr>
                <w:color w:val="auto"/>
              </w:rPr>
              <w:t xml:space="preserve">元</w:t>
            </w:r>
            <w:r/>
          </w:p>
        </w:tc>
      </w:tr>
      <w:tr>
        <w:trPr>
          <w:tblCellSpacing w:w="15" w:type="dxa"/>
        </w:trPr>
        <w:tc>
          <w:tcPr>
            <w:shd w:val="clear" w:color="auto" w:fill="auto"/>
            <w:tcW w:w="3615" w:type="dxa"/>
            <w:vAlign w:val="center"/>
            <w:textDirection w:val="lrTb"/>
            <w:noWrap w:val="false"/>
          </w:tcPr>
          <w:p>
            <w:pPr>
              <w:pStyle w:val="833"/>
              <w:rPr>
                <w:color w:val="auto"/>
              </w:rPr>
            </w:pPr>
            <w:r>
              <w:rPr>
                <w:color w:val="auto"/>
              </w:rPr>
              <w:t xml:space="preserve">总价（大写）：</w:t>
            </w:r>
            <w:r/>
          </w:p>
        </w:tc>
        <w:tc>
          <w:tcPr>
            <w:gridSpan w:val="2"/>
            <w:shd w:val="clear" w:color="auto" w:fill="auto"/>
            <w:tcW w:w="7620" w:type="dxa"/>
            <w:vAlign w:val="center"/>
            <w:textDirection w:val="lrTb"/>
            <w:noWrap w:val="false"/>
          </w:tcPr>
          <w:p>
            <w:pPr>
              <w:pStyle w:val="833"/>
              <w:rPr>
                <w:color w:val="auto"/>
              </w:rPr>
            </w:pPr>
            <w:r>
              <w:rPr>
                <w:color w:val="auto"/>
                <w:shd w:val="clear" w:color="auto" w:fill="ffffff"/>
              </w:rPr>
              <w:t xml:space="preserve">金额大写</w:t>
            </w:r>
            <w:r/>
          </w:p>
        </w:tc>
      </w:tr>
    </w:tbl>
    <w:p>
      <w:pPr>
        <w:pStyle w:val="833"/>
        <w:rPr>
          <w:color w:val="auto"/>
        </w:rPr>
        <w:sectPr>
          <w:footerReference w:type="first" r:id="rId12"/>
          <w:footnotePr/>
          <w:endnotePr/>
          <w:type w:val="nextPage"/>
          <w:pgSz w:w="16838" w:h="11906" w:orient="landscape"/>
          <w:pgMar w:top="1270" w:right="1440" w:bottom="1270" w:left="1440" w:header="851" w:footer="992" w:gutter="0"/>
          <w:cols w:num="1" w:sep="0" w:space="720" w:equalWidth="1"/>
          <w:docGrid w:linePitch="360"/>
        </w:sectPr>
      </w:pPr>
      <w:r>
        <w:rPr>
          <w:color w:val="auto"/>
        </w:rPr>
        <w:t xml:space="preserve">投标人盖章（公章）：</w:t>
      </w:r>
      <w:r/>
    </w:p>
    <w:p>
      <w:pPr>
        <w:pStyle w:val="833"/>
        <w:rPr>
          <w:color w:val="auto"/>
        </w:rPr>
      </w:pPr>
      <w:r>
        <w:rPr>
          <w:color w:val="auto"/>
        </w:rPr>
      </w:r>
      <w:r/>
    </w:p>
    <w:p>
      <w:r/>
      <w:r/>
    </w:p>
    <w:p>
      <w:pPr>
        <w:pStyle w:val="782"/>
        <w:keepLines w:val="0"/>
        <w:keepNext w:val="0"/>
        <w:spacing w:before="100" w:beforeAutospacing="1" w:after="0" w:line="360" w:lineRule="auto"/>
        <w:tabs>
          <w:tab w:val="left" w:pos="764" w:leader="none"/>
        </w:tabs>
        <w:rPr>
          <w:rFonts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一、货物部分</w:t>
            </w:r>
            <w:r/>
          </w:p>
        </w:tc>
      </w:tr>
      <w:tr>
        <w:trPr>
          <w:trHeight w:val="594"/>
        </w:trPr>
        <w:tc>
          <w:tcPr>
            <w:tcBorders>
              <w:right w:val="single" w:color="auto" w:sz="4" w:space="0"/>
            </w:tcBorders>
            <w:tcW w:w="543"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608"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tcBorders>
              <w:left w:val="single" w:color="auto" w:sz="4" w:space="0"/>
              <w:right w:val="single" w:color="auto" w:sz="4" w:space="0"/>
            </w:tcBorders>
            <w:tcW w:w="1492"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品牌型号</w:t>
            </w:r>
            <w:r/>
          </w:p>
        </w:tc>
        <w:tc>
          <w:tcPr>
            <w:gridSpan w:val="2"/>
            <w:tcBorders>
              <w:right w:val="single" w:color="auto" w:sz="4" w:space="0"/>
            </w:tcBorders>
            <w:tcW w:w="1693"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数量</w:t>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单价（元）</w:t>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合计（元）</w:t>
            </w:r>
            <w:r/>
          </w:p>
        </w:tc>
        <w:tc>
          <w:tcPr>
            <w:tcBorders>
              <w:left w:val="single" w:color="auto" w:sz="4" w:space="0"/>
            </w:tcBorders>
            <w:tcW w:w="1068"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免费质保期</w:t>
            </w:r>
            <w:r/>
          </w:p>
        </w:tc>
      </w:tr>
      <w:tr>
        <w:trPr>
          <w:trHeight w:val="594"/>
        </w:trPr>
        <w:tc>
          <w:tcPr>
            <w:tcBorders>
              <w:right w:val="single" w:color="auto" w:sz="4" w:space="0"/>
            </w:tcBorders>
            <w:tcW w:w="543"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608" w:type="dxa"/>
            <w:vAlign w:val="center"/>
            <w:textDirection w:val="lrTb"/>
            <w:noWrap/>
          </w:tcPr>
          <w:p>
            <w:pP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492" w:type="dxa"/>
            <w:vAlign w:val="center"/>
            <w:textDirection w:val="lrTb"/>
            <w:noWrap/>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693" w:type="dxa"/>
            <w:vAlign w:val="center"/>
            <w:textDirection w:val="lrTb"/>
            <w:noWrap/>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68" w:type="dxa"/>
            <w:textDirection w:val="lrTb"/>
            <w:noWrap/>
          </w:tcPr>
          <w:p>
            <w:pPr>
              <w:jc w:val="center"/>
              <w:spacing w:line="360" w:lineRule="auto"/>
              <w:rPr>
                <w:rFonts w:ascii="楷体" w:hAnsi="楷体" w:eastAsia="楷体"/>
                <w:sz w:val="24"/>
              </w:rPr>
            </w:pPr>
            <w:r>
              <w:rPr>
                <w:rFonts w:ascii="楷体" w:hAnsi="楷体" w:eastAsia="楷体"/>
                <w:sz w:val="24"/>
              </w:rPr>
            </w:r>
            <w:r/>
          </w:p>
        </w:tc>
      </w:tr>
      <w:tr>
        <w:trPr>
          <w:trHeight w:val="594"/>
        </w:trPr>
        <w:tc>
          <w:tcPr>
            <w:tcBorders>
              <w:right w:val="single" w:color="auto" w:sz="4" w:space="0"/>
            </w:tcBorders>
            <w:tcW w:w="543"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2</w:t>
            </w:r>
            <w:r/>
          </w:p>
        </w:tc>
        <w:tc>
          <w:tcPr>
            <w:tcBorders>
              <w:left w:val="single" w:color="auto" w:sz="4" w:space="0"/>
              <w:right w:val="single" w:color="auto" w:sz="4" w:space="0"/>
            </w:tcBorders>
            <w:tcW w:w="1608" w:type="dxa"/>
            <w:vAlign w:val="center"/>
            <w:textDirection w:val="lrTb"/>
            <w:noWrap/>
          </w:tcPr>
          <w:p>
            <w:pP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492" w:type="dxa"/>
            <w:vAlign w:val="center"/>
            <w:textDirection w:val="lrTb"/>
            <w:noWrap/>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693" w:type="dxa"/>
            <w:vAlign w:val="center"/>
            <w:textDirection w:val="lrTb"/>
            <w:noWrap/>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68" w:type="dxa"/>
            <w:textDirection w:val="lrTb"/>
            <w:noWrap/>
          </w:tcPr>
          <w:p>
            <w:pPr>
              <w:jc w:val="center"/>
              <w:spacing w:line="360" w:lineRule="auto"/>
              <w:rPr>
                <w:rFonts w:ascii="楷体" w:hAnsi="楷体" w:eastAsia="楷体"/>
                <w:sz w:val="24"/>
              </w:rPr>
            </w:pPr>
            <w:r>
              <w:rPr>
                <w:rFonts w:ascii="楷体" w:hAnsi="楷体" w:eastAsia="楷体"/>
                <w:sz w:val="24"/>
              </w:rPr>
            </w:r>
            <w:r/>
          </w:p>
        </w:tc>
      </w:tr>
      <w:tr>
        <w:trPr>
          <w:trHeight w:val="594"/>
        </w:trPr>
        <w:tc>
          <w:tcPr>
            <w:tcBorders>
              <w:right w:val="single" w:color="auto" w:sz="4" w:space="0"/>
            </w:tcBorders>
            <w:tcW w:w="543"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3</w:t>
            </w:r>
            <w:r/>
          </w:p>
        </w:tc>
        <w:tc>
          <w:tcPr>
            <w:tcBorders>
              <w:left w:val="single" w:color="auto" w:sz="4" w:space="0"/>
              <w:right w:val="single" w:color="auto" w:sz="4" w:space="0"/>
            </w:tcBorders>
            <w:tcW w:w="1608" w:type="dxa"/>
            <w:vAlign w:val="center"/>
            <w:textDirection w:val="lrTb"/>
            <w:noWrap/>
          </w:tcPr>
          <w:p>
            <w:pP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492" w:type="dxa"/>
            <w:vAlign w:val="center"/>
            <w:textDirection w:val="lrTb"/>
            <w:noWrap/>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693" w:type="dxa"/>
            <w:vAlign w:val="center"/>
            <w:textDirection w:val="lrTb"/>
            <w:noWrap/>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68" w:type="dxa"/>
            <w:textDirection w:val="lrTb"/>
            <w:noWrap/>
          </w:tcPr>
          <w:p>
            <w:pPr>
              <w:jc w:val="center"/>
              <w:spacing w:line="360" w:lineRule="auto"/>
              <w:rPr>
                <w:rFonts w:ascii="楷体" w:hAnsi="楷体" w:eastAsia="楷体"/>
                <w:sz w:val="24"/>
              </w:rPr>
            </w:pPr>
            <w:r>
              <w:rPr>
                <w:rFonts w:ascii="楷体" w:hAnsi="楷体" w:eastAsia="楷体"/>
                <w:sz w:val="24"/>
              </w:rPr>
            </w:r>
            <w:r/>
          </w:p>
        </w:tc>
      </w:tr>
      <w:tr>
        <w:trPr>
          <w:trHeight w:val="594"/>
        </w:trPr>
        <w:tc>
          <w:tcPr>
            <w:gridSpan w:val="8"/>
            <w:tcW w:w="9782"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货物部分小计：元</w:t>
            </w:r>
            <w:r/>
          </w:p>
        </w:tc>
      </w:tr>
      <w:tr>
        <w:trPr>
          <w:trHeight w:val="594"/>
        </w:trPr>
        <w:tc>
          <w:tcPr>
            <w:gridSpan w:val="8"/>
            <w:tcW w:w="9782" w:type="dxa"/>
            <w:vAlign w:val="center"/>
            <w:textDirection w:val="lrTb"/>
            <w:noWrap/>
          </w:tcPr>
          <w:p>
            <w:pPr>
              <w:jc w:val="center"/>
              <w:spacing w:line="360" w:lineRule="auto"/>
              <w:rPr>
                <w:rFonts w:ascii="楷体" w:hAnsi="楷体" w:eastAsia="楷体"/>
                <w:sz w:val="24"/>
              </w:rPr>
            </w:pPr>
            <w:r>
              <w:rPr>
                <w:rFonts w:hint="eastAsia" w:ascii="楷体" w:hAnsi="楷体" w:eastAsia="楷体"/>
                <w:b/>
                <w:sz w:val="24"/>
              </w:rPr>
              <w:t xml:space="preserve">二、服务部分</w:t>
            </w:r>
            <w:r/>
          </w:p>
        </w:tc>
      </w:tr>
      <w:tr>
        <w:trPr>
          <w:trHeight w:val="696"/>
        </w:trPr>
        <w:tc>
          <w:tcPr>
            <w:tcBorders>
              <w:right w:val="single" w:color="auto" w:sz="4" w:space="0"/>
            </w:tcBorders>
            <w:tcW w:w="543"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608"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gridSpan w:val="3"/>
            <w:tcBorders>
              <w:left w:val="single" w:color="auto" w:sz="4" w:space="0"/>
              <w:right w:val="single" w:color="auto" w:sz="4" w:space="0"/>
            </w:tcBorders>
            <w:tcW w:w="3185"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服务内容</w:t>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服务期</w:t>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价格（元）</w:t>
            </w:r>
            <w:r/>
          </w:p>
        </w:tc>
        <w:tc>
          <w:tcPr>
            <w:tcBorders>
              <w:left w:val="single" w:color="auto" w:sz="4" w:space="0"/>
            </w:tcBorders>
            <w:tcW w:w="1068" w:type="dxa"/>
            <w:vAlign w:val="center"/>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备注</w:t>
            </w:r>
            <w:r/>
          </w:p>
        </w:tc>
      </w:tr>
      <w:tr>
        <w:trPr>
          <w:trHeight w:val="594"/>
        </w:trPr>
        <w:tc>
          <w:tcPr>
            <w:tcBorders>
              <w:right w:val="single" w:color="auto" w:sz="4" w:space="0"/>
            </w:tcBorders>
            <w:tcW w:w="543" w:type="dxa"/>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608" w:type="dxa"/>
            <w:vAlign w:val="center"/>
            <w:textDirection w:val="lrTb"/>
            <w:noWrap/>
          </w:tcPr>
          <w:p>
            <w:pPr>
              <w:spacing w:line="360" w:lineRule="auto"/>
              <w:rPr>
                <w:rFonts w:ascii="楷体" w:hAnsi="楷体" w:eastAsia="楷体"/>
                <w:sz w:val="24"/>
              </w:rPr>
            </w:pPr>
            <w:r>
              <w:rPr>
                <w:rFonts w:ascii="楷体" w:hAnsi="楷体" w:eastAsia="楷体"/>
                <w:sz w:val="24"/>
              </w:rPr>
            </w:r>
            <w:r/>
          </w:p>
        </w:tc>
        <w:tc>
          <w:tcPr>
            <w:gridSpan w:val="3"/>
            <w:tcBorders>
              <w:left w:val="single" w:color="auto" w:sz="4" w:space="0"/>
              <w:right w:val="single" w:color="auto" w:sz="4" w:space="0"/>
            </w:tcBorders>
            <w:tcW w:w="3185" w:type="dxa"/>
            <w:vAlign w:val="center"/>
            <w:textDirection w:val="lrTb"/>
            <w:noWrap/>
          </w:tcPr>
          <w:p>
            <w:pPr>
              <w:jc w:val="center"/>
              <w:spacing w:line="360" w:lineRule="auto"/>
              <w:rPr>
                <w:rFonts w:ascii="楷体" w:hAnsi="楷体" w:eastAsia="楷体"/>
                <w:sz w:val="24"/>
                <w:highlight w:val="yellow"/>
              </w:rPr>
            </w:pPr>
            <w:r>
              <w:rPr>
                <w:rFonts w:ascii="楷体" w:hAnsi="楷体" w:eastAsia="楷体"/>
                <w:sz w:val="24"/>
                <w:highlight w:val="yellow"/>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楷体" w:hAnsi="楷体" w:eastAsia="楷体"/>
                <w:sz w:val="24"/>
                <w:highlight w:val="yellow"/>
              </w:rPr>
            </w:pPr>
            <w:r>
              <w:rPr>
                <w:rFonts w:ascii="楷体" w:hAnsi="楷体" w:eastAsia="楷体"/>
                <w:sz w:val="24"/>
                <w:highlight w:val="yellow"/>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楷体" w:hAnsi="楷体" w:eastAsia="楷体"/>
                <w:sz w:val="24"/>
                <w:highlight w:val="yellow"/>
              </w:rPr>
            </w:pPr>
            <w:r>
              <w:rPr>
                <w:rFonts w:ascii="楷体" w:hAnsi="楷体" w:eastAsia="楷体"/>
                <w:sz w:val="24"/>
                <w:highlight w:val="yellow"/>
              </w:rPr>
            </w:r>
            <w:r/>
          </w:p>
        </w:tc>
        <w:tc>
          <w:tcPr>
            <w:tcBorders>
              <w:left w:val="single" w:color="auto" w:sz="4" w:space="0"/>
            </w:tcBorders>
            <w:tcW w:w="1068" w:type="dxa"/>
            <w:textDirection w:val="lrTb"/>
            <w:noWrap/>
          </w:tcPr>
          <w:p>
            <w:pPr>
              <w:jc w:val="center"/>
              <w:spacing w:line="360" w:lineRule="auto"/>
              <w:rPr>
                <w:rFonts w:ascii="楷体" w:hAnsi="楷体" w:eastAsia="楷体"/>
                <w:sz w:val="24"/>
                <w:highlight w:val="yellow"/>
              </w:rPr>
            </w:pPr>
            <w:r>
              <w:rPr>
                <w:rFonts w:ascii="楷体" w:hAnsi="楷体" w:eastAsia="楷体"/>
                <w:sz w:val="24"/>
                <w:highlight w:val="yellow"/>
              </w:rPr>
            </w:r>
            <w:r/>
          </w:p>
        </w:tc>
      </w:tr>
      <w:tr>
        <w:trPr>
          <w:trHeight w:val="594"/>
        </w:trPr>
        <w:tc>
          <w:tcPr>
            <w:gridSpan w:val="8"/>
            <w:tcW w:w="9782" w:type="dxa"/>
            <w:vAlign w:val="center"/>
            <w:textDirection w:val="lrTb"/>
            <w:noWrap/>
          </w:tcPr>
          <w:p>
            <w:pPr>
              <w:jc w:val="center"/>
              <w:spacing w:line="360" w:lineRule="auto"/>
              <w:rPr>
                <w:rFonts w:ascii="楷体" w:hAnsi="楷体" w:eastAsia="楷体"/>
                <w:sz w:val="24"/>
              </w:rPr>
            </w:pPr>
            <w:r>
              <w:rPr>
                <w:rFonts w:ascii="楷体" w:hAnsi="楷体" w:eastAsia="楷体"/>
                <w:b/>
                <w:sz w:val="24"/>
              </w:rPr>
              <w:t xml:space="preserve">服务</w:t>
            </w:r>
            <w:r>
              <w:rPr>
                <w:rFonts w:hint="eastAsia" w:ascii="楷体" w:hAnsi="楷体" w:eastAsia="楷体"/>
                <w:b/>
                <w:sz w:val="24"/>
              </w:rPr>
              <w:t xml:space="preserve">部分小计：元</w:t>
            </w:r>
            <w:r/>
          </w:p>
        </w:tc>
      </w:tr>
      <w:tr>
        <w:trPr/>
        <w:tc>
          <w:tcPr>
            <w:gridSpan w:val="4"/>
            <w:tcW w:w="4299" w:type="dxa"/>
            <w:textDirection w:val="lrTb"/>
            <w:noWrap/>
          </w:tcPr>
          <w:p>
            <w:pPr>
              <w:spacing w:line="360" w:lineRule="auto"/>
              <w:rPr>
                <w:rFonts w:ascii="楷体" w:hAnsi="楷体" w:eastAsia="楷体"/>
                <w:b/>
                <w:sz w:val="24"/>
              </w:rPr>
            </w:pPr>
            <w:r>
              <w:rPr>
                <w:rFonts w:hint="eastAsia" w:ascii="楷体" w:hAnsi="楷体" w:eastAsia="楷体"/>
                <w:b/>
                <w:sz w:val="24"/>
              </w:rPr>
              <w:t xml:space="preserve">其它与项目有关的费用</w:t>
            </w:r>
            <w:r>
              <w:rPr>
                <w:rFonts w:hint="eastAsia" w:ascii="楷体" w:hAnsi="楷体" w:eastAsia="楷体"/>
                <w:b/>
                <w:i/>
                <w:iCs/>
                <w:sz w:val="24"/>
              </w:rPr>
              <w:t xml:space="preserve">（可编辑）</w:t>
            </w:r>
            <w:r/>
          </w:p>
        </w:tc>
        <w:tc>
          <w:tcPr>
            <w:gridSpan w:val="4"/>
            <w:tcW w:w="5483" w:type="dxa"/>
            <w:textDirection w:val="lrTb"/>
            <w:noWrap/>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r>
        <w:trPr/>
        <w:tc>
          <w:tcPr>
            <w:gridSpan w:val="4"/>
            <w:tcW w:w="4299" w:type="dxa"/>
            <w:textDirection w:val="lrTb"/>
            <w:noWrap/>
          </w:tcPr>
          <w:p>
            <w:pPr>
              <w:spacing w:line="360" w:lineRule="auto"/>
              <w:rPr>
                <w:rFonts w:ascii="楷体" w:hAnsi="楷体" w:eastAsia="楷体"/>
                <w:b/>
                <w:sz w:val="24"/>
              </w:rPr>
            </w:pPr>
            <w:r>
              <w:rPr>
                <w:rFonts w:hint="eastAsia" w:ascii="楷体" w:hAnsi="楷体" w:eastAsia="楷体"/>
                <w:b/>
                <w:sz w:val="24"/>
              </w:rPr>
              <w:t xml:space="preserve">项目总报价</w:t>
            </w:r>
            <w:r/>
          </w:p>
        </w:tc>
        <w:tc>
          <w:tcPr>
            <w:gridSpan w:val="4"/>
            <w:tcW w:w="5483" w:type="dxa"/>
            <w:textDirection w:val="lrTb"/>
            <w:noWrap/>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bl>
    <w:p>
      <w:pPr>
        <w:spacing w:line="360" w:lineRule="auto"/>
        <w:rPr>
          <w:rFonts w:ascii="楷体" w:hAnsi="楷体" w:eastAsia="楷体"/>
          <w:b/>
          <w:sz w:val="24"/>
        </w:rPr>
      </w:pPr>
      <w:r>
        <w:rPr>
          <w:rFonts w:ascii="楷体" w:hAnsi="楷体" w:eastAsia="楷体"/>
          <w:b/>
          <w:sz w:val="24"/>
        </w:rPr>
      </w:r>
      <w:r/>
    </w:p>
    <w:p>
      <w:pPr>
        <w:spacing w:line="360" w:lineRule="auto"/>
        <w:rPr>
          <w:rFonts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789"/>
        <w:jc w:val="center"/>
        <w:spacing w:line="360" w:lineRule="auto"/>
        <w:rPr>
          <w:rFonts w:ascii="宋体" w:hAnsi="宋体"/>
        </w:rPr>
      </w:pPr>
      <w:r>
        <w:rPr>
          <w:rFonts w:ascii="宋体" w:hAnsi="宋体"/>
        </w:rPr>
        <w:br w:type="page" w:clear="all"/>
      </w:r>
      <w:r/>
    </w:p>
    <w:p>
      <w:pPr>
        <w:jc w:val="center"/>
        <w:widowControl/>
        <w:rPr>
          <w:rFonts w:ascii="宋体" w:hAnsi="宋体"/>
          <w:b/>
          <w:sz w:val="32"/>
          <w:szCs w:val="32"/>
        </w:rPr>
      </w:pPr>
      <w:r>
        <w:rPr>
          <w:rFonts w:ascii="宋体" w:hAnsi="宋体"/>
          <w:b/>
          <w:sz w:val="32"/>
          <w:szCs w:val="32"/>
        </w:rPr>
        <w:t xml:space="preserve">五</w:t>
      </w:r>
      <w:r>
        <w:rPr>
          <w:rFonts w:hint="eastAsia" w:ascii="宋体" w:hAnsi="宋体"/>
          <w:b/>
          <w:sz w:val="32"/>
          <w:szCs w:val="32"/>
        </w:rPr>
        <w:t xml:space="preserve">、</w:t>
      </w:r>
      <w:r>
        <w:rPr>
          <w:rFonts w:ascii="宋体" w:hAnsi="宋体"/>
          <w:b/>
          <w:sz w:val="32"/>
          <w:szCs w:val="32"/>
        </w:rPr>
        <w:t xml:space="preserve">技术或者服务水平</w:t>
      </w:r>
      <w:r>
        <w:rPr>
          <w:rFonts w:hint="eastAsia" w:ascii="宋体" w:hAnsi="宋体"/>
          <w:b/>
          <w:sz w:val="32"/>
          <w:szCs w:val="32"/>
        </w:rPr>
        <w:t xml:space="preserve">（与评分标准对应）</w:t>
      </w:r>
      <w:r/>
    </w:p>
    <w:p>
      <w:pPr>
        <w:jc w:val="center"/>
        <w:widowControl/>
        <w:rPr>
          <w:rFonts w:ascii="宋体" w:hAnsi="宋体"/>
          <w:b/>
          <w:sz w:val="32"/>
          <w:szCs w:val="32"/>
        </w:rPr>
      </w:pPr>
      <w:r>
        <w:rPr>
          <w:rFonts w:ascii="宋体" w:hAnsi="宋体"/>
          <w:b/>
          <w:sz w:val="32"/>
          <w:szCs w:val="32"/>
        </w:rPr>
      </w:r>
      <w:r/>
    </w:p>
    <w:p>
      <w:pPr>
        <w:pStyle w:val="1019"/>
        <w:numPr>
          <w:ilvl w:val="0"/>
          <w:numId w:val="6"/>
        </w:numPr>
        <w:jc w:val="center"/>
        <w:widowControl/>
        <w:rPr>
          <w:rFonts w:ascii="宋体" w:hAnsi="宋体"/>
          <w:b/>
          <w:sz w:val="32"/>
          <w:szCs w:val="32"/>
        </w:rPr>
      </w:pPr>
      <w:r>
        <w:rPr>
          <w:rFonts w:hint="eastAsia" w:ascii="宋体" w:hAnsi="宋体"/>
          <w:b/>
          <w:sz w:val="32"/>
          <w:szCs w:val="32"/>
        </w:rPr>
        <w:t xml:space="preserve">养护整体方案</w:t>
      </w:r>
      <w:r/>
    </w:p>
    <w:p>
      <w:pPr>
        <w:pStyle w:val="782"/>
        <w:rPr>
          <w:rFonts w:eastAsiaTheme="minorEastAsia"/>
        </w:rPr>
      </w:pPr>
      <w:r>
        <w:rPr>
          <w:rFonts w:eastAsiaTheme="minorEastAsia"/>
        </w:rPr>
      </w:r>
      <w:r/>
    </w:p>
    <w:p>
      <w:pPr>
        <w:pStyle w:val="782"/>
        <w:rPr>
          <w:rFonts w:ascii="宋体" w:hAnsi="宋体" w:eastAsia="宋体"/>
          <w:sz w:val="32"/>
          <w:szCs w:val="32"/>
        </w:rPr>
      </w:pPr>
      <w:r>
        <w:rPr>
          <w:rFonts w:hint="eastAsia" w:ascii="宋体" w:hAnsi="宋体" w:eastAsia="宋体"/>
          <w:sz w:val="32"/>
          <w:szCs w:val="32"/>
        </w:rPr>
        <w:t xml:space="preserve">2、养护科学方案</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t xml:space="preserve">3、养护质量保证措施方案</w:t>
      </w:r>
      <w:r/>
    </w:p>
    <w:p>
      <w:pPr>
        <w:pStyle w:val="782"/>
        <w:rPr>
          <w:rFonts w:ascii="宋体" w:hAnsi="宋体" w:eastAsia="宋体"/>
          <w:sz w:val="32"/>
          <w:szCs w:val="32"/>
        </w:rPr>
      </w:pPr>
      <w:r>
        <w:rPr>
          <w:rFonts w:ascii="宋体" w:hAnsi="宋体" w:eastAsia="宋体"/>
          <w:sz w:val="32"/>
          <w:szCs w:val="32"/>
        </w:rPr>
      </w:r>
      <w:r/>
    </w:p>
    <w:p>
      <w:pPr>
        <w:pStyle w:val="782"/>
        <w:rPr>
          <w:rFonts w:ascii="宋体" w:hAnsi="宋体" w:eastAsia="宋体"/>
          <w:sz w:val="32"/>
          <w:szCs w:val="32"/>
        </w:rPr>
      </w:pPr>
      <w:r>
        <w:rPr>
          <w:rFonts w:hint="eastAsia" w:ascii="宋体" w:hAnsi="宋体" w:eastAsia="宋体"/>
          <w:sz w:val="32"/>
          <w:szCs w:val="32"/>
        </w:rPr>
        <w:t xml:space="preserve">4、养护重点方案</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t xml:space="preserve">5、内部人员考核及员工培训制度</w:t>
      </w:r>
      <w:r/>
    </w:p>
    <w:p>
      <w:pPr>
        <w:pStyle w:val="782"/>
        <w:rPr>
          <w:rFonts w:ascii="宋体" w:hAnsi="宋体" w:eastAsia="宋体"/>
          <w:sz w:val="32"/>
          <w:szCs w:val="32"/>
        </w:rPr>
      </w:pPr>
      <w:r>
        <w:rPr>
          <w:rFonts w:ascii="宋体" w:hAnsi="宋体" w:eastAsia="宋体"/>
          <w:sz w:val="32"/>
          <w:szCs w:val="32"/>
        </w:rPr>
      </w:r>
      <w:r/>
    </w:p>
    <w:p>
      <w:pPr>
        <w:pStyle w:val="782"/>
        <w:rPr>
          <w:rFonts w:ascii="宋体" w:hAnsi="宋体" w:eastAsia="宋体"/>
          <w:sz w:val="32"/>
          <w:szCs w:val="32"/>
        </w:rPr>
      </w:pPr>
      <w:r>
        <w:rPr>
          <w:rFonts w:hint="eastAsia" w:ascii="宋体" w:hAnsi="宋体" w:eastAsia="宋体"/>
          <w:sz w:val="32"/>
          <w:szCs w:val="32"/>
        </w:rPr>
        <w:t xml:space="preserve">6、抢险救灾应急预案评价</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t xml:space="preserve">7、安全文明作业的保障措施</w:t>
      </w:r>
      <w:r/>
    </w:p>
    <w:p>
      <w:pPr>
        <w:pStyle w:val="782"/>
      </w:pPr>
      <w:r/>
      <w:r/>
    </w:p>
    <w:p>
      <w:pPr>
        <w:jc w:val="center"/>
        <w:widowControl/>
        <w:rPr>
          <w:rFonts w:ascii="宋体" w:hAnsi="宋体"/>
          <w:b/>
          <w:sz w:val="32"/>
          <w:szCs w:val="32"/>
        </w:rPr>
      </w:pPr>
      <w:r>
        <w:rPr>
          <w:rFonts w:hint="eastAsia" w:ascii="宋体" w:hAnsi="宋体"/>
          <w:b/>
          <w:sz w:val="32"/>
          <w:szCs w:val="32"/>
        </w:rPr>
        <w:t xml:space="preserve">8.服务承诺及其他</w:t>
      </w:r>
      <w:r/>
    </w:p>
    <w:p>
      <w:pPr>
        <w:jc w:val="center"/>
        <w:widowControl/>
        <w:rPr>
          <w:rFonts w:ascii="宋体" w:hAnsi="宋体"/>
          <w:b/>
          <w:sz w:val="32"/>
          <w:szCs w:val="32"/>
        </w:rPr>
      </w:pPr>
      <w:r>
        <w:rPr>
          <w:rFonts w:ascii="宋体" w:hAnsi="宋体"/>
          <w:b/>
          <w:sz w:val="32"/>
          <w:szCs w:val="32"/>
        </w:rPr>
        <w:br w:type="page" w:clear="all"/>
      </w:r>
      <w:r/>
    </w:p>
    <w:p>
      <w:pPr>
        <w:jc w:val="center"/>
        <w:widowControl/>
        <w:rPr>
          <w:rFonts w:ascii="宋体" w:hAnsi="宋体"/>
          <w:b/>
          <w:sz w:val="32"/>
          <w:szCs w:val="32"/>
        </w:rPr>
      </w:pPr>
      <w:r>
        <w:rPr>
          <w:rFonts w:hint="eastAsia" w:ascii="宋体" w:hAnsi="宋体"/>
          <w:b/>
          <w:sz w:val="32"/>
          <w:szCs w:val="32"/>
        </w:rPr>
        <w:t xml:space="preserve">六、商务部分（与评分标准对应）</w:t>
      </w:r>
      <w:r/>
    </w:p>
    <w:p>
      <w:pPr>
        <w:jc w:val="center"/>
        <w:widowControl/>
        <w:rPr>
          <w:rFonts w:ascii="宋体" w:hAnsi="宋体"/>
          <w:b/>
          <w:sz w:val="28"/>
          <w:szCs w:val="28"/>
        </w:rPr>
      </w:pPr>
      <w:r>
        <w:rPr>
          <w:rFonts w:hint="eastAsia" w:ascii="宋体" w:hAnsi="宋体"/>
          <w:b/>
          <w:sz w:val="28"/>
          <w:szCs w:val="28"/>
        </w:rPr>
        <w:t xml:space="preserve">1. </w:t>
      </w:r>
      <w:bookmarkStart w:id="250" w:name="_Toc100386081"/>
      <w:r>
        <w:rPr>
          <w:rFonts w:hint="eastAsia" w:ascii="宋体" w:hAnsi="宋体"/>
          <w:b/>
          <w:sz w:val="28"/>
          <w:szCs w:val="28"/>
        </w:rPr>
        <w:t xml:space="preserve">人员设备</w:t>
      </w:r>
      <w:r/>
    </w:p>
    <w:p>
      <w:pPr>
        <w:ind w:firstLine="482"/>
        <w:spacing w:line="360" w:lineRule="auto"/>
        <w:rPr>
          <w:rFonts w:ascii="宋体" w:hAnsi="宋体"/>
          <w:b/>
          <w:sz w:val="24"/>
        </w:rPr>
      </w:pPr>
      <w:r>
        <w:rPr>
          <w:rFonts w:ascii="宋体" w:hAnsi="宋体"/>
          <w:b/>
          <w:sz w:val="24"/>
        </w:rPr>
      </w:r>
      <w:bookmarkEnd w:id="250"/>
      <w:r/>
    </w:p>
    <w:p>
      <w:pPr>
        <w:ind w:firstLine="560"/>
        <w:spacing w:line="360" w:lineRule="auto"/>
        <w:rPr>
          <w:rFonts w:ascii="宋体" w:hAnsi="宋体"/>
          <w:sz w:val="28"/>
        </w:rPr>
        <w:sectPr>
          <w:footnotePr/>
          <w:endnotePr/>
          <w:type w:val="nextPage"/>
          <w:pgSz w:w="11906" w:h="16838" w:orient="portrait"/>
          <w:pgMar w:top="1440" w:right="1270" w:bottom="1440" w:left="1270" w:header="851" w:footer="992" w:gutter="0"/>
          <w:cols w:num="1" w:sep="0" w:space="720" w:equalWidth="1"/>
          <w:docGrid w:linePitch="360"/>
        </w:sectPr>
      </w:pPr>
      <w:r>
        <w:rPr>
          <w:rFonts w:ascii="宋体" w:hAnsi="宋体"/>
          <w:sz w:val="28"/>
        </w:rPr>
      </w:r>
      <w:r/>
    </w:p>
    <w:p>
      <w:pPr>
        <w:pStyle w:val="789"/>
        <w:ind w:firstLine="0"/>
        <w:jc w:val="center"/>
        <w:spacing w:line="360" w:lineRule="auto"/>
        <w:rPr>
          <w:rFonts w:ascii="宋体" w:hAnsi="宋体"/>
          <w:b/>
          <w:sz w:val="28"/>
          <w:szCs w:val="28"/>
        </w:rPr>
      </w:pPr>
      <w:r>
        <w:rPr>
          <w:rFonts w:hint="eastAsia" w:ascii="宋体" w:hAnsi="宋体"/>
          <w:b/>
          <w:sz w:val="28"/>
          <w:szCs w:val="28"/>
        </w:rPr>
        <w:t xml:space="preserve">2. 类似业绩</w:t>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hint="eastAsia" w:ascii="宋体" w:hAnsi="宋体"/>
          <w:b/>
          <w:sz w:val="28"/>
          <w:szCs w:val="28"/>
        </w:rPr>
        <w:t xml:space="preserve">3.企业实力</w:t>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hint="eastAsia" w:ascii="宋体" w:hAnsi="宋体"/>
          <w:b/>
          <w:sz w:val="28"/>
          <w:szCs w:val="28"/>
        </w:rPr>
        <w:t xml:space="preserve">4、设备投入</w:t>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28"/>
          <w:szCs w:val="28"/>
        </w:rPr>
      </w:pPr>
      <w:r>
        <w:rPr>
          <w:rFonts w:ascii="宋体" w:hAnsi="宋体"/>
          <w:b/>
          <w:sz w:val="28"/>
          <w:szCs w:val="28"/>
        </w:rPr>
      </w:r>
      <w:r/>
    </w:p>
    <w:p>
      <w:pPr>
        <w:pStyle w:val="789"/>
        <w:ind w:firstLine="0"/>
        <w:spacing w:line="360" w:lineRule="auto"/>
        <w:rPr>
          <w:rFonts w:ascii="宋体" w:hAnsi="宋体"/>
          <w:b/>
          <w:sz w:val="28"/>
          <w:szCs w:val="28"/>
        </w:rPr>
      </w:pPr>
      <w:r>
        <w:rPr>
          <w:rFonts w:ascii="宋体" w:hAnsi="宋体"/>
          <w:b/>
          <w:sz w:val="28"/>
          <w:szCs w:val="28"/>
        </w:rPr>
      </w:r>
      <w:r/>
    </w:p>
    <w:p>
      <w:pPr>
        <w:pStyle w:val="789"/>
        <w:ind w:firstLine="0"/>
        <w:jc w:val="center"/>
        <w:spacing w:line="360" w:lineRule="auto"/>
        <w:rPr>
          <w:rFonts w:ascii="宋体" w:hAnsi="宋体"/>
          <w:b/>
          <w:sz w:val="32"/>
          <w:szCs w:val="32"/>
        </w:rPr>
      </w:pPr>
      <w:r>
        <w:rPr>
          <w:rFonts w:hint="eastAsia" w:ascii="宋体" w:hAnsi="宋体"/>
          <w:b/>
          <w:sz w:val="32"/>
          <w:szCs w:val="32"/>
        </w:rPr>
        <w:t xml:space="preserve">七、其他部分</w:t>
      </w:r>
      <w:r/>
    </w:p>
    <w:p>
      <w:pPr>
        <w:pStyle w:val="789"/>
        <w:ind w:firstLine="0"/>
        <w:jc w:val="center"/>
        <w:spacing w:line="360" w:lineRule="auto"/>
        <w:rPr>
          <w:rFonts w:ascii="宋体" w:hAnsi="宋体" w:cstheme="minorBidi"/>
          <w:spacing w:val="6"/>
          <w:sz w:val="28"/>
          <w:szCs w:val="28"/>
        </w:rPr>
      </w:pPr>
      <w:r>
        <w:rPr>
          <w:rFonts w:hint="eastAsia" w:ascii="宋体" w:hAnsi="宋体"/>
          <w:b/>
          <w:sz w:val="32"/>
          <w:szCs w:val="32"/>
        </w:rPr>
        <w:t xml:space="preserve">（一）按招标文件要求投标人所能提供的</w:t>
      </w:r>
      <w:r>
        <w:rPr>
          <w:rFonts w:ascii="宋体" w:hAnsi="宋体"/>
          <w:b/>
          <w:sz w:val="32"/>
          <w:szCs w:val="32"/>
        </w:rPr>
        <w:t xml:space="preserve">其他文件</w:t>
      </w:r>
      <w:r/>
    </w:p>
    <w:p>
      <w:pPr>
        <w:jc w:val="left"/>
        <w:spacing w:line="360" w:lineRule="auto"/>
        <w:rPr>
          <w:rFonts w:ascii="宋体" w:hAnsi="宋体"/>
          <w:b/>
          <w:sz w:val="32"/>
          <w:szCs w:val="32"/>
        </w:rPr>
      </w:pPr>
      <w:r>
        <w:rPr>
          <w:rFonts w:ascii="宋体" w:hAnsi="宋体"/>
          <w:b/>
          <w:sz w:val="32"/>
          <w:szCs w:val="32"/>
        </w:rPr>
      </w:r>
      <w:r/>
    </w:p>
    <w:p>
      <w:pPr>
        <w:pStyle w:val="782"/>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782"/>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782"/>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782"/>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782"/>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782"/>
        <w:jc w:val="left"/>
        <w:keepLines w:val="0"/>
        <w:keepNext w:val="0"/>
        <w:rPr>
          <w:rFonts w:ascii="宋体" w:hAnsi="宋体" w:eastAsia="宋体"/>
        </w:rPr>
      </w:pPr>
      <w:r>
        <w:rPr>
          <w:rFonts w:ascii="宋体" w:hAnsi="宋体" w:eastAsia="宋体"/>
        </w:rPr>
      </w:r>
      <w:r/>
    </w:p>
    <w:p>
      <w:pPr>
        <w:pStyle w:val="782"/>
        <w:jc w:val="left"/>
        <w:keepLines w:val="0"/>
        <w:keepNext w:val="0"/>
        <w:rPr>
          <w:rFonts w:ascii="宋体" w:hAnsi="宋体" w:eastAsia="宋体"/>
        </w:rPr>
      </w:pPr>
      <w:r>
        <w:rPr>
          <w:rFonts w:ascii="宋体" w:hAnsi="宋体" w:eastAsia="宋体"/>
        </w:rPr>
      </w:r>
      <w:r/>
    </w:p>
    <w:sectPr>
      <w:footerReference w:type="first" r:id="rId13"/>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FangSong">
    <w:panose1 w:val="02010609060101010101"/>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ˎ̥">
    <w:panose1 w:val="020B0503020202020204"/>
  </w:font>
  <w:font w:name="楷体_GB2312">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23317922"/>
      <w:rPr/>
    </w:sdtPr>
    <w:sdtContent>
      <w:p>
        <w:pPr>
          <w:pStyle w:val="1015"/>
          <w:jc w:val="center"/>
        </w:pPr>
        <w:r>
          <w:fldChar w:fldCharType="begin"/>
        </w:r>
        <w:r>
          <w:instrText xml:space="preserve">PAGE \* MERGEFORMAT</w:instrText>
        </w:r>
        <w:r>
          <w:fldChar w:fldCharType="separate"/>
        </w:r>
        <w:r>
          <w:rPr>
            <w:lang w:val="zh-CN"/>
          </w:rPr>
          <w:t xml:space="preserve">16</w:t>
        </w:r>
        <w:r>
          <w:rPr>
            <w:lang w:val="zh-CN"/>
          </w:rPr>
          <w:fldChar w:fldCharType="end"/>
        </w:r>
        <w:r/>
      </w:p>
    </w:sdtContent>
  </w:sdt>
  <w:p>
    <w:pPr>
      <w:pStyle w:val="10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1015"/>
          <w:jc w:val="center"/>
        </w:pPr>
        <w:r>
          <w:rPr>
            <w:rFonts w:hint="eastAsia"/>
          </w:rPr>
          <w:fldChar w:fldCharType="begin"/>
        </w:r>
        <w:r>
          <w:instrText xml:space="preserve"> PAGE   \* MERGEFORMAT </w:instrText>
        </w:r>
        <w:r>
          <w:rPr>
            <w:rFonts w:hint="eastAsia"/>
          </w:rPr>
          <w:fldChar w:fldCharType="separate"/>
        </w:r>
        <w:r>
          <w:rPr>
            <w:lang w:val="zh-CN"/>
          </w:rPr>
          <w:t xml:space="preserve">39</w:t>
        </w:r>
        <w:r>
          <w:rPr>
            <w:rFonts w:hint="eastAsia"/>
            <w:lang w:val="zh-CN"/>
          </w:rPr>
          <w:fldChar w:fldCharType="end"/>
        </w:r>
        <w:r/>
      </w:p>
    </w:sdtContent>
  </w:sdt>
  <w:p>
    <w:pPr>
      <w:pStyle w:val="10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fldChar w:fldCharType="begin"/>
    </w:r>
    <w:r>
      <w:rPr>
        <w:rStyle w:val="844"/>
      </w:rPr>
      <w:instrText xml:space="preserve"> PAGE </w:instrText>
    </w:r>
    <w:r>
      <w:fldChar w:fldCharType="separate"/>
    </w:r>
    <w:r>
      <w:rPr>
        <w:rStyle w:val="844"/>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fldChar w:fldCharType="begin"/>
    </w:r>
    <w:r>
      <w:rPr>
        <w:rStyle w:val="844"/>
      </w:rPr>
      <w:instrText xml:space="preserve"> PAGE </w:instrText>
    </w:r>
    <w:r>
      <w:fldChar w:fldCharType="separate"/>
    </w:r>
    <w:r>
      <w:rPr>
        <w:rStyle w:val="844"/>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fldChar w:fldCharType="begin"/>
    </w:r>
    <w:r>
      <w:rPr>
        <w:rStyle w:val="844"/>
      </w:rPr>
      <w:instrText xml:space="preserve"> PAGE </w:instrText>
    </w:r>
    <w:r>
      <w:fldChar w:fldCharType="separate"/>
    </w:r>
    <w:r>
      <w:rPr>
        <w:rStyle w:val="84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ascii="楷体" w:hAnsi="楷体" w:eastAsia="楷体" w:cs="楷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8"/>
    <w:next w:val="778"/>
    <w:link w:val="860"/>
    <w:uiPriority w:val="9"/>
    <w:qFormat/>
    <w:pPr>
      <w:keepLines/>
      <w:keepNext/>
      <w:spacing w:before="480" w:after="200"/>
      <w:outlineLvl w:val="0"/>
    </w:pPr>
    <w:rPr>
      <w:rFonts w:ascii="Arial" w:hAnsi="Arial" w:eastAsia="Arial" w:cs="Arial"/>
      <w:sz w:val="40"/>
      <w:szCs w:val="40"/>
    </w:rPr>
  </w:style>
  <w:style w:type="paragraph" w:styleId="14">
    <w:name w:val="Heading 2"/>
    <w:basedOn w:val="778"/>
    <w:next w:val="778"/>
    <w:link w:val="861"/>
    <w:uiPriority w:val="9"/>
    <w:unhideWhenUsed/>
    <w:qFormat/>
    <w:pPr>
      <w:keepLines/>
      <w:keepNext/>
      <w:spacing w:before="360" w:after="200"/>
      <w:outlineLvl w:val="1"/>
    </w:pPr>
    <w:rPr>
      <w:rFonts w:ascii="Arial" w:hAnsi="Arial" w:eastAsia="Arial" w:cs="Arial"/>
      <w:sz w:val="34"/>
    </w:rPr>
  </w:style>
  <w:style w:type="paragraph" w:styleId="16">
    <w:name w:val="Heading 3"/>
    <w:basedOn w:val="778"/>
    <w:next w:val="778"/>
    <w:link w:val="86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8"/>
    <w:next w:val="778"/>
    <w:link w:val="86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78"/>
    <w:next w:val="778"/>
    <w:link w:val="86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78"/>
    <w:next w:val="778"/>
    <w:link w:val="86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78"/>
    <w:next w:val="778"/>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78"/>
    <w:next w:val="778"/>
    <w:link w:val="86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78"/>
    <w:next w:val="778"/>
    <w:link w:val="868"/>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78"/>
    <w:next w:val="778"/>
    <w:uiPriority w:val="35"/>
    <w:semiHidden/>
    <w:unhideWhenUsed/>
    <w:qFormat/>
    <w:pPr>
      <w:spacing w:line="276" w:lineRule="auto"/>
    </w:pPr>
    <w:rPr>
      <w:b/>
      <w:bCs/>
      <w:color w:val="4f81bd" w:themeColor="accent1"/>
      <w:sz w:val="18"/>
      <w:szCs w:val="18"/>
    </w:rPr>
  </w:style>
  <w:style w:type="table" w:styleId="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8" w:default="1">
    <w:name w:val="Normal"/>
    <w:next w:val="782"/>
    <w:qFormat/>
    <w:pPr>
      <w:jc w:val="both"/>
      <w:widowControl w:val="off"/>
    </w:pPr>
    <w:rPr>
      <w:sz w:val="21"/>
      <w:szCs w:val="24"/>
    </w:rPr>
  </w:style>
  <w:style w:type="character" w:styleId="779" w:default="1">
    <w:name w:val="Default Paragraph Font"/>
    <w:uiPriority w:val="1"/>
    <w:semiHidden/>
    <w:unhideWhenUsed/>
  </w:style>
  <w:style w:type="table" w:styleId="780" w:default="1">
    <w:name w:val="Normal Table"/>
    <w:uiPriority w:val="99"/>
    <w:semiHidden/>
    <w:unhideWhenUsed/>
    <w:qFormat/>
    <w:tblPr>
      <w:tblInd w:w="0" w:type="dxa"/>
      <w:tblCellMar>
        <w:left w:w="108" w:type="dxa"/>
        <w:top w:w="0" w:type="dxa"/>
        <w:right w:w="108" w:type="dxa"/>
        <w:bottom w:w="0" w:type="dxa"/>
      </w:tblCellMar>
    </w:tblPr>
  </w:style>
  <w:style w:type="numbering" w:styleId="781" w:default="1">
    <w:name w:val="No List"/>
    <w:uiPriority w:val="99"/>
    <w:semiHidden/>
    <w:unhideWhenUsed/>
  </w:style>
  <w:style w:type="paragraph" w:styleId="782" w:customStyle="1">
    <w:name w:val="标题 21"/>
    <w:basedOn w:val="778"/>
    <w:next w:val="778"/>
    <w:link w:val="1022"/>
    <w:qFormat/>
    <w:pPr>
      <w:jc w:val="center"/>
      <w:keepLines/>
      <w:keepNext/>
      <w:spacing w:before="260" w:after="260" w:line="416" w:lineRule="auto"/>
      <w:outlineLvl w:val="1"/>
    </w:pPr>
    <w:rPr>
      <w:rFonts w:ascii="幼圆" w:hAnsi="Arial" w:eastAsia="楷体_GB2312"/>
      <w:b/>
      <w:sz w:val="44"/>
      <w:szCs w:val="20"/>
    </w:rPr>
  </w:style>
  <w:style w:type="paragraph" w:styleId="783">
    <w:name w:val="toc 7"/>
    <w:basedOn w:val="778"/>
    <w:next w:val="778"/>
    <w:uiPriority w:val="39"/>
    <w:unhideWhenUsed/>
    <w:pPr>
      <w:ind w:left="1701"/>
      <w:spacing w:after="57"/>
    </w:pPr>
  </w:style>
  <w:style w:type="paragraph" w:styleId="784">
    <w:name w:val="List Number 2"/>
    <w:basedOn w:val="778"/>
    <w:unhideWhenUsed/>
    <w:qFormat/>
    <w:pPr>
      <w:ind w:left="425" w:hanging="425"/>
      <w:spacing w:line="300" w:lineRule="auto"/>
      <w:tabs>
        <w:tab w:val="left" w:pos="425" w:leader="none"/>
        <w:tab w:val="left" w:pos="567" w:leader="none"/>
      </w:tabs>
    </w:pPr>
    <w:rPr>
      <w:sz w:val="28"/>
      <w:szCs w:val="20"/>
    </w:rPr>
  </w:style>
  <w:style w:type="paragraph" w:styleId="785">
    <w:name w:val="Note Heading"/>
    <w:basedOn w:val="778"/>
    <w:next w:val="778"/>
    <w:link w:val="1588"/>
    <w:qFormat/>
    <w:pPr>
      <w:jc w:val="center"/>
    </w:pPr>
    <w:rPr>
      <w:rFonts w:asciiTheme="minorHAnsi" w:hAnsiTheme="minorHAnsi" w:eastAsiaTheme="minorEastAsia" w:cstheme="minorBidi"/>
    </w:rPr>
  </w:style>
  <w:style w:type="paragraph" w:styleId="786">
    <w:name w:val="index 8"/>
    <w:basedOn w:val="778"/>
    <w:next w:val="778"/>
    <w:qFormat/>
    <w:pPr>
      <w:ind w:left="1680" w:hanging="210"/>
      <w:jc w:val="left"/>
    </w:pPr>
    <w:rPr>
      <w:rFonts w:ascii="Calibri" w:hAnsi="Calibri"/>
      <w:sz w:val="20"/>
      <w:szCs w:val="20"/>
    </w:rPr>
  </w:style>
  <w:style w:type="paragraph" w:styleId="787">
    <w:name w:val="List Number"/>
    <w:basedOn w:val="788"/>
    <w:qFormat/>
    <w:pPr>
      <w:ind w:left="720" w:right="720" w:hanging="360"/>
      <w:spacing w:before="120" w:after="240" w:line="240" w:lineRule="atLeast"/>
      <w:widowControl/>
    </w:pPr>
    <w:rPr>
      <w:rFonts w:ascii="宋体" w:hAnsi="Garamond"/>
      <w:spacing w:val="-5"/>
      <w:sz w:val="24"/>
      <w:szCs w:val="20"/>
    </w:rPr>
  </w:style>
  <w:style w:type="paragraph" w:styleId="788">
    <w:name w:val="List"/>
    <w:basedOn w:val="778"/>
    <w:qFormat/>
    <w:pPr>
      <w:ind w:left="200" w:hanging="200"/>
    </w:pPr>
  </w:style>
  <w:style w:type="paragraph" w:styleId="789">
    <w:name w:val="Normal Indent"/>
    <w:basedOn w:val="778"/>
    <w:link w:val="1049"/>
    <w:unhideWhenUsed/>
    <w:qFormat/>
    <w:pPr>
      <w:ind w:firstLine="420"/>
    </w:pPr>
  </w:style>
  <w:style w:type="paragraph" w:styleId="790">
    <w:name w:val="index 5"/>
    <w:basedOn w:val="778"/>
    <w:next w:val="778"/>
    <w:qFormat/>
    <w:pPr>
      <w:ind w:left="1050" w:hanging="210"/>
      <w:jc w:val="left"/>
    </w:pPr>
    <w:rPr>
      <w:rFonts w:ascii="Calibri" w:hAnsi="Calibri"/>
      <w:sz w:val="20"/>
      <w:szCs w:val="20"/>
    </w:rPr>
  </w:style>
  <w:style w:type="paragraph" w:styleId="791">
    <w:name w:val="List Bullet"/>
    <w:basedOn w:val="778"/>
    <w:uiPriority w:val="99"/>
    <w:unhideWhenUsed/>
    <w:qFormat/>
    <w:pPr>
      <w:contextualSpacing/>
      <w:ind w:left="1236" w:hanging="1236"/>
      <w:tabs>
        <w:tab w:val="left" w:pos="360" w:leader="none"/>
      </w:tabs>
    </w:pPr>
    <w:rPr>
      <w:rFonts w:ascii="Calibri" w:hAnsi="Calibri"/>
      <w:szCs w:val="22"/>
    </w:rPr>
  </w:style>
  <w:style w:type="paragraph" w:styleId="792">
    <w:name w:val="Document Map"/>
    <w:basedOn w:val="778"/>
    <w:link w:val="1576"/>
    <w:uiPriority w:val="99"/>
    <w:qFormat/>
    <w:rPr>
      <w:rFonts w:ascii="宋体" w:hAnsiTheme="minorHAnsi" w:eastAsiaTheme="minorEastAsia" w:cstheme="minorBidi"/>
      <w:sz w:val="18"/>
      <w:szCs w:val="18"/>
    </w:rPr>
  </w:style>
  <w:style w:type="paragraph" w:styleId="793">
    <w:name w:val="annotation text"/>
    <w:basedOn w:val="778"/>
    <w:link w:val="1582"/>
    <w:uiPriority w:val="99"/>
    <w:qFormat/>
    <w:pPr>
      <w:jc w:val="left"/>
    </w:pPr>
    <w:rPr>
      <w:rFonts w:ascii="Calibri" w:hAnsi="Calibri" w:eastAsiaTheme="minorEastAsia" w:cstheme="minorBidi"/>
      <w:szCs w:val="22"/>
    </w:rPr>
  </w:style>
  <w:style w:type="paragraph" w:styleId="794">
    <w:name w:val="index 6"/>
    <w:basedOn w:val="778"/>
    <w:next w:val="778"/>
    <w:qFormat/>
    <w:pPr>
      <w:ind w:left="1260" w:hanging="210"/>
      <w:jc w:val="left"/>
    </w:pPr>
    <w:rPr>
      <w:rFonts w:ascii="Calibri" w:hAnsi="Calibri"/>
      <w:sz w:val="20"/>
      <w:szCs w:val="20"/>
    </w:rPr>
  </w:style>
  <w:style w:type="paragraph" w:styleId="795">
    <w:name w:val="Salutation"/>
    <w:basedOn w:val="778"/>
    <w:next w:val="778"/>
    <w:link w:val="1592"/>
    <w:unhideWhenUsed/>
    <w:qFormat/>
    <w:pPr>
      <w:ind w:firstLine="560"/>
      <w:spacing w:line="500" w:lineRule="exact"/>
    </w:pPr>
    <w:rPr>
      <w:rFonts w:ascii="Arial" w:hAnsi="Arial" w:eastAsia="方正仿宋_GBK" w:cs="Arial"/>
      <w:szCs w:val="22"/>
    </w:rPr>
  </w:style>
  <w:style w:type="paragraph" w:styleId="796">
    <w:name w:val="Body Text 3"/>
    <w:basedOn w:val="778"/>
    <w:link w:val="1586"/>
    <w:qFormat/>
    <w:rPr>
      <w:rFonts w:ascii="仿宋_GB2312" w:hAnsi="Arial" w:eastAsia="仿宋_GB2312" w:cstheme="minorBidi"/>
      <w:sz w:val="32"/>
      <w:szCs w:val="22"/>
    </w:rPr>
  </w:style>
  <w:style w:type="paragraph" w:styleId="797">
    <w:name w:val="List Bullet 3"/>
    <w:basedOn w:val="778"/>
    <w:uiPriority w:val="99"/>
    <w:unhideWhenUsed/>
    <w:qFormat/>
    <w:pPr>
      <w:contextualSpacing/>
      <w:ind w:left="1236" w:hanging="1236"/>
      <w:tabs>
        <w:tab w:val="left" w:pos="1200" w:leader="none"/>
      </w:tabs>
    </w:pPr>
  </w:style>
  <w:style w:type="paragraph" w:styleId="798">
    <w:name w:val="Body Text"/>
    <w:basedOn w:val="778"/>
    <w:link w:val="1584"/>
    <w:qFormat/>
    <w:rPr>
      <w:rFonts w:ascii="楷体_GB2312" w:hAnsi="Arial" w:eastAsia="楷体_GB2312" w:cstheme="minorBidi"/>
      <w:sz w:val="28"/>
      <w:szCs w:val="22"/>
    </w:rPr>
  </w:style>
  <w:style w:type="paragraph" w:styleId="799">
    <w:name w:val="Body Text Indent"/>
    <w:basedOn w:val="778"/>
    <w:link w:val="1583"/>
    <w:qFormat/>
    <w:pPr>
      <w:ind w:firstLine="645"/>
    </w:pPr>
    <w:rPr>
      <w:rFonts w:ascii="楷体_GB2312" w:eastAsia="楷体_GB2312" w:hAnsiTheme="minorHAnsi" w:cstheme="minorBidi"/>
      <w:sz w:val="32"/>
      <w:szCs w:val="22"/>
    </w:rPr>
  </w:style>
  <w:style w:type="paragraph" w:styleId="800">
    <w:name w:val="List Number 3"/>
    <w:basedOn w:val="778"/>
    <w:qFormat/>
    <w:pPr>
      <w:ind w:left="720" w:hanging="720"/>
      <w:tabs>
        <w:tab w:val="left" w:pos="1200" w:leader="none"/>
      </w:tabs>
    </w:pPr>
  </w:style>
  <w:style w:type="paragraph" w:styleId="801">
    <w:name w:val="List 2"/>
    <w:basedOn w:val="778"/>
    <w:unhideWhenUsed/>
    <w:qFormat/>
    <w:pPr>
      <w:ind w:left="100" w:hanging="200"/>
      <w:spacing w:line="500" w:lineRule="exact"/>
    </w:pPr>
    <w:rPr>
      <w:rFonts w:ascii="Arial" w:hAnsi="Arial" w:eastAsia="仿宋" w:cs="Arial"/>
      <w:sz w:val="28"/>
    </w:rPr>
  </w:style>
  <w:style w:type="paragraph" w:styleId="802">
    <w:name w:val="Block Text"/>
    <w:basedOn w:val="778"/>
    <w:qFormat/>
    <w:pPr>
      <w:ind w:left="630" w:right="630"/>
      <w:jc w:val="center"/>
    </w:pPr>
    <w:rPr>
      <w:rFonts w:ascii="宋体"/>
      <w:b/>
      <w:sz w:val="32"/>
    </w:rPr>
  </w:style>
  <w:style w:type="paragraph" w:styleId="803">
    <w:name w:val="List Bullet 2"/>
    <w:basedOn w:val="778"/>
    <w:qFormat/>
    <w:pPr>
      <w:ind w:left="1236" w:hanging="1236"/>
      <w:tabs>
        <w:tab w:val="left" w:pos="780" w:leader="none"/>
      </w:tabs>
    </w:pPr>
  </w:style>
  <w:style w:type="paragraph" w:styleId="804">
    <w:name w:val="HTML Address"/>
    <w:basedOn w:val="778"/>
    <w:link w:val="1578"/>
    <w:qFormat/>
    <w:rPr>
      <w:rFonts w:asciiTheme="minorHAnsi" w:hAnsiTheme="minorHAnsi" w:eastAsiaTheme="minorEastAsia" w:cstheme="minorBidi"/>
      <w:i/>
      <w:iCs/>
    </w:rPr>
  </w:style>
  <w:style w:type="paragraph" w:styleId="805">
    <w:name w:val="index 4"/>
    <w:basedOn w:val="778"/>
    <w:next w:val="778"/>
    <w:unhideWhenUsed/>
    <w:qFormat/>
    <w:pPr>
      <w:ind w:left="600"/>
    </w:pPr>
  </w:style>
  <w:style w:type="paragraph" w:styleId="806">
    <w:name w:val="toc 5"/>
    <w:basedOn w:val="778"/>
    <w:next w:val="778"/>
    <w:uiPriority w:val="39"/>
    <w:unhideWhenUsed/>
    <w:qFormat/>
    <w:pPr>
      <w:ind w:left="1134"/>
      <w:spacing w:after="57"/>
    </w:pPr>
  </w:style>
  <w:style w:type="paragraph" w:styleId="807">
    <w:name w:val="toc 3"/>
    <w:basedOn w:val="778"/>
    <w:next w:val="778"/>
    <w:uiPriority w:val="39"/>
    <w:semiHidden/>
    <w:unhideWhenUsed/>
    <w:qFormat/>
    <w:pPr>
      <w:ind w:left="840"/>
    </w:pPr>
  </w:style>
  <w:style w:type="paragraph" w:styleId="808">
    <w:name w:val="Plain Text"/>
    <w:basedOn w:val="778"/>
    <w:link w:val="1579"/>
    <w:qFormat/>
    <w:rPr>
      <w:rFonts w:ascii="宋体" w:hAnsi="Courier New" w:cs="Courier New" w:eastAsiaTheme="minorEastAsia"/>
      <w:szCs w:val="21"/>
    </w:rPr>
  </w:style>
  <w:style w:type="paragraph" w:styleId="809">
    <w:name w:val="List Bullet 5"/>
    <w:basedOn w:val="778"/>
    <w:qFormat/>
    <w:pPr>
      <w:spacing w:line="312" w:lineRule="atLeast"/>
    </w:pPr>
    <w:rPr>
      <w:szCs w:val="20"/>
    </w:rPr>
  </w:style>
  <w:style w:type="paragraph" w:styleId="810">
    <w:name w:val="toc 8"/>
    <w:basedOn w:val="778"/>
    <w:next w:val="778"/>
    <w:uiPriority w:val="39"/>
    <w:unhideWhenUsed/>
    <w:qFormat/>
    <w:pPr>
      <w:ind w:left="1984"/>
      <w:spacing w:after="57"/>
    </w:pPr>
  </w:style>
  <w:style w:type="paragraph" w:styleId="811">
    <w:name w:val="index 3"/>
    <w:basedOn w:val="778"/>
    <w:next w:val="778"/>
    <w:qFormat/>
    <w:pPr>
      <w:ind w:left="630" w:hanging="210"/>
      <w:jc w:val="left"/>
    </w:pPr>
    <w:rPr>
      <w:rFonts w:ascii="Calibri" w:hAnsi="Calibri"/>
      <w:sz w:val="20"/>
      <w:szCs w:val="20"/>
    </w:rPr>
  </w:style>
  <w:style w:type="paragraph" w:styleId="812">
    <w:name w:val="Date"/>
    <w:basedOn w:val="778"/>
    <w:next w:val="778"/>
    <w:link w:val="1577"/>
    <w:qFormat/>
    <w:pPr>
      <w:ind w:left="100"/>
    </w:pPr>
    <w:rPr>
      <w:rFonts w:ascii="仿宋_GB2312" w:eastAsia="仿宋_GB2312" w:hAnsiTheme="minorHAnsi" w:cstheme="minorBidi"/>
      <w:b/>
      <w:sz w:val="36"/>
    </w:rPr>
  </w:style>
  <w:style w:type="paragraph" w:styleId="813">
    <w:name w:val="Body Text Indent 2"/>
    <w:basedOn w:val="778"/>
    <w:link w:val="1585"/>
    <w:qFormat/>
    <w:pPr>
      <w:ind w:firstLine="560"/>
      <w:spacing w:line="520" w:lineRule="exact"/>
    </w:pPr>
    <w:rPr>
      <w:rFonts w:ascii="楷体_GB2312" w:eastAsia="楷体_GB2312" w:hAnsiTheme="minorHAnsi" w:cstheme="minorBidi"/>
      <w:sz w:val="28"/>
      <w:szCs w:val="28"/>
    </w:rPr>
  </w:style>
  <w:style w:type="paragraph" w:styleId="814">
    <w:name w:val="endnote text"/>
    <w:basedOn w:val="778"/>
    <w:link w:val="1594"/>
    <w:qFormat/>
    <w:pPr>
      <w:jc w:val="left"/>
    </w:pPr>
    <w:rPr>
      <w:rFonts w:asciiTheme="minorHAnsi" w:hAnsiTheme="minorHAnsi" w:eastAsiaTheme="minorEastAsia" w:cstheme="minorBidi"/>
      <w:lang w:val="zh-CN"/>
    </w:rPr>
  </w:style>
  <w:style w:type="paragraph" w:styleId="815">
    <w:name w:val="Balloon Text"/>
    <w:basedOn w:val="778"/>
    <w:link w:val="1590"/>
    <w:qFormat/>
    <w:rPr>
      <w:rFonts w:asciiTheme="minorHAnsi" w:hAnsiTheme="minorHAnsi" w:eastAsiaTheme="minorEastAsia" w:cstheme="minorBidi"/>
      <w:sz w:val="18"/>
      <w:szCs w:val="18"/>
    </w:rPr>
  </w:style>
  <w:style w:type="paragraph" w:styleId="816">
    <w:name w:val="Footer"/>
    <w:basedOn w:val="778"/>
    <w:link w:val="2322"/>
    <w:uiPriority w:val="99"/>
    <w:semiHidden/>
    <w:unhideWhenUsed/>
    <w:qFormat/>
    <w:pPr>
      <w:jc w:val="left"/>
      <w:tabs>
        <w:tab w:val="center" w:pos="4153" w:leader="none"/>
        <w:tab w:val="right" w:pos="8306" w:leader="none"/>
      </w:tabs>
    </w:pPr>
    <w:rPr>
      <w:sz w:val="18"/>
      <w:szCs w:val="18"/>
    </w:rPr>
  </w:style>
  <w:style w:type="paragraph" w:styleId="817">
    <w:name w:val="Header"/>
    <w:basedOn w:val="778"/>
    <w:link w:val="232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18">
    <w:name w:val="toc 1"/>
    <w:basedOn w:val="778"/>
    <w:next w:val="778"/>
    <w:uiPriority w:val="39"/>
    <w:unhideWhenUsed/>
    <w:qFormat/>
    <w:pPr>
      <w:spacing w:after="57"/>
    </w:pPr>
  </w:style>
  <w:style w:type="paragraph" w:styleId="819">
    <w:name w:val="toc 4"/>
    <w:basedOn w:val="778"/>
    <w:next w:val="778"/>
    <w:uiPriority w:val="39"/>
    <w:unhideWhenUsed/>
    <w:qFormat/>
    <w:pPr>
      <w:ind w:left="850"/>
      <w:spacing w:after="57"/>
    </w:pPr>
  </w:style>
  <w:style w:type="paragraph" w:styleId="820">
    <w:name w:val="index heading"/>
    <w:basedOn w:val="778"/>
    <w:next w:val="821"/>
    <w:unhideWhenUsed/>
    <w:qFormat/>
    <w:pPr>
      <w:spacing w:line="300" w:lineRule="auto"/>
    </w:pPr>
    <w:rPr>
      <w:rFonts w:eastAsia="楷体_GB2312"/>
      <w:sz w:val="24"/>
    </w:rPr>
  </w:style>
  <w:style w:type="paragraph" w:styleId="821">
    <w:name w:val="index 1"/>
    <w:basedOn w:val="778"/>
    <w:next w:val="778"/>
    <w:unhideWhenUsed/>
    <w:qFormat/>
  </w:style>
  <w:style w:type="paragraph" w:styleId="822">
    <w:name w:val="Subtitle"/>
    <w:basedOn w:val="778"/>
    <w:next w:val="778"/>
    <w:link w:val="1593"/>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23">
    <w:name w:val="footnote text"/>
    <w:basedOn w:val="778"/>
    <w:link w:val="1581"/>
    <w:unhideWhenUsed/>
    <w:qFormat/>
    <w:pPr>
      <w:jc w:val="left"/>
    </w:pPr>
    <w:rPr>
      <w:rFonts w:ascii="Calibri" w:hAnsi="Calibri" w:eastAsiaTheme="minorEastAsia" w:cstheme="minorBidi"/>
      <w:sz w:val="18"/>
      <w:szCs w:val="18"/>
    </w:rPr>
  </w:style>
  <w:style w:type="paragraph" w:styleId="824">
    <w:name w:val="toc 6"/>
    <w:basedOn w:val="778"/>
    <w:next w:val="778"/>
    <w:uiPriority w:val="39"/>
    <w:unhideWhenUsed/>
    <w:qFormat/>
    <w:pPr>
      <w:ind w:left="1417"/>
      <w:spacing w:after="57"/>
    </w:pPr>
  </w:style>
  <w:style w:type="paragraph" w:styleId="825">
    <w:name w:val="Body Text Indent 3"/>
    <w:basedOn w:val="778"/>
    <w:link w:val="1587"/>
    <w:qFormat/>
    <w:pPr>
      <w:ind w:left="520" w:firstLine="425"/>
      <w:jc w:val="center"/>
    </w:pPr>
    <w:rPr>
      <w:rFonts w:ascii="方正行楷简体" w:hAnsi="Arial" w:eastAsia="方正行楷简体" w:cstheme="minorBidi"/>
      <w:sz w:val="36"/>
      <w:szCs w:val="22"/>
    </w:rPr>
  </w:style>
  <w:style w:type="paragraph" w:styleId="826">
    <w:name w:val="index 7"/>
    <w:basedOn w:val="778"/>
    <w:next w:val="778"/>
    <w:qFormat/>
    <w:pPr>
      <w:ind w:left="1470" w:hanging="210"/>
      <w:jc w:val="left"/>
    </w:pPr>
    <w:rPr>
      <w:rFonts w:ascii="Calibri" w:hAnsi="Calibri"/>
      <w:sz w:val="20"/>
      <w:szCs w:val="20"/>
    </w:rPr>
  </w:style>
  <w:style w:type="paragraph" w:styleId="827">
    <w:name w:val="index 9"/>
    <w:basedOn w:val="778"/>
    <w:next w:val="778"/>
    <w:qFormat/>
    <w:pPr>
      <w:ind w:left="1890" w:hanging="210"/>
      <w:jc w:val="left"/>
    </w:pPr>
    <w:rPr>
      <w:rFonts w:ascii="Calibri" w:hAnsi="Calibri"/>
      <w:sz w:val="20"/>
      <w:szCs w:val="20"/>
    </w:rPr>
  </w:style>
  <w:style w:type="paragraph" w:styleId="828">
    <w:name w:val="table of figures"/>
    <w:basedOn w:val="778"/>
    <w:next w:val="778"/>
    <w:unhideWhenUsed/>
    <w:qFormat/>
    <w:pPr>
      <w:ind w:left="420" w:hanging="420"/>
      <w:jc w:val="left"/>
      <w:spacing w:line="500" w:lineRule="exact"/>
    </w:pPr>
    <w:rPr>
      <w:rFonts w:ascii="Calibri" w:hAnsi="Calibri" w:eastAsia="仿宋"/>
      <w:smallCaps/>
      <w:sz w:val="20"/>
      <w:szCs w:val="20"/>
    </w:rPr>
  </w:style>
  <w:style w:type="paragraph" w:styleId="829">
    <w:name w:val="toc 2"/>
    <w:basedOn w:val="778"/>
    <w:next w:val="778"/>
    <w:uiPriority w:val="39"/>
    <w:semiHidden/>
    <w:unhideWhenUsed/>
    <w:qFormat/>
    <w:pPr>
      <w:ind w:left="420"/>
    </w:pPr>
  </w:style>
  <w:style w:type="paragraph" w:styleId="830">
    <w:name w:val="toc 9"/>
    <w:basedOn w:val="778"/>
    <w:next w:val="778"/>
    <w:uiPriority w:val="39"/>
    <w:semiHidden/>
    <w:unhideWhenUsed/>
    <w:qFormat/>
    <w:pPr>
      <w:ind w:left="3360"/>
    </w:pPr>
  </w:style>
  <w:style w:type="paragraph" w:styleId="831">
    <w:name w:val="Body Text 2"/>
    <w:basedOn w:val="778"/>
    <w:link w:val="1591"/>
    <w:qFormat/>
    <w:pPr>
      <w:spacing w:after="120" w:line="480" w:lineRule="auto"/>
    </w:pPr>
    <w:rPr>
      <w:rFonts w:asciiTheme="minorHAnsi" w:hAnsiTheme="minorHAnsi" w:eastAsiaTheme="minorEastAsia" w:cstheme="minorBidi"/>
    </w:rPr>
  </w:style>
  <w:style w:type="paragraph" w:styleId="832">
    <w:name w:val="HTML Preformatted"/>
    <w:basedOn w:val="778"/>
    <w:link w:val="1580"/>
    <w:qFormat/>
    <w:rPr>
      <w:rFonts w:ascii="Courier New" w:hAnsi="Courier New" w:cs="Courier New" w:eastAsiaTheme="minorEastAsia"/>
      <w:szCs w:val="22"/>
    </w:rPr>
  </w:style>
  <w:style w:type="paragraph" w:styleId="833">
    <w:name w:val="Normal (Web)"/>
    <w:basedOn w:val="778"/>
    <w:link w:val="1174"/>
    <w:qFormat/>
    <w:pPr>
      <w:jc w:val="left"/>
      <w:spacing w:before="100" w:beforeAutospacing="1" w:after="100" w:afterAutospacing="1"/>
      <w:widowControl/>
    </w:pPr>
    <w:rPr>
      <w:rFonts w:ascii="宋体" w:hAnsi="宋体" w:cs="宋体" w:eastAsiaTheme="minorEastAsia"/>
      <w:color w:val="000000"/>
      <w:sz w:val="24"/>
    </w:rPr>
  </w:style>
  <w:style w:type="paragraph" w:styleId="834">
    <w:name w:val="index 2"/>
    <w:basedOn w:val="778"/>
    <w:next w:val="778"/>
    <w:qFormat/>
    <w:pPr>
      <w:ind w:left="420" w:hanging="210"/>
      <w:jc w:val="left"/>
    </w:pPr>
    <w:rPr>
      <w:rFonts w:ascii="Calibri" w:hAnsi="Calibri"/>
      <w:sz w:val="20"/>
      <w:szCs w:val="20"/>
    </w:rPr>
  </w:style>
  <w:style w:type="paragraph" w:styleId="835">
    <w:name w:val="Title"/>
    <w:basedOn w:val="778"/>
    <w:next w:val="778"/>
    <w:link w:val="1575"/>
    <w:uiPriority w:val="10"/>
    <w:qFormat/>
    <w:pPr>
      <w:jc w:val="center"/>
      <w:spacing w:before="240" w:after="60"/>
      <w:outlineLvl w:val="0"/>
    </w:pPr>
    <w:rPr>
      <w:rFonts w:ascii="Cambria" w:hAnsi="Cambria" w:eastAsiaTheme="minorEastAsia" w:cstheme="minorBidi"/>
      <w:b/>
      <w:bCs/>
      <w:sz w:val="32"/>
      <w:szCs w:val="32"/>
    </w:rPr>
  </w:style>
  <w:style w:type="paragraph" w:styleId="836">
    <w:name w:val="annotation subject"/>
    <w:basedOn w:val="793"/>
    <w:next w:val="793"/>
    <w:link w:val="1589"/>
    <w:uiPriority w:val="99"/>
    <w:qFormat/>
    <w:rPr>
      <w:b/>
      <w:bCs/>
    </w:rPr>
  </w:style>
  <w:style w:type="paragraph" w:styleId="837">
    <w:name w:val="Body Text First Indent"/>
    <w:basedOn w:val="798"/>
    <w:link w:val="2306"/>
    <w:semiHidden/>
    <w:unhideWhenUsed/>
    <w:qFormat/>
    <w:pPr>
      <w:ind w:firstLine="420"/>
      <w:spacing w:after="120"/>
    </w:pPr>
    <w:rPr>
      <w:rFonts w:ascii="Arial" w:eastAsiaTheme="minorEastAsia"/>
      <w:sz w:val="21"/>
      <w:szCs w:val="21"/>
    </w:rPr>
  </w:style>
  <w:style w:type="paragraph" w:styleId="838">
    <w:name w:val="Body Text First Indent 2"/>
    <w:basedOn w:val="799"/>
    <w:link w:val="2305"/>
    <w:semiHidden/>
    <w:unhideWhenUsed/>
    <w:qFormat/>
    <w:pPr>
      <w:ind w:left="420" w:firstLine="420"/>
      <w:spacing w:after="120"/>
    </w:pPr>
    <w:rPr>
      <w:rFonts w:ascii="Arial" w:hAnsi="Arial" w:eastAsia="方正仿宋_GBK" w:cs="Arial"/>
      <w:sz w:val="21"/>
      <w:szCs w:val="24"/>
    </w:rPr>
  </w:style>
  <w:style w:type="table" w:styleId="839">
    <w:name w:val="Table Grid"/>
    <w:basedOn w:val="780"/>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0">
    <w:name w:val="Table Theme"/>
    <w:basedOn w:val="78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1">
    <w:name w:val="Table Elegant"/>
    <w:basedOn w:val="780"/>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2">
    <w:name w:val="Strong"/>
    <w:qFormat/>
    <w:rPr>
      <w:b/>
      <w:bCs/>
    </w:rPr>
  </w:style>
  <w:style w:type="character" w:styleId="843">
    <w:name w:val="endnote reference"/>
    <w:qFormat/>
    <w:rPr>
      <w:vertAlign w:val="superscript"/>
    </w:rPr>
  </w:style>
  <w:style w:type="character" w:styleId="844">
    <w:name w:val="page number"/>
    <w:basedOn w:val="779"/>
    <w:qFormat/>
  </w:style>
  <w:style w:type="character" w:styleId="845">
    <w:name w:val="FollowedHyperlink"/>
    <w:basedOn w:val="779"/>
    <w:uiPriority w:val="99"/>
    <w:semiHidden/>
    <w:unhideWhenUsed/>
    <w:qFormat/>
    <w:rPr>
      <w:color w:val="954f72" w:themeColor="followedHyperlink"/>
      <w:u w:val="single"/>
    </w:rPr>
  </w:style>
  <w:style w:type="character" w:styleId="846">
    <w:name w:val="Emphasis"/>
    <w:uiPriority w:val="20"/>
    <w:qFormat/>
    <w:rPr>
      <w:color w:val="cc0000"/>
    </w:rPr>
  </w:style>
  <w:style w:type="character" w:styleId="847">
    <w:name w:val="HTML Definition"/>
    <w:basedOn w:val="779"/>
    <w:unhideWhenUsed/>
    <w:qFormat/>
  </w:style>
  <w:style w:type="character" w:styleId="848">
    <w:name w:val="HTML Typewriter"/>
    <w:unhideWhenUsed/>
    <w:qFormat/>
    <w:rPr>
      <w:rFonts w:hint="default" w:ascii="Courier New" w:hAnsi="Courier New" w:eastAsia="Courier New" w:cs="Courier New"/>
      <w:sz w:val="24"/>
      <w:szCs w:val="24"/>
    </w:rPr>
  </w:style>
  <w:style w:type="character" w:styleId="849">
    <w:name w:val="HTML Acronym"/>
    <w:basedOn w:val="779"/>
    <w:qFormat/>
  </w:style>
  <w:style w:type="character" w:styleId="850">
    <w:name w:val="HTML Variable"/>
    <w:basedOn w:val="779"/>
    <w:unhideWhenUsed/>
    <w:qFormat/>
  </w:style>
  <w:style w:type="character" w:styleId="851">
    <w:name w:val="Hyperlink"/>
    <w:basedOn w:val="779"/>
    <w:uiPriority w:val="99"/>
    <w:qFormat/>
    <w:rPr>
      <w:color w:val="0000ff"/>
      <w:u w:val="none"/>
    </w:rPr>
  </w:style>
  <w:style w:type="character" w:styleId="852">
    <w:name w:val="HTML Code"/>
    <w:unhideWhenUsed/>
    <w:qFormat/>
    <w:rPr>
      <w:rFonts w:hint="default" w:ascii="Courier New" w:hAnsi="Courier New" w:eastAsia="Courier New" w:cs="Courier New"/>
      <w:sz w:val="24"/>
      <w:szCs w:val="24"/>
    </w:rPr>
  </w:style>
  <w:style w:type="character" w:styleId="853">
    <w:name w:val="annotation reference"/>
    <w:uiPriority w:val="99"/>
    <w:qFormat/>
    <w:rPr>
      <w:sz w:val="21"/>
      <w:szCs w:val="21"/>
    </w:rPr>
  </w:style>
  <w:style w:type="character" w:styleId="854">
    <w:name w:val="HTML Cite"/>
    <w:basedOn w:val="779"/>
    <w:unhideWhenUsed/>
    <w:qFormat/>
  </w:style>
  <w:style w:type="character" w:styleId="855">
    <w:name w:val="footnote reference"/>
    <w:unhideWhenUsed/>
    <w:qFormat/>
    <w:rPr>
      <w:vertAlign w:val="superscript"/>
    </w:rPr>
  </w:style>
  <w:style w:type="character" w:styleId="856">
    <w:name w:val="HTML Keyboard"/>
    <w:unhideWhenUsed/>
    <w:qFormat/>
    <w:rPr>
      <w:rFonts w:hint="default" w:ascii="Courier New" w:hAnsi="Courier New" w:eastAsia="Courier New" w:cs="Courier New"/>
      <w:sz w:val="24"/>
      <w:szCs w:val="24"/>
    </w:rPr>
  </w:style>
  <w:style w:type="character" w:styleId="857">
    <w:name w:val="HTML Sample"/>
    <w:unhideWhenUsed/>
    <w:qFormat/>
    <w:rPr>
      <w:rFonts w:hint="default" w:ascii="Courier New" w:hAnsi="Courier New" w:eastAsia="Courier New" w:cs="Courier New"/>
    </w:rPr>
  </w:style>
  <w:style w:type="character" w:styleId="858" w:customStyle="1">
    <w:name w:val="Quote Char"/>
    <w:uiPriority w:val="29"/>
    <w:qFormat/>
    <w:rPr>
      <w:i/>
    </w:rPr>
  </w:style>
  <w:style w:type="character" w:styleId="859" w:customStyle="1">
    <w:name w:val="Intense Quote Char"/>
    <w:uiPriority w:val="30"/>
    <w:rPr>
      <w:i/>
    </w:rPr>
  </w:style>
  <w:style w:type="character" w:styleId="860" w:customStyle="1">
    <w:name w:val="Heading 1 Char"/>
    <w:basedOn w:val="779"/>
    <w:uiPriority w:val="9"/>
    <w:qFormat/>
    <w:rPr>
      <w:rFonts w:ascii="Arial" w:hAnsi="Arial" w:eastAsia="Arial" w:cs="Arial"/>
      <w:sz w:val="40"/>
      <w:szCs w:val="40"/>
    </w:rPr>
  </w:style>
  <w:style w:type="character" w:styleId="861" w:customStyle="1">
    <w:name w:val="Heading 2 Char"/>
    <w:basedOn w:val="779"/>
    <w:uiPriority w:val="9"/>
    <w:qFormat/>
    <w:rPr>
      <w:rFonts w:ascii="Arial" w:hAnsi="Arial" w:eastAsia="Arial" w:cs="Arial"/>
      <w:sz w:val="34"/>
    </w:rPr>
  </w:style>
  <w:style w:type="character" w:styleId="862" w:customStyle="1">
    <w:name w:val="Heading 3 Char"/>
    <w:basedOn w:val="779"/>
    <w:uiPriority w:val="9"/>
    <w:qFormat/>
    <w:rPr>
      <w:rFonts w:ascii="Arial" w:hAnsi="Arial" w:eastAsia="Arial" w:cs="Arial"/>
      <w:sz w:val="30"/>
      <w:szCs w:val="30"/>
    </w:rPr>
  </w:style>
  <w:style w:type="character" w:styleId="863" w:customStyle="1">
    <w:name w:val="Heading 4 Char"/>
    <w:basedOn w:val="779"/>
    <w:uiPriority w:val="9"/>
    <w:rPr>
      <w:rFonts w:ascii="Arial" w:hAnsi="Arial" w:eastAsia="Arial" w:cs="Arial"/>
      <w:b/>
      <w:bCs/>
      <w:sz w:val="26"/>
      <w:szCs w:val="26"/>
    </w:rPr>
  </w:style>
  <w:style w:type="character" w:styleId="864" w:customStyle="1">
    <w:name w:val="Heading 5 Char"/>
    <w:basedOn w:val="779"/>
    <w:uiPriority w:val="9"/>
    <w:rPr>
      <w:rFonts w:ascii="Arial" w:hAnsi="Arial" w:eastAsia="Arial" w:cs="Arial"/>
      <w:b/>
      <w:bCs/>
      <w:sz w:val="24"/>
      <w:szCs w:val="24"/>
    </w:rPr>
  </w:style>
  <w:style w:type="character" w:styleId="865" w:customStyle="1">
    <w:name w:val="Heading 6 Char"/>
    <w:basedOn w:val="779"/>
    <w:uiPriority w:val="9"/>
    <w:rPr>
      <w:rFonts w:ascii="Arial" w:hAnsi="Arial" w:eastAsia="Arial" w:cs="Arial"/>
      <w:b/>
      <w:bCs/>
      <w:sz w:val="22"/>
      <w:szCs w:val="22"/>
    </w:rPr>
  </w:style>
  <w:style w:type="character" w:styleId="866" w:customStyle="1">
    <w:name w:val="Heading 7 Char"/>
    <w:basedOn w:val="779"/>
    <w:uiPriority w:val="9"/>
    <w:qFormat/>
    <w:rPr>
      <w:rFonts w:ascii="Arial" w:hAnsi="Arial" w:eastAsia="Arial" w:cs="Arial"/>
      <w:b/>
      <w:bCs/>
      <w:i/>
      <w:iCs/>
      <w:sz w:val="22"/>
      <w:szCs w:val="22"/>
    </w:rPr>
  </w:style>
  <w:style w:type="character" w:styleId="867" w:customStyle="1">
    <w:name w:val="Heading 8 Char"/>
    <w:basedOn w:val="779"/>
    <w:uiPriority w:val="9"/>
    <w:rPr>
      <w:rFonts w:ascii="Arial" w:hAnsi="Arial" w:eastAsia="Arial" w:cs="Arial"/>
      <w:i/>
      <w:iCs/>
      <w:sz w:val="22"/>
      <w:szCs w:val="22"/>
    </w:rPr>
  </w:style>
  <w:style w:type="character" w:styleId="868" w:customStyle="1">
    <w:name w:val="Heading 9 Char"/>
    <w:basedOn w:val="779"/>
    <w:uiPriority w:val="9"/>
    <w:rPr>
      <w:rFonts w:ascii="Arial" w:hAnsi="Arial" w:eastAsia="Arial" w:cs="Arial"/>
      <w:i/>
      <w:iCs/>
      <w:sz w:val="21"/>
      <w:szCs w:val="21"/>
    </w:rPr>
  </w:style>
  <w:style w:type="character" w:styleId="869" w:customStyle="1">
    <w:name w:val="Title Char"/>
    <w:basedOn w:val="779"/>
    <w:uiPriority w:val="10"/>
    <w:rPr>
      <w:sz w:val="48"/>
      <w:szCs w:val="48"/>
    </w:rPr>
  </w:style>
  <w:style w:type="character" w:styleId="870" w:customStyle="1">
    <w:name w:val="Subtitle Char"/>
    <w:basedOn w:val="779"/>
    <w:uiPriority w:val="11"/>
    <w:rPr>
      <w:sz w:val="24"/>
      <w:szCs w:val="24"/>
    </w:rPr>
  </w:style>
  <w:style w:type="paragraph" w:styleId="871">
    <w:name w:val="Quote"/>
    <w:basedOn w:val="778"/>
    <w:next w:val="778"/>
    <w:link w:val="872"/>
    <w:uiPriority w:val="29"/>
    <w:qFormat/>
    <w:pPr>
      <w:ind w:left="720" w:right="720"/>
    </w:pPr>
    <w:rPr>
      <w:i/>
    </w:rPr>
  </w:style>
  <w:style w:type="character" w:styleId="872" w:customStyle="1">
    <w:name w:val="引用 Char3"/>
    <w:link w:val="871"/>
    <w:uiPriority w:val="29"/>
    <w:rPr>
      <w:i/>
    </w:rPr>
  </w:style>
  <w:style w:type="paragraph" w:styleId="873">
    <w:name w:val="Intense Quote"/>
    <w:basedOn w:val="778"/>
    <w:next w:val="778"/>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Char"/>
    <w:link w:val="873"/>
    <w:uiPriority w:val="30"/>
    <w:rPr>
      <w:i/>
    </w:rPr>
  </w:style>
  <w:style w:type="character" w:styleId="875" w:customStyle="1">
    <w:name w:val="Header Char"/>
    <w:basedOn w:val="779"/>
    <w:uiPriority w:val="99"/>
  </w:style>
  <w:style w:type="character" w:styleId="876" w:customStyle="1">
    <w:name w:val="Footer Char"/>
    <w:basedOn w:val="779"/>
    <w:uiPriority w:val="99"/>
  </w:style>
  <w:style w:type="character" w:styleId="877" w:customStyle="1">
    <w:name w:val="Caption Char"/>
    <w:uiPriority w:val="99"/>
  </w:style>
  <w:style w:type="table" w:styleId="878" w:customStyle="1">
    <w:name w:val="Table Grid Light"/>
    <w:basedOn w:val="78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9" w:customStyle="1">
    <w:name w:val="无格式表格 11"/>
    <w:basedOn w:val="78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78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78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78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78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780"/>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780"/>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780"/>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780"/>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780"/>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780"/>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780"/>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basedOn w:val="78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780"/>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80"/>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80"/>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80"/>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80"/>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80"/>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网格表 31"/>
    <w:basedOn w:val="78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780"/>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80"/>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80"/>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80"/>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80"/>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80"/>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78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780"/>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7" w:customStyle="1">
    <w:name w:val="Grid Table 4 - Accent 2"/>
    <w:basedOn w:val="780"/>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08" w:customStyle="1">
    <w:name w:val="Grid Table 4 - Accent 3"/>
    <w:basedOn w:val="780"/>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9" w:customStyle="1">
    <w:name w:val="Grid Table 4 - Accent 4"/>
    <w:basedOn w:val="780"/>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10" w:customStyle="1">
    <w:name w:val="Grid Table 4 - Accent 5"/>
    <w:basedOn w:val="780"/>
    <w:uiPriority w:val="5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11" w:customStyle="1">
    <w:name w:val="Grid Table 4 - Accent 6"/>
    <w:basedOn w:val="780"/>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2" w:customStyle="1">
    <w:name w:val="网格表 5 深色1"/>
    <w:basedOn w:val="78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78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4" w:customStyle="1">
    <w:name w:val="Grid Table 5 Dark - Accent 2"/>
    <w:basedOn w:val="78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5" w:customStyle="1">
    <w:name w:val="Grid Table 5 Dark - Accent 3"/>
    <w:basedOn w:val="78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6" w:customStyle="1">
    <w:name w:val="Grid Table 5 Dark- Accent 4"/>
    <w:basedOn w:val="78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7" w:customStyle="1">
    <w:name w:val="Grid Table 5 Dark - Accent 5"/>
    <w:basedOn w:val="78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8" w:customStyle="1">
    <w:name w:val="Grid Table 5 Dark - Accent 6"/>
    <w:basedOn w:val="78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9" w:customStyle="1">
    <w:name w:val="网格表 6 彩色1"/>
    <w:basedOn w:val="78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0" w:customStyle="1">
    <w:name w:val="Grid Table 6 Colorful - Accent 1"/>
    <w:basedOn w:val="780"/>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21" w:customStyle="1">
    <w:name w:val="Grid Table 6 Colorful - Accent 2"/>
    <w:basedOn w:val="780"/>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22" w:customStyle="1">
    <w:name w:val="Grid Table 6 Colorful - Accent 3"/>
    <w:basedOn w:val="780"/>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23" w:customStyle="1">
    <w:name w:val="Grid Table 6 Colorful - Accent 4"/>
    <w:basedOn w:val="780"/>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24" w:customStyle="1">
    <w:name w:val="Grid Table 6 Colorful - Accent 5"/>
    <w:basedOn w:val="780"/>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25" w:customStyle="1">
    <w:name w:val="Grid Table 6 Colorful - Accent 6"/>
    <w:basedOn w:val="780"/>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26" w:customStyle="1">
    <w:name w:val="网格表 7 彩色1"/>
    <w:basedOn w:val="78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780"/>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780"/>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780"/>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780"/>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780"/>
    <w:uiPriority w:val="99"/>
    <w:qFormat/>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780"/>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basedOn w:val="78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780"/>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780"/>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780"/>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780"/>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780"/>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780"/>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0" w:customStyle="1">
    <w:name w:val="清单表 21"/>
    <w:basedOn w:val="78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1" w:customStyle="1">
    <w:name w:val="List Table 2 - Accent 1"/>
    <w:basedOn w:val="780"/>
    <w:uiPriority w:val="99"/>
    <w:qFormat/>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2" w:customStyle="1">
    <w:name w:val="List Table 2 - Accent 2"/>
    <w:basedOn w:val="780"/>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3" w:customStyle="1">
    <w:name w:val="List Table 2 - Accent 3"/>
    <w:basedOn w:val="780"/>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4" w:customStyle="1">
    <w:name w:val="List Table 2 - Accent 4"/>
    <w:basedOn w:val="780"/>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45" w:customStyle="1">
    <w:name w:val="List Table 2 - Accent 5"/>
    <w:basedOn w:val="780"/>
    <w:uiPriority w:val="99"/>
    <w:qFormat/>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6" w:customStyle="1">
    <w:name w:val="List Table 2 - Accent 6"/>
    <w:basedOn w:val="780"/>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7" w:customStyle="1">
    <w:name w:val="清单表 31"/>
    <w:basedOn w:val="78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780"/>
    <w:uiPriority w:val="99"/>
    <w:qFormat/>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9" w:customStyle="1">
    <w:name w:val="List Table 3 - Accent 2"/>
    <w:basedOn w:val="780"/>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780"/>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780"/>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780"/>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780"/>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4" w:customStyle="1">
    <w:name w:val="清单表 41"/>
    <w:basedOn w:val="78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780"/>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6" w:customStyle="1">
    <w:name w:val="List Table 4 - Accent 2"/>
    <w:basedOn w:val="780"/>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7" w:customStyle="1">
    <w:name w:val="List Table 4 - Accent 3"/>
    <w:basedOn w:val="780"/>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8" w:customStyle="1">
    <w:name w:val="List Table 4 - Accent 4"/>
    <w:basedOn w:val="780"/>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9" w:customStyle="1">
    <w:name w:val="List Table 4 - Accent 5"/>
    <w:basedOn w:val="780"/>
    <w:uiPriority w:val="9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60" w:customStyle="1">
    <w:name w:val="List Table 4 - Accent 6"/>
    <w:basedOn w:val="780"/>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1" w:customStyle="1">
    <w:name w:val="清单表 5 深色1"/>
    <w:basedOn w:val="78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2" w:customStyle="1">
    <w:name w:val="List Table 5 Dark - Accent 1"/>
    <w:basedOn w:val="780"/>
    <w:uiPriority w:val="99"/>
    <w:qFormat/>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63" w:customStyle="1">
    <w:name w:val="List Table 5 Dark - Accent 2"/>
    <w:basedOn w:val="780"/>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64" w:customStyle="1">
    <w:name w:val="List Table 5 Dark - Accent 3"/>
    <w:basedOn w:val="780"/>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65" w:customStyle="1">
    <w:name w:val="List Table 5 Dark - Accent 4"/>
    <w:basedOn w:val="780"/>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66" w:customStyle="1">
    <w:name w:val="List Table 5 Dark - Accent 5"/>
    <w:basedOn w:val="780"/>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67" w:customStyle="1">
    <w:name w:val="List Table 5 Dark - Accent 6"/>
    <w:basedOn w:val="780"/>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68" w:customStyle="1">
    <w:name w:val="清单表 6 彩色1"/>
    <w:basedOn w:val="78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9" w:customStyle="1">
    <w:name w:val="List Table 6 Colorful - Accent 1"/>
    <w:basedOn w:val="780"/>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70" w:customStyle="1">
    <w:name w:val="List Table 6 Colorful - Accent 2"/>
    <w:basedOn w:val="780"/>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71" w:customStyle="1">
    <w:name w:val="List Table 6 Colorful - Accent 3"/>
    <w:basedOn w:val="780"/>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72" w:customStyle="1">
    <w:name w:val="List Table 6 Colorful - Accent 4"/>
    <w:basedOn w:val="780"/>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73" w:customStyle="1">
    <w:name w:val="List Table 6 Colorful - Accent 5"/>
    <w:basedOn w:val="780"/>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74" w:customStyle="1">
    <w:name w:val="List Table 6 Colorful - Accent 6"/>
    <w:basedOn w:val="780"/>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75" w:customStyle="1">
    <w:name w:val="清单表 7 彩色1"/>
    <w:basedOn w:val="78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780"/>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780"/>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780"/>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780"/>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780"/>
    <w:uiPriority w:val="99"/>
    <w:qFormat/>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780"/>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78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3" w:customStyle="1">
    <w:name w:val="Lined - Accent 1"/>
    <w:basedOn w:val="78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4" w:customStyle="1">
    <w:name w:val="Lined - Accent 2"/>
    <w:basedOn w:val="78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85" w:customStyle="1">
    <w:name w:val="Lined - Accent 3"/>
    <w:basedOn w:val="78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Lined - Accent 4"/>
    <w:basedOn w:val="78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87" w:customStyle="1">
    <w:name w:val="Lined - Accent 5"/>
    <w:basedOn w:val="78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8" w:customStyle="1">
    <w:name w:val="Lined - Accent 6"/>
    <w:basedOn w:val="78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amp; Lined - Accent"/>
    <w:basedOn w:val="780"/>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0" w:customStyle="1">
    <w:name w:val="Bordered &amp; Lined - Accent 1"/>
    <w:basedOn w:val="780"/>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1" w:customStyle="1">
    <w:name w:val="Bordered &amp; Lined - Accent 2"/>
    <w:basedOn w:val="780"/>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92" w:customStyle="1">
    <w:name w:val="Bordered &amp; Lined - Accent 3"/>
    <w:basedOn w:val="780"/>
    <w:uiPriority w:val="99"/>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3" w:customStyle="1">
    <w:name w:val="Bordered &amp; Lined - Accent 4"/>
    <w:basedOn w:val="780"/>
    <w:uiPriority w:val="99"/>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94" w:customStyle="1">
    <w:name w:val="Bordered &amp; Lined - Accent 5"/>
    <w:basedOn w:val="780"/>
    <w:uiPriority w:val="99"/>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5" w:customStyle="1">
    <w:name w:val="Bordered &amp; Lined - Accent 6"/>
    <w:basedOn w:val="780"/>
    <w:uiPriority w:val="99"/>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6" w:customStyle="1">
    <w:name w:val="Bordered"/>
    <w:basedOn w:val="780"/>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7" w:customStyle="1">
    <w:name w:val="Bordered - Accent 1"/>
    <w:basedOn w:val="780"/>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8" w:customStyle="1">
    <w:name w:val="Bordered - Accent 2"/>
    <w:basedOn w:val="780"/>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99" w:customStyle="1">
    <w:name w:val="Bordered - Accent 3"/>
    <w:basedOn w:val="780"/>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0" w:customStyle="1">
    <w:name w:val="Bordered - Accent 4"/>
    <w:basedOn w:val="780"/>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01" w:customStyle="1">
    <w:name w:val="Bordered - Accent 5"/>
    <w:basedOn w:val="780"/>
    <w:uiPriority w:val="99"/>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2" w:customStyle="1">
    <w:name w:val="Bordered - Accent 6"/>
    <w:basedOn w:val="780"/>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3" w:customStyle="1">
    <w:name w:val="Footnote Text Char"/>
    <w:uiPriority w:val="99"/>
    <w:rPr>
      <w:sz w:val="18"/>
    </w:rPr>
  </w:style>
  <w:style w:type="character" w:styleId="1004" w:customStyle="1">
    <w:name w:val="Endnote Text Char"/>
    <w:uiPriority w:val="99"/>
    <w:rPr>
      <w:sz w:val="20"/>
    </w:rPr>
  </w:style>
  <w:style w:type="paragraph" w:styleId="1005" w:customStyle="1">
    <w:name w:val="TOC 标题1"/>
    <w:uiPriority w:val="39"/>
    <w:unhideWhenUsed/>
  </w:style>
  <w:style w:type="paragraph" w:styleId="1006" w:customStyle="1">
    <w:name w:val="标题 11"/>
    <w:basedOn w:val="778"/>
    <w:next w:val="778"/>
    <w:link w:val="1048"/>
    <w:qFormat/>
    <w:pPr>
      <w:keepNext/>
      <w:outlineLvl w:val="0"/>
    </w:pPr>
    <w:rPr>
      <w:rFonts w:ascii="楷体_GB2312" w:eastAsia="楷体_GB2312"/>
      <w:sz w:val="28"/>
      <w:szCs w:val="20"/>
    </w:rPr>
  </w:style>
  <w:style w:type="paragraph" w:styleId="1007" w:customStyle="1">
    <w:name w:val="标题 31"/>
    <w:basedOn w:val="778"/>
    <w:next w:val="789"/>
    <w:link w:val="1051"/>
    <w:qFormat/>
    <w:pPr>
      <w:keepLines/>
      <w:keepNext/>
      <w:spacing w:before="260" w:after="260" w:line="416" w:lineRule="auto"/>
      <w:outlineLvl w:val="2"/>
    </w:pPr>
    <w:rPr>
      <w:b/>
      <w:sz w:val="32"/>
      <w:szCs w:val="20"/>
    </w:rPr>
  </w:style>
  <w:style w:type="paragraph" w:styleId="1008" w:customStyle="1">
    <w:name w:val="标题 41"/>
    <w:basedOn w:val="778"/>
    <w:next w:val="778"/>
    <w:link w:val="1052"/>
    <w:qFormat/>
    <w:pPr>
      <w:keepLines/>
      <w:keepNext/>
      <w:spacing w:before="280" w:after="290" w:line="376" w:lineRule="auto"/>
      <w:outlineLvl w:val="3"/>
    </w:pPr>
    <w:rPr>
      <w:rFonts w:ascii="Arial" w:hAnsi="Arial" w:eastAsia="黑体"/>
      <w:b/>
      <w:bCs/>
      <w:sz w:val="28"/>
      <w:szCs w:val="28"/>
    </w:rPr>
  </w:style>
  <w:style w:type="paragraph" w:styleId="1009" w:customStyle="1">
    <w:name w:val="标题 51"/>
    <w:basedOn w:val="778"/>
    <w:next w:val="789"/>
    <w:link w:val="1053"/>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10" w:customStyle="1">
    <w:name w:val="标题 61"/>
    <w:basedOn w:val="778"/>
    <w:next w:val="789"/>
    <w:link w:val="103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11" w:customStyle="1">
    <w:name w:val="标题 71"/>
    <w:basedOn w:val="778"/>
    <w:next w:val="789"/>
    <w:link w:val="1047"/>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12" w:customStyle="1">
    <w:name w:val="标题 81"/>
    <w:basedOn w:val="778"/>
    <w:next w:val="789"/>
    <w:link w:val="1046"/>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13" w:customStyle="1">
    <w:name w:val="标题 91"/>
    <w:basedOn w:val="778"/>
    <w:next w:val="789"/>
    <w:link w:val="104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1014" w:customStyle="1">
    <w:name w:val="题注1"/>
    <w:basedOn w:val="778"/>
    <w:next w:val="778"/>
    <w:link w:val="1168"/>
    <w:qFormat/>
    <w:rPr>
      <w:rFonts w:ascii="Cambria" w:hAnsi="Cambria" w:eastAsia="黑体" w:cstheme="minorBidi"/>
      <w:szCs w:val="22"/>
    </w:rPr>
  </w:style>
  <w:style w:type="paragraph" w:styleId="1015" w:customStyle="1">
    <w:name w:val="页脚1"/>
    <w:basedOn w:val="778"/>
    <w:link w:val="1018"/>
    <w:uiPriority w:val="99"/>
    <w:unhideWhenUsed/>
    <w:qFormat/>
    <w:pPr>
      <w:jc w:val="left"/>
      <w:tabs>
        <w:tab w:val="center" w:pos="4153" w:leader="none"/>
        <w:tab w:val="right" w:pos="8306" w:leader="none"/>
      </w:tabs>
    </w:pPr>
    <w:rPr>
      <w:sz w:val="18"/>
      <w:szCs w:val="18"/>
    </w:rPr>
  </w:style>
  <w:style w:type="paragraph" w:styleId="1016" w:customStyle="1">
    <w:name w:val="页眉1"/>
    <w:basedOn w:val="778"/>
    <w:link w:val="1017"/>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17" w:customStyle="1">
    <w:name w:val="页眉 Char"/>
    <w:basedOn w:val="779"/>
    <w:link w:val="1016"/>
    <w:uiPriority w:val="99"/>
    <w:qFormat/>
    <w:rPr>
      <w:rFonts w:ascii="Times New Roman" w:hAnsi="Times New Roman" w:eastAsia="宋体" w:cs="Times New Roman"/>
      <w:sz w:val="18"/>
      <w:szCs w:val="18"/>
    </w:rPr>
  </w:style>
  <w:style w:type="character" w:styleId="1018" w:customStyle="1">
    <w:name w:val="页脚 Char"/>
    <w:basedOn w:val="779"/>
    <w:link w:val="1015"/>
    <w:uiPriority w:val="99"/>
    <w:qFormat/>
    <w:rPr>
      <w:rFonts w:ascii="Times New Roman" w:hAnsi="Times New Roman" w:eastAsia="宋体" w:cs="Times New Roman"/>
      <w:sz w:val="18"/>
      <w:szCs w:val="18"/>
    </w:rPr>
  </w:style>
  <w:style w:type="paragraph" w:styleId="1019">
    <w:name w:val="List Paragraph"/>
    <w:basedOn w:val="778"/>
    <w:link w:val="1020"/>
    <w:uiPriority w:val="34"/>
    <w:qFormat/>
    <w:pPr>
      <w:ind w:firstLine="420"/>
    </w:pPr>
  </w:style>
  <w:style w:type="character" w:styleId="1020" w:customStyle="1">
    <w:name w:val="列出段落 Char"/>
    <w:link w:val="1019"/>
    <w:uiPriority w:val="34"/>
    <w:qFormat/>
    <w:rPr>
      <w:rFonts w:ascii="Times New Roman" w:hAnsi="Times New Roman" w:eastAsia="宋体" w:cs="Times New Roman"/>
      <w:szCs w:val="24"/>
    </w:rPr>
  </w:style>
  <w:style w:type="paragraph" w:styleId="1021" w:customStyle="1">
    <w:name w:val="_Style 18"/>
    <w:basedOn w:val="778"/>
    <w:next w:val="1019"/>
    <w:uiPriority w:val="34"/>
    <w:qFormat/>
    <w:pPr>
      <w:ind w:firstLine="420"/>
    </w:pPr>
    <w:rPr>
      <w:rFonts w:ascii="Calibri" w:hAnsi="Calibri"/>
      <w:szCs w:val="22"/>
    </w:rPr>
  </w:style>
  <w:style w:type="character" w:styleId="1022" w:customStyle="1">
    <w:name w:val="标题 2 Char"/>
    <w:basedOn w:val="779"/>
    <w:link w:val="782"/>
    <w:uiPriority w:val="9"/>
    <w:qFormat/>
    <w:rPr>
      <w:rFonts w:ascii="幼圆" w:hAnsi="Arial" w:eastAsia="楷体_GB2312" w:cs="Times New Roman"/>
      <w:b/>
      <w:sz w:val="44"/>
      <w:szCs w:val="20"/>
    </w:rPr>
  </w:style>
  <w:style w:type="character" w:styleId="1023" w:customStyle="1">
    <w:name w:val="htd0"/>
    <w:basedOn w:val="779"/>
    <w:qFormat/>
  </w:style>
  <w:style w:type="character" w:styleId="1024" w:customStyle="1">
    <w:name w:val="标题 1 Char"/>
    <w:basedOn w:val="779"/>
    <w:uiPriority w:val="9"/>
    <w:qFormat/>
    <w:rPr>
      <w:rFonts w:ascii="Times New Roman" w:hAnsi="Times New Roman" w:eastAsia="宋体" w:cs="Times New Roman"/>
      <w:b/>
      <w:bCs/>
      <w:sz w:val="44"/>
      <w:szCs w:val="44"/>
    </w:rPr>
  </w:style>
  <w:style w:type="character" w:styleId="1025" w:customStyle="1">
    <w:name w:val="标题 3 Char"/>
    <w:basedOn w:val="779"/>
    <w:uiPriority w:val="9"/>
    <w:qFormat/>
    <w:rPr>
      <w:rFonts w:ascii="Times New Roman" w:hAnsi="Times New Roman" w:eastAsia="宋体" w:cs="Times New Roman"/>
      <w:b/>
      <w:bCs/>
      <w:sz w:val="32"/>
      <w:szCs w:val="32"/>
    </w:rPr>
  </w:style>
  <w:style w:type="character" w:styleId="1026" w:customStyle="1">
    <w:name w:val="标题 4 Char"/>
    <w:basedOn w:val="779"/>
    <w:uiPriority w:val="9"/>
    <w:semiHidden/>
    <w:qFormat/>
    <w:rPr>
      <w:rFonts w:asciiTheme="majorHAnsi" w:hAnsiTheme="majorHAnsi" w:eastAsiaTheme="majorEastAsia" w:cstheme="majorBidi"/>
      <w:b/>
      <w:bCs/>
      <w:sz w:val="28"/>
      <w:szCs w:val="28"/>
    </w:rPr>
  </w:style>
  <w:style w:type="character" w:styleId="1027" w:customStyle="1">
    <w:name w:val="标题 5 Char"/>
    <w:basedOn w:val="779"/>
    <w:uiPriority w:val="9"/>
    <w:semiHidden/>
    <w:qFormat/>
    <w:rPr>
      <w:rFonts w:ascii="Times New Roman" w:hAnsi="Times New Roman" w:eastAsia="宋体" w:cs="Times New Roman"/>
      <w:b/>
      <w:bCs/>
      <w:sz w:val="28"/>
      <w:szCs w:val="28"/>
    </w:rPr>
  </w:style>
  <w:style w:type="character" w:styleId="1028" w:customStyle="1">
    <w:name w:val="标题 6 Char"/>
    <w:basedOn w:val="779"/>
    <w:uiPriority w:val="9"/>
    <w:semiHidden/>
    <w:qFormat/>
    <w:rPr>
      <w:rFonts w:asciiTheme="majorHAnsi" w:hAnsiTheme="majorHAnsi" w:eastAsiaTheme="majorEastAsia" w:cstheme="majorBidi"/>
      <w:b/>
      <w:bCs/>
      <w:sz w:val="24"/>
      <w:szCs w:val="24"/>
    </w:rPr>
  </w:style>
  <w:style w:type="character" w:styleId="1029" w:customStyle="1">
    <w:name w:val="标题 7 Char"/>
    <w:basedOn w:val="779"/>
    <w:uiPriority w:val="9"/>
    <w:semiHidden/>
    <w:qFormat/>
    <w:rPr>
      <w:rFonts w:ascii="Times New Roman" w:hAnsi="Times New Roman" w:eastAsia="宋体" w:cs="Times New Roman"/>
      <w:b/>
      <w:bCs/>
      <w:sz w:val="24"/>
      <w:szCs w:val="24"/>
    </w:rPr>
  </w:style>
  <w:style w:type="character" w:styleId="1030" w:customStyle="1">
    <w:name w:val="标题 8 Char"/>
    <w:basedOn w:val="779"/>
    <w:uiPriority w:val="9"/>
    <w:semiHidden/>
    <w:qFormat/>
    <w:rPr>
      <w:rFonts w:asciiTheme="majorHAnsi" w:hAnsiTheme="majorHAnsi" w:eastAsiaTheme="majorEastAsia" w:cstheme="majorBidi"/>
      <w:sz w:val="24"/>
      <w:szCs w:val="24"/>
    </w:rPr>
  </w:style>
  <w:style w:type="character" w:styleId="1031" w:customStyle="1">
    <w:name w:val="标题 9 Char"/>
    <w:basedOn w:val="779"/>
    <w:uiPriority w:val="9"/>
    <w:semiHidden/>
    <w:qFormat/>
    <w:rPr>
      <w:rFonts w:asciiTheme="majorHAnsi" w:hAnsiTheme="majorHAnsi" w:eastAsiaTheme="majorEastAsia" w:cstheme="majorBidi"/>
      <w:szCs w:val="21"/>
    </w:rPr>
  </w:style>
  <w:style w:type="paragraph" w:styleId="1032" w:customStyle="1">
    <w:name w:val="_Style 31"/>
    <w:basedOn w:val="778"/>
    <w:next w:val="1019"/>
    <w:uiPriority w:val="34"/>
    <w:qFormat/>
    <w:pPr>
      <w:ind w:firstLine="420"/>
    </w:pPr>
    <w:rPr>
      <w:rFonts w:ascii="Calibri" w:hAnsi="Calibri"/>
      <w:szCs w:val="22"/>
    </w:rPr>
  </w:style>
  <w:style w:type="character" w:styleId="1033" w:customStyle="1">
    <w:name w:val="style31"/>
    <w:qFormat/>
    <w:rPr>
      <w:sz w:val="21"/>
      <w:szCs w:val="21"/>
    </w:rPr>
  </w:style>
  <w:style w:type="character" w:styleId="1034" w:customStyle="1">
    <w:name w:val="页脚 字符"/>
    <w:uiPriority w:val="99"/>
    <w:qFormat/>
    <w:rPr>
      <w:sz w:val="18"/>
    </w:rPr>
  </w:style>
  <w:style w:type="character" w:styleId="1035" w:customStyle="1">
    <w:name w:val="正文文本缩进 Char4"/>
    <w:qFormat/>
    <w:rPr>
      <w:rFonts w:ascii="楷体_GB2312" w:eastAsia="楷体_GB2312"/>
      <w:sz w:val="32"/>
    </w:rPr>
  </w:style>
  <w:style w:type="character" w:styleId="1036" w:customStyle="1">
    <w:name w:val="普通文字 Char Char Char"/>
    <w:qFormat/>
    <w:rPr>
      <w:rFonts w:ascii="宋体" w:hAnsi="Courier New" w:eastAsia="宋体" w:cs="Courier New"/>
      <w:sz w:val="21"/>
      <w:szCs w:val="21"/>
      <w:lang w:val="en-US" w:eastAsia="zh-CN" w:bidi="ar-SA"/>
    </w:rPr>
  </w:style>
  <w:style w:type="character" w:styleId="1037" w:customStyle="1">
    <w:name w:val="段落 Char1"/>
    <w:link w:val="1038"/>
    <w:qFormat/>
    <w:rPr>
      <w:rFonts w:eastAsia="仿宋_GB2312"/>
      <w:sz w:val="24"/>
      <w:szCs w:val="24"/>
    </w:rPr>
  </w:style>
  <w:style w:type="paragraph" w:styleId="1038" w:customStyle="1">
    <w:name w:val="段落"/>
    <w:link w:val="1037"/>
    <w:qFormat/>
    <w:pPr>
      <w:ind w:firstLine="420"/>
      <w:jc w:val="both"/>
      <w:spacing w:before="120" w:after="120" w:line="360" w:lineRule="auto"/>
    </w:pPr>
    <w:rPr>
      <w:rFonts w:eastAsia="仿宋_GB2312" w:asciiTheme="minorHAnsi" w:hAnsiTheme="minorHAnsi" w:cstheme="minorBidi"/>
      <w:sz w:val="24"/>
      <w:szCs w:val="24"/>
    </w:rPr>
  </w:style>
  <w:style w:type="character" w:styleId="1039" w:customStyle="1">
    <w:name w:val="标题 6 Char3"/>
    <w:link w:val="1010"/>
    <w:qFormat/>
    <w:rPr>
      <w:rFonts w:ascii="Arial" w:hAnsi="Arial" w:eastAsia="黑体" w:cs="Times New Roman"/>
      <w:b/>
      <w:spacing w:val="-2"/>
      <w:position w:val="-6"/>
      <w:sz w:val="24"/>
      <w:szCs w:val="20"/>
    </w:rPr>
  </w:style>
  <w:style w:type="character" w:styleId="1040" w:customStyle="1">
    <w:name w:val="批注框文本 Char4"/>
    <w:qFormat/>
    <w:rPr>
      <w:sz w:val="18"/>
      <w:szCs w:val="18"/>
    </w:rPr>
  </w:style>
  <w:style w:type="character" w:styleId="1041" w:customStyle="1">
    <w:name w:val="标题 9 Char3"/>
    <w:link w:val="1013"/>
    <w:qFormat/>
    <w:rPr>
      <w:rFonts w:ascii="Arial" w:hAnsi="Arial" w:eastAsia="黑体" w:cs="Times New Roman"/>
      <w:spacing w:val="-2"/>
      <w:position w:val="-6"/>
      <w:sz w:val="28"/>
      <w:szCs w:val="20"/>
    </w:rPr>
  </w:style>
  <w:style w:type="character" w:styleId="1042" w:customStyle="1">
    <w:name w:val="纯文本 Char3"/>
    <w:qFormat/>
    <w:rPr>
      <w:rFonts w:ascii="宋体" w:hAnsi="Courier New" w:cs="Courier New"/>
      <w:szCs w:val="21"/>
    </w:rPr>
  </w:style>
  <w:style w:type="character" w:styleId="1043" w:customStyle="1">
    <w:name w:val="_正文段落 Char Char"/>
    <w:link w:val="1044"/>
    <w:qFormat/>
    <w:rPr>
      <w:rFonts w:ascii="宋体" w:hAnsi="宋体"/>
      <w:sz w:val="24"/>
      <w:szCs w:val="28"/>
    </w:rPr>
  </w:style>
  <w:style w:type="paragraph" w:styleId="1044" w:customStyle="1">
    <w:name w:val="_正文段落"/>
    <w:basedOn w:val="778"/>
    <w:link w:val="1043"/>
    <w:qFormat/>
    <w:pPr>
      <w:ind w:firstLine="480"/>
      <w:spacing w:line="360" w:lineRule="auto"/>
    </w:pPr>
    <w:rPr>
      <w:rFonts w:ascii="宋体" w:hAnsi="宋体" w:eastAsiaTheme="minorEastAsia" w:cstheme="minorBidi"/>
      <w:sz w:val="24"/>
      <w:szCs w:val="28"/>
    </w:rPr>
  </w:style>
  <w:style w:type="character" w:styleId="1045" w:customStyle="1">
    <w:name w:val="正文文本 Char4"/>
    <w:qFormat/>
    <w:rPr>
      <w:rFonts w:ascii="楷体_GB2312" w:hAnsi="Arial" w:eastAsia="楷体_GB2312"/>
      <w:sz w:val="28"/>
    </w:rPr>
  </w:style>
  <w:style w:type="character" w:styleId="1046" w:customStyle="1">
    <w:name w:val="标题 8 Char2"/>
    <w:link w:val="1012"/>
    <w:qFormat/>
    <w:rPr>
      <w:rFonts w:ascii="Arial" w:hAnsi="Arial" w:eastAsia="黑体" w:cs="Times New Roman"/>
      <w:spacing w:val="-2"/>
      <w:position w:val="-6"/>
      <w:sz w:val="24"/>
      <w:szCs w:val="20"/>
    </w:rPr>
  </w:style>
  <w:style w:type="character" w:styleId="1047" w:customStyle="1">
    <w:name w:val="标题 7 Char3"/>
    <w:link w:val="1011"/>
    <w:qFormat/>
    <w:rPr>
      <w:rFonts w:ascii="宋体" w:hAnsi="Times New Roman" w:eastAsia="宋体" w:cs="Times New Roman"/>
      <w:b/>
      <w:spacing w:val="-2"/>
      <w:position w:val="-6"/>
      <w:sz w:val="24"/>
      <w:szCs w:val="20"/>
    </w:rPr>
  </w:style>
  <w:style w:type="character" w:styleId="1048" w:customStyle="1">
    <w:name w:val="标题 1 Char3"/>
    <w:link w:val="1006"/>
    <w:qFormat/>
    <w:rPr>
      <w:rFonts w:ascii="楷体_GB2312" w:hAnsi="Times New Roman" w:eastAsia="楷体_GB2312" w:cs="Times New Roman"/>
      <w:sz w:val="28"/>
      <w:szCs w:val="20"/>
    </w:rPr>
  </w:style>
  <w:style w:type="character" w:styleId="1049" w:customStyle="1">
    <w:name w:val="正文缩进 Char1"/>
    <w:link w:val="789"/>
    <w:qFormat/>
    <w:rPr>
      <w:rFonts w:ascii="Times New Roman" w:hAnsi="Times New Roman" w:eastAsia="宋体" w:cs="Times New Roman"/>
      <w:szCs w:val="24"/>
    </w:rPr>
  </w:style>
  <w:style w:type="character" w:styleId="1050" w:customStyle="1">
    <w:name w:val="标题 2 字符"/>
    <w:qFormat/>
    <w:rPr>
      <w:rFonts w:ascii="幼圆" w:hAnsi="Arial" w:eastAsia="楷体_GB2312"/>
      <w:b/>
      <w:sz w:val="44"/>
    </w:rPr>
  </w:style>
  <w:style w:type="character" w:styleId="1051" w:customStyle="1">
    <w:name w:val="标题 3 Char3"/>
    <w:link w:val="1007"/>
    <w:qFormat/>
    <w:rPr>
      <w:rFonts w:ascii="Times New Roman" w:hAnsi="Times New Roman" w:eastAsia="宋体" w:cs="Times New Roman"/>
      <w:b/>
      <w:sz w:val="32"/>
      <w:szCs w:val="20"/>
    </w:rPr>
  </w:style>
  <w:style w:type="character" w:styleId="1052" w:customStyle="1">
    <w:name w:val="标题 4 Char3"/>
    <w:link w:val="1008"/>
    <w:qFormat/>
    <w:rPr>
      <w:rFonts w:ascii="Arial" w:hAnsi="Arial" w:eastAsia="黑体" w:cs="Times New Roman"/>
      <w:b/>
      <w:bCs/>
      <w:sz w:val="28"/>
      <w:szCs w:val="28"/>
    </w:rPr>
  </w:style>
  <w:style w:type="character" w:styleId="1053" w:customStyle="1">
    <w:name w:val="标题 5 Char3"/>
    <w:link w:val="1009"/>
    <w:qFormat/>
    <w:rPr>
      <w:rFonts w:ascii="宋体" w:hAnsi="Times New Roman" w:eastAsia="宋体" w:cs="Times New Roman"/>
      <w:b/>
      <w:spacing w:val="-2"/>
      <w:position w:val="-6"/>
      <w:sz w:val="28"/>
      <w:szCs w:val="20"/>
    </w:rPr>
  </w:style>
  <w:style w:type="character" w:styleId="1054" w:customStyle="1">
    <w:name w:val="font"/>
    <w:basedOn w:val="779"/>
    <w:qFormat/>
  </w:style>
  <w:style w:type="character" w:styleId="1055" w:customStyle="1">
    <w:name w:val="pt9-hui-line201"/>
    <w:qFormat/>
    <w:rPr>
      <w:color w:val="333333"/>
      <w:spacing w:val="300"/>
      <w:sz w:val="18"/>
      <w:szCs w:val="18"/>
      <w:u w:val="none"/>
    </w:rPr>
  </w:style>
  <w:style w:type="character" w:styleId="1056" w:customStyle="1">
    <w:name w:val="正文文本缩进 2 Char4"/>
    <w:qFormat/>
    <w:rPr>
      <w:rFonts w:ascii="楷体_GB2312" w:eastAsia="楷体_GB2312"/>
      <w:sz w:val="28"/>
      <w:szCs w:val="28"/>
    </w:rPr>
  </w:style>
  <w:style w:type="character" w:styleId="1057" w:customStyle="1">
    <w:name w:val="批注主题 Char4"/>
    <w:uiPriority w:val="99"/>
    <w:qFormat/>
    <w:rPr>
      <w:rFonts w:ascii="Calibri" w:hAnsi="Calibri"/>
      <w:b/>
      <w:bCs/>
    </w:rPr>
  </w:style>
  <w:style w:type="character" w:styleId="1058" w:customStyle="1">
    <w:name w:val="批注文字 Char4"/>
    <w:uiPriority w:val="99"/>
    <w:qFormat/>
    <w:rPr>
      <w:rFonts w:ascii="Calibri" w:hAnsi="Calibri"/>
    </w:rPr>
  </w:style>
  <w:style w:type="character" w:styleId="1059" w:customStyle="1">
    <w:name w:val="样式 正文文本缩进 + 左  0 字符 Char Char"/>
    <w:link w:val="1060"/>
    <w:qFormat/>
    <w:rPr>
      <w:rFonts w:cs="宋体"/>
      <w:sz w:val="24"/>
    </w:rPr>
  </w:style>
  <w:style w:type="paragraph" w:styleId="1060" w:customStyle="1">
    <w:name w:val="样式 正文文本缩进 + 左  0 字符"/>
    <w:basedOn w:val="799"/>
    <w:link w:val="1059"/>
    <w:qFormat/>
    <w:pPr>
      <w:ind w:firstLine="250"/>
      <w:spacing w:line="360" w:lineRule="auto"/>
    </w:pPr>
    <w:rPr>
      <w:rFonts w:cs="宋体" w:asciiTheme="minorHAnsi" w:eastAsiaTheme="minorEastAsia"/>
      <w:sz w:val="24"/>
    </w:rPr>
  </w:style>
  <w:style w:type="character" w:styleId="1061" w:customStyle="1">
    <w:name w:val="带缩进的正文 Char Char"/>
    <w:link w:val="1062"/>
    <w:qFormat/>
    <w:rPr>
      <w:rFonts w:ascii="Calibri" w:hAnsi="Calibri"/>
      <w:sz w:val="24"/>
    </w:rPr>
  </w:style>
  <w:style w:type="paragraph" w:styleId="1062" w:customStyle="1">
    <w:name w:val="带缩进的正文"/>
    <w:basedOn w:val="778"/>
    <w:link w:val="1061"/>
    <w:qFormat/>
    <w:pPr>
      <w:ind w:firstLine="480"/>
      <w:spacing w:line="360" w:lineRule="auto"/>
    </w:pPr>
    <w:rPr>
      <w:rFonts w:ascii="Calibri" w:hAnsi="Calibri" w:eastAsiaTheme="minorEastAsia" w:cstheme="minorBidi"/>
      <w:sz w:val="24"/>
      <w:szCs w:val="22"/>
    </w:rPr>
  </w:style>
  <w:style w:type="character" w:styleId="1063" w:customStyle="1">
    <w:name w:val="bodybold1"/>
    <w:qFormat/>
    <w:rPr>
      <w:rFonts w:hint="default" w:ascii="Taipei" w:hAnsi="Taipei"/>
      <w:b/>
      <w:bCs/>
      <w:color w:val="0066ff"/>
      <w:sz w:val="26"/>
      <w:szCs w:val="26"/>
      <w:u w:val="none"/>
    </w:rPr>
  </w:style>
  <w:style w:type="character" w:styleId="1064" w:customStyle="1">
    <w:name w:val="flname8"/>
    <w:basedOn w:val="779"/>
    <w:qFormat/>
  </w:style>
  <w:style w:type="character" w:styleId="1065" w:customStyle="1">
    <w:name w:val="正文（首行缩进两字） Char Char"/>
    <w:qFormat/>
    <w:rPr>
      <w:rFonts w:eastAsia="宋体"/>
      <w:sz w:val="24"/>
      <w:lang w:val="en-US" w:eastAsia="zh-CN" w:bidi="ar-SA"/>
    </w:rPr>
  </w:style>
  <w:style w:type="character" w:styleId="1066" w:customStyle="1">
    <w:name w:val="标题 3 Char Char"/>
    <w:qFormat/>
    <w:rPr>
      <w:rFonts w:eastAsia="宋体"/>
      <w:b/>
      <w:sz w:val="32"/>
      <w:lang w:val="en-US" w:eastAsia="zh-CN" w:bidi="ar-SA"/>
    </w:rPr>
  </w:style>
  <w:style w:type="character" w:styleId="1067" w:customStyle="1">
    <w:name w:val="样式6 Char Char"/>
    <w:link w:val="1068"/>
    <w:qFormat/>
    <w:rPr>
      <w:rFonts w:ascii="宋体" w:hAnsi="宋体"/>
      <w:sz w:val="28"/>
      <w:szCs w:val="28"/>
    </w:rPr>
  </w:style>
  <w:style w:type="paragraph" w:styleId="1068" w:customStyle="1">
    <w:name w:val="样式6"/>
    <w:basedOn w:val="778"/>
    <w:link w:val="1067"/>
    <w:qFormat/>
    <w:pPr>
      <w:ind w:left="980" w:hanging="420"/>
      <w:spacing w:line="360" w:lineRule="auto"/>
    </w:pPr>
    <w:rPr>
      <w:rFonts w:ascii="宋体" w:hAnsi="宋体" w:eastAsiaTheme="minorEastAsia" w:cstheme="minorBidi"/>
      <w:sz w:val="28"/>
      <w:szCs w:val="28"/>
    </w:rPr>
  </w:style>
  <w:style w:type="character" w:styleId="1069" w:customStyle="1">
    <w:name w:val="页眉 字符"/>
    <w:uiPriority w:val="99"/>
    <w:qFormat/>
    <w:rPr>
      <w:sz w:val="18"/>
      <w:szCs w:val="18"/>
    </w:rPr>
  </w:style>
  <w:style w:type="character" w:styleId="1070" w:customStyle="1">
    <w:name w:val="WW8Num11z1"/>
    <w:qFormat/>
    <w:rPr>
      <w:rFonts w:ascii="Wingdings" w:hAnsi="Wingdings"/>
    </w:rPr>
  </w:style>
  <w:style w:type="character" w:styleId="1071" w:customStyle="1">
    <w:name w:val="样式 正文缩进 + 首行缩进:  2 字符 Char Char"/>
    <w:link w:val="1072"/>
    <w:qFormat/>
    <w:rPr>
      <w:rFonts w:cs="宋体"/>
      <w:sz w:val="24"/>
    </w:rPr>
  </w:style>
  <w:style w:type="paragraph" w:styleId="1072" w:customStyle="1">
    <w:name w:val="样式 正文缩进 + 首行缩进:  2 字符"/>
    <w:basedOn w:val="789"/>
    <w:link w:val="1071"/>
    <w:qFormat/>
    <w:pPr>
      <w:ind w:firstLine="200"/>
      <w:spacing w:line="360" w:lineRule="auto"/>
    </w:pPr>
    <w:rPr>
      <w:rFonts w:cs="宋体" w:asciiTheme="minorHAnsi" w:hAnsiTheme="minorHAnsi" w:eastAsiaTheme="minorEastAsia"/>
      <w:sz w:val="24"/>
      <w:szCs w:val="22"/>
    </w:rPr>
  </w:style>
  <w:style w:type="character" w:styleId="1073" w:customStyle="1">
    <w:name w:val="彩色网格 - 强调文字颜色 1 Char"/>
    <w:link w:val="1074"/>
    <w:qFormat/>
    <w:rPr>
      <w:rFonts w:eastAsia="方正仿宋_GBK"/>
      <w:i/>
      <w:iCs/>
      <w:color w:val="000000"/>
      <w:szCs w:val="24"/>
    </w:rPr>
  </w:style>
  <w:style w:type="paragraph" w:styleId="1074" w:customStyle="1">
    <w:name w:val="彩色网格 - 强调文字颜色 11"/>
    <w:basedOn w:val="778"/>
    <w:next w:val="778"/>
    <w:link w:val="1073"/>
    <w:qFormat/>
    <w:pPr>
      <w:ind w:firstLine="560"/>
      <w:spacing w:line="360" w:lineRule="auto"/>
    </w:pPr>
    <w:rPr>
      <w:rFonts w:eastAsia="方正仿宋_GBK" w:asciiTheme="minorHAnsi" w:hAnsiTheme="minorHAnsi" w:cstheme="minorBidi"/>
      <w:i/>
      <w:iCs/>
      <w:color w:val="000000"/>
    </w:rPr>
  </w:style>
  <w:style w:type="character" w:styleId="1075" w:customStyle="1">
    <w:name w:val="文档结构图 Char3"/>
    <w:uiPriority w:val="99"/>
    <w:qFormat/>
    <w:rPr>
      <w:rFonts w:ascii="宋体"/>
      <w:sz w:val="18"/>
      <w:szCs w:val="18"/>
    </w:rPr>
  </w:style>
  <w:style w:type="character" w:styleId="1076" w:customStyle="1">
    <w:name w:val="正文首行缩进 2 Char3"/>
    <w:semiHidden/>
    <w:qFormat/>
    <w:rPr>
      <w:rFonts w:ascii="Arial" w:hAnsi="Arial" w:eastAsia="方正仿宋_GBK" w:cs="Arial"/>
      <w:szCs w:val="24"/>
    </w:rPr>
  </w:style>
  <w:style w:type="character" w:styleId="1077" w:customStyle="1">
    <w:name w:val="样式7 Char Char"/>
    <w:link w:val="1078"/>
    <w:qFormat/>
    <w:rPr>
      <w:rFonts w:ascii="宋体" w:hAnsi="宋体"/>
      <w:sz w:val="28"/>
      <w:szCs w:val="28"/>
    </w:rPr>
  </w:style>
  <w:style w:type="paragraph" w:styleId="1078" w:customStyle="1">
    <w:name w:val="样式7"/>
    <w:basedOn w:val="778"/>
    <w:link w:val="1077"/>
    <w:qFormat/>
    <w:pPr>
      <w:ind w:left="980" w:hanging="420"/>
      <w:spacing w:line="360" w:lineRule="auto"/>
    </w:pPr>
    <w:rPr>
      <w:rFonts w:ascii="宋体" w:hAnsi="宋体" w:eastAsiaTheme="minorEastAsia" w:cstheme="minorBidi"/>
      <w:sz w:val="28"/>
      <w:szCs w:val="28"/>
    </w:rPr>
  </w:style>
  <w:style w:type="character" w:styleId="1079" w:customStyle="1">
    <w:name w:val="WW-Absatz-Standardschriftart11"/>
    <w:qFormat/>
  </w:style>
  <w:style w:type="character" w:styleId="1080" w:customStyle="1">
    <w:name w:val="正文文本 3 Char3"/>
    <w:qFormat/>
    <w:rPr>
      <w:rFonts w:ascii="仿宋_GB2312" w:hAnsi="Arial" w:eastAsia="仿宋_GB2312"/>
      <w:sz w:val="32"/>
    </w:rPr>
  </w:style>
  <w:style w:type="character" w:styleId="1081" w:customStyle="1">
    <w:name w:val="WW8Num34z2"/>
    <w:qFormat/>
    <w:rPr>
      <w:rFonts w:ascii="StarSymbol" w:hAnsi="StarSymbol" w:cs="StarSymbol"/>
      <w:sz w:val="18"/>
      <w:szCs w:val="18"/>
    </w:rPr>
  </w:style>
  <w:style w:type="character" w:styleId="1082" w:customStyle="1">
    <w:name w:val="日期 Char4"/>
    <w:qFormat/>
    <w:rPr>
      <w:rFonts w:ascii="仿宋_GB2312" w:eastAsia="仿宋_GB2312"/>
      <w:b/>
      <w:sz w:val="36"/>
      <w:szCs w:val="24"/>
    </w:rPr>
  </w:style>
  <w:style w:type="character" w:styleId="1083" w:customStyle="1">
    <w:name w:val="正文文本缩进 3 字符1"/>
    <w:uiPriority w:val="99"/>
    <w:qFormat/>
    <w:rPr>
      <w:rFonts w:ascii="宋体" w:hAnsi="Times New Roman" w:eastAsia="方正仿宋_GBK" w:cs="Times New Roman"/>
      <w:sz w:val="16"/>
      <w:szCs w:val="16"/>
    </w:rPr>
  </w:style>
  <w:style w:type="character" w:styleId="1084" w:customStyle="1">
    <w:name w:val="正文文本缩进 3 Char3"/>
    <w:qFormat/>
    <w:rPr>
      <w:rFonts w:ascii="方正行楷简体" w:hAnsi="Arial" w:eastAsia="方正行楷简体"/>
      <w:sz w:val="36"/>
    </w:rPr>
  </w:style>
  <w:style w:type="character" w:styleId="1085" w:customStyle="1">
    <w:name w:val="WW8Num6z1"/>
    <w:qFormat/>
    <w:rPr>
      <w:rFonts w:ascii="Wingdings" w:hAnsi="Wingdings"/>
    </w:rPr>
  </w:style>
  <w:style w:type="character" w:styleId="1086" w:customStyle="1">
    <w:name w:val="正文文本 2 Char3"/>
    <w:qFormat/>
    <w:rPr>
      <w:szCs w:val="24"/>
    </w:rPr>
  </w:style>
  <w:style w:type="character" w:styleId="1087" w:customStyle="1">
    <w:name w:val="WW8Num32z2"/>
    <w:qFormat/>
    <w:rPr>
      <w:rFonts w:ascii="StarSymbol" w:hAnsi="StarSymbol" w:cs="StarSymbol"/>
      <w:sz w:val="18"/>
      <w:szCs w:val="18"/>
    </w:rPr>
  </w:style>
  <w:style w:type="character" w:styleId="1088" w:customStyle="1">
    <w:name w:val="列表段落 字符1"/>
    <w:uiPriority w:val="34"/>
    <w:qFormat/>
    <w:rPr>
      <w:rFonts w:ascii="Calibri" w:hAnsi="Calibri"/>
      <w:sz w:val="21"/>
      <w:szCs w:val="22"/>
    </w:rPr>
  </w:style>
  <w:style w:type="character" w:styleId="1089" w:customStyle="1">
    <w:name w:val="WW8Num28z0"/>
    <w:qFormat/>
    <w:rPr>
      <w:rFonts w:ascii="Wingdings" w:hAnsi="Wingdings" w:cs="StarSymbol"/>
      <w:sz w:val="18"/>
      <w:szCs w:val="18"/>
    </w:rPr>
  </w:style>
  <w:style w:type="character" w:styleId="1090" w:customStyle="1">
    <w:name w:val="WW8Num2z2"/>
    <w:qFormat/>
    <w:rPr>
      <w:rFonts w:ascii="StarSymbol" w:hAnsi="StarSymbol" w:cs="StarSymbol"/>
      <w:sz w:val="18"/>
      <w:szCs w:val="18"/>
    </w:rPr>
  </w:style>
  <w:style w:type="character" w:styleId="1091" w:customStyle="1">
    <w:name w:val="apple-converted-space"/>
    <w:basedOn w:val="779"/>
    <w:qFormat/>
  </w:style>
  <w:style w:type="character" w:styleId="1092" w:customStyle="1">
    <w:name w:val="WW8Num35z2"/>
    <w:qFormat/>
    <w:rPr>
      <w:rFonts w:ascii="StarSymbol" w:hAnsi="StarSymbol" w:cs="StarSymbol"/>
      <w:sz w:val="18"/>
      <w:szCs w:val="18"/>
    </w:rPr>
  </w:style>
  <w:style w:type="character" w:styleId="1093" w:customStyle="1">
    <w:name w:val="标题 Char3"/>
    <w:uiPriority w:val="10"/>
    <w:qFormat/>
    <w:rPr>
      <w:rFonts w:ascii="Cambria" w:hAnsi="Cambria"/>
      <w:b/>
      <w:bCs/>
      <w:sz w:val="32"/>
      <w:szCs w:val="32"/>
    </w:rPr>
  </w:style>
  <w:style w:type="character" w:styleId="1094" w:customStyle="1">
    <w:name w:val="WW8Num10z0"/>
    <w:qFormat/>
    <w:rPr>
      <w:rFonts w:ascii="Wingdings" w:hAnsi="Wingdings" w:cs="StarSymbol"/>
      <w:sz w:val="18"/>
      <w:szCs w:val="18"/>
    </w:rPr>
  </w:style>
  <w:style w:type="character" w:styleId="1095" w:customStyle="1">
    <w:name w:val="正文首行缩进 Char5"/>
    <w:semiHidden/>
    <w:qFormat/>
    <w:rPr>
      <w:rFonts w:ascii="Arial" w:hAnsi="Arial"/>
      <w:szCs w:val="21"/>
    </w:rPr>
  </w:style>
  <w:style w:type="character" w:styleId="1096" w:customStyle="1">
    <w:name w:val="WW8Num32z0"/>
    <w:qFormat/>
    <w:rPr>
      <w:rFonts w:ascii="Wingdings" w:hAnsi="Wingdings" w:cs="StarSymbol"/>
      <w:sz w:val="18"/>
      <w:szCs w:val="18"/>
    </w:rPr>
  </w:style>
  <w:style w:type="character" w:styleId="1097" w:customStyle="1">
    <w:name w:val="正文首行缩进 Char1"/>
    <w:qFormat/>
    <w:rPr>
      <w:rFonts w:ascii="Times New Roman" w:hAnsi="Times New Roman" w:eastAsia="宋体" w:cs="Times New Roman"/>
      <w:szCs w:val="24"/>
    </w:rPr>
  </w:style>
  <w:style w:type="character" w:styleId="1098" w:customStyle="1">
    <w:name w:val="标题 3 字符1"/>
    <w:qFormat/>
    <w:rPr>
      <w:rFonts w:ascii="仿宋" w:eastAsia="仿宋"/>
      <w:b/>
      <w:sz w:val="32"/>
      <w:szCs w:val="32"/>
    </w:rPr>
  </w:style>
  <w:style w:type="character" w:styleId="1099" w:customStyle="1">
    <w:name w:val="正文首行缩进 Char2"/>
    <w:qFormat/>
    <w:rPr>
      <w:rFonts w:ascii="楷体_GB2312" w:hAnsi="Arial" w:eastAsia="楷体_GB2312"/>
      <w:sz w:val="21"/>
      <w:szCs w:val="24"/>
    </w:rPr>
  </w:style>
  <w:style w:type="character" w:styleId="1100" w:customStyle="1">
    <w:name w:val="正文文本 2 字符1"/>
    <w:uiPriority w:val="99"/>
    <w:semiHidden/>
    <w:qFormat/>
    <w:rPr>
      <w:rFonts w:ascii="Times New Roman" w:hAnsi="Times New Roman" w:eastAsia="方正仿宋_GBK" w:cs="Times New Roman"/>
      <w:sz w:val="24"/>
      <w:szCs w:val="24"/>
    </w:rPr>
  </w:style>
  <w:style w:type="character" w:styleId="1101" w:customStyle="1">
    <w:name w:val="Table Heading Char1"/>
    <w:link w:val="1102"/>
    <w:qFormat/>
    <w:rPr>
      <w:rFonts w:ascii="Book Antiqua" w:hAnsi="Book Antiqua" w:eastAsia="黑体" w:cs="Book Antiqua"/>
      <w:bCs/>
      <w:szCs w:val="21"/>
    </w:rPr>
  </w:style>
  <w:style w:type="paragraph" w:styleId="1102" w:customStyle="1">
    <w:name w:val="Table Heading"/>
    <w:basedOn w:val="778"/>
    <w:link w:val="1101"/>
    <w:qFormat/>
    <w:pPr>
      <w:jc w:val="left"/>
      <w:keepNext/>
      <w:spacing w:before="80" w:after="80" w:line="240" w:lineRule="atLeast"/>
    </w:pPr>
    <w:rPr>
      <w:rFonts w:ascii="Book Antiqua" w:hAnsi="Book Antiqua" w:eastAsia="黑体" w:cs="Book Antiqua"/>
      <w:bCs/>
      <w:szCs w:val="21"/>
    </w:rPr>
  </w:style>
  <w:style w:type="character" w:styleId="1103" w:customStyle="1">
    <w:name w:val="二级采标题 字符"/>
    <w:link w:val="1104"/>
    <w:qFormat/>
    <w:rPr>
      <w:rFonts w:ascii="Calibri" w:hAnsi="Calibri"/>
    </w:rPr>
  </w:style>
  <w:style w:type="paragraph" w:styleId="1104" w:customStyle="1">
    <w:name w:val="二级采标题"/>
    <w:next w:val="1105"/>
    <w:link w:val="1103"/>
    <w:qFormat/>
    <w:pPr>
      <w:ind w:left="1134" w:hanging="1134"/>
    </w:pPr>
    <w:rPr>
      <w:rFonts w:ascii="Calibri" w:hAnsi="Calibri" w:eastAsiaTheme="minorEastAsia" w:cstheme="minorBidi"/>
      <w:sz w:val="21"/>
      <w:szCs w:val="22"/>
    </w:rPr>
  </w:style>
  <w:style w:type="paragraph" w:styleId="1105" w:customStyle="1">
    <w:name w:val="段"/>
    <w:qFormat/>
    <w:pPr>
      <w:ind w:firstLine="200"/>
      <w:jc w:val="both"/>
    </w:pPr>
    <w:rPr>
      <w:rFonts w:ascii="宋体"/>
      <w:sz w:val="21"/>
    </w:rPr>
  </w:style>
  <w:style w:type="character" w:styleId="1106" w:customStyle="1">
    <w:name w:val="Table Text Char"/>
    <w:link w:val="1107"/>
    <w:qFormat/>
    <w:rPr>
      <w:rFonts w:cs="Arial"/>
      <w:szCs w:val="21"/>
    </w:rPr>
  </w:style>
  <w:style w:type="paragraph" w:styleId="1107" w:customStyle="1">
    <w:name w:val="Table Text"/>
    <w:basedOn w:val="778"/>
    <w:link w:val="1106"/>
    <w:qFormat/>
    <w:pPr>
      <w:jc w:val="left"/>
      <w:spacing w:before="80" w:after="80" w:line="240" w:lineRule="atLeast"/>
    </w:pPr>
    <w:rPr>
      <w:rFonts w:cs="Arial" w:asciiTheme="minorHAnsi" w:hAnsiTheme="minorHAnsi" w:eastAsiaTheme="minorEastAsia"/>
      <w:szCs w:val="21"/>
    </w:rPr>
  </w:style>
  <w:style w:type="character" w:styleId="1108" w:customStyle="1">
    <w:name w:val="WW8Num28z2"/>
    <w:qFormat/>
    <w:rPr>
      <w:rFonts w:ascii="StarSymbol" w:hAnsi="StarSymbol" w:cs="StarSymbol"/>
      <w:sz w:val="18"/>
      <w:szCs w:val="18"/>
    </w:rPr>
  </w:style>
  <w:style w:type="character" w:styleId="1109" w:customStyle="1">
    <w:name w:val="标题2 Char"/>
    <w:link w:val="1110"/>
    <w:qFormat/>
    <w:rPr>
      <w:rFonts w:ascii="宋体" w:hAnsi="宋体"/>
      <w:b/>
      <w:bCs/>
      <w:sz w:val="28"/>
      <w:szCs w:val="28"/>
    </w:rPr>
  </w:style>
  <w:style w:type="paragraph" w:styleId="1110" w:customStyle="1">
    <w:name w:val="标题2"/>
    <w:basedOn w:val="782"/>
    <w:next w:val="778"/>
    <w:link w:val="1109"/>
    <w:qFormat/>
    <w:pPr>
      <w:ind w:left="425"/>
      <w:jc w:val="left"/>
      <w:spacing w:before="0" w:after="0" w:line="360" w:lineRule="auto"/>
    </w:pPr>
    <w:rPr>
      <w:rFonts w:ascii="宋体" w:hAnsi="宋体" w:eastAsiaTheme="minorEastAsia" w:cstheme="minorBidi"/>
      <w:bCs/>
      <w:sz w:val="28"/>
      <w:szCs w:val="28"/>
    </w:rPr>
  </w:style>
  <w:style w:type="character" w:styleId="1111" w:customStyle="1">
    <w:name w:val="WW8Num17z1"/>
    <w:qFormat/>
    <w:rPr>
      <w:rFonts w:ascii="Wingdings 2" w:hAnsi="Wingdings 2" w:cs="StarSymbol"/>
      <w:sz w:val="18"/>
      <w:szCs w:val="18"/>
    </w:rPr>
  </w:style>
  <w:style w:type="character" w:styleId="1112" w:customStyle="1">
    <w:name w:val="font01"/>
    <w:qFormat/>
    <w:rPr>
      <w:rFonts w:hint="eastAsia" w:ascii="楷体" w:hAnsi="楷体" w:eastAsia="楷体" w:cs="楷体"/>
      <w:color w:val="ff0000"/>
      <w:sz w:val="22"/>
      <w:szCs w:val="22"/>
      <w:u w:val="none"/>
    </w:rPr>
  </w:style>
  <w:style w:type="character" w:styleId="1113" w:customStyle="1">
    <w:name w:val="WW8Num23z0"/>
    <w:qFormat/>
    <w:rPr>
      <w:rFonts w:ascii="Wingdings" w:hAnsi="Wingdings" w:cs="StarSymbol"/>
      <w:sz w:val="18"/>
      <w:szCs w:val="18"/>
    </w:rPr>
  </w:style>
  <w:style w:type="character" w:styleId="1114" w:customStyle="1">
    <w:name w:val="font21"/>
    <w:qFormat/>
    <w:rPr>
      <w:rFonts w:hint="eastAsia" w:ascii="楷体" w:hAnsi="楷体" w:eastAsia="楷体" w:cs="楷体"/>
      <w:color w:val="000000"/>
      <w:sz w:val="22"/>
      <w:szCs w:val="22"/>
      <w:u w:val="none"/>
    </w:rPr>
  </w:style>
  <w:style w:type="character" w:styleId="1115" w:customStyle="1">
    <w:name w:val="Absatz-Standardschriftart"/>
    <w:qFormat/>
  </w:style>
  <w:style w:type="character" w:styleId="1116" w:customStyle="1">
    <w:name w:val="批注文字 Char1"/>
    <w:qFormat/>
    <w:rPr>
      <w:rFonts w:ascii="Times New Roman" w:hAnsi="Times New Roman" w:eastAsia="宋体" w:cs="Times New Roman"/>
      <w:szCs w:val="24"/>
    </w:rPr>
  </w:style>
  <w:style w:type="character" w:styleId="1117" w:customStyle="1">
    <w:name w:val="WW8Num20z1"/>
    <w:qFormat/>
    <w:rPr>
      <w:rFonts w:ascii="Wingdings 2" w:hAnsi="Wingdings 2" w:cs="StarSymbol"/>
      <w:sz w:val="18"/>
      <w:szCs w:val="18"/>
    </w:rPr>
  </w:style>
  <w:style w:type="character" w:styleId="1118" w:customStyle="1">
    <w:name w:val="font31"/>
    <w:qFormat/>
    <w:rPr>
      <w:rFonts w:hint="eastAsia" w:ascii="宋体" w:hAnsi="宋体" w:eastAsia="宋体" w:cs="宋体"/>
      <w:b/>
      <w:color w:val="000000"/>
      <w:sz w:val="24"/>
      <w:szCs w:val="24"/>
      <w:u w:val="none"/>
    </w:rPr>
  </w:style>
  <w:style w:type="character" w:styleId="1119" w:customStyle="1">
    <w:name w:val="金宏发行正文 Char Char Char"/>
    <w:qFormat/>
    <w:rPr>
      <w:rFonts w:hint="eastAsia" w:ascii="仿宋_GB2312" w:eastAsia="仿宋_GB2312" w:cs="宋体"/>
      <w:sz w:val="28"/>
    </w:rPr>
  </w:style>
  <w:style w:type="character" w:styleId="1120" w:customStyle="1">
    <w:name w:val="se11"/>
    <w:qFormat/>
    <w:rPr>
      <w:rFonts w:ascii="Tahoma" w:hAnsi="Tahoma" w:cs="Times New Roman"/>
      <w:color w:val="000000"/>
      <w:sz w:val="24"/>
      <w:lang w:bidi="ar-SA"/>
    </w:rPr>
  </w:style>
  <w:style w:type="character" w:styleId="1121" w:customStyle="1">
    <w:name w:val="WW8Num6z2"/>
    <w:qFormat/>
    <w:rPr>
      <w:rFonts w:ascii="StarSymbol" w:hAnsi="StarSymbol" w:cs="StarSymbol"/>
      <w:sz w:val="18"/>
      <w:szCs w:val="18"/>
    </w:rPr>
  </w:style>
  <w:style w:type="character" w:styleId="1122" w:customStyle="1">
    <w:name w:val="模板正文 Char"/>
    <w:link w:val="1123"/>
    <w:qFormat/>
    <w:rPr>
      <w:rFonts w:ascii="Calibri" w:hAnsi="Calibri"/>
      <w:sz w:val="28"/>
      <w:szCs w:val="21"/>
    </w:rPr>
  </w:style>
  <w:style w:type="paragraph" w:styleId="1123" w:customStyle="1">
    <w:name w:val="模板正文"/>
    <w:basedOn w:val="778"/>
    <w:link w:val="1122"/>
    <w:qFormat/>
    <w:pPr>
      <w:ind w:firstLine="200"/>
      <w:spacing w:line="360" w:lineRule="auto"/>
    </w:pPr>
    <w:rPr>
      <w:rFonts w:ascii="Calibri" w:hAnsi="Calibri" w:eastAsiaTheme="minorEastAsia" w:cstheme="minorBidi"/>
      <w:sz w:val="28"/>
      <w:szCs w:val="21"/>
    </w:rPr>
  </w:style>
  <w:style w:type="character" w:styleId="1124" w:customStyle="1">
    <w:name w:val="批注框文本 字符1"/>
    <w:uiPriority w:val="99"/>
    <w:qFormat/>
    <w:rPr>
      <w:rFonts w:ascii="Times New Roman" w:hAnsi="Times New Roman" w:eastAsia="方正仿宋_GBK" w:cs="Times New Roman"/>
      <w:sz w:val="18"/>
      <w:szCs w:val="18"/>
    </w:rPr>
  </w:style>
  <w:style w:type="character" w:styleId="1125" w:customStyle="1">
    <w:name w:val="标书正文 Char"/>
    <w:link w:val="1126"/>
    <w:qFormat/>
    <w:rPr>
      <w:rFonts w:ascii="Calibri" w:hAnsi="Calibri"/>
    </w:rPr>
  </w:style>
  <w:style w:type="paragraph" w:styleId="1126" w:customStyle="1">
    <w:name w:val="标书正文"/>
    <w:basedOn w:val="778"/>
    <w:link w:val="1125"/>
    <w:qFormat/>
    <w:pPr>
      <w:ind w:firstLine="200"/>
      <w:spacing w:before="120" w:line="360" w:lineRule="auto"/>
    </w:pPr>
    <w:rPr>
      <w:rFonts w:ascii="Calibri" w:hAnsi="Calibri" w:eastAsiaTheme="minorEastAsia" w:cstheme="minorBidi"/>
      <w:szCs w:val="22"/>
    </w:rPr>
  </w:style>
  <w:style w:type="character" w:styleId="1127" w:customStyle="1">
    <w:name w:val="二级条标题 字符"/>
    <w:link w:val="1128"/>
    <w:qFormat/>
    <w:rPr>
      <w:rFonts w:ascii="黑体" w:eastAsia="黑体"/>
    </w:rPr>
  </w:style>
  <w:style w:type="paragraph" w:styleId="1128" w:customStyle="1">
    <w:name w:val="二级条标题"/>
    <w:basedOn w:val="1129"/>
    <w:next w:val="1105"/>
    <w:link w:val="1127"/>
    <w:qFormat/>
    <w:pPr>
      <w:ind w:left="630"/>
      <w:outlineLvl w:val="3"/>
    </w:pPr>
  </w:style>
  <w:style w:type="paragraph" w:styleId="1129" w:customStyle="1">
    <w:name w:val="一级条标题"/>
    <w:basedOn w:val="1130"/>
    <w:next w:val="1105"/>
    <w:link w:val="1243"/>
    <w:qFormat/>
    <w:pPr>
      <w:ind w:left="420" w:hanging="420"/>
      <w:outlineLvl w:val="2"/>
    </w:pPr>
  </w:style>
  <w:style w:type="paragraph" w:styleId="1130" w:customStyle="1">
    <w:name w:val="章标题"/>
    <w:next w:val="1105"/>
    <w:link w:val="1451"/>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31" w:customStyle="1">
    <w:name w:val="页脚 Char1"/>
    <w:qFormat/>
    <w:rPr>
      <w:sz w:val="18"/>
      <w:szCs w:val="18"/>
    </w:rPr>
  </w:style>
  <w:style w:type="character" w:styleId="1132" w:customStyle="1">
    <w:name w:val="WW8Num15z1"/>
    <w:qFormat/>
    <w:rPr>
      <w:rFonts w:ascii="Wingdings 2" w:hAnsi="Wingdings 2" w:cs="StarSymbol"/>
      <w:sz w:val="18"/>
      <w:szCs w:val="18"/>
    </w:rPr>
  </w:style>
  <w:style w:type="character" w:styleId="1133" w:customStyle="1">
    <w:name w:val="n正文 Char"/>
    <w:link w:val="1134"/>
    <w:qFormat/>
    <w:rPr>
      <w:rFonts w:eastAsia="仿宋_GB2312"/>
      <w:color w:val="000000"/>
      <w:sz w:val="28"/>
      <w:szCs w:val="28"/>
    </w:rPr>
  </w:style>
  <w:style w:type="paragraph" w:styleId="1134" w:customStyle="1">
    <w:name w:val="n正文"/>
    <w:link w:val="1133"/>
    <w:qFormat/>
    <w:pPr>
      <w:ind w:firstLine="200"/>
      <w:spacing w:line="360" w:lineRule="auto"/>
    </w:pPr>
    <w:rPr>
      <w:rFonts w:eastAsia="仿宋_GB2312" w:asciiTheme="minorHAnsi" w:hAnsiTheme="minorHAnsi" w:cstheme="minorBidi"/>
      <w:color w:val="000000"/>
      <w:sz w:val="28"/>
      <w:szCs w:val="28"/>
    </w:rPr>
  </w:style>
  <w:style w:type="character" w:styleId="1135" w:customStyle="1">
    <w:name w:val="Table Text Char1"/>
    <w:qFormat/>
    <w:rPr>
      <w:sz w:val="21"/>
      <w:szCs w:val="21"/>
    </w:rPr>
  </w:style>
  <w:style w:type="character" w:styleId="1136" w:customStyle="1">
    <w:name w:val="正文文本缩进 Char1"/>
    <w:qFormat/>
    <w:rPr>
      <w:rFonts w:ascii="Calibri" w:hAnsi="Calibri" w:eastAsia="宋体" w:cs="Times New Roman"/>
    </w:rPr>
  </w:style>
  <w:style w:type="character" w:styleId="1137" w:customStyle="1">
    <w:name w:val="文章正文 Char"/>
    <w:qFormat/>
    <w:rPr>
      <w:rFonts w:hint="default" w:ascii="Calibri" w:hAnsi="Calibri"/>
      <w:sz w:val="21"/>
      <w:szCs w:val="24"/>
    </w:rPr>
  </w:style>
  <w:style w:type="character" w:styleId="1138" w:customStyle="1">
    <w:name w:val="GEO正文 Char"/>
    <w:link w:val="1139"/>
    <w:qFormat/>
    <w:rPr>
      <w:rFonts w:eastAsia="仿宋_GB2312"/>
      <w:sz w:val="28"/>
    </w:rPr>
  </w:style>
  <w:style w:type="paragraph" w:styleId="1139" w:customStyle="1">
    <w:name w:val="GEO正文"/>
    <w:basedOn w:val="778"/>
    <w:link w:val="1138"/>
    <w:qFormat/>
    <w:pPr>
      <w:ind w:firstLine="200"/>
      <w:spacing w:line="360" w:lineRule="auto"/>
    </w:pPr>
    <w:rPr>
      <w:rFonts w:eastAsia="仿宋_GB2312" w:asciiTheme="minorHAnsi" w:hAnsiTheme="minorHAnsi" w:cstheme="minorBidi"/>
      <w:sz w:val="28"/>
      <w:szCs w:val="22"/>
    </w:rPr>
  </w:style>
  <w:style w:type="character" w:styleId="1140" w:customStyle="1">
    <w:name w:val="WW8Num35z1"/>
    <w:qFormat/>
    <w:rPr>
      <w:rFonts w:ascii="Wingdings 2" w:hAnsi="Wingdings 2" w:cs="StarSymbol"/>
      <w:sz w:val="18"/>
      <w:szCs w:val="18"/>
    </w:rPr>
  </w:style>
  <w:style w:type="character" w:styleId="1141" w:customStyle="1">
    <w:name w:val="页眉 Char1"/>
    <w:qFormat/>
    <w:rPr>
      <w:sz w:val="18"/>
      <w:szCs w:val="18"/>
    </w:rPr>
  </w:style>
  <w:style w:type="character" w:styleId="1142" w:customStyle="1">
    <w:name w:val="WW8Num34z1"/>
    <w:qFormat/>
    <w:rPr>
      <w:rFonts w:ascii="Wingdings 2" w:hAnsi="Wingdings 2" w:cs="StarSymbol"/>
      <w:sz w:val="18"/>
      <w:szCs w:val="18"/>
    </w:rPr>
  </w:style>
  <w:style w:type="character" w:styleId="1143" w:customStyle="1">
    <w:name w:val="文档结构图 Char1"/>
    <w:qFormat/>
    <w:rPr>
      <w:rFonts w:ascii="宋体" w:hAnsi="Calibri" w:eastAsia="宋体" w:cs="Times New Roman"/>
      <w:sz w:val="18"/>
      <w:szCs w:val="18"/>
    </w:rPr>
  </w:style>
  <w:style w:type="character" w:styleId="1144" w:customStyle="1">
    <w:name w:val="WW8Num21z0"/>
    <w:qFormat/>
    <w:rPr>
      <w:rFonts w:ascii="Wingdings" w:hAnsi="Wingdings" w:cs="StarSymbol"/>
      <w:sz w:val="18"/>
      <w:szCs w:val="18"/>
    </w:rPr>
  </w:style>
  <w:style w:type="character" w:styleId="1145" w:customStyle="1">
    <w:name w:val="页脚 Char2"/>
    <w:uiPriority w:val="99"/>
    <w:qFormat/>
    <w:rPr>
      <w:sz w:val="18"/>
      <w:szCs w:val="18"/>
    </w:rPr>
  </w:style>
  <w:style w:type="character" w:styleId="1146" w:customStyle="1">
    <w:name w:val="WW8Num1z1"/>
    <w:qFormat/>
    <w:rPr>
      <w:rFonts w:ascii="Wingdings" w:hAnsi="Wingdings"/>
    </w:rPr>
  </w:style>
  <w:style w:type="character" w:styleId="1147" w:customStyle="1">
    <w:name w:val="批注主题 Char1"/>
    <w:qFormat/>
    <w:rPr>
      <w:rFonts w:ascii="Calibri" w:hAnsi="Calibri" w:eastAsia="宋体" w:cs="Times New Roman"/>
      <w:b/>
      <w:bCs/>
      <w:sz w:val="21"/>
      <w:szCs w:val="22"/>
    </w:rPr>
  </w:style>
  <w:style w:type="character" w:styleId="1148" w:customStyle="1">
    <w:name w:val="我的图表标题 Char"/>
    <w:qFormat/>
    <w:rPr>
      <w:rFonts w:hint="default" w:ascii="Cambria" w:hAnsi="Cambria" w:eastAsia="黑体" w:cs="宋体"/>
      <w:sz w:val="24"/>
    </w:rPr>
  </w:style>
  <w:style w:type="character" w:styleId="1149" w:customStyle="1">
    <w:name w:val="页眉 Char2"/>
    <w:uiPriority w:val="99"/>
    <w:qFormat/>
    <w:rPr>
      <w:sz w:val="18"/>
      <w:szCs w:val="18"/>
    </w:rPr>
  </w:style>
  <w:style w:type="character" w:styleId="1150" w:customStyle="1">
    <w:name w:val="WW8Num14z2"/>
    <w:qFormat/>
    <w:rPr>
      <w:rFonts w:ascii="StarSymbol" w:hAnsi="StarSymbol" w:cs="StarSymbol"/>
      <w:sz w:val="18"/>
      <w:szCs w:val="18"/>
    </w:rPr>
  </w:style>
  <w:style w:type="character" w:styleId="1151" w:customStyle="1">
    <w:name w:val="正文文本缩进 2 Char1"/>
    <w:qFormat/>
    <w:rPr>
      <w:rFonts w:ascii="Calibri" w:hAnsi="Calibri" w:eastAsia="宋体" w:cs="Times New Roman"/>
    </w:rPr>
  </w:style>
  <w:style w:type="character" w:styleId="1152" w:customStyle="1">
    <w:name w:val="不明显强调1"/>
    <w:qFormat/>
    <w:rPr>
      <w:i/>
      <w:iCs/>
      <w:color w:val="808080"/>
    </w:rPr>
  </w:style>
  <w:style w:type="character" w:styleId="1153" w:customStyle="1">
    <w:name w:val="正文文本缩进 3 Char1"/>
    <w:qFormat/>
    <w:rPr>
      <w:rFonts w:ascii="Calibri" w:hAnsi="Calibri" w:eastAsia="宋体" w:cs="Times New Roman"/>
      <w:sz w:val="16"/>
      <w:szCs w:val="16"/>
    </w:rPr>
  </w:style>
  <w:style w:type="character" w:styleId="1154" w:customStyle="1">
    <w:name w:val="批注文字 字符1"/>
    <w:qFormat/>
    <w:rPr>
      <w:rFonts w:ascii="Times New Roman" w:hAnsi="Times New Roman" w:eastAsia="方正仿宋_GBK" w:cs="Times New Roman"/>
      <w:sz w:val="24"/>
      <w:szCs w:val="24"/>
    </w:rPr>
  </w:style>
  <w:style w:type="character" w:styleId="1155" w:customStyle="1">
    <w:name w:val="纯文本 Char2"/>
    <w:qFormat/>
    <w:rPr>
      <w:rFonts w:ascii="宋体" w:hAnsi="Courier New" w:eastAsia="宋体" w:cs="Courier New"/>
      <w:szCs w:val="21"/>
    </w:rPr>
  </w:style>
  <w:style w:type="character" w:styleId="1156" w:customStyle="1">
    <w:name w:val="WW8Num19z1"/>
    <w:qFormat/>
    <w:rPr>
      <w:rFonts w:ascii="Wingdings" w:hAnsi="Wingdings"/>
    </w:rPr>
  </w:style>
  <w:style w:type="character" w:styleId="1157" w:customStyle="1">
    <w:name w:val="正文文本缩进 Char2"/>
    <w:uiPriority w:val="99"/>
    <w:semiHidden/>
    <w:qFormat/>
    <w:rPr>
      <w:sz w:val="21"/>
      <w:szCs w:val="22"/>
    </w:rPr>
  </w:style>
  <w:style w:type="character" w:styleId="1158" w:customStyle="1">
    <w:name w:val="WW8Num14z7"/>
    <w:qFormat/>
    <w:rPr>
      <w:rFonts w:ascii="Wingdings" w:hAnsi="Wingdings"/>
    </w:rPr>
  </w:style>
  <w:style w:type="character" w:styleId="1159" w:customStyle="1">
    <w:name w:val="正文文本缩进 2 Char2"/>
    <w:uiPriority w:val="99"/>
    <w:semiHidden/>
    <w:qFormat/>
    <w:rPr>
      <w:sz w:val="21"/>
      <w:szCs w:val="22"/>
    </w:rPr>
  </w:style>
  <w:style w:type="character" w:styleId="1160" w:customStyle="1">
    <w:name w:val="WW8Num23z1"/>
    <w:qFormat/>
    <w:rPr>
      <w:rFonts w:ascii="Wingdings 2" w:hAnsi="Wingdings 2" w:cs="StarSymbol"/>
      <w:sz w:val="18"/>
      <w:szCs w:val="18"/>
    </w:rPr>
  </w:style>
  <w:style w:type="character" w:styleId="1161" w:customStyle="1">
    <w:name w:val="批注框文本 Char1"/>
    <w:qFormat/>
    <w:rPr>
      <w:sz w:val="18"/>
      <w:szCs w:val="18"/>
    </w:rPr>
  </w:style>
  <w:style w:type="character" w:styleId="1162" w:customStyle="1">
    <w:name w:val="WW8Num3z2"/>
    <w:qFormat/>
    <w:rPr>
      <w:rFonts w:ascii="StarSymbol" w:hAnsi="StarSymbol" w:cs="StarSymbol"/>
      <w:sz w:val="18"/>
      <w:szCs w:val="18"/>
    </w:rPr>
  </w:style>
  <w:style w:type="character" w:styleId="1163" w:customStyle="1">
    <w:name w:val="文档结构图 Char2"/>
    <w:uiPriority w:val="99"/>
    <w:qFormat/>
    <w:rPr>
      <w:rFonts w:ascii="宋体"/>
      <w:sz w:val="18"/>
      <w:szCs w:val="18"/>
    </w:rPr>
  </w:style>
  <w:style w:type="character" w:styleId="1164" w:customStyle="1">
    <w:name w:val="样式 InfoBlue + 倾斜 Char"/>
    <w:qFormat/>
    <w:rPr>
      <w:color w:val="0000ff"/>
      <w:sz w:val="21"/>
    </w:rPr>
  </w:style>
  <w:style w:type="character" w:styleId="1165" w:customStyle="1">
    <w:name w:val="批注文字 Char2"/>
    <w:qFormat/>
    <w:rPr>
      <w:sz w:val="21"/>
      <w:szCs w:val="22"/>
    </w:rPr>
  </w:style>
  <w:style w:type="character" w:styleId="1166" w:customStyle="1">
    <w:name w:val="批注主题 Char2"/>
    <w:qFormat/>
    <w:rPr>
      <w:b/>
      <w:bCs/>
      <w:sz w:val="21"/>
      <w:szCs w:val="22"/>
    </w:rPr>
  </w:style>
  <w:style w:type="character" w:styleId="1167" w:customStyle="1">
    <w:name w:val="Char Char6"/>
    <w:qFormat/>
    <w:rPr>
      <w:b/>
      <w:bCs/>
      <w:sz w:val="44"/>
      <w:szCs w:val="44"/>
    </w:rPr>
  </w:style>
  <w:style w:type="character" w:styleId="1168" w:customStyle="1">
    <w:name w:val="题注 Char"/>
    <w:link w:val="1014"/>
    <w:qFormat/>
    <w:rPr>
      <w:rFonts w:ascii="Cambria" w:hAnsi="Cambria" w:eastAsia="黑体"/>
    </w:rPr>
  </w:style>
  <w:style w:type="character" w:styleId="1169" w:customStyle="1">
    <w:name w:val="p0 Char"/>
    <w:link w:val="1170"/>
    <w:qFormat/>
    <w:rPr>
      <w:szCs w:val="21"/>
    </w:rPr>
  </w:style>
  <w:style w:type="paragraph" w:styleId="1170" w:customStyle="1">
    <w:name w:val="p0"/>
    <w:basedOn w:val="778"/>
    <w:link w:val="1169"/>
    <w:qFormat/>
    <w:pPr>
      <w:widowControl/>
    </w:pPr>
    <w:rPr>
      <w:rFonts w:asciiTheme="minorHAnsi" w:hAnsiTheme="minorHAnsi" w:eastAsiaTheme="minorEastAsia" w:cstheme="minorBidi"/>
      <w:szCs w:val="21"/>
    </w:rPr>
  </w:style>
  <w:style w:type="character" w:styleId="1171" w:customStyle="1">
    <w:name w:val="脚注文本 Char3"/>
    <w:qFormat/>
    <w:rPr>
      <w:rFonts w:ascii="Calibri" w:hAnsi="Calibri"/>
      <w:sz w:val="18"/>
      <w:szCs w:val="18"/>
    </w:rPr>
  </w:style>
  <w:style w:type="character" w:styleId="1172" w:customStyle="1">
    <w:name w:val="标准文本 Char"/>
    <w:link w:val="1173"/>
    <w:qFormat/>
    <w:rPr>
      <w:rFonts w:cs="宋体"/>
      <w:szCs w:val="21"/>
    </w:rPr>
  </w:style>
  <w:style w:type="paragraph" w:styleId="1173" w:customStyle="1">
    <w:name w:val="标准文本"/>
    <w:basedOn w:val="778"/>
    <w:link w:val="1172"/>
    <w:qFormat/>
    <w:pPr>
      <w:ind w:firstLine="420"/>
      <w:spacing w:line="360" w:lineRule="auto"/>
    </w:pPr>
    <w:rPr>
      <w:rFonts w:cs="宋体" w:asciiTheme="minorHAnsi" w:hAnsiTheme="minorHAnsi" w:eastAsiaTheme="minorEastAsia"/>
      <w:szCs w:val="21"/>
    </w:rPr>
  </w:style>
  <w:style w:type="character" w:styleId="1174" w:customStyle="1">
    <w:name w:val="普通(网站) Char1"/>
    <w:link w:val="833"/>
    <w:qFormat/>
    <w:rPr>
      <w:rFonts w:ascii="宋体" w:hAnsi="宋体" w:cs="宋体"/>
      <w:color w:val="000000"/>
      <w:sz w:val="24"/>
      <w:szCs w:val="24"/>
    </w:rPr>
  </w:style>
  <w:style w:type="character" w:styleId="1175" w:customStyle="1">
    <w:name w:val="无间隔 Char"/>
    <w:link w:val="1176"/>
    <w:qFormat/>
    <w:rPr>
      <w:rFonts w:ascii="Calibri" w:hAnsi="Calibri"/>
    </w:rPr>
  </w:style>
  <w:style w:type="paragraph" w:styleId="1176">
    <w:name w:val="No Spacing"/>
    <w:link w:val="1175"/>
    <w:qFormat/>
    <w:pPr>
      <w:jc w:val="both"/>
      <w:widowControl w:val="off"/>
    </w:pPr>
    <w:rPr>
      <w:rFonts w:ascii="Calibri" w:hAnsi="Calibri" w:eastAsiaTheme="minorEastAsia" w:cstheme="minorBidi"/>
      <w:sz w:val="21"/>
      <w:szCs w:val="22"/>
    </w:rPr>
  </w:style>
  <w:style w:type="character" w:styleId="1177" w:customStyle="1">
    <w:name w:val="页码1"/>
    <w:basedOn w:val="779"/>
    <w:qFormat/>
  </w:style>
  <w:style w:type="character" w:styleId="1178" w:customStyle="1">
    <w:name w:val="11111 Char"/>
    <w:qFormat/>
    <w:rPr>
      <w:rFonts w:hint="eastAsia" w:ascii="宋体" w:hAnsi="宋体" w:eastAsia="宋体" w:cs="宋体"/>
      <w:color w:val="000000"/>
      <w:sz w:val="24"/>
      <w:szCs w:val="24"/>
      <w:lang w:val="zh-CN"/>
    </w:rPr>
  </w:style>
  <w:style w:type="character" w:styleId="1179" w:customStyle="1">
    <w:name w:val="正文文本 Char1"/>
    <w:qFormat/>
    <w:rPr>
      <w:rFonts w:ascii="Times New Roman" w:hAnsi="Times New Roman" w:eastAsia="宋体" w:cs="Times New Roman"/>
      <w:szCs w:val="24"/>
    </w:rPr>
  </w:style>
  <w:style w:type="character" w:styleId="1180" w:customStyle="1">
    <w:name w:val="WW8Num26z1"/>
    <w:qFormat/>
    <w:rPr>
      <w:rFonts w:ascii="Wingdings 2" w:hAnsi="Wingdings 2" w:cs="StarSymbol"/>
      <w:sz w:val="18"/>
      <w:szCs w:val="18"/>
    </w:rPr>
  </w:style>
  <w:style w:type="character" w:styleId="1181" w:customStyle="1">
    <w:name w:val="font51"/>
    <w:qFormat/>
    <w:rPr>
      <w:rFonts w:hint="default" w:ascii="Arial" w:hAnsi="Arial" w:cs="Arial"/>
      <w:color w:val="000000"/>
      <w:sz w:val="20"/>
      <w:szCs w:val="20"/>
      <w:u w:val="none"/>
    </w:rPr>
  </w:style>
  <w:style w:type="character" w:styleId="1182" w:customStyle="1">
    <w:name w:val="WW8Num25z0"/>
    <w:qFormat/>
    <w:rPr>
      <w:rFonts w:ascii="Wingdings" w:hAnsi="Wingdings" w:cs="StarSymbol"/>
      <w:sz w:val="18"/>
      <w:szCs w:val="18"/>
    </w:rPr>
  </w:style>
  <w:style w:type="character" w:styleId="1183" w:customStyle="1">
    <w:name w:val="paramlista1"/>
    <w:qFormat/>
    <w:rPr>
      <w:rFonts w:ascii="Calibri" w:hAnsi="Calibri" w:eastAsia="宋体" w:cs="Times New Roman"/>
      <w:sz w:val="18"/>
      <w:szCs w:val="18"/>
    </w:rPr>
  </w:style>
  <w:style w:type="character" w:styleId="1184" w:customStyle="1">
    <w:name w:val="high-light-bg4"/>
    <w:qFormat/>
  </w:style>
  <w:style w:type="character" w:styleId="1185" w:customStyle="1">
    <w:name w:val="Char Char201"/>
    <w:qFormat/>
    <w:rPr>
      <w:rFonts w:ascii="楷体_GB2312" w:eastAsia="楷体_GB2312"/>
      <w:sz w:val="28"/>
    </w:rPr>
  </w:style>
  <w:style w:type="character" w:styleId="1186" w:customStyle="1">
    <w:name w:val="页脚 字符1"/>
    <w:uiPriority w:val="99"/>
    <w:qFormat/>
    <w:rPr>
      <w:rFonts w:ascii="Times New Roman" w:hAnsi="Times New Roman" w:eastAsia="方正仿宋_GBK" w:cs="Times New Roman"/>
      <w:sz w:val="18"/>
      <w:szCs w:val="18"/>
    </w:rPr>
  </w:style>
  <w:style w:type="character" w:styleId="1187" w:customStyle="1">
    <w:name w:val="font41"/>
    <w:qFormat/>
    <w:rPr>
      <w:rFonts w:hint="eastAsia" w:ascii="宋体" w:hAnsi="宋体" w:eastAsia="宋体" w:cs="宋体"/>
      <w:color w:val="000000"/>
      <w:sz w:val="20"/>
      <w:szCs w:val="20"/>
      <w:u w:val="none"/>
    </w:rPr>
  </w:style>
  <w:style w:type="character" w:styleId="1188" w:customStyle="1">
    <w:name w:val="WW8Num38z0"/>
    <w:qFormat/>
    <w:rPr>
      <w:rFonts w:ascii="Wingdings" w:hAnsi="Wingdings" w:cs="StarSymbol"/>
      <w:sz w:val="18"/>
      <w:szCs w:val="18"/>
    </w:rPr>
  </w:style>
  <w:style w:type="character" w:styleId="1189" w:customStyle="1">
    <w:name w:val="+正文 Char3"/>
    <w:link w:val="1190"/>
    <w:qFormat/>
    <w:rPr>
      <w:sz w:val="28"/>
    </w:rPr>
  </w:style>
  <w:style w:type="paragraph" w:styleId="1190" w:customStyle="1">
    <w:name w:val="+正文"/>
    <w:basedOn w:val="778"/>
    <w:link w:val="1189"/>
    <w:qFormat/>
    <w:pPr>
      <w:ind w:firstLine="200"/>
      <w:spacing w:line="360" w:lineRule="auto"/>
    </w:pPr>
    <w:rPr>
      <w:rFonts w:asciiTheme="minorHAnsi" w:hAnsiTheme="minorHAnsi" w:eastAsiaTheme="minorEastAsia" w:cstheme="minorBidi"/>
      <w:sz w:val="28"/>
      <w:szCs w:val="22"/>
    </w:rPr>
  </w:style>
  <w:style w:type="character" w:styleId="1191" w:customStyle="1">
    <w:name w:val="正文文本 3 字符1"/>
    <w:uiPriority w:val="99"/>
    <w:qFormat/>
    <w:rPr>
      <w:rFonts w:ascii="Times New Roman" w:hAnsi="Times New Roman" w:eastAsia="方正仿宋_GBK" w:cs="Times New Roman"/>
      <w:sz w:val="16"/>
      <w:szCs w:val="16"/>
    </w:rPr>
  </w:style>
  <w:style w:type="character" w:styleId="1192" w:customStyle="1">
    <w:name w:val="Char Char171"/>
    <w:qFormat/>
    <w:rPr>
      <w:rFonts w:ascii="Arial" w:hAnsi="Arial" w:eastAsia="黑体"/>
      <w:b/>
      <w:spacing w:val="-2"/>
      <w:position w:val="-6"/>
      <w:sz w:val="24"/>
    </w:rPr>
  </w:style>
  <w:style w:type="character" w:styleId="1193" w:customStyle="1">
    <w:name w:val="style241"/>
    <w:qFormat/>
    <w:rPr>
      <w:rFonts w:hint="eastAsia" w:ascii="宋体" w:hAnsi="宋体" w:eastAsia="宋体"/>
      <w:color w:val="333333"/>
      <w:lang w:val="en-US" w:eastAsia="zh-CN" w:bidi="ar-SA"/>
    </w:rPr>
  </w:style>
  <w:style w:type="character" w:styleId="1194" w:customStyle="1">
    <w:name w:val="fontstyle01"/>
    <w:qFormat/>
    <w:rPr>
      <w:rFonts w:hint="default" w:ascii="楷体" w:hAnsi="楷体"/>
      <w:color w:val="000000"/>
      <w:sz w:val="24"/>
      <w:szCs w:val="24"/>
    </w:rPr>
  </w:style>
  <w:style w:type="character" w:styleId="1195" w:customStyle="1">
    <w:name w:val="Numbering Symbols"/>
    <w:qFormat/>
  </w:style>
  <w:style w:type="character" w:styleId="1196" w:customStyle="1">
    <w:name w:val="标题 1 Char1"/>
    <w:qFormat/>
    <w:rPr>
      <w:b/>
      <w:sz w:val="44"/>
    </w:rPr>
  </w:style>
  <w:style w:type="character" w:styleId="1197" w:customStyle="1">
    <w:name w:val="引用 Char1"/>
    <w:uiPriority w:val="29"/>
    <w:qFormat/>
    <w:rPr>
      <w:i/>
      <w:iCs/>
      <w:color w:val="404040"/>
      <w:sz w:val="21"/>
    </w:rPr>
  </w:style>
  <w:style w:type="character" w:styleId="1198" w:customStyle="1">
    <w:name w:val="Char Char181"/>
    <w:qFormat/>
    <w:rPr>
      <w:rFonts w:ascii="宋体"/>
      <w:b/>
      <w:spacing w:val="-2"/>
      <w:position w:val="-6"/>
      <w:sz w:val="28"/>
    </w:rPr>
  </w:style>
  <w:style w:type="character" w:styleId="1199" w:customStyle="1">
    <w:name w:val="Table Heading Char"/>
    <w:qFormat/>
    <w:rPr>
      <w:rFonts w:hint="default" w:ascii="Book Antiqua" w:hAnsi="Book Antiqua" w:eastAsia="黑体"/>
      <w:bCs/>
      <w:sz w:val="21"/>
      <w:szCs w:val="21"/>
    </w:rPr>
  </w:style>
  <w:style w:type="character" w:styleId="1200" w:customStyle="1">
    <w:name w:val="Char Char151"/>
    <w:qFormat/>
    <w:rPr>
      <w:rFonts w:ascii="Arial" w:hAnsi="Arial" w:eastAsia="黑体"/>
      <w:spacing w:val="-2"/>
      <w:position w:val="-6"/>
      <w:sz w:val="24"/>
    </w:rPr>
  </w:style>
  <w:style w:type="character" w:styleId="1201" w:customStyle="1">
    <w:name w:val="WW8Num14z1"/>
    <w:qFormat/>
    <w:rPr>
      <w:rFonts w:ascii="Wingdings 2" w:hAnsi="Wingdings 2" w:cs="StarSymbol"/>
      <w:sz w:val="18"/>
      <w:szCs w:val="18"/>
    </w:rPr>
  </w:style>
  <w:style w:type="character" w:styleId="1202" w:customStyle="1">
    <w:name w:val="font111"/>
    <w:qFormat/>
    <w:rPr>
      <w:rFonts w:hint="eastAsia" w:ascii="宋体" w:hAnsi="宋体" w:eastAsia="宋体" w:cs="宋体"/>
      <w:color w:val="000000"/>
      <w:sz w:val="21"/>
      <w:szCs w:val="21"/>
      <w:u w:val="none"/>
    </w:rPr>
  </w:style>
  <w:style w:type="character" w:styleId="1203" w:customStyle="1">
    <w:name w:val="样式2 Char"/>
    <w:qFormat/>
    <w:rPr>
      <w:rFonts w:hint="eastAsia" w:ascii="方正仿宋_GBK" w:eastAsia="方正仿宋_GBK"/>
      <w:bCs/>
      <w:sz w:val="32"/>
      <w:szCs w:val="24"/>
    </w:rPr>
  </w:style>
  <w:style w:type="character" w:styleId="1204" w:customStyle="1">
    <w:name w:val="Char Char18"/>
    <w:qFormat/>
    <w:rPr>
      <w:rFonts w:ascii="宋体"/>
      <w:b/>
      <w:spacing w:val="-2"/>
      <w:position w:val="-6"/>
      <w:sz w:val="28"/>
    </w:rPr>
  </w:style>
  <w:style w:type="character" w:styleId="1205" w:customStyle="1">
    <w:name w:val="WW8Num25z7"/>
    <w:qFormat/>
    <w:rPr>
      <w:rFonts w:ascii="Wingdings" w:hAnsi="Wingdings"/>
    </w:rPr>
  </w:style>
  <w:style w:type="character" w:styleId="1206" w:customStyle="1">
    <w:name w:val="font71"/>
    <w:qFormat/>
    <w:rPr>
      <w:rFonts w:hint="default" w:ascii="Arial" w:hAnsi="Arial" w:cs="Arial"/>
      <w:color w:val="000000"/>
      <w:sz w:val="20"/>
      <w:szCs w:val="20"/>
      <w:u w:val="none"/>
    </w:rPr>
  </w:style>
  <w:style w:type="character" w:styleId="1207" w:customStyle="1">
    <w:name w:val="WW8Num8z0"/>
    <w:qFormat/>
    <w:rPr>
      <w:rFonts w:ascii="Wingdings" w:hAnsi="Wingdings" w:cs="StarSymbol"/>
      <w:sz w:val="18"/>
      <w:szCs w:val="18"/>
    </w:rPr>
  </w:style>
  <w:style w:type="character" w:styleId="1208" w:customStyle="1">
    <w:name w:val="页码2"/>
    <w:basedOn w:val="779"/>
    <w:qFormat/>
  </w:style>
  <w:style w:type="character" w:styleId="1209" w:customStyle="1">
    <w:name w:val="WW8Num12z0"/>
    <w:qFormat/>
    <w:rPr>
      <w:rFonts w:ascii="Wingdings" w:hAnsi="Wingdings" w:cs="StarSymbol"/>
      <w:sz w:val="18"/>
      <w:szCs w:val="18"/>
    </w:rPr>
  </w:style>
  <w:style w:type="character" w:styleId="1210" w:customStyle="1">
    <w:name w:val="方案文档 Char"/>
    <w:link w:val="1211"/>
    <w:qFormat/>
    <w:rPr>
      <w:sz w:val="24"/>
      <w:szCs w:val="24"/>
    </w:rPr>
  </w:style>
  <w:style w:type="paragraph" w:styleId="1211" w:customStyle="1">
    <w:name w:val="方案文档"/>
    <w:link w:val="1210"/>
    <w:qFormat/>
    <w:pPr>
      <w:ind w:firstLine="200"/>
      <w:spacing w:line="360" w:lineRule="auto"/>
    </w:pPr>
    <w:rPr>
      <w:rFonts w:asciiTheme="minorHAnsi" w:hAnsiTheme="minorHAnsi" w:eastAsiaTheme="minorEastAsia" w:cstheme="minorBidi"/>
      <w:sz w:val="24"/>
      <w:szCs w:val="24"/>
    </w:rPr>
  </w:style>
  <w:style w:type="character" w:styleId="1212" w:customStyle="1">
    <w:name w:val="称呼 Char3"/>
    <w:qFormat/>
    <w:rPr>
      <w:rFonts w:ascii="Arial" w:hAnsi="Arial" w:eastAsia="方正仿宋_GBK" w:cs="Arial"/>
    </w:rPr>
  </w:style>
  <w:style w:type="character" w:styleId="1213" w:customStyle="1">
    <w:name w:val="font141"/>
    <w:qFormat/>
    <w:rPr>
      <w:rFonts w:hint="eastAsia" w:ascii="宋体" w:hAnsi="宋体" w:eastAsia="宋体" w:cs="宋体"/>
      <w:color w:val="000000"/>
      <w:sz w:val="20"/>
      <w:szCs w:val="20"/>
      <w:u w:val="none"/>
    </w:rPr>
  </w:style>
  <w:style w:type="character" w:styleId="1214" w:customStyle="1">
    <w:name w:val="WW8Num13z2"/>
    <w:qFormat/>
    <w:rPr>
      <w:rFonts w:ascii="StarSymbol" w:hAnsi="StarSymbol" w:cs="StarSymbol"/>
      <w:sz w:val="18"/>
      <w:szCs w:val="18"/>
    </w:rPr>
  </w:style>
  <w:style w:type="character" w:styleId="1215" w:customStyle="1">
    <w:name w:val="项目编号B Char"/>
    <w:link w:val="1216"/>
    <w:qFormat/>
    <w:rPr>
      <w:sz w:val="24"/>
      <w:szCs w:val="24"/>
    </w:rPr>
  </w:style>
  <w:style w:type="paragraph" w:styleId="1216" w:customStyle="1">
    <w:name w:val="项目编号B"/>
    <w:link w:val="1215"/>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217" w:customStyle="1">
    <w:name w:val="WW8Num33z1"/>
    <w:qFormat/>
    <w:rPr>
      <w:rFonts w:ascii="Wingdings 2" w:hAnsi="Wingdings 2" w:cs="StarSymbol"/>
      <w:sz w:val="18"/>
      <w:szCs w:val="18"/>
    </w:rPr>
  </w:style>
  <w:style w:type="character" w:styleId="1218" w:customStyle="1">
    <w:name w:val="项目编号A Char Char"/>
    <w:link w:val="1219"/>
    <w:qFormat/>
    <w:rPr>
      <w:sz w:val="24"/>
      <w:szCs w:val="24"/>
    </w:rPr>
  </w:style>
  <w:style w:type="paragraph" w:styleId="1219" w:customStyle="1">
    <w:name w:val="项目编号A"/>
    <w:link w:val="1218"/>
    <w:qFormat/>
    <w:pPr>
      <w:spacing w:line="360" w:lineRule="auto"/>
      <w:tabs>
        <w:tab w:val="left" w:pos="840" w:leader="none"/>
      </w:tabs>
    </w:pPr>
    <w:rPr>
      <w:rFonts w:asciiTheme="minorHAnsi" w:hAnsiTheme="minorHAnsi" w:eastAsiaTheme="minorEastAsia" w:cstheme="minorBidi"/>
      <w:sz w:val="24"/>
      <w:szCs w:val="24"/>
    </w:rPr>
  </w:style>
  <w:style w:type="character" w:styleId="1220" w:customStyle="1">
    <w:name w:val="style11"/>
    <w:qFormat/>
    <w:rPr>
      <w:color w:val="ff0000"/>
    </w:rPr>
  </w:style>
  <w:style w:type="character" w:styleId="1221" w:customStyle="1">
    <w:name w:val="Char Char15"/>
    <w:qFormat/>
    <w:rPr>
      <w:rFonts w:ascii="Arial" w:hAnsi="Arial" w:eastAsia="黑体"/>
      <w:spacing w:val="-2"/>
      <w:position w:val="-6"/>
      <w:sz w:val="24"/>
    </w:rPr>
  </w:style>
  <w:style w:type="character" w:styleId="1222" w:customStyle="1">
    <w:name w:val="WW8Num14z0"/>
    <w:qFormat/>
    <w:rPr>
      <w:rFonts w:ascii="Wingdings" w:hAnsi="Wingdings" w:cs="StarSymbol"/>
      <w:sz w:val="18"/>
      <w:szCs w:val="18"/>
    </w:rPr>
  </w:style>
  <w:style w:type="character" w:styleId="1223" w:customStyle="1">
    <w:name w:val="Char Char17"/>
    <w:qFormat/>
    <w:rPr>
      <w:rFonts w:ascii="Arial" w:hAnsi="Arial" w:eastAsia="黑体"/>
      <w:b/>
      <w:spacing w:val="-2"/>
      <w:position w:val="-6"/>
      <w:sz w:val="24"/>
    </w:rPr>
  </w:style>
  <w:style w:type="character" w:styleId="1224" w:customStyle="1">
    <w:name w:val="表格内容 Char"/>
    <w:qFormat/>
    <w:rPr>
      <w:rFonts w:hint="eastAsia" w:ascii="微软雅黑" w:hAnsi="微软雅黑" w:eastAsia="微软雅黑"/>
      <w:sz w:val="18"/>
      <w:szCs w:val="24"/>
      <w:lang w:val="en-GB"/>
    </w:rPr>
  </w:style>
  <w:style w:type="character" w:styleId="1225" w:customStyle="1">
    <w:name w:val="武汉表格 Char"/>
    <w:link w:val="1226"/>
    <w:qFormat/>
    <w:rPr>
      <w:rFonts w:eastAsia="黑体"/>
      <w:szCs w:val="21"/>
    </w:rPr>
  </w:style>
  <w:style w:type="paragraph" w:styleId="1226" w:customStyle="1">
    <w:name w:val="武汉表格"/>
    <w:basedOn w:val="778"/>
    <w:link w:val="1225"/>
    <w:qFormat/>
    <w:rPr>
      <w:rFonts w:eastAsia="黑体" w:asciiTheme="minorHAnsi" w:hAnsiTheme="minorHAnsi" w:cstheme="minorBidi"/>
      <w:szCs w:val="21"/>
    </w:rPr>
  </w:style>
  <w:style w:type="character" w:styleId="1227" w:customStyle="1">
    <w:name w:val="WW8Num12z1"/>
    <w:qFormat/>
    <w:rPr>
      <w:rFonts w:ascii="Wingdings 2" w:hAnsi="Wingdings 2" w:cs="StarSymbol"/>
      <w:sz w:val="18"/>
      <w:szCs w:val="18"/>
    </w:rPr>
  </w:style>
  <w:style w:type="character" w:styleId="1228" w:customStyle="1">
    <w:name w:val="Char Char20"/>
    <w:qFormat/>
    <w:rPr>
      <w:rFonts w:ascii="楷体_GB2312" w:eastAsia="楷体_GB2312"/>
      <w:sz w:val="28"/>
    </w:rPr>
  </w:style>
  <w:style w:type="character" w:styleId="1229" w:customStyle="1">
    <w:name w:val="con_text1"/>
    <w:qFormat/>
  </w:style>
  <w:style w:type="character" w:styleId="1230" w:customStyle="1">
    <w:name w:val="批注引用2"/>
    <w:qFormat/>
    <w:rPr>
      <w:sz w:val="21"/>
      <w:szCs w:val="21"/>
    </w:rPr>
  </w:style>
  <w:style w:type="character" w:styleId="1231" w:customStyle="1">
    <w:name w:val="WW8Num5z2"/>
    <w:qFormat/>
    <w:rPr>
      <w:rFonts w:ascii="StarSymbol" w:hAnsi="StarSymbol" w:cs="StarSymbol"/>
      <w:sz w:val="18"/>
      <w:szCs w:val="18"/>
    </w:rPr>
  </w:style>
  <w:style w:type="character" w:styleId="1232" w:customStyle="1">
    <w:name w:val="正文缩进 Char2"/>
    <w:qFormat/>
    <w:rPr>
      <w:rFonts w:eastAsia="宋体"/>
      <w:sz w:val="21"/>
      <w:lang w:val="en-US" w:eastAsia="zh-CN" w:bidi="ar-SA"/>
    </w:rPr>
  </w:style>
  <w:style w:type="character" w:styleId="1233"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34" w:customStyle="1">
    <w:name w:val="Char Char16"/>
    <w:qFormat/>
    <w:rPr>
      <w:rFonts w:ascii="宋体"/>
      <w:b/>
      <w:spacing w:val="-2"/>
      <w:position w:val="-6"/>
      <w:sz w:val="24"/>
    </w:rPr>
  </w:style>
  <w:style w:type="character" w:styleId="1235" w:customStyle="1">
    <w:name w:val="批注主题 字符1"/>
    <w:uiPriority w:val="99"/>
    <w:qFormat/>
    <w:rPr>
      <w:rFonts w:ascii="Times New Roman" w:hAnsi="Times New Roman" w:eastAsia="方正仿宋_GBK" w:cs="Times New Roman"/>
      <w:b/>
      <w:bCs/>
      <w:sz w:val="24"/>
      <w:szCs w:val="24"/>
    </w:rPr>
  </w:style>
  <w:style w:type="character" w:styleId="1236" w:customStyle="1">
    <w:name w:val="Char Char161"/>
    <w:qFormat/>
    <w:rPr>
      <w:rFonts w:ascii="宋体"/>
      <w:b/>
      <w:spacing w:val="-2"/>
      <w:position w:val="-6"/>
      <w:sz w:val="24"/>
    </w:rPr>
  </w:style>
  <w:style w:type="character" w:styleId="1237" w:customStyle="1">
    <w:name w:val="引用 Char"/>
    <w:qFormat/>
    <w:rPr>
      <w:rFonts w:ascii="Times New Roman" w:hAnsi="Times New Roman" w:eastAsia="方正仿宋_GBK" w:cs="Times New Roman"/>
      <w:i/>
      <w:iCs/>
      <w:color w:val="000000"/>
      <w:sz w:val="24"/>
      <w:szCs w:val="20"/>
    </w:rPr>
  </w:style>
  <w:style w:type="character" w:styleId="1238" w:customStyle="1">
    <w:name w:val="标题 3 Char1"/>
    <w:qFormat/>
    <w:rPr>
      <w:b/>
      <w:sz w:val="32"/>
    </w:rPr>
  </w:style>
  <w:style w:type="character" w:styleId="1239" w:customStyle="1">
    <w:name w:val="InfoBlue Char"/>
    <w:qFormat/>
    <w:rPr>
      <w:color w:val="0000ff"/>
      <w:sz w:val="21"/>
    </w:rPr>
  </w:style>
  <w:style w:type="character" w:styleId="1240" w:customStyle="1">
    <w:name w:val="副标题 Char3"/>
    <w:qFormat/>
    <w:rPr>
      <w:b/>
      <w:bCs/>
      <w:sz w:val="32"/>
      <w:szCs w:val="32"/>
    </w:rPr>
  </w:style>
  <w:style w:type="character" w:styleId="1241" w:customStyle="1">
    <w:name w:val="title_orange1"/>
    <w:qFormat/>
    <w:rPr>
      <w:b/>
      <w:bCs/>
      <w:color w:val="cc6600"/>
      <w:sz w:val="33"/>
      <w:szCs w:val="33"/>
      <w:u w:val="none"/>
    </w:rPr>
  </w:style>
  <w:style w:type="character" w:styleId="1242" w:customStyle="1">
    <w:name w:val="font61"/>
    <w:qFormat/>
    <w:rPr>
      <w:rFonts w:hint="default" w:ascii="Arial" w:hAnsi="Arial" w:cs="Arial"/>
      <w:b/>
      <w:color w:val="000000"/>
      <w:sz w:val="20"/>
      <w:szCs w:val="20"/>
      <w:u w:val="none"/>
    </w:rPr>
  </w:style>
  <w:style w:type="character" w:styleId="1243" w:customStyle="1">
    <w:name w:val="一级条标题 Char Char"/>
    <w:link w:val="1129"/>
    <w:qFormat/>
    <w:rPr>
      <w:rFonts w:ascii="黑体" w:eastAsia="黑体"/>
    </w:rPr>
  </w:style>
  <w:style w:type="character" w:styleId="1244" w:customStyle="1">
    <w:name w:val="Char Char191"/>
    <w:qFormat/>
    <w:rPr>
      <w:rFonts w:ascii="Arial" w:hAnsi="Arial" w:eastAsia="黑体"/>
      <w:b/>
      <w:bCs/>
      <w:sz w:val="28"/>
      <w:szCs w:val="28"/>
    </w:rPr>
  </w:style>
  <w:style w:type="character" w:styleId="1245" w:customStyle="1">
    <w:name w:val="WW8Num33z0"/>
    <w:qFormat/>
    <w:rPr>
      <w:rFonts w:ascii="Wingdings" w:hAnsi="Wingdings" w:cs="StarSymbol"/>
      <w:sz w:val="18"/>
      <w:szCs w:val="18"/>
    </w:rPr>
  </w:style>
  <w:style w:type="character" w:styleId="1246" w:customStyle="1">
    <w:name w:val="font91"/>
    <w:qFormat/>
    <w:rPr>
      <w:rFonts w:hint="eastAsia" w:ascii="宋体" w:hAnsi="宋体" w:eastAsia="宋体" w:cs="宋体"/>
      <w:color w:val="000000"/>
      <w:sz w:val="20"/>
      <w:szCs w:val="20"/>
      <w:u w:val="none"/>
    </w:rPr>
  </w:style>
  <w:style w:type="character" w:styleId="1247" w:customStyle="1">
    <w:name w:val="op_dict_text21"/>
    <w:qFormat/>
  </w:style>
  <w:style w:type="character" w:styleId="1248" w:customStyle="1">
    <w:name w:val="normal91"/>
    <w:qFormat/>
    <w:rPr>
      <w:rFonts w:ascii="Calibri" w:hAnsi="Calibri" w:eastAsia="宋体" w:cs="Times New Roman"/>
      <w:sz w:val="20"/>
      <w:szCs w:val="20"/>
    </w:rPr>
  </w:style>
  <w:style w:type="character" w:styleId="1249" w:customStyle="1">
    <w:name w:val="WW8Num18z1"/>
    <w:qFormat/>
    <w:rPr>
      <w:rFonts w:ascii="Wingdings 2" w:hAnsi="Wingdings 2" w:cs="StarSymbol"/>
      <w:sz w:val="18"/>
      <w:szCs w:val="18"/>
    </w:rPr>
  </w:style>
  <w:style w:type="character" w:styleId="1250" w:customStyle="1">
    <w:name w:val="font121"/>
    <w:qFormat/>
    <w:rPr>
      <w:rFonts w:hint="eastAsia" w:ascii="宋体" w:hAnsi="宋体" w:eastAsia="宋体" w:cs="宋体"/>
      <w:b/>
      <w:color w:val="000000"/>
      <w:sz w:val="20"/>
      <w:szCs w:val="20"/>
      <w:u w:val="none"/>
    </w:rPr>
  </w:style>
  <w:style w:type="character" w:styleId="1251" w:customStyle="1">
    <w:name w:val="标题 4 Char1"/>
    <w:qFormat/>
    <w:rPr>
      <w:rFonts w:hint="default" w:ascii="Cambria" w:hAnsi="Cambria" w:eastAsia="宋体" w:cs="Times New Roman"/>
      <w:b/>
      <w:bCs/>
      <w:sz w:val="28"/>
      <w:szCs w:val="28"/>
    </w:rPr>
  </w:style>
  <w:style w:type="character" w:styleId="1252" w:customStyle="1">
    <w:name w:val="Char Char19"/>
    <w:qFormat/>
    <w:rPr>
      <w:rFonts w:ascii="Arial" w:hAnsi="Arial" w:eastAsia="黑体"/>
      <w:b/>
      <w:bCs/>
      <w:sz w:val="28"/>
      <w:szCs w:val="28"/>
    </w:rPr>
  </w:style>
  <w:style w:type="character" w:styleId="1253" w:customStyle="1">
    <w:name w:val="标题 9 字符1"/>
    <w:uiPriority w:val="9"/>
    <w:qFormat/>
    <w:rPr>
      <w:rFonts w:ascii="Arial" w:hAnsi="Arial" w:eastAsia="黑体" w:cs="Times New Roman"/>
      <w:sz w:val="24"/>
      <w:szCs w:val="21"/>
    </w:rPr>
  </w:style>
  <w:style w:type="character" w:styleId="1254" w:customStyle="1">
    <w:name w:val="font131"/>
    <w:qFormat/>
    <w:rPr>
      <w:rFonts w:hint="eastAsia" w:ascii="宋体" w:hAnsi="宋体" w:eastAsia="宋体" w:cs="宋体"/>
      <w:color w:val="000000"/>
      <w:sz w:val="18"/>
      <w:szCs w:val="18"/>
      <w:u w:val="none"/>
    </w:rPr>
  </w:style>
  <w:style w:type="character" w:styleId="1255" w:customStyle="1">
    <w:name w:val="标题G Char"/>
    <w:qFormat/>
    <w:rPr>
      <w:rFonts w:hint="eastAsia" w:ascii="方正小标宋_GBK" w:hAnsi="方正小标宋_GBK" w:eastAsia="方正小标宋_GBK"/>
      <w:color w:val="000000"/>
      <w:spacing w:val="-20"/>
      <w:sz w:val="44"/>
      <w:szCs w:val="52"/>
    </w:rPr>
  </w:style>
  <w:style w:type="character" w:styleId="1256" w:customStyle="1">
    <w:name w:val="批注引用1"/>
    <w:qFormat/>
    <w:rPr>
      <w:sz w:val="21"/>
      <w:szCs w:val="21"/>
    </w:rPr>
  </w:style>
  <w:style w:type="character" w:styleId="1257" w:customStyle="1">
    <w:name w:val="WW-Absatz-Standardschriftart111"/>
    <w:qFormat/>
  </w:style>
  <w:style w:type="character" w:styleId="1258" w:customStyle="1">
    <w:name w:val="font81"/>
    <w:qFormat/>
    <w:rPr>
      <w:rFonts w:hint="eastAsia" w:ascii="宋体" w:hAnsi="宋体" w:eastAsia="宋体" w:cs="宋体"/>
      <w:b/>
      <w:color w:val="000000"/>
      <w:sz w:val="20"/>
      <w:szCs w:val="20"/>
      <w:u w:val="none"/>
    </w:rPr>
  </w:style>
  <w:style w:type="character" w:styleId="1259" w:customStyle="1">
    <w:name w:val="m1"/>
    <w:qFormat/>
    <w:rPr>
      <w:rFonts w:hint="eastAsia" w:ascii="宋体" w:hAnsi="宋体" w:eastAsia="宋体"/>
      <w:color w:val="0000ff"/>
      <w:lang w:val="en-US" w:eastAsia="zh-CN" w:bidi="ar-SA"/>
    </w:rPr>
  </w:style>
  <w:style w:type="character" w:styleId="1260" w:customStyle="1">
    <w:name w:val="表格 Char Char"/>
    <w:link w:val="1261"/>
    <w:qFormat/>
    <w:rPr>
      <w:rFonts w:ascii="Arial" w:hAnsi="Arial"/>
      <w:sz w:val="24"/>
      <w:szCs w:val="24"/>
    </w:rPr>
  </w:style>
  <w:style w:type="paragraph" w:styleId="1261" w:customStyle="1">
    <w:name w:val="表格"/>
    <w:basedOn w:val="778"/>
    <w:link w:val="1260"/>
    <w:qFormat/>
    <w:rPr>
      <w:rFonts w:ascii="Arial" w:hAnsi="Arial" w:eastAsiaTheme="minorEastAsia" w:cstheme="minorBidi"/>
      <w:sz w:val="24"/>
    </w:rPr>
  </w:style>
  <w:style w:type="character" w:styleId="1262" w:customStyle="1">
    <w:name w:val="WW8Num21z2"/>
    <w:qFormat/>
    <w:rPr>
      <w:rFonts w:ascii="StarSymbol" w:hAnsi="StarSymbol" w:cs="StarSymbol"/>
      <w:sz w:val="18"/>
      <w:szCs w:val="18"/>
    </w:rPr>
  </w:style>
  <w:style w:type="character" w:styleId="1263" w:customStyle="1">
    <w:name w:val="副标题 Char1"/>
    <w:qFormat/>
    <w:rPr>
      <w:rFonts w:ascii="Cambria" w:hAnsi="Cambria" w:cs="Times New Roman"/>
      <w:b/>
      <w:bCs/>
      <w:sz w:val="32"/>
      <w:szCs w:val="32"/>
    </w:rPr>
  </w:style>
  <w:style w:type="character" w:styleId="1264" w:customStyle="1">
    <w:name w:val="atitle31"/>
    <w:qFormat/>
    <w:rPr>
      <w:rFonts w:hint="default" w:ascii="Arial" w:hAnsi="Arial" w:cs="Arial"/>
      <w:b/>
      <w:bCs/>
      <w:sz w:val="29"/>
      <w:szCs w:val="29"/>
    </w:rPr>
  </w:style>
  <w:style w:type="character" w:styleId="1265" w:customStyle="1">
    <w:name w:val="副标题 Char2"/>
    <w:qFormat/>
    <w:rPr>
      <w:rFonts w:ascii="Cambria" w:hAnsi="Cambria" w:cs="Times New Roman"/>
      <w:b/>
      <w:bCs/>
      <w:sz w:val="32"/>
      <w:szCs w:val="32"/>
    </w:rPr>
  </w:style>
  <w:style w:type="character" w:styleId="1266" w:customStyle="1">
    <w:name w:val="WW8Num21z1"/>
    <w:qFormat/>
    <w:rPr>
      <w:rFonts w:ascii="Wingdings" w:hAnsi="Wingdings"/>
    </w:rPr>
  </w:style>
  <w:style w:type="character" w:styleId="1267" w:customStyle="1">
    <w:name w:val="font191"/>
    <w:qFormat/>
    <w:rPr>
      <w:rFonts w:hint="default" w:ascii="Arial" w:hAnsi="Arial" w:cs="Arial"/>
      <w:b/>
      <w:color w:val="000000"/>
      <w:sz w:val="20"/>
      <w:szCs w:val="20"/>
      <w:u w:val="none"/>
    </w:rPr>
  </w:style>
  <w:style w:type="character" w:styleId="1268" w:customStyle="1">
    <w:name w:val="MM Topic 2 Char"/>
    <w:link w:val="1269"/>
    <w:qFormat/>
    <w:rPr>
      <w:rFonts w:ascii="Cambria" w:hAnsi="Cambria"/>
      <w:b/>
      <w:bCs/>
      <w:sz w:val="32"/>
      <w:szCs w:val="32"/>
      <w:lang w:val="zh-CN"/>
    </w:rPr>
  </w:style>
  <w:style w:type="paragraph" w:styleId="1269" w:customStyle="1">
    <w:name w:val="MM Topic 2"/>
    <w:basedOn w:val="782"/>
    <w:link w:val="1268"/>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70" w:customStyle="1">
    <w:name w:val="注释标题 Char"/>
    <w:qFormat/>
    <w:rPr>
      <w:sz w:val="21"/>
      <w:szCs w:val="24"/>
    </w:rPr>
  </w:style>
  <w:style w:type="character" w:styleId="1271" w:customStyle="1">
    <w:name w:val="页眉 字符1"/>
    <w:qFormat/>
    <w:rPr>
      <w:rFonts w:ascii="Times New Roman" w:hAnsi="Times New Roman" w:eastAsia="方正仿宋_GBK" w:cs="Times New Roman"/>
      <w:sz w:val="18"/>
      <w:szCs w:val="18"/>
    </w:rPr>
  </w:style>
  <w:style w:type="character" w:styleId="1272" w:customStyle="1">
    <w:name w:val="称呼 Char"/>
    <w:qFormat/>
    <w:rPr>
      <w:sz w:val="21"/>
      <w:szCs w:val="24"/>
    </w:rPr>
  </w:style>
  <w:style w:type="character" w:styleId="1273" w:customStyle="1">
    <w:name w:val="WW8Num16z2"/>
    <w:qFormat/>
    <w:rPr>
      <w:rFonts w:ascii="StarSymbol" w:hAnsi="StarSymbol" w:cs="StarSymbol"/>
      <w:sz w:val="18"/>
      <w:szCs w:val="18"/>
    </w:rPr>
  </w:style>
  <w:style w:type="character" w:styleId="1274" w:customStyle="1">
    <w:name w:val="HTML 地址 Char"/>
    <w:qFormat/>
    <w:rPr>
      <w:i/>
      <w:iCs/>
      <w:sz w:val="21"/>
      <w:szCs w:val="24"/>
    </w:rPr>
  </w:style>
  <w:style w:type="character" w:styleId="1275" w:customStyle="1">
    <w:name w:val="WW8Num22z0"/>
    <w:qFormat/>
    <w:rPr>
      <w:rFonts w:ascii="Wingdings" w:hAnsi="Wingdings" w:cs="StarSymbol"/>
      <w:sz w:val="18"/>
      <w:szCs w:val="18"/>
    </w:rPr>
  </w:style>
  <w:style w:type="character" w:styleId="1276" w:customStyle="1">
    <w:name w:val="尾注文本 Char1"/>
    <w:qFormat/>
    <w:rPr>
      <w:szCs w:val="24"/>
      <w:lang w:val="zh-CN"/>
    </w:rPr>
  </w:style>
  <w:style w:type="character" w:styleId="1277" w:customStyle="1">
    <w:name w:val="WW8Num18z0"/>
    <w:qFormat/>
    <w:rPr>
      <w:rFonts w:ascii="Wingdings" w:hAnsi="Wingdings" w:cs="StarSymbol"/>
      <w:sz w:val="18"/>
      <w:szCs w:val="18"/>
    </w:rPr>
  </w:style>
  <w:style w:type="character" w:styleId="1278" w:customStyle="1">
    <w:name w:val="HTML 预设格式 Char"/>
    <w:uiPriority w:val="99"/>
    <w:qFormat/>
    <w:rPr>
      <w:rFonts w:ascii="Courier New" w:hAnsi="Courier New" w:cs="Courier New"/>
    </w:rPr>
  </w:style>
  <w:style w:type="character" w:styleId="1279" w:customStyle="1">
    <w:name w:val="WW8Num27z2"/>
    <w:qFormat/>
    <w:rPr>
      <w:rFonts w:ascii="StarSymbol" w:hAnsi="StarSymbol" w:cs="StarSymbol"/>
      <w:sz w:val="18"/>
      <w:szCs w:val="18"/>
    </w:rPr>
  </w:style>
  <w:style w:type="character" w:styleId="1280" w:customStyle="1">
    <w:name w:val="正文首行缩进 2 Char"/>
    <w:qFormat/>
    <w:rPr>
      <w:rFonts w:ascii="楷体_GB2312" w:eastAsia="楷体_GB2312"/>
      <w:sz w:val="21"/>
      <w:szCs w:val="24"/>
    </w:rPr>
  </w:style>
  <w:style w:type="character" w:styleId="1281" w:customStyle="1">
    <w:name w:val="atitle21"/>
    <w:qFormat/>
    <w:rPr>
      <w:rFonts w:hint="default" w:ascii="Arial" w:hAnsi="Arial" w:cs="Arial"/>
      <w:b/>
      <w:bCs/>
      <w:sz w:val="35"/>
      <w:szCs w:val="35"/>
    </w:rPr>
  </w:style>
  <w:style w:type="character" w:styleId="1282" w:customStyle="1">
    <w:name w:val="标题 1 Char2"/>
    <w:qFormat/>
    <w:rPr>
      <w:rFonts w:ascii="Times New Roman" w:hAnsi="Times New Roman" w:eastAsia="宋体" w:cs="Times New Roman"/>
      <w:b/>
      <w:bCs/>
      <w:sz w:val="32"/>
      <w:szCs w:val="28"/>
    </w:rPr>
  </w:style>
  <w:style w:type="character" w:styleId="1283" w:customStyle="1">
    <w:name w:val="op_dict3_lineone_result_tip"/>
    <w:qFormat/>
    <w:rPr>
      <w:color w:val="999999"/>
    </w:rPr>
  </w:style>
  <w:style w:type="character" w:styleId="1284" w:customStyle="1">
    <w:name w:val="标题 2 Char2"/>
    <w:qFormat/>
    <w:rPr>
      <w:rFonts w:ascii="Times New Roman" w:hAnsi="Times New Roman" w:eastAsia="宋体" w:cs="Times New Roman"/>
      <w:b/>
      <w:bCs/>
      <w:sz w:val="30"/>
      <w:szCs w:val="32"/>
    </w:rPr>
  </w:style>
  <w:style w:type="character" w:styleId="1285" w:customStyle="1">
    <w:name w:val="标题 3 Char2"/>
    <w:qFormat/>
    <w:rPr>
      <w:rFonts w:ascii="Times New Roman" w:hAnsi="Times New Roman" w:eastAsia="宋体" w:cs="Times New Roman"/>
      <w:b/>
      <w:bCs/>
      <w:sz w:val="28"/>
      <w:szCs w:val="18"/>
    </w:rPr>
  </w:style>
  <w:style w:type="character" w:styleId="1286" w:customStyle="1">
    <w:name w:val="WW8Num9z2"/>
    <w:qFormat/>
    <w:rPr>
      <w:rFonts w:ascii="StarSymbol" w:hAnsi="StarSymbol" w:cs="StarSymbol"/>
      <w:sz w:val="18"/>
      <w:szCs w:val="18"/>
    </w:rPr>
  </w:style>
  <w:style w:type="character" w:styleId="1287" w:customStyle="1">
    <w:name w:val="标题 4 Char2"/>
    <w:qFormat/>
    <w:rPr>
      <w:rFonts w:ascii="Times New Roman" w:hAnsi="Times New Roman" w:eastAsia="宋体" w:cs="Times New Roman"/>
      <w:b/>
      <w:bCs/>
      <w:sz w:val="24"/>
      <w:szCs w:val="28"/>
    </w:rPr>
  </w:style>
  <w:style w:type="character" w:styleId="1288" w:customStyle="1">
    <w:name w:val="WW8Num13z1"/>
    <w:qFormat/>
    <w:rPr>
      <w:rFonts w:ascii="Wingdings 2" w:hAnsi="Wingdings 2" w:cs="StarSymbol"/>
      <w:sz w:val="18"/>
      <w:szCs w:val="18"/>
    </w:rPr>
  </w:style>
  <w:style w:type="character" w:styleId="1289" w:customStyle="1">
    <w:name w:val="标题 5 Char2"/>
    <w:qFormat/>
    <w:rPr>
      <w:rFonts w:ascii="Times New Roman" w:hAnsi="Times New Roman" w:eastAsia="宋体" w:cs="Times New Roman"/>
      <w:b/>
      <w:bCs/>
      <w:sz w:val="21"/>
      <w:szCs w:val="28"/>
      <w:lang w:val="zh-CN"/>
    </w:rPr>
  </w:style>
  <w:style w:type="character" w:styleId="1290" w:customStyle="1">
    <w:name w:val="WW8Num15z7"/>
    <w:qFormat/>
    <w:rPr>
      <w:rFonts w:ascii="Wingdings" w:hAnsi="Wingdings"/>
    </w:rPr>
  </w:style>
  <w:style w:type="character" w:styleId="1291" w:customStyle="1">
    <w:name w:val="标题 6 Char2"/>
    <w:qFormat/>
    <w:rPr>
      <w:rFonts w:ascii="Cambria" w:hAnsi="Cambria" w:eastAsia="宋体" w:cs="Times New Roman"/>
      <w:b/>
      <w:bCs/>
      <w:sz w:val="24"/>
      <w:szCs w:val="24"/>
      <w:lang w:val="zh-CN"/>
    </w:rPr>
  </w:style>
  <w:style w:type="character" w:styleId="1292" w:customStyle="1">
    <w:name w:val="WW8Num26z0"/>
    <w:qFormat/>
    <w:rPr>
      <w:rFonts w:ascii="Wingdings" w:hAnsi="Wingdings" w:cs="StarSymbol"/>
      <w:sz w:val="18"/>
      <w:szCs w:val="18"/>
    </w:rPr>
  </w:style>
  <w:style w:type="character" w:styleId="1293" w:customStyle="1">
    <w:name w:val="正文文本缩进 Char3"/>
    <w:qFormat/>
    <w:rPr>
      <w:rFonts w:ascii="Times New Roman" w:hAnsi="Times New Roman" w:eastAsia="宋体" w:cs="Times New Roman"/>
      <w:szCs w:val="24"/>
      <w:lang w:val="zh-CN" w:eastAsia="zh-CN"/>
    </w:rPr>
  </w:style>
  <w:style w:type="character" w:styleId="1294" w:customStyle="1">
    <w:name w:val="WW8Num26z2"/>
    <w:qFormat/>
    <w:rPr>
      <w:rFonts w:ascii="StarSymbol" w:hAnsi="StarSymbol" w:cs="StarSymbol"/>
      <w:sz w:val="18"/>
      <w:szCs w:val="18"/>
    </w:rPr>
  </w:style>
  <w:style w:type="character" w:styleId="1295" w:customStyle="1">
    <w:name w:val="批注框文本 Char3"/>
    <w:uiPriority w:val="99"/>
    <w:qFormat/>
    <w:rPr>
      <w:rFonts w:ascii="Times New Roman" w:hAnsi="Times New Roman" w:eastAsia="宋体" w:cs="Times New Roman"/>
      <w:sz w:val="18"/>
      <w:szCs w:val="18"/>
    </w:rPr>
  </w:style>
  <w:style w:type="character" w:styleId="1296" w:customStyle="1">
    <w:name w:val="bz-content"/>
    <w:qFormat/>
  </w:style>
  <w:style w:type="character" w:styleId="1297" w:customStyle="1">
    <w:name w:val="标题 Char2"/>
    <w:qFormat/>
    <w:rPr>
      <w:rFonts w:ascii="Cambria" w:hAnsi="Cambria" w:eastAsia="黑体" w:cs="Times New Roman"/>
      <w:b/>
      <w:bCs/>
      <w:sz w:val="52"/>
      <w:szCs w:val="32"/>
    </w:rPr>
  </w:style>
  <w:style w:type="character" w:styleId="1298" w:customStyle="1">
    <w:name w:val="标题 字符1"/>
    <w:qFormat/>
    <w:rPr>
      <w:rFonts w:ascii="宋体" w:hAnsi="宋体" w:eastAsia="方正小标宋_GBK" w:cs="Times New Roman"/>
      <w:color w:val="000000"/>
      <w:sz w:val="52"/>
      <w:szCs w:val="52"/>
    </w:rPr>
  </w:style>
  <w:style w:type="character" w:styleId="1299" w:customStyle="1">
    <w:name w:val="正文2 字符"/>
    <w:link w:val="1300"/>
    <w:qFormat/>
    <w:rPr>
      <w:szCs w:val="24"/>
    </w:rPr>
  </w:style>
  <w:style w:type="paragraph" w:styleId="1300" w:customStyle="1">
    <w:name w:val="正文2"/>
    <w:basedOn w:val="778"/>
    <w:link w:val="1299"/>
    <w:qFormat/>
    <w:pPr>
      <w:ind w:firstLine="420"/>
      <w:spacing w:line="360" w:lineRule="auto"/>
    </w:pPr>
    <w:rPr>
      <w:rFonts w:asciiTheme="minorHAnsi" w:hAnsiTheme="minorHAnsi" w:eastAsiaTheme="minorEastAsia" w:cstheme="minorBidi"/>
    </w:rPr>
  </w:style>
  <w:style w:type="character" w:styleId="1301" w:customStyle="1">
    <w:name w:val="WW8Num4z2"/>
    <w:qFormat/>
    <w:rPr>
      <w:rFonts w:ascii="StarSymbol" w:hAnsi="StarSymbol" w:cs="StarSymbol"/>
      <w:sz w:val="18"/>
      <w:szCs w:val="18"/>
    </w:rPr>
  </w:style>
  <w:style w:type="character" w:styleId="1302" w:customStyle="1">
    <w:name w:val="标题 7 Char2"/>
    <w:qFormat/>
    <w:rPr>
      <w:rFonts w:ascii="Times New Roman" w:hAnsi="Times New Roman" w:eastAsia="宋体" w:cs="Times New Roman"/>
      <w:b/>
      <w:bCs/>
      <w:sz w:val="24"/>
      <w:szCs w:val="24"/>
    </w:rPr>
  </w:style>
  <w:style w:type="character" w:styleId="1303" w:customStyle="1">
    <w:name w:val="WW-Absatz-Standardschriftart1"/>
    <w:qFormat/>
  </w:style>
  <w:style w:type="character" w:styleId="1304" w:customStyle="1">
    <w:name w:val="标题 9 Char2"/>
    <w:qFormat/>
    <w:rPr>
      <w:rFonts w:ascii="Times New Roman" w:hAnsi="Times New Roman" w:eastAsia="宋体" w:cs="Times New Roman"/>
      <w:b/>
      <w:bCs/>
      <w:sz w:val="30"/>
      <w:szCs w:val="18"/>
    </w:rPr>
  </w:style>
  <w:style w:type="character" w:styleId="1305" w:customStyle="1">
    <w:name w:val="WW8Num3z1"/>
    <w:qFormat/>
    <w:rPr>
      <w:rFonts w:ascii="Wingdings 2" w:hAnsi="Wingdings 2" w:cs="StarSymbol"/>
      <w:sz w:val="18"/>
      <w:szCs w:val="18"/>
    </w:rPr>
  </w:style>
  <w:style w:type="character" w:styleId="1306" w:customStyle="1">
    <w:name w:val="批注文字 Char3"/>
    <w:uiPriority w:val="99"/>
    <w:qFormat/>
    <w:rPr>
      <w:rFonts w:ascii="Times New Roman" w:hAnsi="Times New Roman" w:eastAsia="宋体" w:cs="Times New Roman"/>
      <w:szCs w:val="24"/>
      <w:lang w:val="zh-CN"/>
    </w:rPr>
  </w:style>
  <w:style w:type="character" w:styleId="1307" w:customStyle="1">
    <w:name w:val="WW8Num29z1"/>
    <w:qFormat/>
    <w:rPr>
      <w:rFonts w:ascii="Wingdings 2" w:hAnsi="Wingdings 2" w:cs="StarSymbol"/>
      <w:sz w:val="18"/>
      <w:szCs w:val="18"/>
    </w:rPr>
  </w:style>
  <w:style w:type="character" w:styleId="1308" w:customStyle="1">
    <w:name w:val="正文文本 Char3"/>
    <w:qFormat/>
    <w:rPr>
      <w:rFonts w:ascii="Times New Roman" w:hAnsi="Times New Roman" w:eastAsia="宋体" w:cs="Times New Roman"/>
      <w:szCs w:val="24"/>
    </w:rPr>
  </w:style>
  <w:style w:type="character" w:styleId="1309" w:customStyle="1">
    <w:name w:val="WW8Num9z1"/>
    <w:qFormat/>
    <w:rPr>
      <w:rFonts w:ascii="Wingdings 2" w:hAnsi="Wingdings 2" w:cs="StarSymbol"/>
      <w:sz w:val="18"/>
      <w:szCs w:val="18"/>
    </w:rPr>
  </w:style>
  <w:style w:type="character" w:styleId="1310" w:customStyle="1">
    <w:name w:val="日期 Char3"/>
    <w:qFormat/>
    <w:rPr>
      <w:rFonts w:ascii="Times New Roman" w:hAnsi="Times New Roman" w:eastAsia="宋体" w:cs="Times New Roman"/>
      <w:szCs w:val="24"/>
    </w:rPr>
  </w:style>
  <w:style w:type="character" w:styleId="1311" w:customStyle="1">
    <w:name w:val="WW8Num5z1"/>
    <w:qFormat/>
    <w:rPr>
      <w:rFonts w:ascii="Wingdings 2" w:hAnsi="Wingdings 2" w:cs="StarSymbol"/>
      <w:sz w:val="18"/>
      <w:szCs w:val="18"/>
    </w:rPr>
  </w:style>
  <w:style w:type="character" w:styleId="1312" w:customStyle="1">
    <w:name w:val="正文首行缩进 Char4"/>
    <w:basedOn w:val="1308"/>
    <w:qFormat/>
    <w:rPr>
      <w:rFonts w:ascii="Times New Roman" w:hAnsi="Times New Roman" w:eastAsia="宋体" w:cs="Times New Roman"/>
      <w:szCs w:val="24"/>
    </w:rPr>
  </w:style>
  <w:style w:type="character" w:styleId="1313" w:customStyle="1">
    <w:name w:val="标题 4 字符1"/>
    <w:uiPriority w:val="9"/>
    <w:qFormat/>
    <w:rPr>
      <w:rFonts w:ascii="仿宋" w:hAnsi="仿宋" w:eastAsia="仿宋"/>
      <w:b/>
      <w:bCs/>
      <w:sz w:val="32"/>
      <w:szCs w:val="32"/>
    </w:rPr>
  </w:style>
  <w:style w:type="character" w:styleId="1314" w:customStyle="1">
    <w:name w:val="正文文本 2 Char2"/>
    <w:qFormat/>
    <w:rPr>
      <w:rFonts w:ascii="Times New Roman" w:hAnsi="Times New Roman" w:eastAsia="宋体" w:cs="Times New Roman"/>
      <w:szCs w:val="24"/>
    </w:rPr>
  </w:style>
  <w:style w:type="character" w:styleId="1315" w:customStyle="1">
    <w:name w:val="Bullets"/>
    <w:qFormat/>
    <w:rPr>
      <w:rFonts w:ascii="StarSymbol" w:hAnsi="StarSymbol" w:eastAsia="StarSymbol" w:cs="StarSymbol"/>
      <w:sz w:val="18"/>
      <w:szCs w:val="18"/>
    </w:rPr>
  </w:style>
  <w:style w:type="character" w:styleId="1316" w:customStyle="1">
    <w:name w:val="正文文本 3 Char2"/>
    <w:qFormat/>
    <w:rPr>
      <w:rFonts w:ascii="Times New Roman" w:hAnsi="Times New Roman" w:eastAsia="宋体" w:cs="Times New Roman"/>
      <w:sz w:val="16"/>
      <w:szCs w:val="16"/>
    </w:rPr>
  </w:style>
  <w:style w:type="character" w:styleId="1317" w:customStyle="1">
    <w:name w:val="WW8Num39z2"/>
    <w:qFormat/>
    <w:rPr>
      <w:rFonts w:ascii="StarSymbol" w:hAnsi="StarSymbol" w:cs="StarSymbol"/>
      <w:sz w:val="18"/>
      <w:szCs w:val="18"/>
    </w:rPr>
  </w:style>
  <w:style w:type="character" w:styleId="1318" w:customStyle="1">
    <w:name w:val="正文文本缩进 2 Char3"/>
    <w:qFormat/>
    <w:rPr>
      <w:rFonts w:ascii="Times New Roman" w:hAnsi="Times New Roman" w:eastAsia="楷体_GB2312" w:cs="Times New Roman"/>
      <w:sz w:val="24"/>
      <w:szCs w:val="24"/>
    </w:rPr>
  </w:style>
  <w:style w:type="character" w:styleId="1319" w:customStyle="1">
    <w:name w:val="WW8Num11z2"/>
    <w:qFormat/>
    <w:rPr>
      <w:rFonts w:ascii="StarSymbol" w:hAnsi="StarSymbol" w:cs="StarSymbol"/>
      <w:sz w:val="18"/>
      <w:szCs w:val="18"/>
    </w:rPr>
  </w:style>
  <w:style w:type="character" w:styleId="1320" w:customStyle="1">
    <w:name w:val="正文文本缩进 3 Char2"/>
    <w:qFormat/>
    <w:rPr>
      <w:rFonts w:ascii="Times New Roman" w:hAnsi="Times New Roman" w:eastAsia="宋体" w:cs="Times New Roman"/>
      <w:sz w:val="16"/>
      <w:szCs w:val="16"/>
    </w:rPr>
  </w:style>
  <w:style w:type="character" w:styleId="1321" w:customStyle="1">
    <w:name w:val="WW8Num4z1"/>
    <w:qFormat/>
    <w:rPr>
      <w:rFonts w:ascii="Wingdings" w:hAnsi="Wingdings"/>
    </w:rPr>
  </w:style>
  <w:style w:type="character" w:styleId="1322" w:customStyle="1">
    <w:name w:val="方案正文 Char1"/>
    <w:link w:val="1323"/>
    <w:qFormat/>
    <w:rPr>
      <w:rFonts w:ascii="宋体" w:hAnsi="宋体" w:cs="宋体"/>
      <w:szCs w:val="28"/>
    </w:rPr>
  </w:style>
  <w:style w:type="paragraph" w:styleId="1323" w:customStyle="1">
    <w:name w:val="方案正文"/>
    <w:basedOn w:val="778"/>
    <w:next w:val="778"/>
    <w:link w:val="1322"/>
    <w:qFormat/>
    <w:pPr>
      <w:ind w:firstLine="200"/>
      <w:jc w:val="left"/>
      <w:spacing w:line="440" w:lineRule="exact"/>
    </w:pPr>
    <w:rPr>
      <w:rFonts w:ascii="宋体" w:hAnsi="宋体" w:cs="宋体" w:eastAsiaTheme="minorEastAsia"/>
      <w:szCs w:val="28"/>
    </w:rPr>
  </w:style>
  <w:style w:type="character" w:styleId="1324" w:customStyle="1">
    <w:name w:val="标题 8 字符1"/>
    <w:uiPriority w:val="9"/>
    <w:qFormat/>
    <w:rPr>
      <w:rFonts w:ascii="Arial" w:hAnsi="Arial" w:eastAsia="黑体" w:cs="Times New Roman"/>
      <w:sz w:val="24"/>
      <w:szCs w:val="24"/>
    </w:rPr>
  </w:style>
  <w:style w:type="character" w:styleId="1325" w:customStyle="1">
    <w:name w:val="FA正文 Char"/>
    <w:link w:val="1326"/>
    <w:qFormat/>
    <w:rPr>
      <w:rFonts w:ascii="宋体" w:hAnsi="宋体"/>
      <w:spacing w:val="10"/>
      <w:sz w:val="24"/>
      <w:szCs w:val="24"/>
    </w:rPr>
  </w:style>
  <w:style w:type="paragraph" w:styleId="1326" w:customStyle="1">
    <w:name w:val="FA正文"/>
    <w:basedOn w:val="778"/>
    <w:link w:val="1325"/>
    <w:qFormat/>
    <w:pPr>
      <w:ind w:firstLine="520"/>
      <w:spacing w:line="360" w:lineRule="auto"/>
      <w:tabs>
        <w:tab w:val="left" w:pos="3375" w:leader="none"/>
      </w:tabs>
    </w:pPr>
    <w:rPr>
      <w:rFonts w:ascii="宋体" w:hAnsi="宋体" w:eastAsiaTheme="minorEastAsia" w:cstheme="minorBidi"/>
      <w:spacing w:val="10"/>
      <w:sz w:val="24"/>
    </w:rPr>
  </w:style>
  <w:style w:type="character" w:styleId="1327" w:customStyle="1">
    <w:name w:val="WW8Num18z7"/>
    <w:qFormat/>
    <w:rPr>
      <w:rFonts w:ascii="Wingdings" w:hAnsi="Wingdings"/>
    </w:rPr>
  </w:style>
  <w:style w:type="character" w:styleId="1328" w:customStyle="1">
    <w:name w:val="方案正文-样式 小四 行距: 1.5 倍行距 Char"/>
    <w:link w:val="1329"/>
    <w:qFormat/>
    <w:rPr>
      <w:sz w:val="24"/>
      <w:lang w:val="zh-CN"/>
    </w:rPr>
  </w:style>
  <w:style w:type="paragraph" w:styleId="1329" w:customStyle="1">
    <w:name w:val="方案正文-样式 小四 行距: 1.5 倍行距"/>
    <w:basedOn w:val="778"/>
    <w:link w:val="1328"/>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30" w:customStyle="1">
    <w:name w:val="WW8Num36z2"/>
    <w:qFormat/>
    <w:rPr>
      <w:rFonts w:ascii="StarSymbol" w:hAnsi="StarSymbol" w:cs="StarSymbol"/>
      <w:sz w:val="18"/>
      <w:szCs w:val="18"/>
    </w:rPr>
  </w:style>
  <w:style w:type="character" w:styleId="1331" w:customStyle="1">
    <w:name w:val="label_list1"/>
    <w:qFormat/>
  </w:style>
  <w:style w:type="character" w:styleId="1332" w:customStyle="1">
    <w:name w:val="WW8Num9z0"/>
    <w:qFormat/>
    <w:rPr>
      <w:rFonts w:ascii="Wingdings" w:hAnsi="Wingdings" w:cs="StarSymbol"/>
      <w:sz w:val="18"/>
      <w:szCs w:val="18"/>
    </w:rPr>
  </w:style>
  <w:style w:type="character" w:styleId="1333" w:customStyle="1">
    <w:name w:val="p11b1"/>
    <w:qFormat/>
    <w:rPr>
      <w:color w:val="000000"/>
      <w:spacing w:val="320"/>
      <w:sz w:val="20"/>
      <w:szCs w:val="20"/>
      <w:u w:val="none"/>
    </w:rPr>
  </w:style>
  <w:style w:type="character" w:styleId="1334" w:customStyle="1">
    <w:name w:val="WW8Num8z1"/>
    <w:qFormat/>
    <w:rPr>
      <w:rFonts w:ascii="Wingdings 2" w:hAnsi="Wingdings 2" w:cs="StarSymbol"/>
      <w:sz w:val="18"/>
      <w:szCs w:val="18"/>
    </w:rPr>
  </w:style>
  <w:style w:type="character" w:styleId="1335" w:customStyle="1">
    <w:name w:val="Indent Normal Char"/>
    <w:qFormat/>
    <w:rPr>
      <w:rFonts w:hint="eastAsia" w:ascii="宋体" w:hAnsi="宋体" w:eastAsia="宋体"/>
      <w:sz w:val="21"/>
      <w:szCs w:val="24"/>
      <w:lang w:val="en-US" w:eastAsia="zh-CN" w:bidi="ar-SA"/>
    </w:rPr>
  </w:style>
  <w:style w:type="character" w:styleId="1336" w:customStyle="1">
    <w:name w:val="标题 2 字符1"/>
    <w:qFormat/>
    <w:rPr>
      <w:rFonts w:ascii="楷体" w:eastAsia="楷体"/>
      <w:b/>
      <w:bCs/>
      <w:color w:val="000000"/>
      <w:sz w:val="32"/>
      <w:szCs w:val="28"/>
    </w:rPr>
  </w:style>
  <w:style w:type="character" w:styleId="1337" w:customStyle="1">
    <w:name w:val="large1"/>
    <w:qFormat/>
    <w:rPr>
      <w:rFonts w:hint="eastAsia" w:ascii="宋体" w:hAnsi="宋体" w:eastAsia="宋体"/>
      <w:sz w:val="22"/>
      <w:szCs w:val="22"/>
    </w:rPr>
  </w:style>
  <w:style w:type="character" w:styleId="1338" w:customStyle="1">
    <w:name w:val="WW8Num32z1"/>
    <w:qFormat/>
    <w:rPr>
      <w:rFonts w:ascii="Wingdings 2" w:hAnsi="Wingdings 2" w:cs="StarSymbol"/>
      <w:sz w:val="18"/>
      <w:szCs w:val="18"/>
    </w:rPr>
  </w:style>
  <w:style w:type="character" w:styleId="1339" w:customStyle="1">
    <w:name w:val="f141"/>
    <w:qFormat/>
    <w:rPr>
      <w:sz w:val="21"/>
      <w:szCs w:val="21"/>
    </w:rPr>
  </w:style>
  <w:style w:type="character" w:styleId="1340" w:customStyle="1">
    <w:name w:val="WW8Num25z2"/>
    <w:qFormat/>
    <w:rPr>
      <w:rFonts w:ascii="StarSymbol" w:hAnsi="StarSymbol" w:cs="StarSymbol"/>
      <w:sz w:val="18"/>
      <w:szCs w:val="18"/>
    </w:rPr>
  </w:style>
  <w:style w:type="character" w:styleId="1341" w:customStyle="1">
    <w:name w:val="14_black1"/>
    <w:qFormat/>
    <w:rPr>
      <w:color w:val="000000"/>
      <w:sz w:val="23"/>
      <w:szCs w:val="23"/>
    </w:rPr>
  </w:style>
  <w:style w:type="character" w:styleId="1342" w:customStyle="1">
    <w:name w:val="WW8Num20z0"/>
    <w:qFormat/>
    <w:rPr>
      <w:rFonts w:ascii="Wingdings" w:hAnsi="Wingdings"/>
    </w:rPr>
  </w:style>
  <w:style w:type="character" w:styleId="1343" w:customStyle="1">
    <w:name w:val="正文2 Char Char"/>
    <w:qFormat/>
    <w:rPr>
      <w:rFonts w:hint="eastAsia" w:ascii="仿宋_GB2312" w:eastAsia="仿宋_GB2312"/>
      <w:sz w:val="24"/>
    </w:rPr>
  </w:style>
  <w:style w:type="character" w:styleId="1344" w:customStyle="1">
    <w:name w:val="WW8Num2z0"/>
    <w:qFormat/>
    <w:rPr>
      <w:rFonts w:ascii="Wingdings" w:hAnsi="Wingdings" w:cs="StarSymbol"/>
      <w:sz w:val="18"/>
      <w:szCs w:val="18"/>
    </w:rPr>
  </w:style>
  <w:style w:type="character" w:styleId="1345" w:customStyle="1">
    <w:name w:val="mini-tree-nodetext2"/>
    <w:basedOn w:val="779"/>
    <w:qFormat/>
  </w:style>
  <w:style w:type="character" w:styleId="1346" w:customStyle="1">
    <w:name w:val="WW8Num8z2"/>
    <w:qFormat/>
    <w:rPr>
      <w:rFonts w:ascii="StarSymbol" w:hAnsi="StarSymbol" w:cs="StarSymbol"/>
      <w:sz w:val="18"/>
      <w:szCs w:val="18"/>
    </w:rPr>
  </w:style>
  <w:style w:type="character" w:styleId="1347" w:customStyle="1">
    <w:name w:val="before"/>
    <w:basedOn w:val="779"/>
    <w:qFormat/>
  </w:style>
  <w:style w:type="character" w:styleId="1348" w:customStyle="1">
    <w:name w:val="WW8Num39z0"/>
    <w:qFormat/>
    <w:rPr>
      <w:rFonts w:ascii="Wingdings" w:hAnsi="Wingdings" w:cs="StarSymbol"/>
      <w:sz w:val="18"/>
      <w:szCs w:val="18"/>
    </w:rPr>
  </w:style>
  <w:style w:type="character" w:styleId="1349" w:customStyle="1">
    <w:name w:val="first-child"/>
    <w:basedOn w:val="779"/>
    <w:qFormat/>
  </w:style>
  <w:style w:type="character" w:styleId="1350" w:customStyle="1">
    <w:name w:val="WW8Num6z0"/>
    <w:qFormat/>
    <w:rPr>
      <w:rFonts w:ascii="Wingdings" w:hAnsi="Wingdings" w:cs="StarSymbol"/>
      <w:sz w:val="18"/>
      <w:szCs w:val="18"/>
    </w:rPr>
  </w:style>
  <w:style w:type="character" w:styleId="1351" w:customStyle="1">
    <w:name w:val="icon501"/>
    <w:qFormat/>
    <w:rPr>
      <w:color w:val="a6a6a6"/>
      <w:sz w:val="27"/>
      <w:szCs w:val="27"/>
    </w:rPr>
  </w:style>
  <w:style w:type="character" w:styleId="1352" w:customStyle="1">
    <w:name w:val="WW8Num36z0"/>
    <w:qFormat/>
    <w:rPr>
      <w:rFonts w:ascii="Wingdings" w:hAnsi="Wingdings" w:cs="StarSymbol"/>
      <w:sz w:val="18"/>
      <w:szCs w:val="18"/>
    </w:rPr>
  </w:style>
  <w:style w:type="character" w:styleId="1353" w:customStyle="1">
    <w:name w:val="range-menu-item-main-content"/>
    <w:basedOn w:val="779"/>
    <w:qFormat/>
  </w:style>
  <w:style w:type="character" w:styleId="1354" w:customStyle="1">
    <w:name w:val="WW8Num37z2"/>
    <w:qFormat/>
    <w:rPr>
      <w:rFonts w:ascii="StarSymbol" w:hAnsi="StarSymbol" w:cs="StarSymbol"/>
      <w:sz w:val="18"/>
      <w:szCs w:val="18"/>
    </w:rPr>
  </w:style>
  <w:style w:type="character" w:styleId="1355" w:customStyle="1">
    <w:name w:val="first-child1"/>
    <w:basedOn w:val="779"/>
    <w:qFormat/>
  </w:style>
  <w:style w:type="character" w:styleId="1356" w:customStyle="1">
    <w:name w:val="默认段落字体1"/>
    <w:qFormat/>
  </w:style>
  <w:style w:type="character" w:styleId="1357" w:customStyle="1">
    <w:name w:val="active__1oyv"/>
    <w:qFormat/>
    <w:rPr>
      <w:color w:val="383838"/>
    </w:rPr>
  </w:style>
  <w:style w:type="character" w:styleId="1358" w:customStyle="1">
    <w:name w:val="WW8Num36z1"/>
    <w:qFormat/>
    <w:rPr>
      <w:rFonts w:ascii="Wingdings 2" w:hAnsi="Wingdings 2" w:cs="StarSymbol"/>
      <w:sz w:val="18"/>
      <w:szCs w:val="18"/>
    </w:rPr>
  </w:style>
  <w:style w:type="character" w:styleId="1359" w:customStyle="1">
    <w:name w:val="icon499"/>
    <w:qFormat/>
    <w:rPr>
      <w:color w:val="a6a6a6"/>
      <w:sz w:val="27"/>
      <w:szCs w:val="27"/>
    </w:rPr>
  </w:style>
  <w:style w:type="character" w:styleId="1360" w:customStyle="1">
    <w:name w:val="main1"/>
    <w:qFormat/>
    <w:rPr>
      <w:rFonts w:hint="default" w:ascii="ˎ̥" w:hAnsi="ˎ̥" w:eastAsia="宋体"/>
      <w:b/>
      <w:sz w:val="21"/>
      <w:szCs w:val="21"/>
      <w:lang w:val="en-US" w:eastAsia="zh-CN" w:bidi="ar-SA"/>
    </w:rPr>
  </w:style>
  <w:style w:type="character" w:styleId="1361" w:customStyle="1">
    <w:name w:val="first-child2"/>
    <w:basedOn w:val="779"/>
    <w:qFormat/>
  </w:style>
  <w:style w:type="character" w:styleId="136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63" w:customStyle="1">
    <w:name w:val="icon500"/>
    <w:basedOn w:val="779"/>
    <w:qFormat/>
  </w:style>
  <w:style w:type="character" w:styleId="1364" w:customStyle="1">
    <w:name w:val="WW8Num15z2"/>
    <w:qFormat/>
    <w:rPr>
      <w:rFonts w:ascii="StarSymbol" w:hAnsi="StarSymbol" w:cs="StarSymbol"/>
      <w:sz w:val="18"/>
      <w:szCs w:val="18"/>
    </w:rPr>
  </w:style>
  <w:style w:type="character" w:styleId="1365" w:customStyle="1">
    <w:name w:val="range-menu-item-main-content1"/>
    <w:basedOn w:val="779"/>
    <w:qFormat/>
  </w:style>
  <w:style w:type="character" w:styleId="1366" w:customStyle="1">
    <w:name w:val="WW8Num3z0"/>
    <w:qFormat/>
    <w:rPr>
      <w:rFonts w:ascii="Wingdings" w:hAnsi="Wingdings" w:cs="StarSymbol"/>
      <w:sz w:val="18"/>
      <w:szCs w:val="18"/>
    </w:rPr>
  </w:style>
  <w:style w:type="character" w:styleId="1367" w:customStyle="1">
    <w:name w:val="overdue"/>
    <w:basedOn w:val="779"/>
    <w:qFormat/>
  </w:style>
  <w:style w:type="character" w:styleId="1368" w:customStyle="1">
    <w:name w:val="正文文本 字符1"/>
    <w:semiHidden/>
    <w:qFormat/>
    <w:rPr>
      <w:rFonts w:ascii="Times New Roman" w:hAnsi="Times New Roman" w:eastAsia="方正仿宋_GBK" w:cs="Times New Roman"/>
      <w:sz w:val="24"/>
      <w:szCs w:val="20"/>
    </w:rPr>
  </w:style>
  <w:style w:type="character" w:styleId="1369" w:customStyle="1">
    <w:name w:val="overdue2"/>
    <w:basedOn w:val="779"/>
    <w:qFormat/>
  </w:style>
  <w:style w:type="character" w:styleId="1370" w:customStyle="1">
    <w:name w:val="表头样式 Char"/>
    <w:qFormat/>
    <w:rPr>
      <w:rFonts w:hint="default" w:ascii="Arial" w:hAnsi="Arial" w:cs="Arial"/>
      <w:b/>
      <w:sz w:val="21"/>
      <w:szCs w:val="21"/>
    </w:rPr>
  </w:style>
  <w:style w:type="character" w:styleId="1371" w:customStyle="1">
    <w:name w:val="dls-icon[data-role=icon]"/>
    <w:qFormat/>
    <w:rPr>
      <w:sz w:val="24"/>
      <w:szCs w:val="24"/>
    </w:rPr>
  </w:style>
  <w:style w:type="character" w:styleId="1372" w:customStyle="1">
    <w:name w:val="maintext1"/>
    <w:qFormat/>
    <w:rPr>
      <w:rFonts w:hint="default" w:ascii="Arial" w:hAnsi="Arial" w:cs="Arial"/>
      <w:color w:val="000000"/>
      <w:sz w:val="18"/>
      <w:szCs w:val="18"/>
    </w:rPr>
  </w:style>
  <w:style w:type="character" w:styleId="1373" w:customStyle="1">
    <w:name w:val="icon502"/>
    <w:qFormat/>
    <w:rPr>
      <w:color w:val="a6a6a6"/>
      <w:sz w:val="27"/>
      <w:szCs w:val="27"/>
    </w:rPr>
  </w:style>
  <w:style w:type="character" w:styleId="1374" w:customStyle="1">
    <w:name w:val="tw4winMark"/>
    <w:qFormat/>
    <w:rPr>
      <w:rFonts w:hint="default" w:ascii="Courier New" w:hAnsi="Courier New" w:cs="Courier New"/>
      <w:vanish/>
      <w:color w:val="800080"/>
      <w:vertAlign w:val="subscript"/>
    </w:rPr>
  </w:style>
  <w:style w:type="character" w:styleId="1375" w:customStyle="1">
    <w:name w:val="列表段落 字符"/>
    <w:link w:val="1376"/>
    <w:qFormat/>
    <w:rPr>
      <w:szCs w:val="24"/>
    </w:rPr>
  </w:style>
  <w:style w:type="paragraph" w:styleId="1376" w:customStyle="1">
    <w:name w:val="列表段落1"/>
    <w:basedOn w:val="778"/>
    <w:link w:val="1375"/>
    <w:qFormat/>
    <w:pPr>
      <w:ind w:firstLine="420"/>
    </w:pPr>
    <w:rPr>
      <w:rFonts w:asciiTheme="minorHAnsi" w:hAnsiTheme="minorHAnsi" w:eastAsiaTheme="minorEastAsia" w:cstheme="minorBidi"/>
    </w:rPr>
  </w:style>
  <w:style w:type="character" w:styleId="1377" w:customStyle="1">
    <w:name w:val="称呼 Char1"/>
    <w:qFormat/>
    <w:rPr>
      <w:sz w:val="21"/>
    </w:rPr>
  </w:style>
  <w:style w:type="character" w:styleId="1378" w:customStyle="1">
    <w:name w:val="批注主题 Char3"/>
    <w:uiPriority w:val="99"/>
    <w:qFormat/>
    <w:rPr>
      <w:rFonts w:ascii="Times New Roman" w:hAnsi="Times New Roman" w:eastAsia="宋体" w:cs="Times New Roman"/>
      <w:b/>
      <w:bCs/>
      <w:szCs w:val="24"/>
      <w:lang w:val="zh-CN"/>
    </w:rPr>
  </w:style>
  <w:style w:type="character" w:styleId="1379" w:customStyle="1">
    <w:name w:val="正文Normal Char"/>
    <w:qFormat/>
    <w:rPr>
      <w:rFonts w:hint="default" w:ascii="Arial" w:hAnsi="Arial" w:cs="Arial"/>
      <w:sz w:val="24"/>
      <w:szCs w:val="24"/>
    </w:rPr>
  </w:style>
  <w:style w:type="character" w:styleId="1380" w:customStyle="1">
    <w:name w:val="定制正文 Arial 小四 首行缩进:  0.74 厘米 行距: 1.5 倍行距1 + 宋体 Char"/>
    <w:link w:val="1381"/>
    <w:qFormat/>
    <w:rPr>
      <w:rFonts w:ascii="Arial" w:hAnsi="Arial" w:cs="宋体"/>
      <w:bCs/>
      <w:szCs w:val="21"/>
    </w:rPr>
  </w:style>
  <w:style w:type="paragraph" w:styleId="1381" w:customStyle="1">
    <w:name w:val="定制正文 Arial 小四 首行缩进:  0.74 厘米 行距: 1.5 倍行距1 + 宋体"/>
    <w:basedOn w:val="778"/>
    <w:link w:val="1380"/>
    <w:qFormat/>
    <w:pPr>
      <w:ind w:firstLine="420"/>
      <w:spacing w:line="360" w:lineRule="auto"/>
    </w:pPr>
    <w:rPr>
      <w:rFonts w:ascii="Arial" w:hAnsi="Arial" w:cs="宋体" w:eastAsiaTheme="minorEastAsia"/>
      <w:bCs/>
      <w:szCs w:val="21"/>
    </w:rPr>
  </w:style>
  <w:style w:type="character" w:styleId="1382" w:customStyle="1">
    <w:name w:val="WW8Num16z1"/>
    <w:qFormat/>
    <w:rPr>
      <w:rFonts w:ascii="Wingdings" w:hAnsi="Wingdings"/>
    </w:rPr>
  </w:style>
  <w:style w:type="character" w:styleId="1383" w:customStyle="1">
    <w:name w:val="Indent Normal Char1"/>
    <w:link w:val="1384"/>
    <w:qFormat/>
    <w:rPr>
      <w:sz w:val="24"/>
      <w:szCs w:val="24"/>
    </w:rPr>
  </w:style>
  <w:style w:type="paragraph" w:styleId="1384" w:customStyle="1">
    <w:name w:val="Indent Normal"/>
    <w:basedOn w:val="778"/>
    <w:link w:val="1383"/>
    <w:qFormat/>
    <w:pPr>
      <w:ind w:firstLine="150"/>
      <w:spacing w:line="360" w:lineRule="auto"/>
    </w:pPr>
    <w:rPr>
      <w:rFonts w:asciiTheme="minorHAnsi" w:hAnsiTheme="minorHAnsi" w:eastAsiaTheme="minorEastAsia" w:cstheme="minorBidi"/>
      <w:sz w:val="24"/>
    </w:rPr>
  </w:style>
  <w:style w:type="character" w:styleId="1385" w:customStyle="1">
    <w:name w:val="WW8Num7z2"/>
    <w:qFormat/>
    <w:rPr>
      <w:rFonts w:ascii="StarSymbol" w:hAnsi="StarSymbol" w:cs="StarSymbol"/>
      <w:sz w:val="18"/>
      <w:szCs w:val="18"/>
    </w:rPr>
  </w:style>
  <w:style w:type="character" w:styleId="1386" w:customStyle="1">
    <w:name w:val="正文-new Char"/>
    <w:link w:val="1387"/>
    <w:qFormat/>
    <w:rPr>
      <w:rFonts w:ascii="宋体" w:hAnsi="宋体" w:cs="宋体"/>
      <w:szCs w:val="21"/>
    </w:rPr>
  </w:style>
  <w:style w:type="paragraph" w:styleId="1387" w:customStyle="1">
    <w:name w:val="正文-new"/>
    <w:basedOn w:val="778"/>
    <w:link w:val="1386"/>
    <w:qFormat/>
    <w:pPr>
      <w:ind w:firstLine="425"/>
      <w:spacing w:line="360" w:lineRule="auto"/>
    </w:pPr>
    <w:rPr>
      <w:rFonts w:ascii="宋体" w:hAnsi="宋体" w:cs="宋体" w:eastAsiaTheme="minorEastAsia"/>
      <w:szCs w:val="21"/>
    </w:rPr>
  </w:style>
  <w:style w:type="character" w:styleId="1388" w:customStyle="1">
    <w:name w:val="WW8Num24z0"/>
    <w:qFormat/>
    <w:rPr>
      <w:rFonts w:ascii="Wingdings" w:hAnsi="Wingdings" w:cs="StarSymbol"/>
      <w:sz w:val="18"/>
      <w:szCs w:val="18"/>
    </w:rPr>
  </w:style>
  <w:style w:type="character" w:styleId="1389" w:customStyle="1">
    <w:name w:val="_正文段落 Char"/>
    <w:qFormat/>
    <w:rPr>
      <w:sz w:val="24"/>
      <w:szCs w:val="24"/>
    </w:rPr>
  </w:style>
  <w:style w:type="character" w:styleId="1390" w:customStyle="1">
    <w:name w:val="WW8Num33z2"/>
    <w:qFormat/>
    <w:rPr>
      <w:rFonts w:ascii="StarSymbol" w:hAnsi="StarSymbol" w:cs="StarSymbol"/>
      <w:sz w:val="18"/>
      <w:szCs w:val="18"/>
    </w:rPr>
  </w:style>
  <w:style w:type="character" w:styleId="1391" w:customStyle="1">
    <w:name w:val="样式 宋体 小四 段前: 7.8 磅 行距: 1.5 倍行距 Char"/>
    <w:link w:val="1392"/>
    <w:qFormat/>
    <w:rPr>
      <w:rFonts w:ascii="宋体" w:hAnsi="宋体"/>
      <w:szCs w:val="21"/>
    </w:rPr>
  </w:style>
  <w:style w:type="paragraph" w:styleId="1392" w:customStyle="1">
    <w:name w:val="样式 宋体 小四 段前: 7.8 磅 行距: 1.5 倍行距"/>
    <w:basedOn w:val="778"/>
    <w:link w:val="1391"/>
    <w:qFormat/>
    <w:pPr>
      <w:ind w:firstLine="420"/>
      <w:jc w:val="left"/>
      <w:spacing w:line="360" w:lineRule="auto"/>
    </w:pPr>
    <w:rPr>
      <w:rFonts w:ascii="宋体" w:hAnsi="宋体" w:eastAsiaTheme="minorEastAsia" w:cstheme="minorBidi"/>
      <w:szCs w:val="21"/>
    </w:rPr>
  </w:style>
  <w:style w:type="character" w:styleId="1393" w:customStyle="1">
    <w:name w:val="WW8Num38z1"/>
    <w:qFormat/>
    <w:rPr>
      <w:rFonts w:ascii="Wingdings 2" w:hAnsi="Wingdings 2" w:cs="StarSymbol"/>
      <w:sz w:val="18"/>
      <w:szCs w:val="18"/>
    </w:rPr>
  </w:style>
  <w:style w:type="character" w:styleId="1394" w:customStyle="1">
    <w:name w:val="表格样式 宋体 5号 Char"/>
    <w:link w:val="1395"/>
    <w:qFormat/>
    <w:rPr>
      <w:rFonts w:ascii="宋体" w:hAnsi="宋体"/>
      <w:szCs w:val="21"/>
      <w:lang w:val="zh-CN"/>
    </w:rPr>
  </w:style>
  <w:style w:type="paragraph" w:styleId="1395" w:customStyle="1">
    <w:name w:val="表格样式 宋体 5号"/>
    <w:basedOn w:val="778"/>
    <w:link w:val="1394"/>
    <w:qFormat/>
    <w:pPr>
      <w:jc w:val="left"/>
    </w:pPr>
    <w:rPr>
      <w:rFonts w:ascii="宋体" w:hAnsi="宋体" w:eastAsiaTheme="minorEastAsia" w:cstheme="minorBidi"/>
      <w:szCs w:val="21"/>
      <w:lang w:val="zh-CN"/>
    </w:rPr>
  </w:style>
  <w:style w:type="character" w:styleId="1396" w:customStyle="1">
    <w:name w:val="WW8Num7z1"/>
    <w:qFormat/>
    <w:rPr>
      <w:rFonts w:ascii="Wingdings 2" w:hAnsi="Wingdings 2" w:cs="StarSymbol"/>
      <w:sz w:val="18"/>
      <w:szCs w:val="18"/>
    </w:rPr>
  </w:style>
  <w:style w:type="character" w:styleId="1397" w:customStyle="1">
    <w:name w:val="样式 宋体 四号"/>
    <w:qFormat/>
    <w:rPr>
      <w:rFonts w:ascii="宋体" w:hAnsi="宋体" w:eastAsia="仿宋_GB2312"/>
      <w:sz w:val="28"/>
    </w:rPr>
  </w:style>
  <w:style w:type="character" w:styleId="1398" w:customStyle="1">
    <w:name w:val="WW8Num17z2"/>
    <w:qFormat/>
    <w:rPr>
      <w:rFonts w:ascii="StarSymbol" w:hAnsi="StarSymbol" w:cs="StarSymbol"/>
      <w:sz w:val="18"/>
      <w:szCs w:val="18"/>
    </w:rPr>
  </w:style>
  <w:style w:type="character" w:styleId="1399" w:customStyle="1">
    <w:name w:val="我的正文 Char"/>
    <w:link w:val="1400"/>
    <w:qFormat/>
    <w:rPr>
      <w:rFonts w:ascii="Arial" w:hAnsi="Arial"/>
      <w:sz w:val="24"/>
      <w:szCs w:val="18"/>
    </w:rPr>
  </w:style>
  <w:style w:type="paragraph" w:styleId="1400" w:customStyle="1">
    <w:name w:val="我的正文"/>
    <w:basedOn w:val="778"/>
    <w:link w:val="1399"/>
    <w:qFormat/>
    <w:pPr>
      <w:ind w:firstLine="200"/>
      <w:spacing w:line="360" w:lineRule="auto"/>
      <w:widowControl/>
    </w:pPr>
    <w:rPr>
      <w:rFonts w:ascii="Arial" w:hAnsi="Arial" w:eastAsiaTheme="minorEastAsia" w:cstheme="minorBidi"/>
      <w:sz w:val="24"/>
      <w:szCs w:val="18"/>
    </w:rPr>
  </w:style>
  <w:style w:type="character" w:styleId="1401" w:customStyle="1">
    <w:name w:val="WW8Num10z1"/>
    <w:qFormat/>
    <w:rPr>
      <w:rFonts w:ascii="Wingdings 2" w:hAnsi="Wingdings 2" w:cs="StarSymbol"/>
      <w:sz w:val="18"/>
      <w:szCs w:val="18"/>
    </w:rPr>
  </w:style>
  <w:style w:type="character" w:styleId="1402" w:customStyle="1">
    <w:name w:val="脚注文本 字符"/>
    <w:qFormat/>
    <w:rPr>
      <w:rFonts w:ascii="Times New Roman" w:hAnsi="Times New Roman" w:eastAsia="宋体" w:cs="Times New Roman"/>
      <w:sz w:val="18"/>
      <w:szCs w:val="18"/>
    </w:rPr>
  </w:style>
  <w:style w:type="character" w:styleId="1403" w:customStyle="1">
    <w:name w:val="WW8Num27z0"/>
    <w:qFormat/>
    <w:rPr>
      <w:rFonts w:ascii="Wingdings" w:hAnsi="Wingdings" w:cs="StarSymbol"/>
      <w:sz w:val="18"/>
      <w:szCs w:val="18"/>
    </w:rPr>
  </w:style>
  <w:style w:type="character" w:styleId="1404" w:customStyle="1">
    <w:name w:val="脚注文本 Char2"/>
    <w:qFormat/>
    <w:rPr>
      <w:rFonts w:ascii="Times New Roman" w:hAnsi="Times New Roman" w:eastAsia="宋体" w:cs="Times New Roman"/>
      <w:sz w:val="18"/>
      <w:szCs w:val="18"/>
    </w:rPr>
  </w:style>
  <w:style w:type="character" w:styleId="1405" w:customStyle="1">
    <w:name w:val="WW8Num10z2"/>
    <w:qFormat/>
    <w:rPr>
      <w:rFonts w:ascii="StarSymbol" w:hAnsi="StarSymbol" w:cs="StarSymbol"/>
      <w:sz w:val="18"/>
      <w:szCs w:val="18"/>
    </w:rPr>
  </w:style>
  <w:style w:type="character" w:styleId="1406" w:customStyle="1">
    <w:name w:val="HTML 地址 字符"/>
    <w:qFormat/>
    <w:rPr>
      <w:rFonts w:ascii="Times New Roman" w:hAnsi="Times New Roman" w:eastAsia="宋体" w:cs="Times New Roman"/>
      <w:i/>
      <w:iCs/>
      <w:szCs w:val="24"/>
    </w:rPr>
  </w:style>
  <w:style w:type="character" w:styleId="1407" w:customStyle="1">
    <w:name w:val="pi1"/>
    <w:qFormat/>
    <w:rPr>
      <w:color w:val="0000ff"/>
    </w:rPr>
  </w:style>
  <w:style w:type="character" w:styleId="1408" w:customStyle="1">
    <w:name w:val="HTML 地址 Char2"/>
    <w:qFormat/>
    <w:rPr>
      <w:i/>
      <w:iCs/>
      <w:szCs w:val="24"/>
    </w:rPr>
  </w:style>
  <w:style w:type="character" w:styleId="1409" w:customStyle="1">
    <w:name w:val="WW-Absatz-Standardschriftart"/>
    <w:qFormat/>
  </w:style>
  <w:style w:type="character" w:styleId="1410" w:customStyle="1">
    <w:name w:val="HTML 预设格式 字符"/>
    <w:qFormat/>
    <w:rPr>
      <w:rFonts w:ascii="Courier New" w:hAnsi="Courier New" w:eastAsia="宋体" w:cs="Courier New"/>
      <w:sz w:val="20"/>
      <w:szCs w:val="20"/>
    </w:rPr>
  </w:style>
  <w:style w:type="character" w:styleId="1411" w:customStyle="1">
    <w:name w:val="WW8Num27z1"/>
    <w:qFormat/>
    <w:rPr>
      <w:rFonts w:ascii="Wingdings 2" w:hAnsi="Wingdings 2" w:cs="StarSymbol"/>
      <w:sz w:val="18"/>
      <w:szCs w:val="18"/>
    </w:rPr>
  </w:style>
  <w:style w:type="character" w:styleId="1412" w:customStyle="1">
    <w:name w:val="HTML 预设格式 Char2"/>
    <w:qFormat/>
    <w:rPr>
      <w:rFonts w:ascii="Courier New" w:hAnsi="Courier New" w:cs="Courier New"/>
    </w:rPr>
  </w:style>
  <w:style w:type="character" w:styleId="1413" w:customStyle="1">
    <w:name w:val="WW8Num20z2"/>
    <w:qFormat/>
    <w:rPr>
      <w:rFonts w:ascii="StarSymbol" w:hAnsi="StarSymbol" w:cs="StarSymbol"/>
      <w:sz w:val="18"/>
      <w:szCs w:val="18"/>
    </w:rPr>
  </w:style>
  <w:style w:type="character" w:styleId="1414" w:customStyle="1">
    <w:name w:val="发布"/>
    <w:qFormat/>
    <w:rPr>
      <w:rFonts w:ascii="黑体" w:eastAsia="黑体"/>
      <w:spacing w:val="22"/>
      <w:position w:val="3"/>
      <w:sz w:val="28"/>
    </w:rPr>
  </w:style>
  <w:style w:type="character" w:styleId="1415" w:customStyle="1">
    <w:name w:val="WW8Num29z0"/>
    <w:qFormat/>
    <w:rPr>
      <w:rFonts w:ascii="Wingdings" w:hAnsi="Wingdings" w:cs="StarSymbol"/>
      <w:sz w:val="18"/>
      <w:szCs w:val="18"/>
    </w:rPr>
  </w:style>
  <w:style w:type="character" w:styleId="1416" w:customStyle="1">
    <w:name w:val="EmailStyle87"/>
    <w:qFormat/>
    <w:rPr>
      <w:rFonts w:ascii="Arial" w:hAnsi="Arial" w:eastAsia="宋体" w:cs="Arial"/>
      <w:color w:val="auto"/>
      <w:sz w:val="20"/>
    </w:rPr>
  </w:style>
  <w:style w:type="character" w:styleId="1417" w:customStyle="1">
    <w:name w:val="WW8Num24z2"/>
    <w:qFormat/>
    <w:rPr>
      <w:rFonts w:ascii="StarSymbol" w:hAnsi="StarSymbol" w:cs="StarSymbol"/>
      <w:sz w:val="18"/>
      <w:szCs w:val="18"/>
    </w:rPr>
  </w:style>
  <w:style w:type="character" w:styleId="1418" w:customStyle="1">
    <w:name w:val="EmailStyle88"/>
    <w:qFormat/>
    <w:rPr>
      <w:rFonts w:ascii="Arial" w:hAnsi="Arial" w:eastAsia="宋体" w:cs="Arial"/>
      <w:color w:val="auto"/>
      <w:sz w:val="20"/>
    </w:rPr>
  </w:style>
  <w:style w:type="character" w:styleId="1419" w:customStyle="1">
    <w:name w:val="称呼 字符1"/>
    <w:qFormat/>
    <w:rPr>
      <w:rFonts w:ascii="Times New Roman" w:hAnsi="Times New Roman" w:eastAsia="宋体" w:cs="Times New Roman"/>
      <w:szCs w:val="24"/>
    </w:rPr>
  </w:style>
  <w:style w:type="character" w:styleId="1420" w:customStyle="1">
    <w:name w:val="FA正文 Char Char"/>
    <w:qFormat/>
    <w:rPr>
      <w:rFonts w:hAnsi="宋体" w:cs="宋体"/>
      <w:sz w:val="24"/>
      <w:szCs w:val="21"/>
    </w:rPr>
  </w:style>
  <w:style w:type="character" w:styleId="1421" w:customStyle="1">
    <w:name w:val="副标题 字符1"/>
    <w:qFormat/>
    <w:rPr>
      <w:b/>
      <w:bCs/>
      <w:sz w:val="32"/>
      <w:szCs w:val="32"/>
    </w:rPr>
  </w:style>
  <w:style w:type="character" w:styleId="1422" w:customStyle="1">
    <w:name w:val="注释标题 字符"/>
    <w:qFormat/>
    <w:rPr>
      <w:rFonts w:ascii="Times New Roman" w:hAnsi="Times New Roman" w:eastAsia="宋体" w:cs="Times New Roman"/>
      <w:szCs w:val="24"/>
    </w:rPr>
  </w:style>
  <w:style w:type="character" w:styleId="1423" w:customStyle="1">
    <w:name w:val="正文文本首行缩进 2 字符1"/>
    <w:basedOn w:val="1293"/>
    <w:qFormat/>
    <w:rPr>
      <w:rFonts w:ascii="Times New Roman" w:hAnsi="Times New Roman" w:eastAsia="宋体" w:cs="Times New Roman"/>
      <w:szCs w:val="24"/>
      <w:lang w:val="zh-CN" w:eastAsia="zh-CN"/>
    </w:rPr>
  </w:style>
  <w:style w:type="character" w:styleId="1424" w:customStyle="1">
    <w:name w:val="注释标题 Char3"/>
    <w:qFormat/>
    <w:rPr>
      <w:szCs w:val="24"/>
    </w:rPr>
  </w:style>
  <w:style w:type="character" w:styleId="1425" w:customStyle="1">
    <w:name w:val="Char Char312"/>
    <w:qFormat/>
    <w:rPr>
      <w:rFonts w:eastAsia="宋体"/>
      <w:sz w:val="21"/>
      <w:szCs w:val="24"/>
      <w:lang w:val="en-US" w:eastAsia="zh-CN" w:bidi="ar-SA"/>
    </w:rPr>
  </w:style>
  <w:style w:type="character" w:styleId="1426" w:customStyle="1">
    <w:name w:val="EmailStyle127"/>
    <w:qFormat/>
    <w:rPr>
      <w:rFonts w:ascii="Arial" w:hAnsi="Arial" w:eastAsia="宋体" w:cs="Arial"/>
      <w:color w:val="auto"/>
      <w:sz w:val="20"/>
    </w:rPr>
  </w:style>
  <w:style w:type="character" w:styleId="1427" w:customStyle="1">
    <w:name w:val="!BECC正文 Char"/>
    <w:link w:val="1428"/>
    <w:qFormat/>
    <w:rPr>
      <w:sz w:val="24"/>
      <w:szCs w:val="24"/>
    </w:rPr>
  </w:style>
  <w:style w:type="paragraph" w:styleId="1428" w:customStyle="1">
    <w:name w:val="!BECC正文"/>
    <w:basedOn w:val="778"/>
    <w:link w:val="1427"/>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29" w:customStyle="1">
    <w:name w:val="EmailStyle128"/>
    <w:qFormat/>
    <w:rPr>
      <w:rFonts w:ascii="Arial" w:hAnsi="Arial" w:eastAsia="宋体" w:cs="Arial"/>
      <w:color w:val="auto"/>
      <w:sz w:val="20"/>
    </w:rPr>
  </w:style>
  <w:style w:type="character" w:styleId="1430" w:customStyle="1">
    <w:name w:val="ordinary-span-edit2"/>
    <w:qFormat/>
  </w:style>
  <w:style w:type="character" w:styleId="1431" w:customStyle="1">
    <w:name w:val="标题 2 Char1"/>
    <w:qFormat/>
    <w:rPr>
      <w:b/>
      <w:bCs/>
      <w:sz w:val="30"/>
      <w:szCs w:val="32"/>
    </w:rPr>
  </w:style>
  <w:style w:type="character" w:styleId="1432" w:customStyle="1">
    <w:name w:val="!RepPar_alt+p Char"/>
    <w:link w:val="1433"/>
    <w:qFormat/>
    <w:rPr>
      <w:sz w:val="24"/>
      <w:szCs w:val="24"/>
      <w:lang w:val="zh-CN"/>
    </w:rPr>
  </w:style>
  <w:style w:type="paragraph" w:styleId="1433" w:customStyle="1">
    <w:name w:val="!RepPar_alt+p"/>
    <w:basedOn w:val="778"/>
    <w:link w:val="1432"/>
    <w:qFormat/>
    <w:pPr>
      <w:ind w:firstLine="200"/>
      <w:spacing w:line="360" w:lineRule="auto"/>
    </w:pPr>
    <w:rPr>
      <w:rFonts w:asciiTheme="minorHAnsi" w:hAnsiTheme="minorHAnsi" w:eastAsiaTheme="minorEastAsia" w:cstheme="minorBidi"/>
      <w:sz w:val="24"/>
      <w:lang w:val="zh-CN"/>
    </w:rPr>
  </w:style>
  <w:style w:type="character" w:styleId="1434" w:customStyle="1">
    <w:name w:val="bz-content1"/>
    <w:qFormat/>
    <w:rPr>
      <w:sz w:val="20"/>
      <w:szCs w:val="20"/>
      <w:u w:val="none"/>
    </w:rPr>
  </w:style>
  <w:style w:type="character" w:styleId="1435" w:customStyle="1">
    <w:name w:val="highlight1"/>
    <w:qFormat/>
    <w:rPr>
      <w:shd w:val="clear" w:color="auto" w:fill="ffff00"/>
    </w:rPr>
  </w:style>
  <w:style w:type="character" w:styleId="1436" w:customStyle="1">
    <w:name w:val="Char Char3"/>
    <w:qFormat/>
    <w:rPr>
      <w:rFonts w:eastAsia="宋体"/>
      <w:sz w:val="21"/>
      <w:szCs w:val="24"/>
      <w:lang w:val="en-US" w:eastAsia="zh-CN" w:bidi="ar-SA"/>
    </w:rPr>
  </w:style>
  <w:style w:type="character" w:styleId="1437" w:customStyle="1">
    <w:name w:val="highlight"/>
    <w:qFormat/>
  </w:style>
  <w:style w:type="character" w:styleId="1438" w:customStyle="1">
    <w:name w:val="style12"/>
    <w:qFormat/>
  </w:style>
  <w:style w:type="character" w:styleId="1439" w:customStyle="1">
    <w:name w:val="样式1 Char"/>
    <w:link w:val="1440"/>
    <w:qFormat/>
    <w:rPr>
      <w:sz w:val="24"/>
      <w:szCs w:val="24"/>
    </w:rPr>
  </w:style>
  <w:style w:type="paragraph" w:styleId="1440" w:customStyle="1">
    <w:name w:val="样式1"/>
    <w:basedOn w:val="778"/>
    <w:link w:val="1439"/>
    <w:qFormat/>
    <w:pPr>
      <w:ind w:firstLine="480"/>
      <w:spacing w:line="300" w:lineRule="auto"/>
    </w:pPr>
    <w:rPr>
      <w:rFonts w:asciiTheme="minorHAnsi" w:hAnsiTheme="minorHAnsi" w:eastAsiaTheme="minorEastAsia" w:cstheme="minorBidi"/>
      <w:sz w:val="24"/>
    </w:rPr>
  </w:style>
  <w:style w:type="character" w:styleId="1441" w:customStyle="1">
    <w:name w:val="font201"/>
    <w:qFormat/>
    <w:rPr>
      <w:spacing w:val="300"/>
    </w:rPr>
  </w:style>
  <w:style w:type="character" w:styleId="1442" w:customStyle="1">
    <w:name w:val="明显强调1"/>
    <w:qFormat/>
    <w:rPr>
      <w:i/>
      <w:iCs/>
      <w:color w:val="5b9bd5"/>
    </w:rPr>
  </w:style>
  <w:style w:type="character" w:styleId="1443" w:customStyle="1">
    <w:name w:val="lawsitemtext1"/>
    <w:qFormat/>
    <w:rPr>
      <w:color w:val="696969"/>
      <w:spacing w:val="280"/>
      <w:sz w:val="21"/>
      <w:szCs w:val="21"/>
    </w:rPr>
  </w:style>
  <w:style w:type="character" w:styleId="1444" w:customStyle="1">
    <w:name w:val="文字 Char Char"/>
    <w:link w:val="1445"/>
    <w:qFormat/>
    <w:rPr>
      <w:rFonts w:ascii="楷体_GB2312" w:eastAsia="楷体_GB2312"/>
      <w:sz w:val="28"/>
    </w:rPr>
  </w:style>
  <w:style w:type="paragraph" w:styleId="1445" w:customStyle="1">
    <w:name w:val="文字"/>
    <w:basedOn w:val="778"/>
    <w:link w:val="1444"/>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46" w:customStyle="1">
    <w:name w:val="l151"/>
    <w:qFormat/>
  </w:style>
  <w:style w:type="character" w:styleId="1447" w:customStyle="1">
    <w:name w:val="Char Char31"/>
    <w:qFormat/>
    <w:rPr>
      <w:rFonts w:eastAsia="宋体"/>
      <w:sz w:val="21"/>
      <w:szCs w:val="24"/>
      <w:lang w:val="en-US" w:eastAsia="zh-CN" w:bidi="ar-SA"/>
    </w:rPr>
  </w:style>
  <w:style w:type="character" w:styleId="1448" w:customStyle="1">
    <w:name w:val="EmailStyle891"/>
    <w:qFormat/>
    <w:rPr>
      <w:rFonts w:ascii="Arial" w:hAnsi="Arial" w:eastAsia="宋体" w:cs="Arial"/>
      <w:color w:val="auto"/>
      <w:sz w:val="20"/>
    </w:rPr>
  </w:style>
  <w:style w:type="character" w:styleId="1449" w:customStyle="1">
    <w:name w:val="一级条标题 Char"/>
    <w:qFormat/>
    <w:rPr>
      <w:rFonts w:ascii="黑体" w:hAnsi="Times New Roman" w:eastAsia="黑体" w:cs="Times New Roman"/>
      <w:szCs w:val="20"/>
    </w:rPr>
  </w:style>
  <w:style w:type="character" w:styleId="1450" w:customStyle="1">
    <w:name w:val="EmailStyle901"/>
    <w:qFormat/>
    <w:rPr>
      <w:rFonts w:ascii="Arial" w:hAnsi="Arial" w:eastAsia="宋体" w:cs="Arial"/>
      <w:color w:val="auto"/>
      <w:sz w:val="20"/>
    </w:rPr>
  </w:style>
  <w:style w:type="character" w:styleId="1451" w:customStyle="1">
    <w:name w:val="章标题 Char"/>
    <w:link w:val="1130"/>
    <w:qFormat/>
    <w:rPr>
      <w:rFonts w:ascii="黑体" w:eastAsia="黑体"/>
    </w:rPr>
  </w:style>
  <w:style w:type="character" w:styleId="1452" w:customStyle="1">
    <w:name w:val="small1"/>
    <w:qFormat/>
    <w:rPr>
      <w:rFonts w:hint="default" w:ascii="Verdana" w:hAnsi="Verdana"/>
      <w:sz w:val="18"/>
      <w:szCs w:val="18"/>
    </w:rPr>
  </w:style>
  <w:style w:type="character" w:styleId="1453" w:customStyle="1">
    <w:name w:val="二级条标题 Char"/>
    <w:qFormat/>
    <w:rPr>
      <w:rFonts w:ascii="黑体" w:hAnsi="Times New Roman" w:eastAsia="黑体" w:cs="Times New Roman"/>
      <w:szCs w:val="20"/>
    </w:rPr>
  </w:style>
  <w:style w:type="character" w:styleId="1454" w:customStyle="1">
    <w:name w:val="fnt1"/>
    <w:qFormat/>
    <w:rPr>
      <w:rFonts w:hint="default" w:ascii="Verdana" w:hAnsi="Verdana"/>
      <w:color w:val="666666"/>
      <w:sz w:val="18"/>
      <w:szCs w:val="18"/>
    </w:rPr>
  </w:style>
  <w:style w:type="character" w:styleId="1455" w:customStyle="1">
    <w:name w:val="三级条标题 Char"/>
    <w:link w:val="1456"/>
    <w:qFormat/>
    <w:rPr>
      <w:rFonts w:ascii="黑体" w:eastAsia="黑体"/>
    </w:rPr>
  </w:style>
  <w:style w:type="paragraph" w:styleId="1456" w:customStyle="1">
    <w:name w:val="三级条标题"/>
    <w:basedOn w:val="1128"/>
    <w:next w:val="1105"/>
    <w:link w:val="1455"/>
    <w:qFormat/>
    <w:pPr>
      <w:ind w:left="780" w:hanging="360"/>
      <w:tabs>
        <w:tab w:val="left" w:pos="1440" w:leader="none"/>
      </w:tabs>
      <w:outlineLvl w:val="4"/>
    </w:pPr>
  </w:style>
  <w:style w:type="character" w:styleId="1457" w:customStyle="1">
    <w:name w:val="paragraph1 Char"/>
    <w:link w:val="1458"/>
    <w:qFormat/>
    <w:rPr>
      <w:rFonts w:ascii="仿宋_GB2312" w:eastAsia="仿宋_GB2312"/>
      <w:sz w:val="28"/>
      <w:szCs w:val="24"/>
    </w:rPr>
  </w:style>
  <w:style w:type="paragraph" w:styleId="1458" w:customStyle="1">
    <w:name w:val="paragraph1"/>
    <w:basedOn w:val="778"/>
    <w:link w:val="1457"/>
    <w:qFormat/>
    <w:pPr>
      <w:ind w:firstLine="200"/>
      <w:spacing w:line="360" w:lineRule="auto"/>
    </w:pPr>
    <w:rPr>
      <w:rFonts w:ascii="仿宋_GB2312" w:eastAsia="仿宋_GB2312" w:hAnsiTheme="minorHAnsi" w:cstheme="minorBidi"/>
      <w:sz w:val="28"/>
    </w:rPr>
  </w:style>
  <w:style w:type="character" w:styleId="1459" w:customStyle="1">
    <w:name w:val="注： Char"/>
    <w:link w:val="1460"/>
    <w:qFormat/>
    <w:rPr>
      <w:rFonts w:ascii="宋体"/>
      <w:sz w:val="18"/>
    </w:rPr>
  </w:style>
  <w:style w:type="paragraph" w:styleId="1460" w:customStyle="1">
    <w:name w:val="注："/>
    <w:next w:val="1105"/>
    <w:link w:val="1459"/>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61" w:customStyle="1">
    <w:name w:val="EmailStyle1271"/>
    <w:qFormat/>
    <w:rPr>
      <w:rFonts w:ascii="Arial" w:hAnsi="Arial" w:eastAsia="宋体" w:cs="Arial"/>
      <w:color w:val="auto"/>
      <w:sz w:val="20"/>
    </w:rPr>
  </w:style>
  <w:style w:type="character" w:styleId="1462" w:customStyle="1">
    <w:name w:val="WW-Absatz-Standardschriftart1111"/>
    <w:qFormat/>
  </w:style>
  <w:style w:type="character" w:styleId="1463" w:customStyle="1">
    <w:name w:val="EmailStyle1281"/>
    <w:qFormat/>
    <w:rPr>
      <w:rFonts w:ascii="Arial" w:hAnsi="Arial" w:eastAsia="宋体" w:cs="Arial"/>
      <w:color w:val="auto"/>
      <w:sz w:val="20"/>
    </w:rPr>
  </w:style>
  <w:style w:type="character" w:styleId="1464" w:customStyle="1">
    <w:name w:val="WW8Num1z7"/>
    <w:qFormat/>
    <w:rPr>
      <w:rFonts w:ascii="Wingdings" w:hAnsi="Wingdings"/>
    </w:rPr>
  </w:style>
  <w:style w:type="character" w:styleId="1465" w:customStyle="1">
    <w:name w:val="EmailStyle170"/>
    <w:qFormat/>
    <w:rPr>
      <w:rFonts w:ascii="Arial" w:hAnsi="Arial" w:eastAsia="宋体" w:cs="Arial"/>
      <w:color w:val="auto"/>
      <w:sz w:val="20"/>
    </w:rPr>
  </w:style>
  <w:style w:type="character" w:styleId="1466" w:customStyle="1">
    <w:name w:val="WW8Num19z2"/>
    <w:qFormat/>
    <w:rPr>
      <w:rFonts w:ascii="StarSymbol" w:hAnsi="StarSymbol" w:cs="StarSymbol"/>
      <w:sz w:val="18"/>
      <w:szCs w:val="18"/>
    </w:rPr>
  </w:style>
  <w:style w:type="character" w:styleId="1467" w:customStyle="1">
    <w:name w:val="EmailStyle171"/>
    <w:qFormat/>
    <w:rPr>
      <w:rFonts w:ascii="Arial" w:hAnsi="Arial" w:eastAsia="宋体" w:cs="Arial"/>
      <w:color w:val="auto"/>
      <w:sz w:val="20"/>
    </w:rPr>
  </w:style>
  <w:style w:type="character" w:styleId="1468" w:customStyle="1">
    <w:name w:val="WW8Num7z0"/>
    <w:qFormat/>
    <w:rPr>
      <w:rFonts w:ascii="Wingdings" w:hAnsi="Wingdings"/>
    </w:rPr>
  </w:style>
  <w:style w:type="character" w:styleId="1469" w:customStyle="1">
    <w:name w:val="Char Char311"/>
    <w:qFormat/>
    <w:rPr>
      <w:rFonts w:eastAsia="宋体"/>
      <w:sz w:val="21"/>
      <w:szCs w:val="24"/>
      <w:lang w:val="en-US" w:eastAsia="zh-CN" w:bidi="ar-SA"/>
    </w:rPr>
  </w:style>
  <w:style w:type="character" w:styleId="1470" w:customStyle="1">
    <w:name w:val="WW8Num25z1"/>
    <w:qFormat/>
    <w:rPr>
      <w:rFonts w:ascii="Wingdings 2" w:hAnsi="Wingdings 2" w:cs="StarSymbol"/>
      <w:sz w:val="18"/>
      <w:szCs w:val="18"/>
    </w:rPr>
  </w:style>
  <w:style w:type="character" w:styleId="1471" w:customStyle="1">
    <w:name w:val="EmailStyle200"/>
    <w:qFormat/>
    <w:rPr>
      <w:rFonts w:ascii="Arial" w:hAnsi="Arial" w:eastAsia="宋体" w:cs="Arial"/>
      <w:color w:val="auto"/>
      <w:sz w:val="20"/>
    </w:rPr>
  </w:style>
  <w:style w:type="character" w:styleId="1472" w:customStyle="1">
    <w:name w:val="WW8Num11z0"/>
    <w:qFormat/>
    <w:rPr>
      <w:rFonts w:ascii="Wingdings" w:hAnsi="Wingdings" w:cs="StarSymbol"/>
      <w:sz w:val="18"/>
      <w:szCs w:val="18"/>
    </w:rPr>
  </w:style>
  <w:style w:type="character" w:styleId="1473" w:customStyle="1">
    <w:name w:val="EmailStyle201"/>
    <w:qFormat/>
    <w:rPr>
      <w:rFonts w:ascii="Arial" w:hAnsi="Arial" w:eastAsia="宋体" w:cs="Arial"/>
      <w:color w:val="auto"/>
      <w:sz w:val="20"/>
    </w:rPr>
  </w:style>
  <w:style w:type="character" w:styleId="1474" w:customStyle="1">
    <w:name w:val="个人撰写风格"/>
    <w:qFormat/>
    <w:rPr>
      <w:rFonts w:ascii="Arial" w:hAnsi="Arial" w:eastAsia="宋体" w:cs="Arial"/>
      <w:color w:val="auto"/>
      <w:sz w:val="20"/>
    </w:rPr>
  </w:style>
  <w:style w:type="character" w:styleId="1475" w:customStyle="1">
    <w:name w:val="zn2 Char"/>
    <w:link w:val="1476"/>
    <w:qFormat/>
    <w:rPr>
      <w:rFonts w:ascii="华文楷体" w:hAnsi="Cambria" w:eastAsia="仿宋_GB2312"/>
      <w:b/>
      <w:bCs/>
      <w:sz w:val="32"/>
      <w:szCs w:val="32"/>
    </w:rPr>
  </w:style>
  <w:style w:type="paragraph" w:styleId="1476" w:customStyle="1">
    <w:name w:val="zn2"/>
    <w:basedOn w:val="782"/>
    <w:link w:val="147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77" w:customStyle="1">
    <w:name w:val="引用 字符1"/>
    <w:uiPriority w:val="99"/>
    <w:qFormat/>
    <w:rPr>
      <w:rFonts w:ascii="Times New Roman" w:hAnsi="Times New Roman" w:eastAsia="宋体" w:cs="Times New Roman"/>
      <w:i/>
      <w:iCs/>
      <w:color w:val="404040"/>
      <w:szCs w:val="24"/>
    </w:rPr>
  </w:style>
  <w:style w:type="character" w:styleId="1478" w:customStyle="1">
    <w:name w:val="zn3 Char"/>
    <w:link w:val="1479"/>
    <w:qFormat/>
    <w:rPr>
      <w:rFonts w:ascii="仿宋_GB2312" w:hAnsi="仿宋_GB2312" w:eastAsia="仿宋_GB2312"/>
      <w:b/>
      <w:bCs/>
      <w:sz w:val="32"/>
      <w:szCs w:val="32"/>
    </w:rPr>
  </w:style>
  <w:style w:type="paragraph" w:styleId="1479" w:customStyle="1">
    <w:name w:val="zn3"/>
    <w:basedOn w:val="1007"/>
    <w:next w:val="778"/>
    <w:link w:val="147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80" w:customStyle="1">
    <w:name w:val="明显引用 字符"/>
    <w:link w:val="1481"/>
    <w:qFormat/>
    <w:rPr>
      <w:b/>
      <w:bCs/>
      <w:i/>
      <w:iCs/>
      <w:color w:val="4f81bd"/>
      <w:sz w:val="22"/>
      <w:lang w:eastAsia="en-US" w:bidi="en-US"/>
    </w:rPr>
  </w:style>
  <w:style w:type="paragraph" w:styleId="1481" w:customStyle="1">
    <w:name w:val="明显引用1"/>
    <w:basedOn w:val="778"/>
    <w:next w:val="778"/>
    <w:link w:val="148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82" w:customStyle="1">
    <w:name w:val="标题 5 Char1"/>
    <w:qFormat/>
    <w:rPr>
      <w:b/>
      <w:bCs/>
      <w:sz w:val="28"/>
      <w:szCs w:val="28"/>
    </w:rPr>
  </w:style>
  <w:style w:type="character" w:styleId="1483" w:customStyle="1">
    <w:name w:val="明显引用 字符1"/>
    <w:uiPriority w:val="99"/>
    <w:qFormat/>
    <w:rPr>
      <w:rFonts w:ascii="Times New Roman" w:hAnsi="Times New Roman" w:eastAsia="宋体" w:cs="Times New Roman"/>
      <w:i/>
      <w:iCs/>
      <w:color w:val="4f81bd"/>
      <w:szCs w:val="24"/>
    </w:rPr>
  </w:style>
  <w:style w:type="character" w:styleId="1484" w:customStyle="1">
    <w:name w:val="标题 6 Char1"/>
    <w:qFormat/>
    <w:rPr>
      <w:rFonts w:ascii="Calibri Light" w:hAnsi="Calibri Light" w:eastAsia="宋体" w:cs="Times New Roman"/>
      <w:b/>
      <w:bCs/>
      <w:sz w:val="24"/>
      <w:szCs w:val="24"/>
    </w:rPr>
  </w:style>
  <w:style w:type="character" w:styleId="1485" w:customStyle="1">
    <w:name w:val="明显引用 Char1"/>
    <w:uiPriority w:val="30"/>
    <w:qFormat/>
    <w:rPr>
      <w:i/>
      <w:iCs/>
      <w:color w:val="5b9bd5"/>
      <w:sz w:val="24"/>
    </w:rPr>
  </w:style>
  <w:style w:type="character" w:styleId="1486" w:customStyle="1">
    <w:name w:val="标题 7 Char1"/>
    <w:qFormat/>
    <w:rPr>
      <w:b/>
      <w:bCs/>
      <w:sz w:val="24"/>
      <w:szCs w:val="24"/>
    </w:rPr>
  </w:style>
  <w:style w:type="character" w:styleId="1487" w:customStyle="1">
    <w:name w:val="引用 字符"/>
    <w:link w:val="1488"/>
    <w:qFormat/>
    <w:rPr>
      <w:i/>
      <w:iCs/>
      <w:color w:val="000000"/>
      <w:sz w:val="22"/>
      <w:lang w:eastAsia="en-US" w:bidi="en-US"/>
    </w:rPr>
  </w:style>
  <w:style w:type="paragraph" w:styleId="1488" w:customStyle="1">
    <w:name w:val="引用1"/>
    <w:basedOn w:val="778"/>
    <w:next w:val="778"/>
    <w:link w:val="1487"/>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89" w:customStyle="1">
    <w:name w:val="标题 8 Char1"/>
    <w:qFormat/>
    <w:rPr>
      <w:rFonts w:ascii="Calibri Light" w:hAnsi="Calibri Light" w:eastAsia="宋体" w:cs="Times New Roman"/>
      <w:sz w:val="24"/>
      <w:szCs w:val="24"/>
    </w:rPr>
  </w:style>
  <w:style w:type="character" w:styleId="1490" w:customStyle="1">
    <w:name w:val="不明显参考1"/>
    <w:qFormat/>
    <w:rPr>
      <w:smallCaps/>
      <w:color w:val="c0504d"/>
      <w:u w:val="single"/>
    </w:rPr>
  </w:style>
  <w:style w:type="character" w:styleId="1491" w:customStyle="1">
    <w:name w:val="标题 9 Char1"/>
    <w:qFormat/>
    <w:rPr>
      <w:rFonts w:ascii="Calibri Light" w:hAnsi="Calibri Light" w:eastAsia="宋体" w:cs="Times New Roman"/>
      <w:sz w:val="21"/>
      <w:szCs w:val="21"/>
    </w:rPr>
  </w:style>
  <w:style w:type="character" w:styleId="1492" w:customStyle="1">
    <w:name w:val="明显参考1"/>
    <w:qFormat/>
    <w:rPr>
      <w:b/>
      <w:bCs/>
      <w:smallCaps/>
      <w:color w:val="c0504d"/>
      <w:spacing w:val="5"/>
      <w:u w:val="single"/>
    </w:rPr>
  </w:style>
  <w:style w:type="character" w:styleId="1493" w:customStyle="1">
    <w:name w:val="脚注文本 Char1"/>
    <w:semiHidden/>
    <w:qFormat/>
    <w:rPr>
      <w:sz w:val="18"/>
      <w:szCs w:val="18"/>
    </w:rPr>
  </w:style>
  <w:style w:type="character" w:styleId="1494" w:customStyle="1">
    <w:name w:val="tpc_content1"/>
    <w:qFormat/>
    <w:rPr>
      <w:sz w:val="19"/>
      <w:szCs w:val="19"/>
    </w:rPr>
  </w:style>
  <w:style w:type="character" w:styleId="1495" w:customStyle="1">
    <w:name w:val="日期 Char1"/>
    <w:qFormat/>
    <w:rPr>
      <w:sz w:val="21"/>
      <w:szCs w:val="24"/>
    </w:rPr>
  </w:style>
  <w:style w:type="character" w:styleId="1496" w:customStyle="1">
    <w:name w:val="书籍标题1"/>
    <w:qFormat/>
    <w:rPr>
      <w:b/>
      <w:bCs/>
      <w:smallCaps/>
      <w:spacing w:val="5"/>
    </w:rPr>
  </w:style>
  <w:style w:type="character" w:styleId="1497" w:customStyle="1">
    <w:name w:val="正文文本 2 Char1"/>
    <w:uiPriority w:val="99"/>
    <w:qFormat/>
    <w:rPr>
      <w:sz w:val="21"/>
      <w:szCs w:val="24"/>
    </w:rPr>
  </w:style>
  <w:style w:type="character" w:styleId="1498" w:customStyle="1">
    <w:name w:val="short_text1"/>
    <w:qFormat/>
    <w:rPr>
      <w:sz w:val="26"/>
      <w:szCs w:val="26"/>
    </w:rPr>
  </w:style>
  <w:style w:type="character" w:styleId="1499" w:customStyle="1">
    <w:name w:val="正文文本 3 Char1"/>
    <w:qFormat/>
    <w:rPr>
      <w:sz w:val="16"/>
      <w:szCs w:val="16"/>
    </w:rPr>
  </w:style>
  <w:style w:type="character" w:styleId="1500" w:customStyle="1">
    <w:name w:val="ABC标题下的小点 Char"/>
    <w:link w:val="1501"/>
    <w:qFormat/>
    <w:rPr>
      <w:rFonts w:ascii="宋体" w:hAnsi="宋体"/>
    </w:rPr>
  </w:style>
  <w:style w:type="paragraph" w:styleId="1501" w:customStyle="1">
    <w:name w:val="ABC标题下的小点"/>
    <w:basedOn w:val="778"/>
    <w:link w:val="1500"/>
    <w:qFormat/>
    <w:pPr>
      <w:ind w:left="1190" w:hanging="567"/>
      <w:spacing w:line="360" w:lineRule="auto"/>
      <w:tabs>
        <w:tab w:val="left" w:pos="1260" w:leader="none"/>
      </w:tabs>
    </w:pPr>
    <w:rPr>
      <w:rFonts w:ascii="宋体" w:hAnsi="宋体" w:eastAsiaTheme="minorEastAsia" w:cstheme="minorBidi"/>
      <w:szCs w:val="22"/>
    </w:rPr>
  </w:style>
  <w:style w:type="character" w:styleId="1502" w:customStyle="1">
    <w:name w:val="标题 Char1"/>
    <w:qFormat/>
    <w:rPr>
      <w:rFonts w:ascii="Calibri Light" w:hAnsi="Calibri Light" w:cs="Times New Roman"/>
      <w:b/>
      <w:bCs/>
      <w:sz w:val="32"/>
      <w:szCs w:val="32"/>
    </w:rPr>
  </w:style>
  <w:style w:type="character" w:styleId="1503" w:customStyle="1">
    <w:name w:val="style21"/>
    <w:qFormat/>
    <w:rPr>
      <w:color w:val="000080"/>
    </w:rPr>
  </w:style>
  <w:style w:type="character" w:styleId="1504" w:customStyle="1">
    <w:name w:val="注释标题 Char1"/>
    <w:qFormat/>
    <w:rPr>
      <w:sz w:val="21"/>
      <w:szCs w:val="24"/>
    </w:rPr>
  </w:style>
  <w:style w:type="character" w:styleId="1505" w:customStyle="1">
    <w:name w:val="ns1"/>
    <w:qFormat/>
    <w:rPr>
      <w:color w:val="ff0000"/>
    </w:rPr>
  </w:style>
  <w:style w:type="character" w:styleId="1506" w:customStyle="1">
    <w:name w:val="zn1 Char"/>
    <w:link w:val="1507"/>
    <w:qFormat/>
    <w:rPr>
      <w:rFonts w:ascii="黑体" w:hAnsi="仿宋_GB2312" w:eastAsia="黑体"/>
      <w:bCs/>
      <w:sz w:val="36"/>
      <w:szCs w:val="32"/>
      <w:lang w:val="zh-CN"/>
    </w:rPr>
  </w:style>
  <w:style w:type="paragraph" w:styleId="1507" w:customStyle="1">
    <w:name w:val="zn1"/>
    <w:basedOn w:val="1006"/>
    <w:link w:val="1506"/>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08" w:customStyle="1">
    <w:name w:val="hilite2"/>
    <w:qFormat/>
  </w:style>
  <w:style w:type="character" w:styleId="1509" w:customStyle="1">
    <w:name w:val="WC三级 Char"/>
    <w:link w:val="1510"/>
    <w:qFormat/>
    <w:rPr>
      <w:b/>
      <w:sz w:val="32"/>
      <w:lang w:val="zh-CN"/>
    </w:rPr>
  </w:style>
  <w:style w:type="paragraph" w:styleId="1510" w:customStyle="1">
    <w:name w:val="WC三级"/>
    <w:basedOn w:val="1007"/>
    <w:link w:val="1509"/>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11" w:customStyle="1">
    <w:name w:val="个人答复风格"/>
    <w:qFormat/>
    <w:rPr>
      <w:rFonts w:ascii="Arial" w:hAnsi="Arial" w:eastAsia="宋体" w:cs="Arial"/>
      <w:color w:val="auto"/>
      <w:sz w:val="20"/>
    </w:rPr>
  </w:style>
  <w:style w:type="character" w:styleId="1512" w:customStyle="1">
    <w:name w:val="WC二级 Char"/>
    <w:link w:val="1513"/>
    <w:qFormat/>
    <w:rPr>
      <w:rFonts w:ascii="Arial" w:hAnsi="Arial" w:eastAsia="黑体"/>
      <w:b/>
      <w:sz w:val="32"/>
      <w:lang w:val="zh-CN"/>
    </w:rPr>
  </w:style>
  <w:style w:type="paragraph" w:styleId="1513" w:customStyle="1">
    <w:name w:val="WC二级"/>
    <w:basedOn w:val="782"/>
    <w:link w:val="1512"/>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14" w:customStyle="1">
    <w:name w:val="b1"/>
    <w:qFormat/>
    <w:rPr>
      <w:rFonts w:hint="default" w:ascii="Courier New" w:hAnsi="Courier New" w:cs="Courier New"/>
      <w:b/>
      <w:bCs/>
      <w:color w:val="ff0000"/>
      <w:u w:val="none"/>
    </w:rPr>
  </w:style>
  <w:style w:type="character" w:styleId="1515" w:customStyle="1">
    <w:name w:val="样式sjw Char"/>
    <w:link w:val="1516"/>
    <w:qFormat/>
    <w:rPr>
      <w:rFonts w:ascii="宋体" w:hAnsi="宋体"/>
      <w:caps/>
      <w:color w:val="000000"/>
      <w:sz w:val="18"/>
      <w:szCs w:val="18"/>
      <w:shd w:val="pct10" w:color="auto" w:fill="auto"/>
      <w:lang w:val="zh-CN"/>
    </w:rPr>
  </w:style>
  <w:style w:type="paragraph" w:styleId="1516" w:customStyle="1">
    <w:name w:val="样式sjw"/>
    <w:basedOn w:val="778"/>
    <w:link w:val="1515"/>
    <w:qFormat/>
    <w:pPr>
      <w:jc w:val="left"/>
      <w:shd w:val="pct10" w:color="auto" w:fill="auto"/>
      <w:widowControl/>
    </w:pPr>
    <w:rPr>
      <w:rFonts w:ascii="宋体" w:hAnsi="宋体" w:eastAsiaTheme="minorEastAsia" w:cstheme="minorBidi"/>
      <w:caps/>
      <w:color w:val="000000"/>
      <w:sz w:val="18"/>
      <w:szCs w:val="18"/>
      <w:lang w:val="zh-CN"/>
    </w:rPr>
  </w:style>
  <w:style w:type="character" w:styleId="1517" w:customStyle="1">
    <w:name w:val="myp1111"/>
    <w:qFormat/>
    <w:rPr>
      <w:rFonts w:hint="default" w:ascii="ˎ̥" w:hAnsi="ˎ̥"/>
      <w:color w:val="000000"/>
      <w:sz w:val="20"/>
      <w:szCs w:val="20"/>
      <w:u w:val="none"/>
    </w:rPr>
  </w:style>
  <w:style w:type="character" w:styleId="1518" w:customStyle="1">
    <w:name w:val="faqa1"/>
    <w:qFormat/>
    <w:rPr>
      <w:rFonts w:hint="eastAsia" w:ascii="微软雅黑" w:hAnsi="微软雅黑" w:eastAsia="微软雅黑"/>
      <w:b/>
      <w:bCs/>
      <w:sz w:val="27"/>
      <w:szCs w:val="27"/>
    </w:rPr>
  </w:style>
  <w:style w:type="character" w:styleId="1519" w:customStyle="1">
    <w:name w:val="表头文字(同正文大小) Char"/>
    <w:link w:val="1520"/>
    <w:qFormat/>
    <w:rPr>
      <w:rFonts w:eastAsia="黑体"/>
      <w:lang w:eastAsia="en-US"/>
    </w:rPr>
  </w:style>
  <w:style w:type="paragraph" w:styleId="1520" w:customStyle="1">
    <w:name w:val="表头文字(同正文大小)"/>
    <w:basedOn w:val="778"/>
    <w:link w:val="1519"/>
    <w:qFormat/>
    <w:pPr>
      <w:jc w:val="center"/>
      <w:spacing w:line="264" w:lineRule="auto"/>
    </w:pPr>
    <w:rPr>
      <w:rFonts w:eastAsia="黑体" w:asciiTheme="minorHAnsi" w:hAnsiTheme="minorHAnsi" w:cstheme="minorBidi"/>
      <w:szCs w:val="22"/>
      <w:lang w:eastAsia="en-US"/>
    </w:rPr>
  </w:style>
  <w:style w:type="character" w:styleId="1521" w:customStyle="1">
    <w:name w:val="faqq1"/>
    <w:qFormat/>
    <w:rPr>
      <w:rFonts w:hint="eastAsia" w:ascii="微软雅黑" w:hAnsi="微软雅黑" w:eastAsia="微软雅黑"/>
      <w:sz w:val="24"/>
      <w:szCs w:val="24"/>
    </w:rPr>
  </w:style>
  <w:style w:type="character" w:styleId="1522" w:customStyle="1">
    <w:name w:val="表格 Char"/>
    <w:qFormat/>
    <w:rPr>
      <w:rFonts w:ascii="Times New Roman" w:hAnsi="Times New Roman" w:eastAsia="宋体" w:cs="Times New Roman"/>
      <w:sz w:val="24"/>
      <w:szCs w:val="24"/>
    </w:rPr>
  </w:style>
  <w:style w:type="character" w:styleId="1523" w:customStyle="1">
    <w:name w:val="题注 Char1"/>
    <w:qFormat/>
    <w:rPr>
      <w:rFonts w:ascii="Arial" w:hAnsi="Arial" w:eastAsia="黑体" w:cs="Arial"/>
      <w:sz w:val="20"/>
      <w:szCs w:val="20"/>
    </w:rPr>
  </w:style>
  <w:style w:type="character" w:styleId="1524" w:customStyle="1">
    <w:name w:val="未处理的提及1"/>
    <w:uiPriority w:val="99"/>
    <w:unhideWhenUsed/>
    <w:qFormat/>
    <w:rPr>
      <w:color w:val="605e5c"/>
      <w:shd w:val="clear" w:color="auto" w:fill="e1dfdd"/>
    </w:rPr>
  </w:style>
  <w:style w:type="character" w:styleId="1525" w:customStyle="1">
    <w:name w:val="Char Char32"/>
    <w:qFormat/>
    <w:rPr>
      <w:rFonts w:eastAsia="宋体"/>
      <w:sz w:val="21"/>
      <w:szCs w:val="24"/>
      <w:lang w:val="en-US" w:eastAsia="zh-CN" w:bidi="ar-SA"/>
    </w:rPr>
  </w:style>
  <w:style w:type="character" w:styleId="1526" w:customStyle="1">
    <w:name w:val="WW8Num22z1"/>
    <w:qFormat/>
    <w:rPr>
      <w:rFonts w:ascii="Wingdings 2" w:hAnsi="Wingdings 2" w:cs="StarSymbol"/>
      <w:sz w:val="18"/>
      <w:szCs w:val="18"/>
    </w:rPr>
  </w:style>
  <w:style w:type="character" w:styleId="1527" w:customStyle="1">
    <w:name w:val="正文文本缩进 字符1"/>
    <w:semiHidden/>
    <w:qFormat/>
    <w:rPr>
      <w:rFonts w:ascii="方正仿宋_GBK" w:hAnsi="Times New Roman" w:eastAsia="方正仿宋_GBK" w:cs="Times New Roman"/>
      <w:sz w:val="32"/>
      <w:szCs w:val="20"/>
    </w:rPr>
  </w:style>
  <w:style w:type="character" w:styleId="1528" w:customStyle="1">
    <w:name w:val="WW8Num38z2"/>
    <w:qFormat/>
    <w:rPr>
      <w:rFonts w:ascii="StarSymbol" w:hAnsi="StarSymbol" w:cs="StarSymbol"/>
      <w:sz w:val="18"/>
      <w:szCs w:val="18"/>
    </w:rPr>
  </w:style>
  <w:style w:type="character" w:styleId="1529" w:customStyle="1">
    <w:name w:val="样式 加粗"/>
    <w:qFormat/>
    <w:rPr>
      <w:rFonts w:hint="eastAsia" w:ascii="宋体" w:hAnsi="宋体" w:eastAsia="宋体"/>
      <w:b/>
      <w:bCs/>
      <w:lang w:val="en-US" w:eastAsia="zh-CN" w:bidi="ar-SA"/>
    </w:rPr>
  </w:style>
  <w:style w:type="character" w:styleId="1530" w:customStyle="1">
    <w:name w:val="WW8Num18z2"/>
    <w:qFormat/>
    <w:rPr>
      <w:rFonts w:ascii="StarSymbol" w:hAnsi="StarSymbol" w:cs="StarSymbol"/>
      <w:sz w:val="18"/>
      <w:szCs w:val="18"/>
    </w:rPr>
  </w:style>
  <w:style w:type="character" w:styleId="1531" w:customStyle="1">
    <w:name w:val="myp112"/>
    <w:qFormat/>
    <w:rPr>
      <w:rFonts w:hint="default"/>
      <w:color w:val="000000"/>
      <w:sz w:val="22"/>
      <w:szCs w:val="22"/>
      <w:u w:val="none"/>
    </w:rPr>
  </w:style>
  <w:style w:type="character" w:styleId="1532" w:customStyle="1">
    <w:name w:val="fontstyle21"/>
    <w:qFormat/>
    <w:rPr>
      <w:rFonts w:hint="default" w:ascii="Arial" w:hAnsi="Arial" w:cs="Arial"/>
      <w:color w:val="000000"/>
      <w:sz w:val="24"/>
      <w:szCs w:val="24"/>
    </w:rPr>
  </w:style>
  <w:style w:type="character" w:styleId="1533" w:customStyle="1">
    <w:name w:val="WW8Num2z1"/>
    <w:qFormat/>
    <w:rPr>
      <w:rFonts w:ascii="Wingdings 2" w:hAnsi="Wingdings 2" w:cs="StarSymbol"/>
      <w:sz w:val="18"/>
      <w:szCs w:val="18"/>
    </w:rPr>
  </w:style>
  <w:style w:type="character" w:styleId="1534" w:customStyle="1">
    <w:name w:val="日期 字符1"/>
    <w:semiHidden/>
    <w:qFormat/>
    <w:rPr>
      <w:rFonts w:ascii="Times New Roman" w:hAnsi="Times New Roman" w:eastAsia="方正仿宋_GBK" w:cs="Times New Roman"/>
      <w:szCs w:val="20"/>
    </w:rPr>
  </w:style>
  <w:style w:type="character" w:styleId="1535" w:customStyle="1">
    <w:name w:val="正文首行缩进 2 Char1"/>
    <w:qFormat/>
    <w:rPr>
      <w:rFonts w:hint="eastAsia" w:ascii="方正仿宋_GBK" w:eastAsia="方正仿宋_GBK"/>
      <w:sz w:val="32"/>
      <w:szCs w:val="28"/>
    </w:rPr>
  </w:style>
  <w:style w:type="character" w:styleId="1536" w:customStyle="1">
    <w:name w:val="WW8Num35z0"/>
    <w:qFormat/>
    <w:rPr>
      <w:rFonts w:ascii="Wingdings" w:hAnsi="Wingdings" w:cs="StarSymbol"/>
      <w:sz w:val="18"/>
      <w:szCs w:val="18"/>
    </w:rPr>
  </w:style>
  <w:style w:type="character" w:styleId="1537" w:customStyle="1">
    <w:name w:val="WW8Num12z2"/>
    <w:qFormat/>
    <w:rPr>
      <w:rFonts w:ascii="StarSymbol" w:hAnsi="StarSymbol" w:cs="StarSymbol"/>
      <w:sz w:val="18"/>
      <w:szCs w:val="18"/>
    </w:rPr>
  </w:style>
  <w:style w:type="character" w:styleId="1538" w:customStyle="1">
    <w:name w:val="WW8Num16z0"/>
    <w:qFormat/>
    <w:rPr>
      <w:rFonts w:ascii="Wingdings" w:hAnsi="Wingdings" w:cs="StarSymbol"/>
      <w:sz w:val="18"/>
      <w:szCs w:val="18"/>
    </w:rPr>
  </w:style>
  <w:style w:type="character" w:styleId="1539" w:customStyle="1">
    <w:name w:val="Bid_正文 Char"/>
    <w:qFormat/>
    <w:rPr>
      <w:sz w:val="24"/>
    </w:rPr>
  </w:style>
  <w:style w:type="character" w:styleId="1540" w:customStyle="1">
    <w:name w:val="WW8Num13z0"/>
    <w:qFormat/>
    <w:rPr>
      <w:rFonts w:ascii="Wingdings" w:hAnsi="Wingdings" w:cs="StarSymbol"/>
      <w:sz w:val="18"/>
      <w:szCs w:val="18"/>
    </w:rPr>
  </w:style>
  <w:style w:type="character" w:styleId="1541" w:customStyle="1">
    <w:name w:val="WW8Num37z0"/>
    <w:qFormat/>
    <w:rPr>
      <w:rFonts w:ascii="Wingdings" w:hAnsi="Wingdings" w:cs="StarSymbol"/>
      <w:sz w:val="18"/>
      <w:szCs w:val="18"/>
    </w:rPr>
  </w:style>
  <w:style w:type="character" w:styleId="1542" w:customStyle="1">
    <w:name w:val="WW8Num37z1"/>
    <w:qFormat/>
    <w:rPr>
      <w:rFonts w:ascii="Wingdings 2" w:hAnsi="Wingdings 2" w:cs="StarSymbol"/>
      <w:sz w:val="18"/>
      <w:szCs w:val="18"/>
    </w:rPr>
  </w:style>
  <w:style w:type="character" w:styleId="1543" w:customStyle="1">
    <w:name w:val="WW8Num34z0"/>
    <w:qFormat/>
    <w:rPr>
      <w:rFonts w:ascii="Wingdings" w:hAnsi="Wingdings" w:cs="StarSymbol"/>
      <w:sz w:val="18"/>
      <w:szCs w:val="18"/>
    </w:rPr>
  </w:style>
  <w:style w:type="character" w:styleId="1544" w:customStyle="1">
    <w:name w:val="WW8Num17z0"/>
    <w:qFormat/>
    <w:rPr>
      <w:rFonts w:ascii="Wingdings" w:hAnsi="Wingdings"/>
    </w:rPr>
  </w:style>
  <w:style w:type="character" w:styleId="1545" w:customStyle="1">
    <w:name w:val="WW8Num15z0"/>
    <w:qFormat/>
    <w:rPr>
      <w:rFonts w:ascii="Wingdings" w:hAnsi="Wingdings" w:cs="StarSymbol"/>
      <w:sz w:val="18"/>
      <w:szCs w:val="18"/>
    </w:rPr>
  </w:style>
  <w:style w:type="character" w:styleId="1546" w:customStyle="1">
    <w:name w:val="WW8Num28z1"/>
    <w:qFormat/>
    <w:rPr>
      <w:rFonts w:ascii="Wingdings 2" w:hAnsi="Wingdings 2" w:cs="StarSymbol"/>
      <w:sz w:val="18"/>
      <w:szCs w:val="18"/>
    </w:rPr>
  </w:style>
  <w:style w:type="character" w:styleId="1547" w:customStyle="1">
    <w:name w:val="WW8Num4z0"/>
    <w:qFormat/>
    <w:rPr>
      <w:rFonts w:ascii="Wingdings" w:hAnsi="Wingdings" w:cs="StarSymbol"/>
      <w:sz w:val="18"/>
      <w:szCs w:val="18"/>
    </w:rPr>
  </w:style>
  <w:style w:type="character" w:styleId="1548" w:customStyle="1">
    <w:name w:val="style101"/>
    <w:qFormat/>
    <w:rPr>
      <w:rFonts w:hint="eastAsia" w:ascii="宋体" w:hAnsi="宋体" w:eastAsia="宋体"/>
      <w:b/>
      <w:bCs/>
      <w:color w:val="ffffff"/>
      <w:sz w:val="21"/>
      <w:szCs w:val="21"/>
      <w:lang w:val="en-US" w:eastAsia="zh-CN" w:bidi="ar-SA"/>
    </w:rPr>
  </w:style>
  <w:style w:type="character" w:styleId="1549" w:customStyle="1">
    <w:name w:val="WW8Num5z0"/>
    <w:qFormat/>
    <w:rPr>
      <w:rFonts w:ascii="Wingdings" w:hAnsi="Wingdings" w:cs="StarSymbol"/>
      <w:sz w:val="18"/>
      <w:szCs w:val="18"/>
    </w:rPr>
  </w:style>
  <w:style w:type="character" w:styleId="1550" w:customStyle="1">
    <w:name w:val="无首行缩进正文 Char"/>
    <w:qFormat/>
  </w:style>
  <w:style w:type="character" w:styleId="1551" w:customStyle="1">
    <w:name w:val="批注框文本 Char2"/>
    <w:qFormat/>
    <w:rPr>
      <w:rFonts w:ascii="Times New Roman" w:hAnsi="Times New Roman" w:eastAsia="方正仿宋_GBK" w:cs="Times New Roman"/>
      <w:sz w:val="18"/>
      <w:szCs w:val="18"/>
    </w:rPr>
  </w:style>
  <w:style w:type="character" w:styleId="1552" w:customStyle="1">
    <w:name w:val="WW8Num29z2"/>
    <w:qFormat/>
    <w:rPr>
      <w:rFonts w:ascii="StarSymbol" w:hAnsi="StarSymbol" w:cs="StarSymbol"/>
      <w:sz w:val="18"/>
      <w:szCs w:val="18"/>
    </w:rPr>
  </w:style>
  <w:style w:type="character" w:styleId="1553" w:customStyle="1">
    <w:name w:val="WW8Num23z2"/>
    <w:qFormat/>
    <w:rPr>
      <w:rFonts w:ascii="StarSymbol" w:hAnsi="StarSymbol" w:cs="StarSymbol"/>
      <w:sz w:val="18"/>
      <w:szCs w:val="18"/>
    </w:rPr>
  </w:style>
  <w:style w:type="character" w:styleId="1554" w:customStyle="1">
    <w:name w:val="WW8Num19z0"/>
    <w:qFormat/>
    <w:rPr>
      <w:rFonts w:ascii="Wingdings" w:hAnsi="Wingdings" w:cs="StarSymbol"/>
      <w:sz w:val="18"/>
      <w:szCs w:val="18"/>
    </w:rPr>
  </w:style>
  <w:style w:type="character" w:styleId="1555" w:customStyle="1">
    <w:name w:val="WW8Num22z2"/>
    <w:qFormat/>
    <w:rPr>
      <w:rFonts w:ascii="StarSymbol" w:hAnsi="StarSymbol" w:cs="StarSymbol"/>
      <w:sz w:val="18"/>
      <w:szCs w:val="18"/>
    </w:rPr>
  </w:style>
  <w:style w:type="character" w:styleId="1556" w:customStyle="1">
    <w:name w:val="WW8Num24z1"/>
    <w:qFormat/>
    <w:rPr>
      <w:rFonts w:ascii="Wingdings 2" w:hAnsi="Wingdings 2" w:cs="StarSymbol"/>
      <w:sz w:val="18"/>
      <w:szCs w:val="18"/>
    </w:rPr>
  </w:style>
  <w:style w:type="character" w:styleId="1557" w:customStyle="1">
    <w:name w:val="标题 7 字符1"/>
    <w:uiPriority w:val="9"/>
    <w:qFormat/>
    <w:rPr>
      <w:rFonts w:ascii="Times New Roman" w:hAnsi="Times New Roman" w:eastAsia="方正仿宋_GBK" w:cs="Times New Roman"/>
      <w:b/>
      <w:bCs/>
      <w:sz w:val="24"/>
      <w:szCs w:val="24"/>
    </w:rPr>
  </w:style>
  <w:style w:type="character" w:styleId="1558" w:customStyle="1">
    <w:name w:val="标题 6 字符1"/>
    <w:uiPriority w:val="9"/>
    <w:qFormat/>
    <w:rPr>
      <w:rFonts w:ascii="仿宋" w:hAnsi="仿宋" w:eastAsia="仿宋"/>
      <w:bCs/>
      <w:sz w:val="32"/>
      <w:szCs w:val="32"/>
    </w:rPr>
  </w:style>
  <w:style w:type="character" w:styleId="1559" w:customStyle="1">
    <w:name w:val="WW8Num39z1"/>
    <w:qFormat/>
    <w:rPr>
      <w:rFonts w:ascii="Wingdings 2" w:hAnsi="Wingdings 2" w:cs="StarSymbol"/>
      <w:sz w:val="18"/>
      <w:szCs w:val="18"/>
    </w:rPr>
  </w:style>
  <w:style w:type="character" w:styleId="1560" w:customStyle="1">
    <w:name w:val="apple-style-span"/>
    <w:qFormat/>
  </w:style>
  <w:style w:type="character" w:styleId="1561" w:customStyle="1">
    <w:name w:val="注×： Char"/>
    <w:link w:val="1562"/>
    <w:qFormat/>
    <w:rPr>
      <w:rFonts w:ascii="宋体"/>
      <w:sz w:val="18"/>
    </w:rPr>
  </w:style>
  <w:style w:type="paragraph" w:styleId="1562" w:customStyle="1">
    <w:name w:val="注×："/>
    <w:link w:val="1561"/>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63" w:customStyle="1">
    <w:name w:val="附录公式 Char"/>
    <w:link w:val="1564"/>
    <w:qFormat/>
    <w:rPr>
      <w:rFonts w:ascii="宋体"/>
    </w:rPr>
  </w:style>
  <w:style w:type="paragraph" w:styleId="1564" w:customStyle="1">
    <w:name w:val="附录公式"/>
    <w:basedOn w:val="1105"/>
    <w:next w:val="1105"/>
    <w:link w:val="1563"/>
    <w:qFormat/>
    <w:pPr>
      <w:ind w:firstLine="420"/>
      <w:tabs>
        <w:tab w:val="center" w:pos="4201" w:leader="none"/>
        <w:tab w:val="right" w:pos="9298" w:leader="dot"/>
      </w:tabs>
    </w:pPr>
    <w:rPr>
      <w:rFonts w:hAnsiTheme="minorHAnsi" w:eastAsiaTheme="minorEastAsia" w:cstheme="minorBidi"/>
      <w:szCs w:val="22"/>
    </w:rPr>
  </w:style>
  <w:style w:type="character" w:styleId="1565" w:customStyle="1">
    <w:name w:val="附录图标题 Char"/>
    <w:link w:val="1566"/>
    <w:qFormat/>
    <w:rPr>
      <w:rFonts w:ascii="黑体" w:eastAsia="黑体"/>
    </w:rPr>
  </w:style>
  <w:style w:type="paragraph" w:styleId="1566" w:customStyle="1">
    <w:name w:val="附录图标题"/>
    <w:next w:val="1105"/>
    <w:link w:val="1565"/>
    <w:qFormat/>
    <w:pPr>
      <w:jc w:val="center"/>
    </w:pPr>
    <w:rPr>
      <w:rFonts w:ascii="黑体" w:eastAsia="黑体" w:hAnsiTheme="minorHAnsi" w:cstheme="minorBidi"/>
      <w:sz w:val="21"/>
      <w:szCs w:val="22"/>
    </w:rPr>
  </w:style>
  <w:style w:type="character" w:styleId="1567" w:customStyle="1">
    <w:name w:val="附录章标题 Char"/>
    <w:link w:val="1568"/>
    <w:qFormat/>
    <w:rPr>
      <w:rFonts w:ascii="黑体" w:eastAsia="黑体"/>
    </w:rPr>
  </w:style>
  <w:style w:type="paragraph" w:styleId="1568" w:customStyle="1">
    <w:name w:val="附录章标题"/>
    <w:next w:val="1105"/>
    <w:link w:val="1567"/>
    <w:qFormat/>
    <w:pPr>
      <w:ind w:left="567" w:hanging="567"/>
      <w:jc w:val="both"/>
      <w:tabs>
        <w:tab w:val="left" w:pos="567" w:leader="none"/>
      </w:tabs>
      <w:outlineLvl w:val="1"/>
    </w:pPr>
    <w:rPr>
      <w:rFonts w:ascii="黑体" w:eastAsia="黑体" w:hAnsiTheme="minorHAnsi" w:cstheme="minorBidi"/>
      <w:sz w:val="21"/>
      <w:szCs w:val="22"/>
    </w:rPr>
  </w:style>
  <w:style w:type="character" w:styleId="1569" w:customStyle="1">
    <w:name w:val="附录一级条标题 Char"/>
    <w:link w:val="1570"/>
    <w:qFormat/>
    <w:rPr>
      <w:rFonts w:ascii="黑体" w:eastAsia="黑体"/>
    </w:rPr>
  </w:style>
  <w:style w:type="paragraph" w:styleId="1570" w:customStyle="1">
    <w:name w:val="附录一级条标题"/>
    <w:basedOn w:val="1568"/>
    <w:next w:val="1105"/>
    <w:link w:val="1569"/>
    <w:qFormat/>
    <w:pPr>
      <w:ind w:left="0" w:firstLine="0"/>
      <w:outlineLvl w:val="2"/>
    </w:pPr>
  </w:style>
  <w:style w:type="character" w:styleId="1571" w:customStyle="1">
    <w:name w:val="首示例 Char"/>
    <w:link w:val="1572"/>
    <w:qFormat/>
    <w:rPr>
      <w:rFonts w:ascii="宋体" w:hAnsi="宋体"/>
      <w:sz w:val="18"/>
      <w:szCs w:val="18"/>
    </w:rPr>
  </w:style>
  <w:style w:type="paragraph" w:styleId="1572" w:customStyle="1">
    <w:name w:val="首示例"/>
    <w:next w:val="1105"/>
    <w:link w:val="1571"/>
    <w:qFormat/>
    <w:pPr>
      <w:ind w:left="900"/>
      <w:tabs>
        <w:tab w:val="left" w:pos="360" w:leader="none"/>
      </w:tabs>
    </w:pPr>
    <w:rPr>
      <w:rFonts w:ascii="宋体" w:hAnsi="宋体" w:eastAsiaTheme="minorEastAsia" w:cstheme="minorBidi"/>
      <w:sz w:val="18"/>
      <w:szCs w:val="18"/>
    </w:rPr>
  </w:style>
  <w:style w:type="character" w:styleId="1573" w:customStyle="1">
    <w:name w:val="无间隔 字符"/>
    <w:link w:val="1574"/>
    <w:qFormat/>
    <w:rPr>
      <w:rFonts w:ascii="Calibri" w:hAnsi="Calibri"/>
    </w:rPr>
  </w:style>
  <w:style w:type="paragraph" w:styleId="1574" w:customStyle="1">
    <w:name w:val="无间隔1"/>
    <w:link w:val="1573"/>
    <w:qFormat/>
    <w:pPr>
      <w:jc w:val="both"/>
      <w:widowControl w:val="off"/>
    </w:pPr>
    <w:rPr>
      <w:rFonts w:ascii="Calibri" w:hAnsi="Calibri" w:eastAsiaTheme="minorEastAsia" w:cstheme="minorBidi"/>
      <w:sz w:val="21"/>
      <w:szCs w:val="22"/>
    </w:rPr>
  </w:style>
  <w:style w:type="character" w:styleId="1575" w:customStyle="1">
    <w:name w:val="标题 Char"/>
    <w:basedOn w:val="779"/>
    <w:link w:val="835"/>
    <w:uiPriority w:val="10"/>
    <w:qFormat/>
    <w:rPr>
      <w:rFonts w:eastAsia="宋体" w:asciiTheme="majorHAnsi" w:hAnsiTheme="majorHAnsi" w:cstheme="majorBidi"/>
      <w:b/>
      <w:bCs/>
      <w:sz w:val="32"/>
      <w:szCs w:val="32"/>
    </w:rPr>
  </w:style>
  <w:style w:type="character" w:styleId="1576" w:customStyle="1">
    <w:name w:val="文档结构图 Char"/>
    <w:basedOn w:val="779"/>
    <w:link w:val="792"/>
    <w:uiPriority w:val="99"/>
    <w:semiHidden/>
    <w:qFormat/>
    <w:rPr>
      <w:rFonts w:ascii="宋体" w:hAnsi="Times New Roman" w:eastAsia="宋体" w:cs="Times New Roman"/>
      <w:sz w:val="18"/>
      <w:szCs w:val="18"/>
    </w:rPr>
  </w:style>
  <w:style w:type="character" w:styleId="1577" w:customStyle="1">
    <w:name w:val="日期 Char"/>
    <w:basedOn w:val="779"/>
    <w:link w:val="812"/>
    <w:uiPriority w:val="99"/>
    <w:semiHidden/>
    <w:qFormat/>
    <w:rPr>
      <w:rFonts w:ascii="Times New Roman" w:hAnsi="Times New Roman" w:eastAsia="宋体" w:cs="Times New Roman"/>
      <w:szCs w:val="24"/>
    </w:rPr>
  </w:style>
  <w:style w:type="character" w:styleId="1578" w:customStyle="1">
    <w:name w:val="HTML 地址 Char1"/>
    <w:basedOn w:val="779"/>
    <w:link w:val="804"/>
    <w:uiPriority w:val="99"/>
    <w:semiHidden/>
    <w:qFormat/>
    <w:rPr>
      <w:rFonts w:ascii="Times New Roman" w:hAnsi="Times New Roman" w:eastAsia="宋体" w:cs="Times New Roman"/>
      <w:i/>
      <w:iCs/>
      <w:szCs w:val="24"/>
    </w:rPr>
  </w:style>
  <w:style w:type="character" w:styleId="1579" w:customStyle="1">
    <w:name w:val="纯文本 Char"/>
    <w:basedOn w:val="779"/>
    <w:link w:val="808"/>
    <w:uiPriority w:val="99"/>
    <w:qFormat/>
    <w:rPr>
      <w:rFonts w:ascii="宋体" w:hAnsi="Courier New" w:eastAsia="宋体" w:cs="Courier New"/>
      <w:szCs w:val="21"/>
    </w:rPr>
  </w:style>
  <w:style w:type="character" w:styleId="1580" w:customStyle="1">
    <w:name w:val="HTML 预设格式 Char1"/>
    <w:basedOn w:val="779"/>
    <w:link w:val="832"/>
    <w:uiPriority w:val="99"/>
    <w:semiHidden/>
    <w:qFormat/>
    <w:rPr>
      <w:rFonts w:ascii="Courier New" w:hAnsi="Courier New" w:eastAsia="宋体" w:cs="Courier New"/>
      <w:sz w:val="20"/>
      <w:szCs w:val="20"/>
    </w:rPr>
  </w:style>
  <w:style w:type="character" w:styleId="1581" w:customStyle="1">
    <w:name w:val="脚注文本 Char"/>
    <w:basedOn w:val="779"/>
    <w:link w:val="823"/>
    <w:uiPriority w:val="99"/>
    <w:semiHidden/>
    <w:qFormat/>
    <w:rPr>
      <w:rFonts w:ascii="Times New Roman" w:hAnsi="Times New Roman" w:eastAsia="宋体" w:cs="Times New Roman"/>
      <w:sz w:val="18"/>
      <w:szCs w:val="18"/>
    </w:rPr>
  </w:style>
  <w:style w:type="character" w:styleId="1582" w:customStyle="1">
    <w:name w:val="批注文字 Char"/>
    <w:basedOn w:val="779"/>
    <w:link w:val="793"/>
    <w:uiPriority w:val="99"/>
    <w:semiHidden/>
    <w:qFormat/>
    <w:rPr>
      <w:rFonts w:ascii="Times New Roman" w:hAnsi="Times New Roman" w:eastAsia="宋体" w:cs="Times New Roman"/>
      <w:szCs w:val="24"/>
    </w:rPr>
  </w:style>
  <w:style w:type="character" w:styleId="1583" w:customStyle="1">
    <w:name w:val="正文文本缩进 Char"/>
    <w:basedOn w:val="779"/>
    <w:link w:val="799"/>
    <w:uiPriority w:val="99"/>
    <w:semiHidden/>
    <w:qFormat/>
    <w:rPr>
      <w:rFonts w:ascii="Times New Roman" w:hAnsi="Times New Roman" w:eastAsia="宋体" w:cs="Times New Roman"/>
      <w:szCs w:val="24"/>
    </w:rPr>
  </w:style>
  <w:style w:type="character" w:styleId="1584" w:customStyle="1">
    <w:name w:val="正文文本 Char"/>
    <w:basedOn w:val="779"/>
    <w:link w:val="798"/>
    <w:uiPriority w:val="99"/>
    <w:semiHidden/>
    <w:qFormat/>
    <w:rPr>
      <w:rFonts w:ascii="Times New Roman" w:hAnsi="Times New Roman" w:eastAsia="宋体" w:cs="Times New Roman"/>
      <w:szCs w:val="24"/>
    </w:rPr>
  </w:style>
  <w:style w:type="character" w:styleId="1585" w:customStyle="1">
    <w:name w:val="正文文本缩进 2 Char"/>
    <w:basedOn w:val="779"/>
    <w:link w:val="813"/>
    <w:uiPriority w:val="99"/>
    <w:semiHidden/>
    <w:qFormat/>
    <w:rPr>
      <w:rFonts w:ascii="Times New Roman" w:hAnsi="Times New Roman" w:eastAsia="宋体" w:cs="Times New Roman"/>
      <w:szCs w:val="24"/>
    </w:rPr>
  </w:style>
  <w:style w:type="character" w:styleId="1586" w:customStyle="1">
    <w:name w:val="正文文本 3 Char"/>
    <w:basedOn w:val="779"/>
    <w:link w:val="796"/>
    <w:uiPriority w:val="99"/>
    <w:semiHidden/>
    <w:qFormat/>
    <w:rPr>
      <w:rFonts w:ascii="Times New Roman" w:hAnsi="Times New Roman" w:eastAsia="宋体" w:cs="Times New Roman"/>
      <w:sz w:val="16"/>
      <w:szCs w:val="16"/>
    </w:rPr>
  </w:style>
  <w:style w:type="character" w:styleId="1587" w:customStyle="1">
    <w:name w:val="正文文本缩进 3 Char"/>
    <w:basedOn w:val="779"/>
    <w:link w:val="825"/>
    <w:uiPriority w:val="99"/>
    <w:semiHidden/>
    <w:qFormat/>
    <w:rPr>
      <w:rFonts w:ascii="Times New Roman" w:hAnsi="Times New Roman" w:eastAsia="宋体" w:cs="Times New Roman"/>
      <w:sz w:val="16"/>
      <w:szCs w:val="16"/>
    </w:rPr>
  </w:style>
  <w:style w:type="character" w:styleId="1588" w:customStyle="1">
    <w:name w:val="注释标题 Char2"/>
    <w:basedOn w:val="779"/>
    <w:link w:val="785"/>
    <w:uiPriority w:val="99"/>
    <w:semiHidden/>
    <w:qFormat/>
    <w:rPr>
      <w:rFonts w:ascii="Times New Roman" w:hAnsi="Times New Roman" w:eastAsia="宋体" w:cs="Times New Roman"/>
      <w:szCs w:val="24"/>
    </w:rPr>
  </w:style>
  <w:style w:type="character" w:styleId="1589" w:customStyle="1">
    <w:name w:val="批注主题 Char"/>
    <w:basedOn w:val="1582"/>
    <w:link w:val="836"/>
    <w:uiPriority w:val="99"/>
    <w:semiHidden/>
    <w:qFormat/>
    <w:rPr>
      <w:rFonts w:ascii="Times New Roman" w:hAnsi="Times New Roman" w:eastAsia="宋体" w:cs="Times New Roman"/>
      <w:b/>
      <w:bCs/>
      <w:szCs w:val="24"/>
    </w:rPr>
  </w:style>
  <w:style w:type="character" w:styleId="1590" w:customStyle="1">
    <w:name w:val="批注框文本 Char"/>
    <w:basedOn w:val="779"/>
    <w:link w:val="815"/>
    <w:uiPriority w:val="99"/>
    <w:semiHidden/>
    <w:qFormat/>
    <w:rPr>
      <w:rFonts w:ascii="Times New Roman" w:hAnsi="Times New Roman" w:eastAsia="宋体" w:cs="Times New Roman"/>
      <w:sz w:val="18"/>
      <w:szCs w:val="18"/>
    </w:rPr>
  </w:style>
  <w:style w:type="character" w:styleId="1591" w:customStyle="1">
    <w:name w:val="正文文本 2 Char"/>
    <w:basedOn w:val="779"/>
    <w:link w:val="831"/>
    <w:uiPriority w:val="99"/>
    <w:semiHidden/>
    <w:qFormat/>
    <w:rPr>
      <w:rFonts w:ascii="Times New Roman" w:hAnsi="Times New Roman" w:eastAsia="宋体" w:cs="Times New Roman"/>
      <w:szCs w:val="24"/>
    </w:rPr>
  </w:style>
  <w:style w:type="character" w:styleId="1592" w:customStyle="1">
    <w:name w:val="称呼 Char2"/>
    <w:basedOn w:val="779"/>
    <w:link w:val="795"/>
    <w:uiPriority w:val="99"/>
    <w:semiHidden/>
    <w:qFormat/>
    <w:rPr>
      <w:rFonts w:ascii="Times New Roman" w:hAnsi="Times New Roman" w:eastAsia="宋体" w:cs="Times New Roman"/>
      <w:szCs w:val="24"/>
    </w:rPr>
  </w:style>
  <w:style w:type="character" w:styleId="1593" w:customStyle="1">
    <w:name w:val="副标题 Char"/>
    <w:basedOn w:val="779"/>
    <w:link w:val="822"/>
    <w:uiPriority w:val="11"/>
    <w:qFormat/>
    <w:rPr>
      <w:rFonts w:eastAsia="宋体" w:asciiTheme="majorHAnsi" w:hAnsiTheme="majorHAnsi" w:cstheme="majorBidi"/>
      <w:b/>
      <w:bCs/>
      <w:sz w:val="32"/>
      <w:szCs w:val="32"/>
    </w:rPr>
  </w:style>
  <w:style w:type="character" w:styleId="1594" w:customStyle="1">
    <w:name w:val="尾注文本 Char"/>
    <w:basedOn w:val="779"/>
    <w:link w:val="814"/>
    <w:uiPriority w:val="99"/>
    <w:semiHidden/>
    <w:qFormat/>
    <w:rPr>
      <w:rFonts w:ascii="Times New Roman" w:hAnsi="Times New Roman" w:eastAsia="宋体" w:cs="Times New Roman"/>
      <w:szCs w:val="24"/>
    </w:rPr>
  </w:style>
  <w:style w:type="paragraph" w:styleId="1595" w:customStyle="1">
    <w:name w:val="xl199"/>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xl194"/>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标准书眉一"/>
    <w:qFormat/>
    <w:pPr>
      <w:jc w:val="both"/>
    </w:pPr>
  </w:style>
  <w:style w:type="paragraph" w:styleId="1598" w:customStyle="1">
    <w:name w:val="xl257"/>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hands-on正文"/>
    <w:basedOn w:val="778"/>
    <w:qFormat/>
    <w:pPr>
      <w:ind w:firstLine="420"/>
      <w:jc w:val="left"/>
      <w:spacing w:before="40" w:after="80" w:line="320" w:lineRule="exact"/>
    </w:pPr>
    <w:rPr>
      <w:rFonts w:ascii="宋体" w:hAnsi="宋体" w:cs="宋体"/>
      <w:color w:val="000000"/>
      <w:szCs w:val="20"/>
    </w:rPr>
  </w:style>
  <w:style w:type="paragraph" w:styleId="1600" w:customStyle="1">
    <w:name w:val="标题3"/>
    <w:basedOn w:val="1007"/>
    <w:qFormat/>
    <w:pPr>
      <w:keepLines w:val="0"/>
      <w:keepNext w:val="0"/>
      <w:spacing w:before="0" w:after="0" w:line="360" w:lineRule="auto"/>
    </w:pPr>
    <w:rPr>
      <w:rFonts w:eastAsia="仿宋_GB2312"/>
      <w:b w:val="0"/>
      <w:bCs/>
      <w:sz w:val="30"/>
      <w:szCs w:val="32"/>
    </w:rPr>
  </w:style>
  <w:style w:type="paragraph" w:styleId="1601" w:customStyle="1">
    <w:name w:val="xl19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三级无标题条"/>
    <w:basedOn w:val="778"/>
    <w:qFormat/>
    <w:pPr>
      <w:ind w:hanging="420"/>
    </w:pPr>
  </w:style>
  <w:style w:type="paragraph" w:styleId="1603" w:customStyle="1">
    <w:name w:val="列出段落3"/>
    <w:basedOn w:val="778"/>
    <w:uiPriority w:val="99"/>
    <w:qFormat/>
    <w:pPr>
      <w:ind w:firstLine="420"/>
    </w:pPr>
    <w:rPr>
      <w:rFonts w:ascii="Calibri" w:hAnsi="Calibri"/>
      <w:szCs w:val="22"/>
    </w:rPr>
  </w:style>
  <w:style w:type="paragraph" w:styleId="1604" w:customStyle="1">
    <w:name w:val="参考文献、索引标题"/>
    <w:basedOn w:val="1605"/>
    <w:next w:val="778"/>
    <w:qFormat/>
    <w:pPr>
      <w:spacing w:after="200"/>
    </w:pPr>
    <w:rPr>
      <w:sz w:val="21"/>
    </w:rPr>
  </w:style>
  <w:style w:type="paragraph" w:styleId="1605" w:customStyle="1">
    <w:name w:val="前言、引言标题"/>
    <w:next w:val="778"/>
    <w:qFormat/>
    <w:pPr>
      <w:jc w:val="center"/>
      <w:spacing w:before="640" w:after="560"/>
      <w:shd w:val="clear" w:color="ffffff" w:fill="ffffff"/>
      <w:tabs>
        <w:tab w:val="left" w:pos="425" w:leader="none"/>
      </w:tabs>
      <w:outlineLvl w:val="0"/>
    </w:pPr>
    <w:rPr>
      <w:rFonts w:ascii="黑体" w:eastAsia="黑体"/>
      <w:sz w:val="32"/>
    </w:rPr>
  </w:style>
  <w:style w:type="paragraph" w:styleId="1606" w:customStyle="1">
    <w:name w:val="xl28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小四缩进"/>
    <w:basedOn w:val="778"/>
    <w:qFormat/>
    <w:pPr>
      <w:ind w:firstLine="480"/>
      <w:spacing w:line="360" w:lineRule="auto"/>
    </w:pPr>
    <w:rPr>
      <w:sz w:val="24"/>
    </w:rPr>
  </w:style>
  <w:style w:type="paragraph" w:styleId="1608" w:customStyle="1">
    <w:name w:val="xl154"/>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示例"/>
    <w:next w:val="1105"/>
    <w:qFormat/>
    <w:pPr>
      <w:ind w:left="425" w:firstLine="419"/>
      <w:jc w:val="both"/>
      <w:tabs>
        <w:tab w:val="left" w:pos="425" w:leader="none"/>
        <w:tab w:val="left" w:pos="816" w:leader="none"/>
      </w:tabs>
    </w:pPr>
    <w:rPr>
      <w:rFonts w:ascii="宋体"/>
      <w:sz w:val="18"/>
    </w:rPr>
  </w:style>
  <w:style w:type="paragraph" w:styleId="1610" w:customStyle="1">
    <w:name w:val="xl47"/>
    <w:basedOn w:val="778"/>
    <w:qFormat/>
    <w:pPr>
      <w:jc w:val="center"/>
      <w:spacing w:before="100" w:beforeAutospacing="1" w:after="100" w:afterAutospacing="1"/>
      <w:widowControl/>
    </w:pPr>
    <w:rPr>
      <w:rFonts w:hint="eastAsia" w:ascii="黑体" w:hAnsi="Arial Unicode MS" w:eastAsia="黑体"/>
      <w:b/>
      <w:bCs/>
      <w:sz w:val="24"/>
    </w:rPr>
  </w:style>
  <w:style w:type="paragraph" w:styleId="1611" w:customStyle="1">
    <w:name w:val="xl169"/>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xl180"/>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xl58"/>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4" w:customStyle="1">
    <w:name w:val="xl21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可研正文"/>
    <w:basedOn w:val="77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16" w:customStyle="1">
    <w:name w:val="正文文本 31"/>
    <w:basedOn w:val="778"/>
    <w:qFormat/>
    <w:rPr>
      <w:rFonts w:ascii="仿宋_GB2312" w:hAnsi="Arial" w:eastAsia="仿宋_GB2312"/>
      <w:sz w:val="32"/>
      <w:szCs w:val="20"/>
    </w:rPr>
  </w:style>
  <w:style w:type="paragraph" w:styleId="1617" w:customStyle="1">
    <w:name w:val="xl17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实施日期"/>
    <w:basedOn w:val="1619"/>
    <w:qFormat/>
    <w:pPr>
      <w:ind w:left="2580" w:hanging="420"/>
      <w:jc w:val="right"/>
      <w:framePr w:hSpace="0" w:wrap="around" w:xAlign="right"/>
    </w:pPr>
  </w:style>
  <w:style w:type="paragraph" w:styleId="1619" w:customStyle="1">
    <w:name w:val="发布日期"/>
    <w:qFormat/>
    <w:pPr>
      <w:framePr w:w="4000" w:h="473" w:vSpace="180" w:hSpace="180" w:wrap="around" w:hAnchor="margin" w:y="13511" w:hRule="exact"/>
    </w:pPr>
    <w:rPr>
      <w:rFonts w:eastAsia="黑体"/>
      <w:sz w:val="28"/>
    </w:rPr>
  </w:style>
  <w:style w:type="paragraph" w:styleId="1620" w:customStyle="1">
    <w:name w:val="xl30"/>
    <w:basedOn w:val="778"/>
    <w:qFormat/>
    <w:pPr>
      <w:jc w:val="left"/>
      <w:spacing w:before="100" w:beforeAutospacing="1" w:after="100" w:afterAutospacing="1"/>
      <w:widowControl/>
    </w:pPr>
    <w:rPr>
      <w:rFonts w:ascii="Tahoma" w:hAnsi="Tahoma" w:eastAsia="Arial Unicode MS" w:cs="Tahoma"/>
      <w:sz w:val="16"/>
      <w:szCs w:val="16"/>
    </w:rPr>
  </w:style>
  <w:style w:type="paragraph" w:styleId="1621" w:customStyle="1">
    <w:name w:val="xl309"/>
    <w:basedOn w:val="77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8"/>
    <w:basedOn w:val="778"/>
    <w:qFormat/>
    <w:pPr>
      <w:jc w:val="left"/>
      <w:spacing w:before="100" w:beforeAutospacing="1" w:after="100" w:afterAutospacing="1"/>
      <w:widowControl/>
    </w:pPr>
    <w:rPr>
      <w:rFonts w:ascii="Tahoma" w:hAnsi="Tahoma" w:eastAsia="Arial Unicode MS" w:cs="Tahoma"/>
      <w:sz w:val="16"/>
      <w:szCs w:val="16"/>
    </w:rPr>
  </w:style>
  <w:style w:type="paragraph" w:styleId="1623" w:customStyle="1">
    <w:name w:val="xl28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我的标题1"/>
    <w:basedOn w:val="77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25" w:customStyle="1">
    <w:name w:val="无间隔11"/>
    <w:next w:val="1574"/>
    <w:uiPriority w:val="1"/>
    <w:qFormat/>
    <w:rPr>
      <w:rFonts w:ascii="Calibri" w:hAnsi="Calibri"/>
      <w:sz w:val="22"/>
      <w:szCs w:val="22"/>
    </w:rPr>
  </w:style>
  <w:style w:type="paragraph" w:styleId="1626" w:customStyle="1">
    <w:name w:val="标准"/>
    <w:basedOn w:val="778"/>
    <w:qFormat/>
    <w:pPr>
      <w:spacing w:line="240" w:lineRule="atLeast"/>
    </w:pPr>
    <w:rPr>
      <w:rFonts w:eastAsia="楷体_GB2312"/>
      <w:sz w:val="24"/>
      <w:szCs w:val="20"/>
    </w:rPr>
  </w:style>
  <w:style w:type="paragraph" w:styleId="1627" w:customStyle="1">
    <w:name w:val="xl184"/>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四级条标题"/>
    <w:basedOn w:val="1456"/>
    <w:next w:val="1105"/>
    <w:qFormat/>
    <w:pPr>
      <w:ind w:left="2520" w:hanging="420"/>
      <w:outlineLvl w:val="5"/>
    </w:pPr>
  </w:style>
  <w:style w:type="paragraph" w:styleId="1629" w:customStyle="1">
    <w:name w:val="正文首行缩进两字"/>
    <w:qFormat/>
    <w:pPr>
      <w:ind w:left="710"/>
      <w:jc w:val="both"/>
      <w:spacing w:line="300" w:lineRule="auto"/>
    </w:pPr>
    <w:rPr>
      <w:szCs w:val="21"/>
    </w:rPr>
  </w:style>
  <w:style w:type="paragraph" w:styleId="1630" w:customStyle="1">
    <w:name w:val="xl276"/>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xl31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2" w:customStyle="1">
    <w:name w:val="xl73"/>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33" w:customStyle="1">
    <w:name w:val="xl242"/>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48"/>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35" w:customStyle="1">
    <w:name w:val="数字编号列项（二级）"/>
    <w:qFormat/>
    <w:pPr>
      <w:ind w:left="1260" w:hanging="420"/>
      <w:jc w:val="both"/>
      <w:tabs>
        <w:tab w:val="left" w:pos="360" w:leader="none"/>
      </w:tabs>
    </w:pPr>
    <w:rPr>
      <w:rFonts w:ascii="宋体"/>
      <w:sz w:val="21"/>
    </w:rPr>
  </w:style>
  <w:style w:type="paragraph" w:styleId="1636" w:customStyle="1">
    <w:name w:val="正文(首行缩进)"/>
    <w:basedOn w:val="778"/>
    <w:qFormat/>
    <w:pPr>
      <w:ind w:firstLine="480"/>
      <w:jc w:val="left"/>
      <w:spacing w:line="360" w:lineRule="auto"/>
    </w:pPr>
    <w:rPr>
      <w:rFonts w:ascii="楷体_GB2312" w:hAnsi="宋体" w:eastAsia="楷体_GB2312"/>
      <w:color w:val="000000"/>
      <w:sz w:val="24"/>
    </w:rPr>
  </w:style>
  <w:style w:type="paragraph" w:styleId="1637" w:customStyle="1">
    <w:name w:val="批注主题2"/>
    <w:basedOn w:val="793"/>
    <w:next w:val="793"/>
    <w:qFormat/>
    <w:rPr>
      <w:b/>
      <w:bCs/>
    </w:rPr>
  </w:style>
  <w:style w:type="paragraph" w:styleId="1638" w:customStyle="1">
    <w:name w:val="xl32"/>
    <w:basedOn w:val="778"/>
    <w:qFormat/>
    <w:pPr>
      <w:jc w:val="left"/>
      <w:spacing w:before="100" w:beforeAutospacing="1" w:after="100" w:afterAutospacing="1"/>
      <w:widowControl/>
    </w:pPr>
    <w:rPr>
      <w:rFonts w:ascii="Tahoma" w:hAnsi="Tahoma" w:eastAsia="Arial Unicode MS" w:cs="Tahoma"/>
      <w:sz w:val="16"/>
      <w:szCs w:val="16"/>
    </w:rPr>
  </w:style>
  <w:style w:type="paragraph" w:styleId="1639" w:customStyle="1">
    <w:name w:val="普通(网站)2"/>
    <w:basedOn w:val="778"/>
    <w:qFormat/>
    <w:pPr>
      <w:jc w:val="left"/>
      <w:spacing w:before="100" w:beforeAutospacing="1" w:after="100" w:afterAutospacing="1"/>
      <w:widowControl/>
    </w:pPr>
    <w:rPr>
      <w:rFonts w:ascii="宋体" w:hAnsi="宋体" w:cs="宋体"/>
      <w:color w:val="000000"/>
      <w:sz w:val="24"/>
    </w:rPr>
  </w:style>
  <w:style w:type="paragraph" w:styleId="1640" w:customStyle="1">
    <w:name w:val="xl227"/>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条文脚注"/>
    <w:basedOn w:val="823"/>
    <w:qFormat/>
    <w:pPr>
      <w:ind w:left="780" w:hanging="360"/>
      <w:jc w:val="both"/>
    </w:pPr>
    <w:rPr>
      <w:rFonts w:ascii="宋体" w:hAnsi="Times New Roman"/>
    </w:rPr>
  </w:style>
  <w:style w:type="paragraph" w:styleId="1642" w:customStyle="1">
    <w:name w:val="22h222heading2hiddenhead"/>
    <w:basedOn w:val="778"/>
    <w:qFormat/>
    <w:pPr>
      <w:jc w:val="left"/>
      <w:spacing w:before="100" w:beforeAutospacing="1" w:after="100" w:afterAutospacing="1"/>
      <w:widowControl/>
    </w:pPr>
    <w:rPr>
      <w:rFonts w:ascii="宋体" w:hAnsi="宋体" w:cs="宋体"/>
      <w:sz w:val="24"/>
    </w:rPr>
  </w:style>
  <w:style w:type="paragraph" w:styleId="1643" w:customStyle="1">
    <w:name w:val="xl244"/>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284"/>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34"/>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正文·"/>
    <w:basedOn w:val="77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47" w:customStyle="1">
    <w:name w:val="标题4"/>
    <w:basedOn w:val="1007"/>
    <w:qFormat/>
    <w:pPr>
      <w:jc w:val="center"/>
      <w:spacing w:before="120" w:after="120" w:line="415" w:lineRule="auto"/>
    </w:pPr>
    <w:rPr>
      <w:rFonts w:eastAsia="仿宋_GB2312"/>
    </w:rPr>
  </w:style>
  <w:style w:type="paragraph" w:styleId="1648" w:customStyle="1">
    <w:name w:val="xl164"/>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font0"/>
    <w:basedOn w:val="778"/>
    <w:qFormat/>
    <w:pPr>
      <w:jc w:val="left"/>
      <w:spacing w:before="100" w:beforeAutospacing="1" w:after="100" w:afterAutospacing="1"/>
      <w:widowControl/>
    </w:pPr>
    <w:rPr>
      <w:rFonts w:hint="eastAsia" w:ascii="宋体" w:hAnsi="宋体"/>
      <w:sz w:val="24"/>
    </w:rPr>
  </w:style>
  <w:style w:type="paragraph" w:styleId="1650" w:customStyle="1">
    <w:name w:val="文献分类号"/>
    <w:qFormat/>
    <w:pPr>
      <w:widowControl w:val="off"/>
      <w:framePr w:vSpace="180" w:hSpace="180" w:wrap="around" w:hAnchor="margin" w:y="1"/>
    </w:pPr>
    <w:rPr>
      <w:rFonts w:eastAsia="黑体"/>
      <w:sz w:val="21"/>
    </w:rPr>
  </w:style>
  <w:style w:type="paragraph" w:styleId="1651" w:customStyle="1">
    <w:name w:val="xl237"/>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162"/>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封面标准号1"/>
    <w:qFormat/>
    <w:pPr>
      <w:jc w:val="right"/>
      <w:spacing w:before="308"/>
      <w:widowControl w:val="off"/>
    </w:pPr>
    <w:rPr>
      <w:sz w:val="28"/>
    </w:rPr>
  </w:style>
  <w:style w:type="paragraph" w:styleId="1654" w:customStyle="1">
    <w:name w:val="font13"/>
    <w:basedOn w:val="778"/>
    <w:qFormat/>
    <w:pPr>
      <w:jc w:val="left"/>
      <w:spacing w:before="100" w:beforeAutospacing="1" w:after="100" w:afterAutospacing="1"/>
      <w:widowControl/>
    </w:pPr>
    <w:rPr>
      <w:rFonts w:hint="eastAsia" w:ascii="宋体" w:hAnsi="宋体"/>
      <w:b/>
      <w:bCs/>
      <w:sz w:val="20"/>
      <w:szCs w:val="20"/>
    </w:rPr>
  </w:style>
  <w:style w:type="paragraph" w:styleId="1655" w:customStyle="1">
    <w:name w:val="样式4"/>
    <w:basedOn w:val="778"/>
    <w:qFormat/>
    <w:pPr>
      <w:ind w:left="-2"/>
      <w:spacing w:line="440" w:lineRule="exact"/>
    </w:pPr>
    <w:rPr>
      <w:rFonts w:ascii="宋体" w:hAnsi="宋体"/>
      <w:sz w:val="28"/>
    </w:rPr>
  </w:style>
  <w:style w:type="paragraph" w:styleId="1656" w:customStyle="1">
    <w:name w:val="Char2"/>
    <w:basedOn w:val="778"/>
    <w:qFormat/>
    <w:pPr>
      <w:tabs>
        <w:tab w:val="left" w:pos="360" w:leader="none"/>
      </w:tabs>
    </w:pPr>
    <w:rPr>
      <w:sz w:val="24"/>
    </w:rPr>
  </w:style>
  <w:style w:type="paragraph" w:styleId="1657" w:customStyle="1">
    <w:name w:val="正文文本缩进1"/>
    <w:basedOn w:val="778"/>
    <w:qFormat/>
    <w:pPr>
      <w:ind w:firstLine="645"/>
    </w:pPr>
    <w:rPr>
      <w:rFonts w:ascii="楷体_GB2312" w:eastAsia="楷体_GB2312"/>
      <w:sz w:val="32"/>
      <w:szCs w:val="20"/>
    </w:rPr>
  </w:style>
  <w:style w:type="paragraph" w:styleId="1658" w:customStyle="1">
    <w:name w:val="xl253"/>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9" w:customStyle="1">
    <w:name w:val="xl246"/>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列表2"/>
    <w:basedOn w:val="778"/>
    <w:qFormat/>
    <w:pPr>
      <w:ind w:left="200" w:hanging="200"/>
    </w:pPr>
  </w:style>
  <w:style w:type="paragraph" w:styleId="1661" w:customStyle="1">
    <w:name w:val="Char Char1 Char Char Char Char Char Char Char Char"/>
    <w:basedOn w:val="778"/>
    <w:qFormat/>
    <w:pPr>
      <w:spacing w:line="360" w:lineRule="auto"/>
    </w:pPr>
  </w:style>
  <w:style w:type="paragraph" w:styleId="1662" w:customStyle="1">
    <w:name w:val="正文4"/>
    <w:basedOn w:val="778"/>
    <w:qFormat/>
    <w:pPr>
      <w:ind w:firstLine="480"/>
      <w:spacing w:line="360" w:lineRule="auto"/>
    </w:pPr>
    <w:rPr>
      <w:rFonts w:ascii="楷体_GB2312" w:hAnsi="宋体" w:eastAsia="楷体_GB2312"/>
      <w:sz w:val="24"/>
      <w:szCs w:val="20"/>
    </w:rPr>
  </w:style>
  <w:style w:type="paragraph" w:styleId="1663" w:customStyle="1">
    <w:name w:val="封面标准号2"/>
    <w:basedOn w:val="1653"/>
    <w:qFormat/>
    <w:pPr>
      <w:spacing w:before="357" w:line="280" w:lineRule="exact"/>
      <w:framePr w:w="9138" w:h="1244" w:wrap="around" w:vAnchor="page" w:hAnchor="margin" w:y="2908" w:hRule="exact"/>
    </w:pPr>
  </w:style>
  <w:style w:type="paragraph" w:styleId="1664" w:customStyle="1">
    <w:name w:val="xl264"/>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日期3"/>
    <w:basedOn w:val="778"/>
    <w:next w:val="778"/>
    <w:qFormat/>
    <w:pPr>
      <w:ind w:left="100"/>
    </w:pPr>
    <w:rPr>
      <w:rFonts w:ascii="仿宋_GB2312" w:eastAsia="仿宋_GB2312"/>
      <w:b/>
      <w:sz w:val="36"/>
    </w:rPr>
  </w:style>
  <w:style w:type="paragraph" w:styleId="1666" w:customStyle="1">
    <w:name w:val="xl214"/>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267"/>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批注主题1"/>
    <w:basedOn w:val="793"/>
    <w:next w:val="793"/>
    <w:qFormat/>
    <w:rPr>
      <w:b/>
      <w:bCs/>
    </w:rPr>
  </w:style>
  <w:style w:type="paragraph" w:styleId="1669" w:customStyle="1">
    <w:name w:val="xl77"/>
    <w:basedOn w:val="77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0" w:customStyle="1">
    <w:name w:val="封面标准英文名称"/>
    <w:qFormat/>
    <w:pPr>
      <w:jc w:val="center"/>
      <w:spacing w:before="370" w:line="400" w:lineRule="exact"/>
      <w:widowControl w:val="off"/>
    </w:pPr>
    <w:rPr>
      <w:sz w:val="28"/>
    </w:rPr>
  </w:style>
  <w:style w:type="paragraph" w:styleId="1671" w:customStyle="1">
    <w:name w:val="xl64"/>
    <w:basedOn w:val="77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2" w:customStyle="1">
    <w:name w:val="xl22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列出段落11"/>
    <w:basedOn w:val="778"/>
    <w:qFormat/>
    <w:pPr>
      <w:ind w:firstLine="420"/>
    </w:pPr>
  </w:style>
  <w:style w:type="paragraph" w:styleId="1674" w:customStyle="1">
    <w:name w:val="Style Heading 2 节 + Before:  0.35 line After:  0.35 line"/>
    <w:basedOn w:val="1675"/>
    <w:qFormat/>
    <w:pPr>
      <w:ind w:left="0" w:firstLine="0"/>
    </w:pPr>
    <w:rPr>
      <w:szCs w:val="20"/>
    </w:rPr>
  </w:style>
  <w:style w:type="paragraph" w:styleId="1675" w:customStyle="1">
    <w:name w:val="Heading 2 节"/>
    <w:next w:val="778"/>
    <w:qFormat/>
    <w:pPr>
      <w:ind w:left="576" w:hanging="576"/>
      <w:jc w:val="center"/>
      <w:spacing w:line="440" w:lineRule="exact"/>
      <w:tabs>
        <w:tab w:val="left" w:pos="576" w:leader="none"/>
      </w:tabs>
    </w:pPr>
    <w:rPr>
      <w:rFonts w:eastAsia="黑体"/>
      <w:b/>
      <w:bCs/>
      <w:sz w:val="28"/>
      <w:szCs w:val="28"/>
    </w:rPr>
  </w:style>
  <w:style w:type="paragraph" w:styleId="1676" w:customStyle="1">
    <w:name w:val="正文文本 32"/>
    <w:basedOn w:val="778"/>
    <w:qFormat/>
    <w:rPr>
      <w:rFonts w:ascii="仿宋_GB2312" w:hAnsi="Arial" w:eastAsia="仿宋_GB2312"/>
      <w:sz w:val="32"/>
      <w:szCs w:val="20"/>
    </w:rPr>
  </w:style>
  <w:style w:type="paragraph" w:styleId="1677" w:customStyle="1">
    <w:name w:val="xl183"/>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279"/>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xl50"/>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0" w:customStyle="1">
    <w:name w:val="xl166"/>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TOC 标题11"/>
    <w:basedOn w:val="1006"/>
    <w:next w:val="77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82" w:customStyle="1">
    <w:name w:val="xl14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xl200"/>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GP正文(首行缩进)"/>
    <w:basedOn w:val="778"/>
    <w:qFormat/>
    <w:pPr>
      <w:ind w:firstLine="200"/>
      <w:jc w:val="left"/>
      <w:spacing w:line="360" w:lineRule="auto"/>
    </w:pPr>
    <w:rPr>
      <w:sz w:val="24"/>
      <w:szCs w:val="21"/>
    </w:rPr>
  </w:style>
  <w:style w:type="paragraph" w:styleId="1685" w:customStyle="1">
    <w:name w:val="xl26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53"/>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7" w:customStyle="1">
    <w:name w:val="xl216"/>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font9"/>
    <w:basedOn w:val="778"/>
    <w:qFormat/>
    <w:pPr>
      <w:jc w:val="left"/>
      <w:spacing w:before="100" w:beforeAutospacing="1" w:after="100" w:afterAutospacing="1"/>
      <w:widowControl/>
    </w:pPr>
    <w:rPr>
      <w:rFonts w:eastAsia="Arial Unicode MS"/>
      <w:sz w:val="20"/>
      <w:szCs w:val="20"/>
    </w:rPr>
  </w:style>
  <w:style w:type="paragraph" w:styleId="1689" w:customStyle="1">
    <w:name w:val="xl35"/>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0" w:customStyle="1">
    <w:name w:val="正文文本 21"/>
    <w:basedOn w:val="778"/>
    <w:qFormat/>
    <w:pPr>
      <w:spacing w:after="120" w:line="480" w:lineRule="auto"/>
    </w:pPr>
  </w:style>
  <w:style w:type="paragraph" w:styleId="1691" w:customStyle="1">
    <w:name w:val="五级条标题"/>
    <w:basedOn w:val="1628"/>
    <w:next w:val="1105"/>
    <w:qFormat/>
    <w:pPr>
      <w:ind w:left="1276" w:hanging="1276"/>
      <w:tabs>
        <w:tab w:val="clear" w:pos="780" w:leader="none"/>
        <w:tab w:val="left" w:pos="1800" w:leader="none"/>
      </w:tabs>
      <w:outlineLvl w:val="6"/>
    </w:pPr>
  </w:style>
  <w:style w:type="paragraph" w:styleId="1692" w:customStyle="1">
    <w:name w:val="xl303"/>
    <w:basedOn w:val="77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3" w:customStyle="1">
    <w:name w:val="xl270"/>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正文编号"/>
    <w:basedOn w:val="778"/>
    <w:qFormat/>
    <w:pPr>
      <w:ind w:left="195" w:hanging="51"/>
      <w:spacing w:line="360" w:lineRule="auto"/>
      <w:tabs>
        <w:tab w:val="left" w:pos="0" w:leader="none"/>
        <w:tab w:val="left" w:pos="1380" w:leader="none"/>
      </w:tabs>
    </w:pPr>
    <w:rPr>
      <w:rFonts w:ascii="Book Antiqua" w:hAnsi="Book Antiqua"/>
      <w:sz w:val="24"/>
      <w:szCs w:val="20"/>
    </w:rPr>
  </w:style>
  <w:style w:type="paragraph" w:styleId="1695" w:customStyle="1">
    <w:name w:val="xl301"/>
    <w:basedOn w:val="77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6" w:customStyle="1">
    <w:name w:val="xl61"/>
    <w:basedOn w:val="77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xl287"/>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282"/>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封面正文"/>
    <w:qFormat/>
    <w:pPr>
      <w:jc w:val="both"/>
    </w:pPr>
  </w:style>
  <w:style w:type="paragraph" w:styleId="1700" w:customStyle="1">
    <w:name w:val="xl21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制作人文字"/>
    <w:basedOn w:val="778"/>
    <w:qFormat/>
    <w:rPr>
      <w:rFonts w:ascii="Arial" w:hAnsi="Arial" w:eastAsia="仿宋_GB2312"/>
      <w:bCs/>
      <w:sz w:val="28"/>
      <w:szCs w:val="20"/>
    </w:rPr>
  </w:style>
  <w:style w:type="paragraph" w:styleId="1702" w:customStyle="1">
    <w:name w:val="xl56"/>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3" w:customStyle="1">
    <w:name w:val="xl25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4" w:customStyle="1">
    <w:name w:val="xl39"/>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05" w:customStyle="1">
    <w:name w:val="font10"/>
    <w:basedOn w:val="778"/>
    <w:qFormat/>
    <w:pPr>
      <w:jc w:val="left"/>
      <w:spacing w:before="100" w:beforeAutospacing="1" w:after="100" w:afterAutospacing="1"/>
      <w:widowControl/>
    </w:pPr>
    <w:rPr>
      <w:rFonts w:eastAsia="Arial Unicode MS"/>
      <w:color w:val="000000"/>
      <w:sz w:val="20"/>
      <w:szCs w:val="20"/>
    </w:rPr>
  </w:style>
  <w:style w:type="paragraph" w:styleId="1706" w:customStyle="1">
    <w:name w:val="纯文本2"/>
    <w:basedOn w:val="778"/>
    <w:qFormat/>
    <w:rPr>
      <w:rFonts w:ascii="宋体" w:hAnsi="Courier New"/>
      <w:szCs w:val="21"/>
    </w:rPr>
  </w:style>
  <w:style w:type="paragraph" w:styleId="1707" w:customStyle="1">
    <w:name w:val="font12"/>
    <w:basedOn w:val="778"/>
    <w:qFormat/>
    <w:pPr>
      <w:jc w:val="left"/>
      <w:spacing w:before="100" w:beforeAutospacing="1" w:after="100" w:afterAutospacing="1"/>
      <w:widowControl/>
    </w:pPr>
    <w:rPr>
      <w:rFonts w:eastAsia="Arial Unicode MS"/>
      <w:b/>
      <w:bCs/>
      <w:sz w:val="20"/>
      <w:szCs w:val="20"/>
    </w:rPr>
  </w:style>
  <w:style w:type="paragraph" w:styleId="1708" w:customStyle="1">
    <w:name w:val="xl319"/>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9" w:customStyle="1">
    <w:name w:val="xl67"/>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0" w:customStyle="1">
    <w:name w:val="xl312"/>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xl63"/>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2" w:customStyle="1">
    <w:name w:val="xl29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附录标识"/>
    <w:basedOn w:val="1605"/>
    <w:qFormat/>
    <w:pPr>
      <w:ind w:left="780" w:hanging="360"/>
      <w:spacing w:after="200"/>
      <w:tabs>
        <w:tab w:val="left" w:pos="780" w:leader="none"/>
        <w:tab w:val="left" w:pos="6405" w:leader="none"/>
      </w:tabs>
    </w:pPr>
    <w:rPr>
      <w:sz w:val="21"/>
    </w:rPr>
  </w:style>
  <w:style w:type="paragraph" w:styleId="1714" w:customStyle="1">
    <w:name w:val="xl34"/>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5" w:customStyle="1">
    <w:name w:val="xl220"/>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正文文本1"/>
    <w:basedOn w:val="778"/>
    <w:qFormat/>
    <w:pPr>
      <w:jc w:val="left"/>
      <w:spacing w:after="120" w:line="288" w:lineRule="auto"/>
      <w:widowControl/>
    </w:pPr>
    <w:rPr>
      <w:rFonts w:ascii="Verdana" w:hAnsi="Verdana"/>
      <w:sz w:val="24"/>
      <w:szCs w:val="20"/>
      <w:lang w:eastAsia="en-US"/>
    </w:rPr>
  </w:style>
  <w:style w:type="paragraph" w:styleId="1717" w:customStyle="1">
    <w:name w:val="font5"/>
    <w:basedOn w:val="778"/>
    <w:qFormat/>
    <w:pPr>
      <w:jc w:val="left"/>
      <w:spacing w:before="100" w:beforeAutospacing="1" w:after="100" w:afterAutospacing="1"/>
      <w:widowControl/>
    </w:pPr>
    <w:rPr>
      <w:rFonts w:ascii="Tahoma" w:hAnsi="Tahoma" w:eastAsia="Arial Unicode MS" w:cs="Tahoma"/>
      <w:sz w:val="20"/>
      <w:szCs w:val="20"/>
    </w:rPr>
  </w:style>
  <w:style w:type="paragraph" w:styleId="1718" w:customStyle="1">
    <w:name w:val="xl190"/>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72"/>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0" w:customStyle="1">
    <w:name w:val="_Style 5"/>
    <w:basedOn w:val="778"/>
    <w:uiPriority w:val="34"/>
    <w:qFormat/>
  </w:style>
  <w:style w:type="paragraph" w:styleId="1721" w:customStyle="1">
    <w:name w:val="xl219"/>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font6"/>
    <w:basedOn w:val="778"/>
    <w:qFormat/>
    <w:pPr>
      <w:jc w:val="left"/>
      <w:spacing w:before="100" w:beforeAutospacing="1" w:after="100" w:afterAutospacing="1"/>
      <w:widowControl/>
    </w:pPr>
    <w:rPr>
      <w:rFonts w:hint="eastAsia" w:ascii="黑体" w:hAnsi="Arial Unicode MS" w:eastAsia="黑体"/>
      <w:b/>
      <w:bCs/>
      <w:sz w:val="20"/>
      <w:szCs w:val="20"/>
    </w:rPr>
  </w:style>
  <w:style w:type="paragraph" w:styleId="1723" w:customStyle="1">
    <w:name w:val="xl300"/>
    <w:basedOn w:val="77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4" w:customStyle="1">
    <w:name w:val="样式1111"/>
    <w:basedOn w:val="778"/>
    <w:qFormat/>
    <w:pPr>
      <w:ind w:firstLine="200"/>
      <w:jc w:val="left"/>
      <w:spacing w:line="360" w:lineRule="auto"/>
    </w:pPr>
    <w:rPr>
      <w:sz w:val="24"/>
    </w:rPr>
  </w:style>
  <w:style w:type="paragraph" w:styleId="1725" w:customStyle="1">
    <w:name w:val="xl75"/>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6" w:customStyle="1">
    <w:name w:val="xl313"/>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7" w:customStyle="1">
    <w:name w:val="xl247"/>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36"/>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9" w:customStyle="1">
    <w:name w:val="TOC 标题2"/>
    <w:basedOn w:val="1006"/>
    <w:next w:val="77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30" w:customStyle="1">
    <w:name w:val="样式 样式 标题 3H3Heading 3 - oldh3sect1.2.3BOD 0level_3PIM 3Leve... +..."/>
    <w:basedOn w:val="778"/>
    <w:qFormat/>
    <w:pPr>
      <w:ind w:left="709" w:hanging="709"/>
      <w:spacing w:line="300" w:lineRule="auto"/>
      <w:tabs>
        <w:tab w:val="left" w:pos="709" w:leader="none"/>
      </w:tabs>
    </w:pPr>
  </w:style>
  <w:style w:type="paragraph" w:styleId="1731" w:customStyle="1">
    <w:name w:val="Char11"/>
    <w:basedOn w:val="778"/>
    <w:qFormat/>
    <w:rPr>
      <w:rFonts w:ascii="Tahoma" w:hAnsi="Tahoma"/>
      <w:sz w:val="24"/>
      <w:szCs w:val="20"/>
    </w:rPr>
  </w:style>
  <w:style w:type="paragraph" w:styleId="1732" w:customStyle="1">
    <w:name w:val="xl174"/>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07"/>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我的表格文字"/>
    <w:basedOn w:val="778"/>
    <w:qFormat/>
    <w:pPr>
      <w:jc w:val="left"/>
      <w:widowControl/>
    </w:pPr>
    <w:rPr>
      <w:rFonts w:ascii="Arial" w:hAnsi="Arial" w:cs="Microsoft Sans Serif"/>
      <w:sz w:val="24"/>
      <w:szCs w:val="18"/>
    </w:rPr>
  </w:style>
  <w:style w:type="paragraph" w:styleId="1735" w:customStyle="1">
    <w:name w:val="xl24"/>
    <w:basedOn w:val="77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6" w:customStyle="1">
    <w:name w:val="正文文本 22"/>
    <w:basedOn w:val="778"/>
    <w:qFormat/>
    <w:pPr>
      <w:spacing w:after="120" w:line="480" w:lineRule="auto"/>
    </w:pPr>
  </w:style>
  <w:style w:type="paragraph" w:styleId="1737" w:customStyle="1">
    <w:name w:val="xl37"/>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8" w:customStyle="1">
    <w:name w:val="xl293"/>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296"/>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0" w:customStyle="1">
    <w:name w:val="附录二级条标题"/>
    <w:basedOn w:val="1570"/>
    <w:next w:val="1105"/>
    <w:qFormat/>
    <w:pPr>
      <w:ind w:left="1779" w:hanging="1069"/>
      <w:outlineLvl w:val="3"/>
    </w:pPr>
  </w:style>
  <w:style w:type="paragraph" w:styleId="1741" w:customStyle="1">
    <w:name w:val="xl60"/>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42" w:customStyle="1">
    <w:name w:val="xl189"/>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FA正文+标号"/>
    <w:basedOn w:val="77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44" w:customStyle="1">
    <w:name w:val="xl69"/>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45" w:customStyle="1">
    <w:name w:val="xl156"/>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附录三级条标题"/>
    <w:basedOn w:val="1740"/>
    <w:next w:val="1105"/>
    <w:qFormat/>
    <w:pPr>
      <w:ind w:left="851" w:hanging="851"/>
      <w:outlineLvl w:val="4"/>
    </w:pPr>
  </w:style>
  <w:style w:type="paragraph" w:styleId="1747" w:customStyle="1">
    <w:name w:val="xl29"/>
    <w:basedOn w:val="778"/>
    <w:qFormat/>
    <w:pPr>
      <w:jc w:val="left"/>
      <w:spacing w:before="100" w:beforeAutospacing="1" w:after="100" w:afterAutospacing="1"/>
      <w:widowControl/>
    </w:pPr>
    <w:rPr>
      <w:rFonts w:ascii="Tahoma" w:hAnsi="Tahoma" w:eastAsia="Arial Unicode MS" w:cs="Tahoma"/>
      <w:sz w:val="16"/>
      <w:szCs w:val="16"/>
    </w:rPr>
  </w:style>
  <w:style w:type="paragraph" w:styleId="1748" w:customStyle="1">
    <w:name w:val="文档结构图2"/>
    <w:basedOn w:val="778"/>
    <w:qFormat/>
    <w:rPr>
      <w:rFonts w:ascii="宋体"/>
      <w:sz w:val="18"/>
      <w:szCs w:val="18"/>
    </w:rPr>
  </w:style>
  <w:style w:type="paragraph" w:styleId="1749" w:customStyle="1">
    <w:name w:val="xl59"/>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0" w:customStyle="1">
    <w:name w:val="xl206"/>
    <w:basedOn w:val="778"/>
    <w:qFormat/>
    <w:pPr>
      <w:jc w:val="left"/>
      <w:spacing w:before="100" w:beforeAutospacing="1" w:after="100" w:afterAutospacing="1"/>
      <w:shd w:val="clear" w:color="000000" w:fill="ffffff"/>
      <w:widowControl/>
    </w:pPr>
    <w:rPr>
      <w:rFonts w:ascii="Arial" w:hAnsi="Arial" w:cs="Arial"/>
      <w:sz w:val="20"/>
      <w:szCs w:val="20"/>
    </w:rPr>
  </w:style>
  <w:style w:type="paragraph" w:styleId="1751" w:customStyle="1">
    <w:name w:val="xl320"/>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2" w:customStyle="1">
    <w:name w:val="xl38"/>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53" w:customStyle="1">
    <w:name w:val="附录四级条标题"/>
    <w:basedOn w:val="1746"/>
    <w:next w:val="1105"/>
    <w:qFormat/>
    <w:pPr>
      <w:ind w:left="992" w:hanging="992"/>
      <w:outlineLvl w:val="5"/>
    </w:pPr>
  </w:style>
  <w:style w:type="paragraph" w:styleId="1754" w:customStyle="1">
    <w:name w:val="font8"/>
    <w:basedOn w:val="778"/>
    <w:qFormat/>
    <w:pPr>
      <w:jc w:val="left"/>
      <w:spacing w:before="100" w:beforeAutospacing="1" w:after="100" w:afterAutospacing="1"/>
      <w:widowControl/>
    </w:pPr>
    <w:rPr>
      <w:rFonts w:hint="eastAsia" w:ascii="宋体" w:hAnsi="宋体"/>
      <w:color w:val="000000"/>
      <w:sz w:val="20"/>
      <w:szCs w:val="20"/>
    </w:rPr>
  </w:style>
  <w:style w:type="paragraph" w:styleId="1755" w:customStyle="1">
    <w:name w:val="xl187"/>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280"/>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正文符号编号"/>
    <w:basedOn w:val="778"/>
    <w:qFormat/>
    <w:pPr>
      <w:ind w:left="1395" w:hanging="600"/>
      <w:spacing w:line="360" w:lineRule="auto"/>
      <w:tabs>
        <w:tab w:val="left" w:pos="1395" w:leader="none"/>
      </w:tabs>
    </w:pPr>
    <w:rPr>
      <w:sz w:val="24"/>
      <w:szCs w:val="20"/>
    </w:rPr>
  </w:style>
  <w:style w:type="paragraph" w:styleId="1758" w:customStyle="1">
    <w:name w:val="xl310"/>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xl252"/>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正文 + 四号"/>
    <w:basedOn w:val="778"/>
    <w:qFormat/>
    <w:pPr>
      <w:spacing w:line="480" w:lineRule="exact"/>
    </w:pPr>
    <w:rPr>
      <w:sz w:val="28"/>
      <w:szCs w:val="20"/>
    </w:rPr>
  </w:style>
  <w:style w:type="paragraph" w:styleId="1761" w:customStyle="1">
    <w:name w:val="xl157"/>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Char1 Char Char Char"/>
    <w:basedOn w:val="778"/>
    <w:uiPriority w:val="99"/>
    <w:qFormat/>
    <w:rPr>
      <w:rFonts w:ascii="Tahoma" w:hAnsi="Tahoma"/>
      <w:sz w:val="24"/>
      <w:szCs w:val="20"/>
    </w:rPr>
  </w:style>
  <w:style w:type="paragraph" w:styleId="1763" w:customStyle="1">
    <w:name w:val="xl51"/>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64" w:customStyle="1">
    <w:name w:val="xl295"/>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附录五级条标题"/>
    <w:basedOn w:val="1753"/>
    <w:next w:val="1105"/>
    <w:qFormat/>
    <w:pPr>
      <w:ind w:left="2940" w:hanging="420"/>
      <w:tabs>
        <w:tab w:val="left" w:pos="780" w:leader="none"/>
        <w:tab w:val="left" w:pos="1800" w:leader="none"/>
      </w:tabs>
      <w:outlineLvl w:val="6"/>
    </w:pPr>
  </w:style>
  <w:style w:type="paragraph" w:styleId="1766" w:customStyle="1">
    <w:name w:val="font11"/>
    <w:basedOn w:val="778"/>
    <w:qFormat/>
    <w:pPr>
      <w:jc w:val="left"/>
      <w:spacing w:before="100" w:beforeAutospacing="1" w:after="100" w:afterAutospacing="1"/>
      <w:widowControl/>
    </w:pPr>
    <w:rPr>
      <w:rFonts w:hint="eastAsia" w:ascii="宋体" w:hAnsi="宋体"/>
      <w:sz w:val="20"/>
      <w:szCs w:val="20"/>
    </w:rPr>
  </w:style>
  <w:style w:type="paragraph" w:styleId="1767" w:customStyle="1">
    <w:name w:val="xl173"/>
    <w:basedOn w:val="77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正文首行缩进1"/>
    <w:basedOn w:val="778"/>
    <w:qFormat/>
    <w:pPr>
      <w:ind w:firstLine="420"/>
      <w:spacing w:line="360" w:lineRule="auto"/>
    </w:pPr>
    <w:rPr>
      <w:rFonts w:ascii="Arial" w:hAnsi="Arial"/>
      <w:sz w:val="20"/>
      <w:szCs w:val="21"/>
    </w:rPr>
  </w:style>
  <w:style w:type="paragraph" w:styleId="1769" w:customStyle="1">
    <w:name w:val="图表目录1"/>
    <w:basedOn w:val="809"/>
    <w:qFormat/>
    <w:pPr>
      <w:jc w:val="center"/>
      <w:spacing w:after="120" w:line="360" w:lineRule="auto"/>
    </w:pPr>
    <w:rPr>
      <w:rFonts w:ascii="楷体"/>
      <w:sz w:val="28"/>
    </w:rPr>
  </w:style>
  <w:style w:type="paragraph" w:styleId="1770" w:customStyle="1">
    <w:name w:val="xl299"/>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1" w:customStyle="1">
    <w:name w:val="xl259"/>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46"/>
    <w:basedOn w:val="778"/>
    <w:qFormat/>
    <w:pPr>
      <w:jc w:val="left"/>
      <w:spacing w:before="100" w:beforeAutospacing="1" w:after="100" w:afterAutospacing="1"/>
      <w:widowControl/>
    </w:pPr>
    <w:rPr>
      <w:rFonts w:ascii="Arial Unicode MS" w:hAnsi="Arial Unicode MS" w:eastAsia="Arial Unicode MS"/>
      <w:sz w:val="24"/>
    </w:rPr>
  </w:style>
  <w:style w:type="paragraph" w:styleId="1773" w:customStyle="1">
    <w:name w:val="xl71"/>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74" w:customStyle="1">
    <w:name w:val="xl226"/>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217"/>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表格1"/>
    <w:basedOn w:val="778"/>
    <w:qFormat/>
    <w:rPr>
      <w:rFonts w:ascii="宋体"/>
      <w:szCs w:val="21"/>
    </w:rPr>
  </w:style>
  <w:style w:type="paragraph" w:styleId="1777" w:customStyle="1">
    <w:name w:val="TOC 51"/>
    <w:basedOn w:val="778"/>
    <w:next w:val="778"/>
    <w:uiPriority w:val="39"/>
    <w:qFormat/>
    <w:pPr>
      <w:ind w:left="1680"/>
    </w:pPr>
    <w:rPr>
      <w:rFonts w:ascii="Calibri" w:hAnsi="Calibri"/>
      <w:szCs w:val="22"/>
    </w:rPr>
  </w:style>
  <w:style w:type="paragraph" w:styleId="1778" w:customStyle="1">
    <w:name w:val="xl172"/>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Style Heading 3H31.1.1标题 3Level 3 Headlevel_3PIM 3h3sect1.2...."/>
    <w:basedOn w:val="1007"/>
    <w:qFormat/>
    <w:pPr>
      <w:ind w:left="720" w:hanging="720"/>
      <w:spacing w:before="120" w:after="120" w:line="360" w:lineRule="auto"/>
    </w:pPr>
    <w:rPr>
      <w:rFonts w:eastAsia="黑体"/>
      <w:bCs/>
      <w:sz w:val="24"/>
    </w:rPr>
  </w:style>
  <w:style w:type="paragraph" w:styleId="1780" w:customStyle="1">
    <w:name w:val="xl256"/>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26"/>
    <w:basedOn w:val="77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2" w:customStyle="1">
    <w:name w:val="xl302"/>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3" w:customStyle="1">
    <w:name w:val="列项——"/>
    <w:qFormat/>
    <w:pPr>
      <w:ind w:left="840" w:hanging="420"/>
      <w:jc w:val="both"/>
      <w:widowControl w:val="off"/>
      <w:tabs>
        <w:tab w:val="left" w:pos="1140" w:leader="none"/>
      </w:tabs>
    </w:pPr>
    <w:rPr>
      <w:rFonts w:ascii="宋体"/>
      <w:sz w:val="21"/>
    </w:rPr>
  </w:style>
  <w:style w:type="paragraph" w:styleId="1784" w:customStyle="1">
    <w:name w:val="Char1"/>
    <w:basedOn w:val="778"/>
    <w:qFormat/>
    <w:pPr>
      <w:ind w:left="840" w:hanging="420"/>
      <w:tabs>
        <w:tab w:val="left" w:pos="840" w:leader="none"/>
      </w:tabs>
    </w:pPr>
    <w:rPr>
      <w:sz w:val="24"/>
    </w:rPr>
  </w:style>
  <w:style w:type="paragraph" w:styleId="1785" w:customStyle="1">
    <w:name w:val="xl25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font14"/>
    <w:basedOn w:val="778"/>
    <w:qFormat/>
    <w:pPr>
      <w:jc w:val="left"/>
      <w:spacing w:before="100" w:beforeAutospacing="1" w:after="100" w:afterAutospacing="1"/>
      <w:widowControl/>
    </w:pPr>
    <w:rPr>
      <w:rFonts w:ascii="宋体" w:hAnsi="宋体" w:cs="宋体"/>
      <w:sz w:val="20"/>
      <w:szCs w:val="20"/>
    </w:rPr>
  </w:style>
  <w:style w:type="paragraph" w:styleId="1787" w:customStyle="1">
    <w:name w:val="font7"/>
    <w:basedOn w:val="778"/>
    <w:qFormat/>
    <w:pPr>
      <w:jc w:val="left"/>
      <w:spacing w:before="100" w:beforeAutospacing="1" w:after="100" w:afterAutospacing="1"/>
      <w:widowControl/>
    </w:pPr>
    <w:rPr>
      <w:rFonts w:eastAsia="Arial Unicode MS"/>
      <w:b/>
      <w:bCs/>
      <w:color w:val="000000"/>
      <w:sz w:val="20"/>
      <w:szCs w:val="20"/>
    </w:rPr>
  </w:style>
  <w:style w:type="paragraph" w:styleId="1788" w:customStyle="1">
    <w:name w:val="xl222"/>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236"/>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TOC 81"/>
    <w:basedOn w:val="778"/>
    <w:next w:val="778"/>
    <w:uiPriority w:val="39"/>
    <w:qFormat/>
    <w:pPr>
      <w:ind w:left="2940"/>
    </w:pPr>
    <w:rPr>
      <w:rFonts w:ascii="Calibri" w:hAnsi="Calibri"/>
      <w:szCs w:val="22"/>
    </w:rPr>
  </w:style>
  <w:style w:type="paragraph" w:styleId="1791" w:customStyle="1">
    <w:name w:val="xl292"/>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标准标志"/>
    <w:next w:val="778"/>
    <w:qFormat/>
    <w:pPr>
      <w:jc w:val="right"/>
      <w:spacing w:line="0" w:lineRule="atLeast"/>
      <w:shd w:val="solid" w:color="ffffff" w:fill="ffffff"/>
      <w:framePr w:w="2268" w:h="1392" w:wrap="around" w:hAnchor="margin" w:x="6748" w:y="171" w:hRule="exact"/>
    </w:pPr>
    <w:rPr>
      <w:b/>
      <w:sz w:val="96"/>
    </w:rPr>
  </w:style>
  <w:style w:type="paragraph" w:styleId="1793" w:customStyle="1">
    <w:name w:val="xl45"/>
    <w:basedOn w:val="778"/>
    <w:qFormat/>
    <w:pPr>
      <w:jc w:val="left"/>
      <w:spacing w:before="100" w:beforeAutospacing="1" w:after="100" w:afterAutospacing="1"/>
      <w:widowControl/>
    </w:pPr>
    <w:rPr>
      <w:rFonts w:hint="eastAsia" w:ascii="黑体" w:hAnsi="Arial Unicode MS" w:eastAsia="黑体"/>
      <w:b/>
      <w:bCs/>
      <w:sz w:val="24"/>
    </w:rPr>
  </w:style>
  <w:style w:type="paragraph" w:styleId="1794" w:customStyle="1">
    <w:name w:val="xl198"/>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列项·"/>
    <w:qFormat/>
    <w:pPr>
      <w:ind w:left="840" w:hanging="425"/>
      <w:jc w:val="both"/>
      <w:tabs>
        <w:tab w:val="left" w:pos="425" w:leader="none"/>
        <w:tab w:val="left" w:pos="840" w:leader="none"/>
      </w:tabs>
    </w:pPr>
    <w:rPr>
      <w:rFonts w:ascii="宋体"/>
      <w:sz w:val="21"/>
    </w:rPr>
  </w:style>
  <w:style w:type="paragraph" w:styleId="1796" w:customStyle="1">
    <w:name w:val="xl159"/>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TOC 标题121"/>
    <w:basedOn w:val="1006"/>
    <w:next w:val="77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98" w:customStyle="1">
    <w:name w:val="标准称谓"/>
    <w:next w:val="77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99" w:customStyle="1">
    <w:name w:val="xl170"/>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文本块2"/>
    <w:basedOn w:val="778"/>
    <w:qFormat/>
    <w:pPr>
      <w:ind w:left="630" w:right="630"/>
      <w:jc w:val="center"/>
    </w:pPr>
    <w:rPr>
      <w:rFonts w:ascii="宋体"/>
      <w:b/>
      <w:sz w:val="32"/>
    </w:rPr>
  </w:style>
  <w:style w:type="paragraph" w:styleId="1801" w:customStyle="1">
    <w:name w:val="正文格式"/>
    <w:basedOn w:val="778"/>
    <w:qFormat/>
    <w:pPr>
      <w:ind w:firstLine="482"/>
      <w:spacing w:line="400" w:lineRule="exact"/>
      <w:widowControl/>
    </w:pPr>
    <w:rPr>
      <w:rFonts w:ascii="Arial" w:hAnsi="Arial" w:eastAsia="新宋体"/>
      <w:sz w:val="24"/>
      <w:szCs w:val="20"/>
    </w:rPr>
  </w:style>
  <w:style w:type="paragraph" w:styleId="1802" w:customStyle="1">
    <w:name w:val="xl191"/>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193"/>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TOC 41"/>
    <w:basedOn w:val="778"/>
    <w:next w:val="778"/>
    <w:uiPriority w:val="39"/>
    <w:qFormat/>
    <w:pPr>
      <w:ind w:left="1260"/>
    </w:pPr>
    <w:rPr>
      <w:rFonts w:ascii="Calibri" w:hAnsi="Calibri"/>
      <w:szCs w:val="22"/>
    </w:rPr>
  </w:style>
  <w:style w:type="paragraph" w:styleId="1805" w:customStyle="1">
    <w:name w:val="xl262"/>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目次、标准名称标题"/>
    <w:basedOn w:val="1605"/>
    <w:next w:val="1105"/>
    <w:qFormat/>
    <w:pPr>
      <w:spacing w:line="460" w:lineRule="exact"/>
    </w:pPr>
  </w:style>
  <w:style w:type="paragraph" w:styleId="1807" w:customStyle="1">
    <w:name w:val="xl68"/>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8" w:customStyle="1">
    <w:name w:val="xl167"/>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182"/>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段 Char"/>
    <w:qFormat/>
    <w:pPr>
      <w:ind w:firstLine="200"/>
      <w:jc w:val="both"/>
    </w:pPr>
    <w:rPr>
      <w:rFonts w:ascii="宋体"/>
      <w:sz w:val="21"/>
    </w:rPr>
  </w:style>
  <w:style w:type="paragraph" w:styleId="1811" w:customStyle="1">
    <w:name w:val="xl49"/>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12" w:customStyle="1">
    <w:name w:val="xl298"/>
    <w:basedOn w:val="77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xl22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普通正文"/>
    <w:basedOn w:val="778"/>
    <w:qFormat/>
    <w:pPr>
      <w:ind w:firstLine="480"/>
      <w:jc w:val="left"/>
      <w:spacing w:before="120" w:after="120" w:line="360" w:lineRule="auto"/>
    </w:pPr>
    <w:rPr>
      <w:rFonts w:ascii="Arial" w:hAnsi="Arial"/>
      <w:sz w:val="24"/>
    </w:rPr>
  </w:style>
  <w:style w:type="paragraph" w:styleId="1815" w:customStyle="1">
    <w:name w:val="TOC 61"/>
    <w:basedOn w:val="778"/>
    <w:next w:val="778"/>
    <w:uiPriority w:val="39"/>
    <w:qFormat/>
    <w:pPr>
      <w:ind w:left="2100"/>
    </w:pPr>
    <w:rPr>
      <w:rFonts w:ascii="Calibri" w:hAnsi="Calibri"/>
      <w:szCs w:val="22"/>
    </w:rPr>
  </w:style>
  <w:style w:type="paragraph" w:styleId="1816" w:customStyle="1">
    <w:name w:val="xl239"/>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标准书脚_偶数页"/>
    <w:qFormat/>
    <w:pPr>
      <w:spacing w:before="120"/>
    </w:pPr>
    <w:rPr>
      <w:sz w:val="18"/>
    </w:rPr>
  </w:style>
  <w:style w:type="paragraph" w:styleId="1818" w:customStyle="1">
    <w:name w:val="样式 标题 2市检方案标题2第一层条h22章标题节标题第一章 标题 2Heading 2 HiddenHead..."/>
    <w:basedOn w:val="782"/>
    <w:qFormat/>
    <w:pPr>
      <w:jc w:val="left"/>
      <w:spacing w:before="120" w:after="120" w:line="264" w:lineRule="auto"/>
    </w:pPr>
    <w:rPr>
      <w:rFonts w:ascii="楷体_GB2312" w:hAnsi="楷体" w:cs="宋体"/>
      <w:color w:val="000000"/>
      <w:sz w:val="28"/>
      <w:szCs w:val="28"/>
    </w:rPr>
  </w:style>
  <w:style w:type="paragraph" w:styleId="1819" w:customStyle="1">
    <w:name w:val="xl28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Item List in Table"/>
    <w:basedOn w:val="77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21" w:customStyle="1">
    <w:name w:val="Char Char1"/>
    <w:basedOn w:val="778"/>
    <w:uiPriority w:val="99"/>
    <w:semiHidden/>
    <w:qFormat/>
    <w:pPr>
      <w:jc w:val="left"/>
      <w:spacing w:after="160" w:line="240" w:lineRule="exact"/>
      <w:widowControl/>
    </w:pPr>
    <w:rPr>
      <w:rFonts w:ascii="Verdana" w:hAnsi="Verdana"/>
      <w:sz w:val="20"/>
      <w:lang w:eastAsia="en-US"/>
    </w:rPr>
  </w:style>
  <w:style w:type="paragraph" w:styleId="1822" w:customStyle="1">
    <w:name w:val="xl66"/>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23" w:customStyle="1">
    <w:name w:val="日期2"/>
    <w:basedOn w:val="778"/>
    <w:next w:val="778"/>
    <w:qFormat/>
    <w:pPr>
      <w:ind w:left="100"/>
    </w:pPr>
    <w:rPr>
      <w:rFonts w:ascii="仿宋_GB2312" w:eastAsia="仿宋_GB2312"/>
      <w:b/>
      <w:sz w:val="36"/>
    </w:rPr>
  </w:style>
  <w:style w:type="paragraph" w:styleId="1824" w:customStyle="1">
    <w:name w:val="xl33"/>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5" w:customStyle="1">
    <w:name w:val="xl20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27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样式4 Char"/>
    <w:basedOn w:val="778"/>
    <w:qFormat/>
    <w:pPr>
      <w:ind w:firstLine="480"/>
      <w:jc w:val="left"/>
      <w:spacing w:line="360" w:lineRule="auto"/>
      <w:widowControl/>
    </w:pPr>
    <w:rPr>
      <w:color w:val="000000"/>
      <w:sz w:val="24"/>
    </w:rPr>
  </w:style>
  <w:style w:type="paragraph" w:styleId="1828" w:customStyle="1">
    <w:name w:val="xl57"/>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9" w:customStyle="1">
    <w:name w:val="xl203"/>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31"/>
    <w:basedOn w:val="778"/>
    <w:qFormat/>
    <w:pPr>
      <w:jc w:val="left"/>
      <w:spacing w:before="100" w:beforeAutospacing="1" w:after="100" w:afterAutospacing="1"/>
      <w:widowControl/>
    </w:pPr>
    <w:rPr>
      <w:rFonts w:ascii="Tahoma" w:hAnsi="Tahoma" w:eastAsia="Arial Unicode MS" w:cs="Tahoma"/>
      <w:sz w:val="16"/>
      <w:szCs w:val="16"/>
    </w:rPr>
  </w:style>
  <w:style w:type="paragraph" w:styleId="1831" w:customStyle="1">
    <w:name w:val="xl297"/>
    <w:basedOn w:val="77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2" w:customStyle="1">
    <w:name w:val="xl150"/>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225"/>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4" w:customStyle="1">
    <w:name w:val="xl27"/>
    <w:basedOn w:val="778"/>
    <w:qFormat/>
    <w:pPr>
      <w:jc w:val="left"/>
      <w:spacing w:before="100" w:beforeAutospacing="1" w:after="100" w:afterAutospacing="1"/>
      <w:widowControl/>
    </w:pPr>
    <w:rPr>
      <w:rFonts w:ascii="Tahoma" w:hAnsi="Tahoma" w:eastAsia="Arial Unicode MS" w:cs="Tahoma"/>
      <w:sz w:val="16"/>
      <w:szCs w:val="16"/>
    </w:rPr>
  </w:style>
  <w:style w:type="paragraph" w:styleId="1835" w:customStyle="1">
    <w:name w:val="xl269"/>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xl306"/>
    <w:basedOn w:val="77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标准书眉_偶数页"/>
    <w:basedOn w:val="1838"/>
    <w:next w:val="778"/>
    <w:qFormat/>
    <w:pPr>
      <w:jc w:val="left"/>
    </w:pPr>
  </w:style>
  <w:style w:type="paragraph" w:styleId="1838" w:customStyle="1">
    <w:name w:val="标准书眉_奇数页"/>
    <w:next w:val="778"/>
    <w:qFormat/>
    <w:pPr>
      <w:jc w:val="right"/>
      <w:spacing w:after="120"/>
      <w:tabs>
        <w:tab w:val="center" w:pos="4154" w:leader="none"/>
        <w:tab w:val="right" w:pos="8306" w:leader="none"/>
      </w:tabs>
    </w:pPr>
    <w:rPr>
      <w:sz w:val="21"/>
    </w:rPr>
  </w:style>
  <w:style w:type="paragraph" w:styleId="1839" w:customStyle="1">
    <w:name w:val="xl55"/>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0" w:customStyle="1">
    <w:name w:val="xl192"/>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53"/>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内容标题"/>
    <w:basedOn w:val="778"/>
    <w:qFormat/>
    <w:pPr>
      <w:shd w:val="clear" w:color="auto" w:fill="000080"/>
    </w:pPr>
    <w:rPr>
      <w:rFonts w:ascii="Tahoma" w:hAnsi="Tahoma"/>
      <w:sz w:val="24"/>
      <w:shd w:val="clear" w:color="auto" w:fill="000080"/>
    </w:rPr>
  </w:style>
  <w:style w:type="paragraph" w:styleId="1843" w:customStyle="1">
    <w:name w:val="xl197"/>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23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样式2"/>
    <w:basedOn w:val="778"/>
    <w:qFormat/>
    <w:pPr>
      <w:ind w:left="624" w:hanging="720"/>
    </w:pPr>
    <w:rPr>
      <w:rFonts w:ascii="黑体" w:eastAsia="黑体"/>
      <w:b/>
      <w:sz w:val="30"/>
    </w:rPr>
  </w:style>
  <w:style w:type="paragraph" w:styleId="1846" w:customStyle="1">
    <w:name w:val="xl163"/>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147"/>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默认段落字体 Para Char Char Char Char Char Char Char"/>
    <w:basedOn w:val="778"/>
    <w:qFormat/>
    <w:pPr>
      <w:ind w:left="200"/>
      <w:jc w:val="left"/>
      <w:spacing w:line="360" w:lineRule="auto"/>
    </w:pPr>
    <w:rPr>
      <w:rFonts w:ascii="宋体" w:hAnsi="宋体"/>
      <w:color w:val="000000"/>
      <w:sz w:val="24"/>
      <w:szCs w:val="20"/>
    </w:rPr>
  </w:style>
  <w:style w:type="paragraph" w:styleId="1849" w:customStyle="1">
    <w:name w:val="xl146"/>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76"/>
    <w:basedOn w:val="77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1" w:customStyle="1">
    <w:name w:val="xl186"/>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表格文字"/>
    <w:basedOn w:val="778"/>
    <w:qFormat/>
    <w:pPr>
      <w:jc w:val="center"/>
      <w:tabs>
        <w:tab w:val="left" w:pos="7740" w:leader="none"/>
      </w:tabs>
    </w:pPr>
    <w:rPr>
      <w:rFonts w:ascii="宋体" w:hAnsi="宋体"/>
      <w:sz w:val="24"/>
      <w:szCs w:val="20"/>
    </w:rPr>
  </w:style>
  <w:style w:type="paragraph" w:styleId="1853" w:customStyle="1">
    <w:name w:val="xl213"/>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196"/>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表格文本"/>
    <w:basedOn w:val="778"/>
    <w:qFormat/>
    <w:pPr>
      <w:jc w:val="left"/>
      <w:tabs>
        <w:tab w:val="decimal" w:pos="0" w:leader="none"/>
      </w:tabs>
    </w:pPr>
    <w:rPr>
      <w:rFonts w:ascii="Arial" w:hAnsi="Arial"/>
      <w:szCs w:val="21"/>
    </w:rPr>
  </w:style>
  <w:style w:type="paragraph" w:styleId="1856" w:customStyle="1">
    <w:name w:val="xl307"/>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7" w:customStyle="1">
    <w:name w:val="Default"/>
    <w:qFormat/>
    <w:pPr>
      <w:widowControl w:val="off"/>
    </w:pPr>
    <w:rPr>
      <w:rFonts w:ascii="宋体"/>
      <w:color w:val="000000"/>
      <w:sz w:val="24"/>
      <w:szCs w:val="24"/>
    </w:rPr>
  </w:style>
  <w:style w:type="paragraph" w:styleId="1858" w:customStyle="1">
    <w:name w:val="xl179"/>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tabletext"/>
    <w:basedOn w:val="778"/>
    <w:qFormat/>
    <w:pPr>
      <w:jc w:val="left"/>
      <w:spacing w:before="100" w:beforeAutospacing="1" w:after="100" w:afterAutospacing="1" w:line="284" w:lineRule="atLeast"/>
      <w:widowControl/>
    </w:pPr>
    <w:rPr>
      <w:rFonts w:ascii="宋体" w:hAnsi="宋体" w:cs="宋体"/>
      <w:szCs w:val="21"/>
    </w:rPr>
  </w:style>
  <w:style w:type="paragraph" w:styleId="1860" w:customStyle="1">
    <w:name w:val="xl24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Style First line:  2 ch"/>
    <w:basedOn w:val="778"/>
    <w:qFormat/>
    <w:pPr>
      <w:ind w:firstLine="200"/>
      <w:spacing w:line="440" w:lineRule="exact"/>
    </w:pPr>
    <w:rPr>
      <w:sz w:val="24"/>
    </w:rPr>
  </w:style>
  <w:style w:type="paragraph" w:styleId="1862" w:customStyle="1">
    <w:name w:val="xl160"/>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正文４"/>
    <w:basedOn w:val="778"/>
    <w:qFormat/>
    <w:pPr>
      <w:ind w:firstLine="480"/>
      <w:spacing w:line="360" w:lineRule="auto"/>
    </w:pPr>
    <w:rPr>
      <w:sz w:val="24"/>
      <w:szCs w:val="20"/>
    </w:rPr>
  </w:style>
  <w:style w:type="paragraph" w:styleId="1864" w:customStyle="1">
    <w:name w:val="普通(网站)1"/>
    <w:basedOn w:val="778"/>
    <w:qFormat/>
    <w:pPr>
      <w:jc w:val="left"/>
      <w:spacing w:before="100" w:beforeAutospacing="1" w:after="100" w:afterAutospacing="1"/>
      <w:widowControl/>
    </w:pPr>
    <w:rPr>
      <w:rFonts w:ascii="宋体" w:hAnsi="宋体" w:cs="宋体"/>
      <w:color w:val="000000"/>
      <w:sz w:val="24"/>
    </w:rPr>
  </w:style>
  <w:style w:type="paragraph" w:styleId="1865" w:customStyle="1">
    <w:name w:val="图表脚注"/>
    <w:next w:val="1105"/>
    <w:qFormat/>
    <w:pPr>
      <w:ind w:left="300" w:hanging="100"/>
      <w:jc w:val="both"/>
    </w:pPr>
    <w:rPr>
      <w:rFonts w:ascii="宋体"/>
      <w:sz w:val="18"/>
    </w:rPr>
  </w:style>
  <w:style w:type="paragraph" w:styleId="1866" w:customStyle="1">
    <w:name w:val="列出段落1"/>
    <w:basedOn w:val="778"/>
    <w:qFormat/>
    <w:pPr>
      <w:ind w:firstLine="420"/>
    </w:pPr>
  </w:style>
  <w:style w:type="paragraph" w:styleId="1867" w:customStyle="1">
    <w:name w:val="无标题条"/>
    <w:next w:val="1105"/>
    <w:qFormat/>
    <w:pPr>
      <w:jc w:val="both"/>
    </w:pPr>
    <w:rPr>
      <w:sz w:val="21"/>
    </w:rPr>
  </w:style>
  <w:style w:type="paragraph" w:styleId="1868" w:customStyle="1">
    <w:name w:val="xl177"/>
    <w:basedOn w:val="77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注示头"/>
    <w:basedOn w:val="778"/>
    <w:qFormat/>
    <w:pPr>
      <w:pBdr>
        <w:top w:val="single" w:color="000000" w:sz="4" w:space="1"/>
      </w:pBdr>
    </w:pPr>
    <w:rPr>
      <w:rFonts w:ascii="Arial" w:hAnsi="Arial" w:eastAsia="黑体"/>
      <w:sz w:val="18"/>
      <w:szCs w:val="20"/>
    </w:rPr>
  </w:style>
  <w:style w:type="paragraph" w:styleId="1870" w:customStyle="1">
    <w:name w:val="xl204"/>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72" w:customStyle="1">
    <w:name w:val="xl25"/>
    <w:basedOn w:val="77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3" w:customStyle="1">
    <w:name w:val="xl23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xl52"/>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5" w:customStyle="1">
    <w:name w:val="DLP3.4.4"/>
    <w:basedOn w:val="778"/>
    <w:qFormat/>
    <w:pPr>
      <w:ind w:left="1069" w:hanging="709"/>
      <w:keepLines/>
      <w:keepNext/>
      <w:spacing w:before="260" w:after="260" w:line="416" w:lineRule="auto"/>
      <w:tabs>
        <w:tab w:val="left" w:pos="1069" w:leader="none"/>
      </w:tabs>
      <w:outlineLvl w:val="2"/>
    </w:pPr>
    <w:rPr>
      <w:b/>
      <w:sz w:val="30"/>
    </w:rPr>
  </w:style>
  <w:style w:type="paragraph" w:styleId="1876" w:customStyle="1">
    <w:name w:val="标准书脚_奇数页"/>
    <w:qFormat/>
    <w:pPr>
      <w:jc w:val="right"/>
      <w:spacing w:before="120"/>
    </w:pPr>
    <w:rPr>
      <w:sz w:val="18"/>
    </w:rPr>
  </w:style>
  <w:style w:type="paragraph" w:styleId="1877" w:customStyle="1">
    <w:name w:val="纯文本1"/>
    <w:basedOn w:val="778"/>
    <w:link w:val="2317"/>
    <w:qFormat/>
    <w:rPr>
      <w:rFonts w:ascii="宋体" w:hAnsi="Courier New"/>
      <w:szCs w:val="21"/>
    </w:rPr>
  </w:style>
  <w:style w:type="paragraph" w:styleId="1878" w:customStyle="1">
    <w:name w:val="列出段落2"/>
    <w:basedOn w:val="778"/>
    <w:qFormat/>
    <w:pPr>
      <w:ind w:firstLine="420"/>
    </w:pPr>
    <w:rPr>
      <w:rFonts w:ascii="Calibri" w:hAnsi="Calibri" w:eastAsia="仿宋_GB2312"/>
      <w:sz w:val="24"/>
      <w:szCs w:val="22"/>
    </w:rPr>
  </w:style>
  <w:style w:type="paragraph" w:styleId="1879" w:customStyle="1">
    <w:name w:val="图5"/>
    <w:basedOn w:val="778"/>
    <w:qFormat/>
    <w:pPr>
      <w:jc w:val="center"/>
      <w:spacing w:line="220" w:lineRule="exact"/>
    </w:pPr>
    <w:rPr>
      <w:rFonts w:ascii="仿宋_GB2312" w:eastAsia="仿宋_GB2312"/>
      <w:szCs w:val="20"/>
    </w:rPr>
  </w:style>
  <w:style w:type="paragraph" w:styleId="1880" w:customStyle="1">
    <w:name w:val="无间隔2"/>
    <w:qFormat/>
    <w:pPr>
      <w:jc w:val="both"/>
      <w:widowControl w:val="off"/>
    </w:pPr>
    <w:rPr>
      <w:rFonts w:ascii="Calibri" w:hAnsi="Calibri" w:cs="黑体"/>
      <w:sz w:val="21"/>
      <w:szCs w:val="22"/>
    </w:rPr>
  </w:style>
  <w:style w:type="paragraph" w:styleId="1881" w:customStyle="1">
    <w:name w:val="xl70"/>
    <w:basedOn w:val="77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2" w:customStyle="1">
    <w:name w:val="xl161"/>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正文缩进2"/>
    <w:basedOn w:val="778"/>
    <w:qFormat/>
    <w:pPr>
      <w:ind w:firstLine="420"/>
    </w:pPr>
    <w:rPr>
      <w:szCs w:val="20"/>
    </w:rPr>
  </w:style>
  <w:style w:type="paragraph" w:styleId="1884" w:customStyle="1">
    <w:name w:val="xl176"/>
    <w:basedOn w:val="77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15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xl152"/>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62"/>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8" w:customStyle="1">
    <w:name w:val="xl233"/>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9" w:customStyle="1">
    <w:name w:val="xl266"/>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Heading 1 前言"/>
    <w:next w:val="778"/>
    <w:qFormat/>
    <w:pPr>
      <w:jc w:val="center"/>
    </w:pPr>
    <w:rPr>
      <w:rFonts w:ascii="黑体" w:hAnsi="黑体" w:eastAsia="黑体"/>
      <w:b/>
      <w:bCs/>
      <w:sz w:val="32"/>
    </w:rPr>
  </w:style>
  <w:style w:type="paragraph" w:styleId="1891" w:customStyle="1">
    <w:name w:val="xl286"/>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2" w:customStyle="1">
    <w:name w:val="xl74"/>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93" w:customStyle="1">
    <w:name w:val="列表1"/>
    <w:basedOn w:val="778"/>
    <w:qFormat/>
    <w:pPr>
      <w:ind w:left="200" w:hanging="200"/>
    </w:pPr>
  </w:style>
  <w:style w:type="paragraph" w:styleId="1894" w:customStyle="1">
    <w:name w:val="xl289"/>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268"/>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Char1 Char Char Char11"/>
    <w:basedOn w:val="778"/>
    <w:qFormat/>
    <w:rPr>
      <w:rFonts w:ascii="Tahoma" w:hAnsi="Tahoma"/>
      <w:sz w:val="24"/>
      <w:szCs w:val="20"/>
    </w:rPr>
  </w:style>
  <w:style w:type="paragraph" w:styleId="1897" w:customStyle="1">
    <w:name w:val="xl308"/>
    <w:basedOn w:val="77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98" w:customStyle="1">
    <w:name w:val="日期1"/>
    <w:basedOn w:val="778"/>
    <w:next w:val="778"/>
    <w:qFormat/>
    <w:pPr>
      <w:jc w:val="right"/>
      <w:spacing w:line="312" w:lineRule="atLeast"/>
    </w:pPr>
    <w:rPr>
      <w:rFonts w:ascii="黑体" w:eastAsia="黑体"/>
      <w:b/>
      <w:sz w:val="32"/>
      <w:szCs w:val="20"/>
    </w:rPr>
  </w:style>
  <w:style w:type="paragraph" w:styleId="1899" w:customStyle="1">
    <w:name w:val="xl317"/>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Char"/>
    <w:basedOn w:val="778"/>
    <w:uiPriority w:val="99"/>
    <w:qFormat/>
    <w:pPr>
      <w:spacing w:line="360" w:lineRule="auto"/>
    </w:pPr>
    <w:rPr>
      <w:sz w:val="24"/>
      <w:szCs w:val="20"/>
    </w:rPr>
  </w:style>
  <w:style w:type="paragraph" w:styleId="1901" w:customStyle="1">
    <w:name w:val="文档结构图1"/>
    <w:basedOn w:val="778"/>
    <w:qFormat/>
    <w:rPr>
      <w:rFonts w:ascii="宋体"/>
      <w:sz w:val="18"/>
      <w:szCs w:val="18"/>
    </w:rPr>
  </w:style>
  <w:style w:type="paragraph" w:styleId="1902" w:customStyle="1">
    <w:name w:val="表格正文"/>
    <w:basedOn w:val="778"/>
    <w:qFormat/>
    <w:pPr>
      <w:jc w:val="center"/>
    </w:pPr>
    <w:rPr>
      <w:rFonts w:eastAsia="仿宋_GB2312"/>
    </w:rPr>
  </w:style>
  <w:style w:type="paragraph" w:styleId="1903" w:customStyle="1">
    <w:name w:val="xl54"/>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4" w:customStyle="1">
    <w:name w:val="xl205"/>
    <w:basedOn w:val="778"/>
    <w:qFormat/>
    <w:pPr>
      <w:jc w:val="left"/>
      <w:spacing w:before="100" w:beforeAutospacing="1" w:after="100" w:afterAutospacing="1"/>
      <w:shd w:val="clear" w:color="000000" w:fill="ffffff"/>
      <w:widowControl/>
    </w:pPr>
    <w:rPr>
      <w:rFonts w:ascii="Arial" w:hAnsi="Arial" w:cs="Arial"/>
      <w:sz w:val="20"/>
      <w:szCs w:val="20"/>
    </w:rPr>
  </w:style>
  <w:style w:type="paragraph" w:styleId="1905" w:customStyle="1">
    <w:name w:val="xl305"/>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6" w:customStyle="1">
    <w:name w:val="Birdseed"/>
    <w:basedOn w:val="778"/>
    <w:qFormat/>
    <w:pPr>
      <w:jc w:val="left"/>
      <w:widowControl/>
    </w:pPr>
    <w:rPr>
      <w:rFonts w:ascii="Palatino Linotype" w:hAnsi="Palatino Linotype"/>
      <w:sz w:val="18"/>
      <w:szCs w:val="20"/>
    </w:rPr>
  </w:style>
  <w:style w:type="paragraph" w:styleId="1907" w:customStyle="1">
    <w:name w:val="TOC 91"/>
    <w:basedOn w:val="778"/>
    <w:next w:val="778"/>
    <w:uiPriority w:val="39"/>
    <w:qFormat/>
    <w:pPr>
      <w:ind w:left="3360"/>
    </w:pPr>
    <w:rPr>
      <w:rFonts w:ascii="Calibri" w:hAnsi="Calibri"/>
      <w:szCs w:val="22"/>
    </w:rPr>
  </w:style>
  <w:style w:type="paragraph" w:styleId="1908" w:customStyle="1">
    <w:name w:val="xl249"/>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xl65"/>
    <w:basedOn w:val="77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0" w:customStyle="1">
    <w:name w:val="xl15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正文--表格内正文"/>
    <w:basedOn w:val="778"/>
    <w:qFormat/>
    <w:pPr>
      <w:jc w:val="center"/>
      <w:spacing w:line="0" w:lineRule="atLeast"/>
    </w:pPr>
    <w:rPr>
      <w:rFonts w:ascii="宋体" w:hAnsi="宋体"/>
      <w:sz w:val="24"/>
    </w:rPr>
  </w:style>
  <w:style w:type="paragraph" w:styleId="1912" w:customStyle="1">
    <w:name w:val="xl26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样式 行距: 1.5 倍行距"/>
    <w:basedOn w:val="778"/>
    <w:qFormat/>
    <w:pPr>
      <w:spacing w:line="360" w:lineRule="auto"/>
    </w:pPr>
    <w:rPr>
      <w:rFonts w:ascii="宋体" w:hAnsi="宋体"/>
      <w:bCs/>
      <w:sz w:val="28"/>
      <w:szCs w:val="20"/>
    </w:rPr>
  </w:style>
  <w:style w:type="paragraph" w:styleId="1914" w:customStyle="1">
    <w:name w:val="正文首行缩进2"/>
    <w:basedOn w:val="778"/>
    <w:qFormat/>
    <w:pPr>
      <w:ind w:firstLine="420"/>
      <w:spacing w:line="360" w:lineRule="auto"/>
    </w:pPr>
    <w:rPr>
      <w:rFonts w:ascii="Arial" w:hAnsi="Arial"/>
      <w:sz w:val="20"/>
      <w:szCs w:val="21"/>
    </w:rPr>
  </w:style>
  <w:style w:type="paragraph" w:styleId="1915" w:customStyle="1">
    <w:name w:val="Table Paragraph"/>
    <w:basedOn w:val="778"/>
    <w:qFormat/>
    <w:pPr>
      <w:jc w:val="left"/>
    </w:pPr>
    <w:rPr>
      <w:rFonts w:ascii="Calibri" w:hAnsi="Calibri" w:cs="黑体"/>
      <w:sz w:val="22"/>
      <w:szCs w:val="22"/>
      <w:lang w:eastAsia="en-US"/>
    </w:rPr>
  </w:style>
  <w:style w:type="paragraph" w:styleId="1916" w:customStyle="1">
    <w:name w:val="列出段落4"/>
    <w:basedOn w:val="778"/>
    <w:qFormat/>
    <w:pPr>
      <w:ind w:firstLine="420"/>
    </w:pPr>
    <w:rPr>
      <w:rFonts w:ascii="Calibri" w:hAnsi="Calibri"/>
      <w:szCs w:val="22"/>
    </w:rPr>
  </w:style>
  <w:style w:type="paragraph" w:styleId="1917" w:customStyle="1">
    <w:name w:val="其他发布部门"/>
    <w:basedOn w:val="1918"/>
    <w:qFormat/>
    <w:pPr>
      <w:spacing w:line="0" w:lineRule="atLeast"/>
      <w:framePr w:wrap="around"/>
    </w:pPr>
    <w:rPr>
      <w:rFonts w:ascii="黑体" w:eastAsia="黑体"/>
      <w:b w:val="0"/>
    </w:rPr>
  </w:style>
  <w:style w:type="paragraph" w:styleId="1918" w:customStyle="1">
    <w:name w:val="发布部门"/>
    <w:next w:val="1105"/>
    <w:qFormat/>
    <w:pPr>
      <w:jc w:val="center"/>
      <w:framePr w:w="7433" w:h="585" w:vSpace="180" w:hSpace="180" w:wrap="around" w:hAnchor="margin" w:xAlign="center" w:y="14401" w:hRule="exact"/>
    </w:pPr>
    <w:rPr>
      <w:rFonts w:ascii="宋体"/>
      <w:b/>
      <w:spacing w:val="20"/>
      <w:sz w:val="36"/>
    </w:rPr>
  </w:style>
  <w:style w:type="paragraph" w:styleId="1919" w:customStyle="1">
    <w:name w:val="xl103"/>
    <w:basedOn w:val="77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0" w:customStyle="1">
    <w:name w:val="二级无标题条"/>
    <w:basedOn w:val="778"/>
    <w:qFormat/>
    <w:pPr>
      <w:ind w:hanging="420"/>
    </w:pPr>
  </w:style>
  <w:style w:type="paragraph" w:styleId="1921" w:customStyle="1">
    <w:name w:val="表格文字1"/>
    <w:basedOn w:val="778"/>
    <w:qFormat/>
    <w:pPr>
      <w:jc w:val="center"/>
    </w:pPr>
    <w:rPr>
      <w:rFonts w:ascii="宋体" w:hAnsi="宋体"/>
      <w:szCs w:val="21"/>
      <w:shd w:val="clear" w:color="auto" w:fill="ffffff"/>
    </w:rPr>
  </w:style>
  <w:style w:type="paragraph" w:styleId="1922" w:customStyle="1">
    <w:name w:val="xl16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316"/>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正文文本缩进2"/>
    <w:basedOn w:val="778"/>
    <w:qFormat/>
    <w:pPr>
      <w:ind w:firstLine="645"/>
    </w:pPr>
    <w:rPr>
      <w:rFonts w:ascii="楷体_GB2312" w:eastAsia="楷体_GB2312"/>
      <w:sz w:val="32"/>
      <w:szCs w:val="20"/>
    </w:rPr>
  </w:style>
  <w:style w:type="paragraph" w:styleId="1925" w:customStyle="1">
    <w:name w:val="xl223"/>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封面标准文稿类别"/>
    <w:qFormat/>
    <w:pPr>
      <w:jc w:val="center"/>
      <w:spacing w:before="440" w:line="400" w:lineRule="exact"/>
    </w:pPr>
    <w:rPr>
      <w:rFonts w:ascii="宋体"/>
      <w:sz w:val="24"/>
    </w:rPr>
  </w:style>
  <w:style w:type="paragraph" w:styleId="1927" w:customStyle="1">
    <w:name w:val="xl311"/>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xl144"/>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一级无标题条"/>
    <w:basedOn w:val="778"/>
    <w:qFormat/>
    <w:pPr>
      <w:ind w:left="3420" w:hanging="420"/>
    </w:pPr>
  </w:style>
  <w:style w:type="paragraph" w:styleId="1930" w:customStyle="1">
    <w:name w:val="xl273"/>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_Style 6"/>
    <w:basedOn w:val="778"/>
    <w:uiPriority w:val="34"/>
    <w:qFormat/>
    <w:pPr>
      <w:ind w:firstLine="420"/>
    </w:pPr>
  </w:style>
  <w:style w:type="paragraph" w:styleId="1932" w:customStyle="1">
    <w:name w:val="列出段落12"/>
    <w:basedOn w:val="778"/>
    <w:qFormat/>
    <w:pPr>
      <w:ind w:firstLine="420"/>
    </w:pPr>
  </w:style>
  <w:style w:type="paragraph" w:styleId="1933" w:customStyle="1">
    <w:name w:val="样式 首行缩进:  0 字符"/>
    <w:basedOn w:val="778"/>
    <w:qFormat/>
    <w:pPr>
      <w:ind w:firstLine="200"/>
      <w:spacing w:line="360" w:lineRule="auto"/>
    </w:pPr>
    <w:rPr>
      <w:rFonts w:cs="宋体"/>
      <w:sz w:val="24"/>
      <w:szCs w:val="20"/>
    </w:rPr>
  </w:style>
  <w:style w:type="paragraph" w:styleId="1934" w:customStyle="1">
    <w:name w:val="xl137"/>
    <w:basedOn w:val="77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35" w:customStyle="1">
    <w:name w:val="xl105"/>
    <w:basedOn w:val="77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6" w:customStyle="1">
    <w:name w:val="xl178"/>
    <w:basedOn w:val="77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39"/>
    <w:basedOn w:val="77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38" w:customStyle="1">
    <w:name w:val="xl107"/>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39" w:customStyle="1">
    <w:name w:val="正文段"/>
    <w:basedOn w:val="778"/>
    <w:qFormat/>
    <w:pPr>
      <w:ind w:firstLine="454"/>
      <w:spacing w:after="240" w:line="360" w:lineRule="atLeast"/>
      <w:widowControl/>
    </w:pPr>
    <w:rPr>
      <w:rFonts w:ascii="宋体"/>
      <w:sz w:val="24"/>
      <w:szCs w:val="20"/>
    </w:rPr>
  </w:style>
  <w:style w:type="paragraph" w:styleId="1940" w:customStyle="1">
    <w:name w:val="xl224"/>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140"/>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2" w:customStyle="1">
    <w:name w:val="xl108"/>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文档正文"/>
    <w:basedOn w:val="778"/>
    <w:uiPriority w:val="99"/>
    <w:qFormat/>
    <w:pPr>
      <w:ind w:firstLine="567"/>
      <w:spacing w:line="312" w:lineRule="atLeast"/>
    </w:pPr>
    <w:rPr>
      <w:rFonts w:ascii="长城仿宋" w:eastAsia="长城仿宋"/>
      <w:sz w:val="28"/>
      <w:szCs w:val="20"/>
    </w:rPr>
  </w:style>
  <w:style w:type="paragraph" w:styleId="1944" w:customStyle="1">
    <w:name w:val="Char Char 字元 字元 字元 Char Char Char Char"/>
    <w:basedOn w:val="778"/>
    <w:uiPriority w:val="99"/>
    <w:unhideWhenUsed/>
    <w:qFormat/>
    <w:pPr>
      <w:spacing w:line="360" w:lineRule="auto"/>
    </w:pPr>
    <w:rPr>
      <w:rFonts w:hint="eastAsia"/>
    </w:rPr>
  </w:style>
  <w:style w:type="paragraph" w:styleId="1945" w:customStyle="1">
    <w:name w:val="xl21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xl141"/>
    <w:basedOn w:val="77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7" w:customStyle="1">
    <w:name w:val="xl109"/>
    <w:basedOn w:val="77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8" w:customStyle="1">
    <w:name w:val="xl78"/>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9" w:customStyle="1">
    <w:name w:val="xl111"/>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79"/>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12"/>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xl80"/>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113"/>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81"/>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5" w:customStyle="1">
    <w:name w:val="xl208"/>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技术方案正文样式"/>
    <w:basedOn w:val="778"/>
    <w:qFormat/>
    <w:pPr>
      <w:ind w:firstLine="480"/>
      <w:spacing w:line="400" w:lineRule="exact"/>
    </w:pPr>
    <w:rPr>
      <w:rFonts w:ascii="宋体" w:hAnsi="宋体" w:cs="宋体"/>
      <w:sz w:val="24"/>
      <w:szCs w:val="21"/>
    </w:rPr>
  </w:style>
  <w:style w:type="paragraph" w:styleId="1957" w:customStyle="1">
    <w:name w:val="xl114"/>
    <w:basedOn w:val="77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58" w:customStyle="1">
    <w:name w:val="xl82"/>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9" w:customStyle="1">
    <w:name w:val="xl231"/>
    <w:basedOn w:val="778"/>
    <w:qFormat/>
    <w:pPr>
      <w:jc w:val="left"/>
      <w:spacing w:before="100" w:beforeAutospacing="1" w:after="100" w:afterAutospacing="1"/>
      <w:shd w:val="clear" w:color="000000" w:fill="ffffff"/>
      <w:widowControl/>
    </w:pPr>
    <w:rPr>
      <w:rFonts w:ascii="Arial" w:hAnsi="Arial" w:cs="Arial"/>
      <w:sz w:val="20"/>
      <w:szCs w:val="20"/>
    </w:rPr>
  </w:style>
  <w:style w:type="paragraph" w:styleId="1960" w:customStyle="1">
    <w:name w:val="xl115"/>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83"/>
    <w:basedOn w:val="77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2" w:customStyle="1">
    <w:name w:val="xl240"/>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116"/>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84"/>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5" w:customStyle="1">
    <w:name w:val="xl232"/>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6" w:customStyle="1">
    <w:name w:val="xl117"/>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7" w:customStyle="1">
    <w:name w:val="xl85"/>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8" w:customStyle="1">
    <w:name w:val="xl185"/>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Char Char2 Char"/>
    <w:basedOn w:val="778"/>
    <w:qFormat/>
    <w:pPr>
      <w:ind w:left="390" w:hanging="390"/>
      <w:keepLines/>
      <w:keepNext/>
      <w:pageBreakBefore/>
      <w:tabs>
        <w:tab w:val="left" w:pos="390" w:leader="none"/>
      </w:tabs>
    </w:pPr>
    <w:rPr>
      <w:szCs w:val="20"/>
    </w:rPr>
  </w:style>
  <w:style w:type="paragraph" w:styleId="1970" w:customStyle="1">
    <w:name w:val="xl118"/>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86"/>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2" w:customStyle="1">
    <w:name w:val="xl275"/>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119"/>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87"/>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xl212"/>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样式 首行缩进:  2.25 字符"/>
    <w:basedOn w:val="778"/>
    <w:qFormat/>
    <w:pPr>
      <w:ind w:firstLine="225"/>
      <w:spacing w:line="360" w:lineRule="auto"/>
    </w:pPr>
    <w:rPr>
      <w:rFonts w:cs="宋体"/>
      <w:sz w:val="24"/>
      <w:szCs w:val="20"/>
    </w:rPr>
  </w:style>
  <w:style w:type="paragraph" w:styleId="1977" w:customStyle="1">
    <w:name w:val="xl120"/>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88"/>
    <w:basedOn w:val="77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9" w:customStyle="1">
    <w:name w:val="xl25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xl121"/>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1" w:customStyle="1">
    <w:name w:val="xl89"/>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一级标题"/>
    <w:basedOn w:val="1006"/>
    <w:qFormat/>
    <w:pPr>
      <w:jc w:val="center"/>
      <w:keepNext w:val="0"/>
      <w:spacing w:line="360" w:lineRule="auto"/>
    </w:pPr>
    <w:rPr>
      <w:rFonts w:ascii="宋体" w:hAnsi="宋体" w:eastAsia="宋体"/>
      <w:b/>
      <w:sz w:val="32"/>
      <w:szCs w:val="28"/>
    </w:rPr>
  </w:style>
  <w:style w:type="paragraph" w:styleId="1983" w:customStyle="1">
    <w:name w:val="xl122"/>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90"/>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5" w:customStyle="1">
    <w:name w:val="二级标题"/>
    <w:basedOn w:val="782"/>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86" w:customStyle="1">
    <w:name w:val="xl123"/>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7" w:customStyle="1">
    <w:name w:val="xl91"/>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04-标书-标题4"/>
    <w:basedOn w:val="77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89" w:customStyle="1">
    <w:name w:val="xl124"/>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92"/>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1" w:customStyle="1">
    <w:name w:val="xl125"/>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2" w:customStyle="1">
    <w:name w:val="xl93"/>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126"/>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4" w:customStyle="1">
    <w:name w:val="xl94"/>
    <w:basedOn w:val="77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5" w:customStyle="1">
    <w:name w:val="xl127"/>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6" w:customStyle="1">
    <w:name w:val="xl9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7" w:customStyle="1">
    <w:name w:val="xl128"/>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96"/>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129"/>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xl97"/>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缺省文本"/>
    <w:basedOn w:val="778"/>
    <w:qFormat/>
    <w:pPr>
      <w:ind w:firstLine="200"/>
      <w:jc w:val="left"/>
      <w:spacing w:line="360" w:lineRule="auto"/>
    </w:pPr>
    <w:rPr>
      <w:sz w:val="24"/>
    </w:rPr>
  </w:style>
  <w:style w:type="paragraph" w:styleId="2002" w:customStyle="1">
    <w:name w:val="xl130"/>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3" w:customStyle="1">
    <w:name w:val="xl98"/>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reader-word-layer"/>
    <w:basedOn w:val="778"/>
    <w:qFormat/>
    <w:pPr>
      <w:jc w:val="left"/>
      <w:spacing w:before="100" w:beforeAutospacing="1" w:after="100" w:afterAutospacing="1"/>
      <w:widowControl/>
    </w:pPr>
    <w:rPr>
      <w:rFonts w:ascii="宋体" w:hAnsi="宋体" w:cs="宋体"/>
      <w:sz w:val="24"/>
    </w:rPr>
  </w:style>
  <w:style w:type="paragraph" w:styleId="2005" w:customStyle="1">
    <w:name w:val="xl131"/>
    <w:basedOn w:val="778"/>
    <w:qFormat/>
    <w:pPr>
      <w:jc w:val="left"/>
      <w:spacing w:before="100" w:beforeAutospacing="1" w:after="100" w:afterAutospacing="1"/>
      <w:widowControl/>
    </w:pPr>
    <w:rPr>
      <w:rFonts w:ascii="宋体" w:hAnsi="宋体" w:cs="宋体"/>
      <w:sz w:val="24"/>
    </w:rPr>
  </w:style>
  <w:style w:type="paragraph" w:styleId="2006" w:customStyle="1">
    <w:name w:val="xl99"/>
    <w:basedOn w:val="7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132"/>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100"/>
    <w:basedOn w:val="77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9" w:customStyle="1">
    <w:name w:val="xl133"/>
    <w:basedOn w:val="77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10" w:customStyle="1">
    <w:name w:val="xl101"/>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正文 首行缩进:  2 字符 Char"/>
    <w:basedOn w:val="778"/>
    <w:qFormat/>
    <w:pPr>
      <w:ind w:firstLine="480"/>
      <w:spacing w:line="360" w:lineRule="auto"/>
    </w:pPr>
    <w:rPr>
      <w:rFonts w:cs="宋体"/>
      <w:sz w:val="24"/>
      <w:szCs w:val="20"/>
    </w:rPr>
  </w:style>
  <w:style w:type="paragraph" w:styleId="2012" w:customStyle="1">
    <w:name w:val="xl134"/>
    <w:basedOn w:val="77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3" w:customStyle="1">
    <w:name w:val="xl102"/>
    <w:basedOn w:val="77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4" w:customStyle="1">
    <w:name w:val="xl136"/>
    <w:basedOn w:val="77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5" w:customStyle="1">
    <w:name w:val="xl104"/>
    <w:basedOn w:val="77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6" w:customStyle="1">
    <w:name w:val="xl24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138"/>
    <w:basedOn w:val="77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8" w:customStyle="1">
    <w:name w:val="xl106"/>
    <w:basedOn w:val="7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xl17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_Style 1"/>
    <w:basedOn w:val="778"/>
    <w:uiPriority w:val="99"/>
    <w:qFormat/>
    <w:pPr>
      <w:ind w:firstLine="420"/>
      <w:jc w:val="left"/>
      <w:spacing w:line="400" w:lineRule="exact"/>
    </w:pPr>
    <w:rPr>
      <w:rFonts w:ascii="Calibri" w:hAnsi="Calibri" w:eastAsia="仿宋_GB2312"/>
      <w:sz w:val="24"/>
      <w:szCs w:val="22"/>
    </w:rPr>
  </w:style>
  <w:style w:type="paragraph" w:styleId="2021" w:customStyle="1">
    <w:name w:val="xl110"/>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283"/>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xl135"/>
    <w:basedOn w:val="77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4" w:customStyle="1">
    <w:name w:val="xl18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中等深浅网格 21"/>
    <w:qFormat/>
    <w:pPr>
      <w:jc w:val="both"/>
      <w:widowControl w:val="off"/>
    </w:pPr>
    <w:rPr>
      <w:rFonts w:ascii="Calibri" w:hAnsi="Calibri"/>
      <w:sz w:val="21"/>
      <w:szCs w:val="22"/>
    </w:rPr>
  </w:style>
  <w:style w:type="paragraph" w:styleId="2026" w:customStyle="1">
    <w:name w:val="表头"/>
    <w:basedOn w:val="778"/>
    <w:qFormat/>
    <w:pPr>
      <w:jc w:val="center"/>
      <w:spacing w:line="360" w:lineRule="auto"/>
    </w:pPr>
    <w:rPr>
      <w:rFonts w:ascii="Calibri" w:hAnsi="Calibri" w:cs="宋体"/>
      <w:b/>
      <w:bCs/>
      <w:color w:val="000000"/>
      <w:szCs w:val="20"/>
    </w:rPr>
  </w:style>
  <w:style w:type="paragraph" w:styleId="2027" w:customStyle="1">
    <w:name w:val="样式 标题 2标题 2 Char Char子子系统子系统1子系统2子系统3子系统4子系统11子系统21子系统..."/>
    <w:basedOn w:val="782"/>
    <w:qFormat/>
    <w:pPr>
      <w:ind w:left="786" w:hanging="360"/>
      <w:jc w:val="both"/>
      <w:spacing w:before="0" w:after="0" w:line="240" w:lineRule="auto"/>
      <w:tabs>
        <w:tab w:val="left" w:pos="360" w:leader="none"/>
      </w:tabs>
    </w:pPr>
    <w:rPr>
      <w:rFonts w:ascii="Arial" w:eastAsia="黑体"/>
      <w:sz w:val="30"/>
    </w:rPr>
  </w:style>
  <w:style w:type="paragraph" w:styleId="2028" w:customStyle="1">
    <w:name w:val="居中图片"/>
    <w:basedOn w:val="778"/>
    <w:qFormat/>
    <w:pPr>
      <w:jc w:val="center"/>
    </w:pPr>
    <w:rPr>
      <w:rFonts w:ascii="Calibri" w:hAnsi="Calibri" w:eastAsia="仿宋"/>
      <w:sz w:val="28"/>
      <w:szCs w:val="21"/>
    </w:rPr>
  </w:style>
  <w:style w:type="paragraph" w:styleId="2029" w:customStyle="1">
    <w:name w:val="01-标书-标题1"/>
    <w:next w:val="778"/>
    <w:qFormat/>
    <w:pPr>
      <w:ind w:left="425" w:hanging="425"/>
      <w:spacing w:line="360" w:lineRule="auto"/>
      <w:tabs>
        <w:tab w:val="left" w:pos="425" w:leader="none"/>
      </w:tabs>
      <w:outlineLvl w:val="0"/>
    </w:pPr>
    <w:rPr>
      <w:rFonts w:ascii="黑体" w:hAnsi="宋体" w:eastAsia="黑体"/>
      <w:sz w:val="44"/>
      <w:szCs w:val="32"/>
    </w:rPr>
  </w:style>
  <w:style w:type="paragraph" w:styleId="203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3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32" w:customStyle="1">
    <w:name w:val="xl304"/>
    <w:basedOn w:val="77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3" w:customStyle="1">
    <w:name w:val="正文文本缩进 32"/>
    <w:basedOn w:val="778"/>
    <w:qFormat/>
    <w:pPr>
      <w:ind w:left="520" w:firstLine="425"/>
      <w:jc w:val="center"/>
    </w:pPr>
    <w:rPr>
      <w:rFonts w:ascii="方正行楷简体" w:hAnsi="Arial" w:eastAsia="方正行楷简体"/>
      <w:sz w:val="36"/>
      <w:szCs w:val="20"/>
    </w:rPr>
  </w:style>
  <w:style w:type="paragraph" w:styleId="2034" w:customStyle="1">
    <w:name w:val="xl202"/>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正文文本缩进 21"/>
    <w:basedOn w:val="778"/>
    <w:qFormat/>
    <w:pPr>
      <w:ind w:firstLine="560"/>
      <w:spacing w:line="520" w:lineRule="exact"/>
    </w:pPr>
    <w:rPr>
      <w:rFonts w:ascii="楷体_GB2312" w:eastAsia="楷体_GB2312"/>
      <w:sz w:val="28"/>
      <w:szCs w:val="28"/>
    </w:rPr>
  </w:style>
  <w:style w:type="paragraph" w:styleId="2036" w:customStyle="1">
    <w:name w:val="Char Char3 Char Char Char Char"/>
    <w:basedOn w:val="778"/>
    <w:qFormat/>
    <w:pPr>
      <w:jc w:val="left"/>
      <w:spacing w:after="160" w:line="240" w:lineRule="exact"/>
      <w:widowControl/>
    </w:pPr>
    <w:rPr>
      <w:rFonts w:ascii="Verdana" w:hAnsi="Verdana"/>
      <w:sz w:val="20"/>
      <w:szCs w:val="20"/>
      <w:lang w:eastAsia="en-US"/>
    </w:rPr>
  </w:style>
  <w:style w:type="paragraph" w:styleId="2037" w:customStyle="1">
    <w:name w:val="目录标题"/>
    <w:next w:val="1211"/>
    <w:qFormat/>
    <w:pPr>
      <w:jc w:val="center"/>
      <w:spacing w:before="240" w:after="120"/>
    </w:pPr>
    <w:rPr>
      <w:rFonts w:ascii="Calibri" w:hAnsi="Calibri" w:eastAsia="华文新魏"/>
      <w:sz w:val="44"/>
      <w:szCs w:val="24"/>
    </w:rPr>
  </w:style>
  <w:style w:type="paragraph" w:styleId="2038" w:customStyle="1">
    <w:name w:val="xl16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封面标准代替信息"/>
    <w:basedOn w:val="1663"/>
    <w:qFormat/>
    <w:pPr>
      <w:spacing w:before="57"/>
      <w:framePr w:wrap="around"/>
    </w:pPr>
    <w:rPr>
      <w:rFonts w:ascii="宋体"/>
      <w:sz w:val="21"/>
    </w:rPr>
  </w:style>
  <w:style w:type="paragraph" w:styleId="2040" w:customStyle="1">
    <w:name w:val="xl245"/>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DT T-Body"/>
    <w:qFormat/>
    <w:pPr>
      <w:spacing w:before="60" w:after="60" w:line="300" w:lineRule="auto"/>
    </w:pPr>
    <w:rPr>
      <w:rFonts w:ascii="Trebuchet MS" w:hAnsi="Trebuchet MS"/>
      <w:szCs w:val="18"/>
      <w:lang w:val="en-GB" w:eastAsia="en-US"/>
    </w:rPr>
  </w:style>
  <w:style w:type="paragraph" w:styleId="2042" w:customStyle="1">
    <w:name w:val="xl254"/>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181"/>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90"/>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样式 小四 首行缩进:  0.74 厘米"/>
    <w:basedOn w:val="778"/>
    <w:qFormat/>
    <w:pPr>
      <w:ind w:firstLine="420"/>
      <w:spacing w:line="360" w:lineRule="auto"/>
    </w:pPr>
    <w:rPr>
      <w:rFonts w:cs="宋体"/>
      <w:sz w:val="24"/>
      <w:szCs w:val="20"/>
    </w:rPr>
  </w:style>
  <w:style w:type="paragraph" w:styleId="2046" w:customStyle="1">
    <w:name w:val="正文文本缩进 22"/>
    <w:basedOn w:val="778"/>
    <w:qFormat/>
    <w:pPr>
      <w:ind w:firstLine="560"/>
      <w:spacing w:line="520" w:lineRule="exact"/>
    </w:pPr>
    <w:rPr>
      <w:rFonts w:ascii="楷体_GB2312" w:eastAsia="楷体_GB2312"/>
      <w:sz w:val="28"/>
      <w:szCs w:val="28"/>
    </w:rPr>
  </w:style>
  <w:style w:type="paragraph" w:styleId="2047" w:customStyle="1">
    <w:name w:val="xl260"/>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8" w:customStyle="1">
    <w:name w:val="正文文本缩进 31"/>
    <w:basedOn w:val="778"/>
    <w:qFormat/>
    <w:pPr>
      <w:ind w:left="520" w:firstLine="425"/>
      <w:jc w:val="center"/>
    </w:pPr>
    <w:rPr>
      <w:rFonts w:ascii="方正行楷简体" w:hAnsi="Arial" w:eastAsia="方正行楷简体"/>
      <w:sz w:val="36"/>
      <w:szCs w:val="20"/>
    </w:rPr>
  </w:style>
  <w:style w:type="paragraph" w:styleId="2049" w:customStyle="1">
    <w:name w:val="DLP正文"/>
    <w:basedOn w:val="778"/>
    <w:qFormat/>
    <w:pPr>
      <w:ind w:firstLine="473"/>
    </w:pPr>
    <w:rPr>
      <w:rFonts w:hAnsi="宋体"/>
      <w:szCs w:val="22"/>
    </w:rPr>
  </w:style>
  <w:style w:type="paragraph" w:styleId="2050" w:customStyle="1">
    <w:name w:val="xl142"/>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xl149"/>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封面一致性程度标识"/>
    <w:qFormat/>
    <w:pPr>
      <w:jc w:val="center"/>
      <w:spacing w:before="440" w:line="400" w:lineRule="exact"/>
    </w:pPr>
    <w:rPr>
      <w:rFonts w:ascii="宋体"/>
      <w:sz w:val="28"/>
    </w:rPr>
  </w:style>
  <w:style w:type="paragraph" w:styleId="2053" w:customStyle="1">
    <w:name w:val="xl294"/>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xl250"/>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5" w:customStyle="1">
    <w:name w:val="正文图标题"/>
    <w:next w:val="1105"/>
    <w:qFormat/>
    <w:pPr>
      <w:jc w:val="center"/>
    </w:pPr>
    <w:rPr>
      <w:rFonts w:ascii="黑体" w:eastAsia="黑体"/>
      <w:sz w:val="21"/>
    </w:rPr>
  </w:style>
  <w:style w:type="paragraph" w:styleId="2056" w:customStyle="1">
    <w:name w:val="文本块1"/>
    <w:basedOn w:val="778"/>
    <w:qFormat/>
    <w:pPr>
      <w:ind w:left="630" w:right="630"/>
      <w:jc w:val="center"/>
    </w:pPr>
    <w:rPr>
      <w:rFonts w:ascii="宋体"/>
      <w:b/>
      <w:sz w:val="32"/>
    </w:rPr>
  </w:style>
  <w:style w:type="paragraph" w:styleId="2057" w:customStyle="1">
    <w:name w:val="xl277"/>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8" w:customStyle="1">
    <w:name w:val="xl263"/>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9" w:customStyle="1">
    <w:name w:val="xl243"/>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xl229"/>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_Style 2"/>
    <w:basedOn w:val="778"/>
    <w:uiPriority w:val="34"/>
    <w:qFormat/>
    <w:pPr>
      <w:ind w:firstLine="420"/>
    </w:pPr>
    <w:rPr>
      <w:rFonts w:ascii="Calibri" w:hAnsi="Calibri"/>
      <w:szCs w:val="22"/>
    </w:rPr>
  </w:style>
  <w:style w:type="paragraph" w:styleId="2062" w:customStyle="1">
    <w:name w:val="xl31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3" w:customStyle="1">
    <w:name w:val="li_正文"/>
    <w:basedOn w:val="778"/>
    <w:qFormat/>
    <w:pPr>
      <w:ind w:firstLine="560"/>
      <w:spacing w:line="360" w:lineRule="auto"/>
    </w:pPr>
    <w:rPr>
      <w:rFonts w:ascii="仿宋_GB2312" w:eastAsia="仿宋_GB2312"/>
      <w:sz w:val="28"/>
      <w:szCs w:val="28"/>
    </w:rPr>
  </w:style>
  <w:style w:type="paragraph" w:styleId="2064" w:customStyle="1">
    <w:name w:val="xl209"/>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xl274"/>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xl272"/>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附录表标题"/>
    <w:next w:val="1105"/>
    <w:qFormat/>
    <w:pPr>
      <w:jc w:val="center"/>
    </w:pPr>
    <w:rPr>
      <w:rFonts w:ascii="黑体" w:eastAsia="黑体"/>
      <w:sz w:val="21"/>
    </w:rPr>
  </w:style>
  <w:style w:type="paragraph" w:styleId="2068" w:customStyle="1">
    <w:name w:val="xl148"/>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xl155"/>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xl210"/>
    <w:basedOn w:val="778"/>
    <w:qFormat/>
    <w:pPr>
      <w:jc w:val="left"/>
      <w:spacing w:before="100" w:beforeAutospacing="1" w:after="100" w:afterAutospacing="1"/>
      <w:shd w:val="clear" w:color="000000" w:fill="ffffff"/>
      <w:widowControl/>
    </w:pPr>
    <w:rPr>
      <w:rFonts w:ascii="Arial" w:hAnsi="Arial" w:cs="Arial"/>
      <w:sz w:val="20"/>
      <w:szCs w:val="20"/>
    </w:rPr>
  </w:style>
  <w:style w:type="paragraph" w:styleId="2071" w:customStyle="1">
    <w:name w:val="正文缩进1"/>
    <w:basedOn w:val="778"/>
    <w:qFormat/>
    <w:pPr>
      <w:ind w:firstLine="420"/>
    </w:pPr>
    <w:rPr>
      <w:szCs w:val="20"/>
    </w:rPr>
  </w:style>
  <w:style w:type="paragraph" w:styleId="2072" w:customStyle="1">
    <w:name w:val="xl278"/>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3" w:customStyle="1">
    <w:name w:val="TOC 标题12"/>
    <w:basedOn w:val="1006"/>
    <w:next w:val="77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74" w:customStyle="1">
    <w:name w:val="xl143"/>
    <w:basedOn w:val="77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xl314"/>
    <w:basedOn w:val="77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6" w:customStyle="1">
    <w:name w:val="Char Char Char"/>
    <w:basedOn w:val="778"/>
    <w:qFormat/>
    <w:pPr>
      <w:ind w:hanging="425"/>
      <w:keepNext/>
      <w:spacing w:before="80" w:after="80"/>
      <w:widowControl/>
      <w:tabs>
        <w:tab w:val="left" w:pos="425" w:leader="none"/>
      </w:tabs>
    </w:pPr>
    <w:rPr>
      <w:rFonts w:ascii="Arial" w:hAnsi="Arial" w:cs="Arial"/>
      <w:sz w:val="20"/>
      <w:szCs w:val="20"/>
    </w:rPr>
  </w:style>
  <w:style w:type="paragraph" w:styleId="2077" w:customStyle="1">
    <w:name w:val="xl230"/>
    <w:basedOn w:val="7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四号正文"/>
    <w:basedOn w:val="778"/>
    <w:qFormat/>
    <w:pPr>
      <w:ind w:firstLine="560"/>
      <w:spacing w:line="360" w:lineRule="auto"/>
    </w:pPr>
    <w:rPr>
      <w:sz w:val="28"/>
      <w:szCs w:val="28"/>
    </w:rPr>
  </w:style>
  <w:style w:type="paragraph" w:styleId="2079" w:customStyle="1">
    <w:name w:val="标题1"/>
    <w:basedOn w:val="778"/>
    <w:next w:val="77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80" w:customStyle="1">
    <w:name w:val="五号字体"/>
    <w:basedOn w:val="778"/>
    <w:qFormat/>
    <w:pPr>
      <w:jc w:val="center"/>
    </w:pPr>
  </w:style>
  <w:style w:type="paragraph" w:styleId="2081" w:customStyle="1">
    <w:name w:val="字母编号列项（一级）"/>
    <w:qFormat/>
    <w:pPr>
      <w:ind w:left="840" w:hanging="420"/>
      <w:jc w:val="both"/>
    </w:pPr>
    <w:rPr>
      <w:rFonts w:ascii="宋体"/>
      <w:sz w:val="21"/>
    </w:rPr>
  </w:style>
  <w:style w:type="paragraph" w:styleId="2082" w:customStyle="1">
    <w:name w:val="msonormal"/>
    <w:basedOn w:val="778"/>
    <w:qFormat/>
    <w:pPr>
      <w:jc w:val="left"/>
      <w:spacing w:before="100" w:beforeAutospacing="1" w:after="100" w:afterAutospacing="1" w:line="360" w:lineRule="auto"/>
      <w:widowControl/>
    </w:pPr>
    <w:rPr>
      <w:rFonts w:ascii="宋体" w:hAnsi="宋体" w:cs="宋体"/>
      <w:sz w:val="24"/>
    </w:rPr>
  </w:style>
  <w:style w:type="paragraph" w:styleId="2083" w:customStyle="1">
    <w:name w:val="简单回函地址"/>
    <w:basedOn w:val="778"/>
    <w:qFormat/>
    <w:pPr>
      <w:tabs>
        <w:tab w:val="left" w:pos="1140" w:leader="none"/>
      </w:tabs>
    </w:pPr>
  </w:style>
  <w:style w:type="paragraph" w:styleId="2084" w:customStyle="1">
    <w:name w:val="TOC 标题111"/>
    <w:basedOn w:val="1006"/>
    <w:next w:val="77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85" w:customStyle="1">
    <w:name w:val="Char Char111"/>
    <w:basedOn w:val="778"/>
    <w:uiPriority w:val="99"/>
    <w:semiHidden/>
    <w:qFormat/>
    <w:pPr>
      <w:jc w:val="left"/>
      <w:spacing w:after="160" w:line="240" w:lineRule="exact"/>
      <w:widowControl/>
    </w:pPr>
    <w:rPr>
      <w:rFonts w:ascii="Verdana" w:hAnsi="Verdana"/>
      <w:sz w:val="20"/>
      <w:lang w:eastAsia="en-US"/>
    </w:rPr>
  </w:style>
  <w:style w:type="paragraph" w:styleId="2086" w:customStyle="1">
    <w:name w:val="TOC 71"/>
    <w:basedOn w:val="778"/>
    <w:next w:val="778"/>
    <w:uiPriority w:val="39"/>
    <w:qFormat/>
    <w:pPr>
      <w:ind w:left="2520"/>
    </w:pPr>
    <w:rPr>
      <w:rFonts w:ascii="Calibri" w:hAnsi="Calibri"/>
      <w:szCs w:val="22"/>
    </w:rPr>
  </w:style>
  <w:style w:type="paragraph" w:styleId="2087" w:customStyle="1">
    <w:name w:val="paragraphindent"/>
    <w:basedOn w:val="778"/>
    <w:qFormat/>
    <w:pPr>
      <w:ind w:firstLine="480"/>
      <w:jc w:val="left"/>
      <w:spacing w:before="100" w:beforeAutospacing="1" w:after="100" w:afterAutospacing="1"/>
      <w:widowControl/>
    </w:pPr>
    <w:rPr>
      <w:rFonts w:ascii="宋体" w:hAnsi="宋体" w:cs="宋体"/>
      <w:sz w:val="24"/>
    </w:rPr>
  </w:style>
  <w:style w:type="paragraph" w:styleId="2088" w:customStyle="1">
    <w:name w:val="助手文本"/>
    <w:basedOn w:val="778"/>
    <w:qFormat/>
    <w:pPr>
      <w:ind w:left="14" w:firstLine="434"/>
      <w:spacing w:line="360" w:lineRule="auto"/>
    </w:pPr>
    <w:rPr>
      <w:rFonts w:ascii="楷体_GB2312" w:eastAsia="楷体_GB2312"/>
      <w:sz w:val="24"/>
      <w:szCs w:val="20"/>
      <w:u w:val="single"/>
    </w:rPr>
  </w:style>
  <w:style w:type="paragraph" w:styleId="2089" w:customStyle="1">
    <w:name w:val="正文无缩进"/>
    <w:basedOn w:val="778"/>
    <w:qFormat/>
    <w:pPr>
      <w:jc w:val="center"/>
      <w:spacing w:line="300" w:lineRule="auto"/>
    </w:pPr>
    <w:rPr>
      <w:rFonts w:ascii="宋体" w:hAnsi="宋体"/>
      <w:sz w:val="24"/>
    </w:rPr>
  </w:style>
  <w:style w:type="paragraph" w:styleId="2090" w:customStyle="1">
    <w:name w:val="Char Char1 Char Char Char Char Char Char"/>
    <w:basedOn w:val="778"/>
    <w:qFormat/>
    <w:pPr>
      <w:jc w:val="left"/>
      <w:spacing w:after="160" w:line="240" w:lineRule="exact"/>
      <w:widowControl/>
    </w:pPr>
    <w:rPr>
      <w:rFonts w:ascii="Verdana" w:hAnsi="Verdana" w:eastAsia="仿宋_GB2312"/>
      <w:sz w:val="24"/>
      <w:szCs w:val="20"/>
      <w:lang w:eastAsia="en-US"/>
    </w:rPr>
  </w:style>
  <w:style w:type="paragraph" w:styleId="2091" w:customStyle="1">
    <w:name w:val="È±Ê¡ÎÄ±¾"/>
    <w:basedOn w:val="778"/>
    <w:qFormat/>
    <w:pPr>
      <w:jc w:val="left"/>
      <w:widowControl/>
    </w:pPr>
    <w:rPr>
      <w:sz w:val="24"/>
      <w:szCs w:val="20"/>
    </w:rPr>
  </w:style>
  <w:style w:type="paragraph" w:styleId="2092" w:customStyle="1">
    <w:name w:val="14_black"/>
    <w:basedOn w:val="778"/>
    <w:qFormat/>
    <w:pPr>
      <w:jc w:val="left"/>
      <w:spacing w:before="100" w:beforeAutospacing="1" w:after="100" w:afterAutospacing="1"/>
      <w:widowControl/>
    </w:pPr>
    <w:rPr>
      <w:rFonts w:ascii="宋体" w:hAnsi="宋体" w:cs="宋体"/>
      <w:color w:val="000000"/>
      <w:sz w:val="23"/>
      <w:szCs w:val="23"/>
    </w:rPr>
  </w:style>
  <w:style w:type="paragraph" w:styleId="2093" w:customStyle="1">
    <w:name w:val="Char Char Char Char"/>
    <w:basedOn w:val="792"/>
    <w:qFormat/>
    <w:pPr>
      <w:ind w:firstLine="454"/>
      <w:jc w:val="left"/>
      <w:shd w:val="clear" w:color="auto" w:fill="000080"/>
      <w:widowControl/>
    </w:pPr>
    <w:rPr>
      <w:rFonts w:ascii="Tahoma" w:hAnsi="Tahoma" w:cs="宋体"/>
      <w:sz w:val="21"/>
      <w:szCs w:val="20"/>
    </w:rPr>
  </w:style>
  <w:style w:type="paragraph" w:styleId="2094" w:customStyle="1">
    <w:name w:val="封面标准文稿编辑信息"/>
    <w:qFormat/>
    <w:pPr>
      <w:jc w:val="center"/>
      <w:spacing w:before="180" w:line="180" w:lineRule="exact"/>
    </w:pPr>
    <w:rPr>
      <w:rFonts w:ascii="宋体"/>
      <w:sz w:val="21"/>
    </w:rPr>
  </w:style>
  <w:style w:type="paragraph" w:styleId="2095" w:customStyle="1">
    <w:name w:val="目次、索引正文"/>
    <w:qFormat/>
    <w:pPr>
      <w:jc w:val="both"/>
      <w:spacing w:line="320" w:lineRule="exact"/>
    </w:pPr>
    <w:rPr>
      <w:rFonts w:ascii="宋体"/>
      <w:sz w:val="21"/>
    </w:rPr>
  </w:style>
  <w:style w:type="paragraph" w:styleId="2096" w:customStyle="1">
    <w:name w:val="其他标准称谓"/>
    <w:qFormat/>
    <w:pPr>
      <w:jc w:val="both"/>
      <w:spacing w:line="0" w:lineRule="atLeast"/>
    </w:pPr>
    <w:rPr>
      <w:rFonts w:ascii="黑体" w:hAnsi="宋体" w:eastAsia="黑体"/>
      <w:sz w:val="52"/>
    </w:rPr>
  </w:style>
  <w:style w:type="paragraph" w:styleId="2097" w:customStyle="1">
    <w:name w:val="四级无标题条"/>
    <w:basedOn w:val="778"/>
    <w:qFormat/>
    <w:pPr>
      <w:ind w:left="2520" w:hanging="420"/>
    </w:pPr>
  </w:style>
  <w:style w:type="paragraph" w:styleId="2098" w:customStyle="1">
    <w:name w:val="五级无标题条"/>
    <w:basedOn w:val="778"/>
    <w:qFormat/>
    <w:pPr>
      <w:ind w:left="2940" w:hanging="420"/>
    </w:pPr>
  </w:style>
  <w:style w:type="paragraph" w:styleId="2099" w:customStyle="1">
    <w:name w:val="正文表标题"/>
    <w:next w:val="1105"/>
    <w:qFormat/>
    <w:pPr>
      <w:ind w:left="1740" w:hanging="420"/>
      <w:jc w:val="center"/>
    </w:pPr>
    <w:rPr>
      <w:rFonts w:ascii="黑体" w:eastAsia="黑体"/>
      <w:sz w:val="21"/>
    </w:rPr>
  </w:style>
  <w:style w:type="paragraph" w:styleId="2100" w:customStyle="1">
    <w:name w:val="我的图片"/>
    <w:basedOn w:val="778"/>
    <w:next w:val="1400"/>
    <w:qFormat/>
    <w:pPr>
      <w:jc w:val="center"/>
      <w:spacing w:line="360" w:lineRule="auto"/>
      <w:widowControl/>
    </w:pPr>
    <w:rPr>
      <w:rFonts w:ascii="Arial" w:hAnsi="Arial" w:eastAsia="楷体_GB2312"/>
      <w:sz w:val="24"/>
    </w:rPr>
  </w:style>
  <w:style w:type="paragraph" w:styleId="2101" w:customStyle="1">
    <w:name w:val="1 Char Char Char Char"/>
    <w:basedOn w:val="778"/>
    <w:qFormat/>
    <w:rPr>
      <w:rFonts w:ascii="Tahoma" w:hAnsi="Tahoma"/>
      <w:sz w:val="24"/>
      <w:szCs w:val="20"/>
    </w:rPr>
  </w:style>
  <w:style w:type="paragraph" w:styleId="2102" w:customStyle="1">
    <w:name w:val="NAP Normal"/>
    <w:basedOn w:val="778"/>
    <w:qFormat/>
    <w:pPr>
      <w:spacing w:line="240" w:lineRule="exact"/>
    </w:pPr>
    <w:rPr>
      <w:sz w:val="22"/>
      <w:szCs w:val="20"/>
    </w:rPr>
  </w:style>
  <w:style w:type="paragraph" w:styleId="2103" w:customStyle="1">
    <w:name w:val="样式 标题 2第一章 标题 2Heading 2 HiddenHeading 2 CCBSH2h22nd level..."/>
    <w:basedOn w:val="78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04" w:customStyle="1">
    <w:name w:val="Char Char Char Char Char Char Char Char Char Char"/>
    <w:basedOn w:val="1009"/>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05" w:customStyle="1">
    <w:name w:val="zn4"/>
    <w:basedOn w:val="1479"/>
    <w:next w:val="1008"/>
    <w:qFormat/>
    <w:pPr>
      <w:ind w:left="851" w:hanging="851"/>
      <w:tabs>
        <w:tab w:val="clear" w:pos="780" w:leader="none"/>
        <w:tab w:val="clear" w:pos="1069" w:leader="none"/>
        <w:tab w:val="left" w:pos="1080" w:leader="none"/>
      </w:tabs>
      <w:outlineLvl w:val="3"/>
    </w:pPr>
    <w:rPr>
      <w:lang w:val="zh-CN"/>
    </w:rPr>
  </w:style>
  <w:style w:type="paragraph" w:styleId="2106" w:customStyle="1">
    <w:name w:val="图表"/>
    <w:basedOn w:val="778"/>
    <w:uiPriority w:val="99"/>
    <w:qFormat/>
    <w:pPr>
      <w:ind w:firstLine="200"/>
      <w:jc w:val="center"/>
      <w:spacing w:line="360" w:lineRule="auto"/>
    </w:pPr>
    <w:rPr>
      <w:rFonts w:ascii="方正仿宋_GBK" w:hAnsi="方正仿宋_GBK" w:eastAsia="方正仿宋_GBK"/>
      <w:sz w:val="32"/>
      <w:szCs w:val="22"/>
    </w:rPr>
  </w:style>
  <w:style w:type="paragraph" w:styleId="2107" w:customStyle="1">
    <w:name w:val="图释"/>
    <w:basedOn w:val="778"/>
    <w:uiPriority w:val="99"/>
    <w:qFormat/>
    <w:pPr>
      <w:ind w:firstLine="200"/>
      <w:jc w:val="center"/>
      <w:spacing w:line="560" w:lineRule="exact"/>
    </w:pPr>
    <w:rPr>
      <w:rFonts w:ascii="方正仿宋_GBK" w:hAnsi="方正仿宋_GBK" w:eastAsia="方正楷体_GBK"/>
      <w:sz w:val="28"/>
      <w:szCs w:val="22"/>
    </w:rPr>
  </w:style>
  <w:style w:type="paragraph" w:styleId="2108" w:customStyle="1">
    <w:name w:val="修订1"/>
    <w:uiPriority w:val="99"/>
    <w:semiHidden/>
    <w:qFormat/>
    <w:rPr>
      <w:rFonts w:eastAsia="仿宋"/>
      <w:sz w:val="28"/>
      <w:szCs w:val="24"/>
    </w:rPr>
  </w:style>
  <w:style w:type="paragraph" w:styleId="2109" w:customStyle="1">
    <w:name w:val="五号正文项目（标准）"/>
    <w:basedOn w:val="77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10" w:customStyle="1">
    <w:name w:val="序列1"/>
    <w:basedOn w:val="77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11" w:customStyle="1">
    <w:name w:val="标题8"/>
    <w:basedOn w:val="101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12" w:customStyle="1">
    <w:name w:val="wx正文+标号"/>
    <w:basedOn w:val="778"/>
    <w:semiHidden/>
    <w:qFormat/>
    <w:pPr>
      <w:ind w:left="510" w:hanging="340"/>
      <w:spacing w:line="360" w:lineRule="auto"/>
      <w:tabs>
        <w:tab w:val="left" w:pos="510" w:leader="none"/>
      </w:tabs>
    </w:pPr>
    <w:rPr>
      <w:rFonts w:cs="宋体"/>
      <w:sz w:val="24"/>
      <w:szCs w:val="20"/>
    </w:rPr>
  </w:style>
  <w:style w:type="paragraph" w:styleId="2113" w:customStyle="1">
    <w:name w:val="text-center"/>
    <w:basedOn w:val="778"/>
    <w:qFormat/>
    <w:pPr>
      <w:jc w:val="center"/>
      <w:spacing w:after="150"/>
      <w:widowControl/>
    </w:pPr>
    <w:rPr>
      <w:rFonts w:ascii="宋体" w:hAnsi="宋体" w:cs="宋体"/>
      <w:sz w:val="24"/>
    </w:rPr>
  </w:style>
  <w:style w:type="paragraph" w:styleId="2114" w:customStyle="1">
    <w:name w:val="faqa"/>
    <w:basedOn w:val="778"/>
    <w:qFormat/>
    <w:pPr>
      <w:jc w:val="left"/>
      <w:spacing w:after="150"/>
      <w:widowControl/>
    </w:pPr>
    <w:rPr>
      <w:rFonts w:ascii="微软雅黑" w:hAnsi="微软雅黑" w:eastAsia="微软雅黑" w:cs="宋体"/>
      <w:b/>
      <w:bCs/>
      <w:sz w:val="27"/>
      <w:szCs w:val="27"/>
    </w:rPr>
  </w:style>
  <w:style w:type="paragraph" w:styleId="2115" w:customStyle="1">
    <w:name w:val="样式 标题 55l4H5h5Second Subheading + 段前: 0.5 行 段后: 0.5 行 行距:..."/>
    <w:basedOn w:val="1009"/>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16" w:customStyle="1">
    <w:name w:val="Test2"/>
    <w:basedOn w:val="782"/>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17" w:customStyle="1">
    <w:name w:val="正文编号项"/>
    <w:basedOn w:val="79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18" w:customStyle="1">
    <w:name w:val="正文文本2"/>
    <w:basedOn w:val="778"/>
    <w:uiPriority w:val="99"/>
    <w:qFormat/>
    <w:pPr>
      <w:jc w:val="left"/>
      <w:spacing w:after="120" w:line="288" w:lineRule="auto"/>
      <w:widowControl/>
    </w:pPr>
    <w:rPr>
      <w:rFonts w:ascii="Verdana" w:hAnsi="Verdana"/>
      <w:sz w:val="24"/>
      <w:szCs w:val="20"/>
      <w:lang w:eastAsia="en-US"/>
    </w:rPr>
  </w:style>
  <w:style w:type="paragraph" w:styleId="2119" w:customStyle="1">
    <w:name w:val="Char21"/>
    <w:basedOn w:val="778"/>
    <w:qFormat/>
    <w:rPr>
      <w:rFonts w:ascii="仿宋_GB2312" w:eastAsia="仿宋_GB2312"/>
      <w:b/>
      <w:sz w:val="32"/>
      <w:szCs w:val="32"/>
    </w:rPr>
  </w:style>
  <w:style w:type="paragraph" w:styleId="2120" w:customStyle="1">
    <w:name w:val="Char1 Char Char Char21"/>
    <w:basedOn w:val="778"/>
    <w:qFormat/>
    <w:rPr>
      <w:rFonts w:ascii="Tahoma" w:hAnsi="Tahoma"/>
      <w:sz w:val="24"/>
      <w:szCs w:val="20"/>
    </w:rPr>
  </w:style>
  <w:style w:type="paragraph" w:styleId="2121" w:customStyle="1">
    <w:name w:val="Char Char12"/>
    <w:basedOn w:val="778"/>
    <w:qFormat/>
    <w:pPr>
      <w:jc w:val="left"/>
      <w:spacing w:after="160" w:line="240" w:lineRule="exact"/>
      <w:widowControl/>
    </w:pPr>
    <w:rPr>
      <w:rFonts w:ascii="Verdana" w:hAnsi="Verdana"/>
      <w:sz w:val="20"/>
      <w:lang w:eastAsia="en-US"/>
    </w:rPr>
  </w:style>
  <w:style w:type="paragraph" w:styleId="2122" w:customStyle="1">
    <w:name w:val="Normal (Web)1"/>
    <w:basedOn w:val="778"/>
    <w:qFormat/>
    <w:pPr>
      <w:jc w:val="left"/>
      <w:spacing w:before="100" w:beforeAutospacing="1" w:after="100" w:afterAutospacing="1"/>
      <w:widowControl/>
    </w:pPr>
    <w:rPr>
      <w:rFonts w:ascii="宋体" w:hAnsi="宋体" w:cs="宋体"/>
      <w:sz w:val="24"/>
    </w:rPr>
  </w:style>
  <w:style w:type="paragraph" w:styleId="2123" w:customStyle="1">
    <w:name w:val="_Style 171"/>
    <w:basedOn w:val="778"/>
    <w:next w:val="778"/>
    <w:qFormat/>
    <w:pPr>
      <w:ind w:firstLine="560"/>
      <w:spacing w:line="500" w:lineRule="exact"/>
    </w:pPr>
    <w:rPr>
      <w:rFonts w:ascii="Cambria" w:hAnsi="Cambria" w:eastAsia="仿宋"/>
      <w:color w:val="000000"/>
      <w:sz w:val="28"/>
      <w:szCs w:val="20"/>
    </w:rPr>
  </w:style>
  <w:style w:type="paragraph" w:styleId="2124" w:customStyle="1">
    <w:name w:val="中等深浅底纹 1 - 着色 11"/>
    <w:next w:val="2125"/>
    <w:qFormat/>
    <w:pPr>
      <w:widowControl w:val="off"/>
    </w:pPr>
    <w:rPr>
      <w:rFonts w:ascii="宋体" w:hAnsi="Calibri"/>
      <w:sz w:val="21"/>
      <w:szCs w:val="22"/>
    </w:rPr>
  </w:style>
  <w:style w:type="paragraph" w:styleId="2125" w:customStyle="1">
    <w:name w:val="D表"/>
    <w:basedOn w:val="778"/>
    <w:next w:val="792"/>
    <w:qFormat/>
    <w:pPr>
      <w:ind w:hanging="2"/>
      <w:spacing w:line="500" w:lineRule="exact"/>
    </w:pPr>
    <w:rPr>
      <w:rFonts w:ascii="Calibri" w:hAnsi="Calibri" w:eastAsia="仿宋"/>
      <w:sz w:val="18"/>
      <w:szCs w:val="18"/>
    </w:rPr>
  </w:style>
  <w:style w:type="paragraph" w:styleId="2126" w:customStyle="1">
    <w:name w:val="金宏发行正文 Char Char"/>
    <w:basedOn w:val="778"/>
    <w:next w:val="2097"/>
    <w:qFormat/>
    <w:pPr>
      <w:ind w:firstLine="560"/>
      <w:spacing w:line="500" w:lineRule="exact"/>
    </w:pPr>
    <w:rPr>
      <w:rFonts w:ascii="Calibri" w:hAnsi="Calibri" w:eastAsia="仿宋_GB2312" w:cs="宋体"/>
      <w:sz w:val="28"/>
      <w:szCs w:val="20"/>
    </w:rPr>
  </w:style>
  <w:style w:type="paragraph" w:styleId="2127" w:customStyle="1">
    <w:name w:val="Char1 Char Char Char2"/>
    <w:basedOn w:val="778"/>
    <w:qFormat/>
    <w:pPr>
      <w:ind w:firstLine="560"/>
      <w:spacing w:line="500" w:lineRule="exact"/>
    </w:pPr>
    <w:rPr>
      <w:rFonts w:ascii="Tahoma" w:hAnsi="Tahoma" w:eastAsia="仿宋"/>
      <w:sz w:val="28"/>
      <w:szCs w:val="20"/>
    </w:rPr>
  </w:style>
  <w:style w:type="paragraph" w:styleId="2128" w:customStyle="1">
    <w:name w:val="Char Char Char Char2"/>
    <w:basedOn w:val="778"/>
    <w:qFormat/>
    <w:pPr>
      <w:ind w:firstLine="560"/>
      <w:spacing w:line="500" w:lineRule="exact"/>
    </w:pPr>
    <w:rPr>
      <w:rFonts w:ascii="Calibri" w:hAnsi="Calibri" w:eastAsia="仿宋"/>
      <w:sz w:val="28"/>
    </w:rPr>
  </w:style>
  <w:style w:type="paragraph" w:styleId="2129" w:customStyle="1">
    <w:name w:val="Heading"/>
    <w:basedOn w:val="778"/>
    <w:next w:val="798"/>
    <w:qFormat/>
    <w:pPr>
      <w:ind w:firstLine="720"/>
      <w:keepNext/>
      <w:spacing w:before="240" w:after="120" w:line="360" w:lineRule="auto"/>
    </w:pPr>
    <w:rPr>
      <w:rFonts w:ascii="华文黑体" w:hAnsi="华文黑体" w:eastAsia="华文黑体" w:cs="华文黑体"/>
      <w:sz w:val="28"/>
      <w:szCs w:val="28"/>
      <w:lang w:eastAsia="ar-SA"/>
    </w:rPr>
  </w:style>
  <w:style w:type="paragraph" w:styleId="2130" w:customStyle="1">
    <w:name w:val="Char Char Char Char1"/>
    <w:basedOn w:val="778"/>
    <w:qFormat/>
    <w:pPr>
      <w:ind w:firstLine="560"/>
      <w:spacing w:line="500" w:lineRule="exact"/>
    </w:pPr>
    <w:rPr>
      <w:rFonts w:ascii="Calibri" w:hAnsi="Calibri" w:eastAsia="仿宋"/>
      <w:sz w:val="28"/>
    </w:rPr>
  </w:style>
  <w:style w:type="paragraph" w:styleId="2131" w:customStyle="1">
    <w:name w:val="Char Char Char Char Char Char Char Char Char Char Char Char Char Char Char Char Char Char Char Char"/>
    <w:basedOn w:val="778"/>
    <w:next w:val="778"/>
    <w:qFormat/>
    <w:pPr>
      <w:ind w:left="420" w:hanging="420"/>
      <w:spacing w:line="360" w:lineRule="auto"/>
      <w:tabs>
        <w:tab w:val="left" w:pos="851" w:leader="none"/>
      </w:tabs>
    </w:pPr>
    <w:rPr>
      <w:rFonts w:ascii="Calibri" w:hAnsi="Calibri" w:eastAsia="仿宋"/>
      <w:sz w:val="28"/>
    </w:rPr>
  </w:style>
  <w:style w:type="paragraph" w:styleId="2132" w:customStyle="1">
    <w:name w:val="中等深浅网格 1 - 着色 21"/>
    <w:basedOn w:val="778"/>
    <w:uiPriority w:val="34"/>
    <w:qFormat/>
    <w:pPr>
      <w:ind w:firstLine="420"/>
    </w:pPr>
    <w:rPr>
      <w:rFonts w:ascii="Calibri" w:hAnsi="Calibri" w:eastAsia="仿宋"/>
      <w:sz w:val="28"/>
      <w:szCs w:val="22"/>
    </w:rPr>
  </w:style>
  <w:style w:type="paragraph" w:styleId="2133" w:customStyle="1">
    <w:name w:val="注意事项"/>
    <w:basedOn w:val="778"/>
    <w:qFormat/>
    <w:pPr>
      <w:ind w:firstLine="200"/>
      <w:spacing w:before="60" w:after="60" w:line="360" w:lineRule="auto"/>
    </w:pPr>
    <w:rPr>
      <w:rFonts w:ascii="仿宋" w:hAnsi="仿宋"/>
      <w:b/>
      <w:bCs/>
      <w:sz w:val="28"/>
      <w:lang w:eastAsia="ar-SA"/>
    </w:rPr>
  </w:style>
  <w:style w:type="paragraph" w:styleId="2134" w:customStyle="1">
    <w:name w:val="正常"/>
    <w:qFormat/>
    <w:pPr>
      <w:jc w:val="both"/>
      <w:widowControl w:val="off"/>
    </w:pPr>
    <w:rPr>
      <w:rFonts w:ascii="Calibri" w:hAnsi="Calibri"/>
      <w:sz w:val="21"/>
      <w:szCs w:val="22"/>
    </w:rPr>
  </w:style>
  <w:style w:type="paragraph" w:styleId="2135" w:customStyle="1">
    <w:name w:val="无编号标题"/>
    <w:basedOn w:val="778"/>
    <w:next w:val="1653"/>
    <w:qFormat/>
    <w:pPr>
      <w:ind w:firstLine="560"/>
      <w:jc w:val="center"/>
      <w:pageBreakBefore/>
      <w:spacing w:line="480" w:lineRule="auto"/>
      <w:suppressLineNumbers/>
    </w:pPr>
    <w:rPr>
      <w:rFonts w:ascii="宋体" w:hAnsi="宋体" w:eastAsia="仿宋"/>
      <w:b/>
      <w:sz w:val="36"/>
      <w:szCs w:val="44"/>
    </w:rPr>
  </w:style>
  <w:style w:type="paragraph" w:styleId="2136" w:customStyle="1">
    <w:name w:val="Bid_正文"/>
    <w:basedOn w:val="789"/>
    <w:next w:val="2137"/>
    <w:qFormat/>
    <w:pPr>
      <w:ind w:firstLine="200"/>
      <w:jc w:val="left"/>
      <w:spacing w:line="590" w:lineRule="atLeast"/>
      <w:widowControl/>
    </w:pPr>
    <w:rPr>
      <w:rFonts w:ascii="方正仿宋_GBK" w:hAnsi="Calibri" w:eastAsia="仿宋"/>
      <w:spacing w:val="-25"/>
      <w:sz w:val="32"/>
      <w:szCs w:val="20"/>
    </w:rPr>
  </w:style>
  <w:style w:type="paragraph" w:styleId="2137" w:customStyle="1">
    <w:name w:val="p1"/>
    <w:basedOn w:val="778"/>
    <w:next w:val="784"/>
    <w:qFormat/>
    <w:pPr>
      <w:ind w:firstLine="560"/>
      <w:jc w:val="left"/>
      <w:spacing w:line="500" w:lineRule="exact"/>
      <w:widowControl/>
    </w:pPr>
    <w:rPr>
      <w:rFonts w:ascii="Lucida Grande" w:hAnsi="Lucida Grande" w:eastAsia="仿宋" w:cs="Lucida Grande"/>
      <w:color w:val="000000"/>
      <w:sz w:val="20"/>
      <w:szCs w:val="20"/>
    </w:rPr>
  </w:style>
  <w:style w:type="paragraph" w:styleId="2138" w:customStyle="1">
    <w:name w:val="正文首行缩进 Char3"/>
    <w:basedOn w:val="778"/>
    <w:qFormat/>
    <w:pPr>
      <w:ind w:firstLine="560"/>
      <w:spacing w:line="500" w:lineRule="exact"/>
    </w:pPr>
    <w:rPr>
      <w:rFonts w:ascii="Calibri" w:hAnsi="Calibri" w:eastAsia="仿宋"/>
      <w:sz w:val="28"/>
      <w:szCs w:val="20"/>
    </w:rPr>
  </w:style>
  <w:style w:type="paragraph" w:styleId="2139" w:customStyle="1">
    <w:name w:val="表格内容"/>
    <w:basedOn w:val="778"/>
    <w:next w:val="1918"/>
    <w:qFormat/>
    <w:pPr>
      <w:ind w:firstLine="560"/>
      <w:jc w:val="left"/>
      <w:spacing w:line="360" w:lineRule="auto"/>
    </w:pPr>
    <w:rPr>
      <w:rFonts w:ascii="微软雅黑" w:hAnsi="微软雅黑" w:eastAsia="微软雅黑"/>
      <w:sz w:val="18"/>
      <w:lang w:val="en-GB"/>
    </w:rPr>
  </w:style>
  <w:style w:type="paragraph" w:styleId="2140" w:customStyle="1">
    <w:name w:val="文章正文"/>
    <w:basedOn w:val="778"/>
    <w:next w:val="2141"/>
    <w:qFormat/>
    <w:pPr>
      <w:ind w:firstLine="482"/>
      <w:spacing w:line="360" w:lineRule="auto"/>
    </w:pPr>
    <w:rPr>
      <w:rFonts w:ascii="Calibri" w:hAnsi="Calibri" w:eastAsia="仿宋"/>
    </w:rPr>
  </w:style>
  <w:style w:type="paragraph" w:styleId="2141" w:customStyle="1">
    <w:name w:val="我的图表标题"/>
    <w:basedOn w:val="778"/>
    <w:next w:val="1107"/>
    <w:qFormat/>
    <w:pPr>
      <w:ind w:firstLine="560"/>
      <w:jc w:val="center"/>
      <w:spacing w:line="360" w:lineRule="auto"/>
    </w:pPr>
    <w:rPr>
      <w:rFonts w:ascii="Cambria" w:hAnsi="Cambria" w:eastAsia="黑体" w:cs="宋体"/>
      <w:sz w:val="28"/>
      <w:szCs w:val="20"/>
    </w:rPr>
  </w:style>
  <w:style w:type="paragraph" w:styleId="2142" w:customStyle="1">
    <w:name w:val="11111"/>
    <w:basedOn w:val="778"/>
    <w:next w:val="2143"/>
    <w:qFormat/>
    <w:pPr>
      <w:ind w:firstLine="200"/>
      <w:spacing w:after="120" w:line="360" w:lineRule="auto"/>
    </w:pPr>
    <w:rPr>
      <w:rFonts w:ascii="宋体" w:hAnsi="Calibri" w:eastAsia="仿宋" w:cs="宋体"/>
      <w:color w:val="000000"/>
      <w:sz w:val="28"/>
      <w:lang w:val="zh-CN"/>
    </w:rPr>
  </w:style>
  <w:style w:type="paragraph" w:styleId="2143" w:customStyle="1">
    <w:name w:val="Char Char Char Char Char Char Char Char Char Char Char Char Char"/>
    <w:basedOn w:val="778"/>
    <w:next w:val="789"/>
    <w:qFormat/>
    <w:pPr>
      <w:jc w:val="left"/>
      <w:spacing w:after="160" w:line="240" w:lineRule="exact"/>
      <w:widowControl/>
    </w:pPr>
    <w:rPr>
      <w:rFonts w:ascii="Verdana" w:hAnsi="Verdana" w:eastAsia="仿宋_GB2312"/>
      <w:sz w:val="28"/>
      <w:szCs w:val="20"/>
      <w:lang w:eastAsia="en-US"/>
    </w:rPr>
  </w:style>
  <w:style w:type="paragraph" w:styleId="2144" w:customStyle="1">
    <w:name w:val="标题 41"/>
    <w:basedOn w:val="1007"/>
    <w:next w:val="79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45" w:customStyle="1">
    <w:name w:val="Char Char Char Char Char Char Char Char Char1 Char Char Char Char Char Char Char Char Char Char"/>
    <w:basedOn w:val="778"/>
    <w:next w:val="2146"/>
    <w:qFormat/>
    <w:pPr>
      <w:ind w:firstLine="560"/>
      <w:jc w:val="left"/>
      <w:spacing w:after="160" w:line="240" w:lineRule="exact"/>
      <w:widowControl/>
    </w:pPr>
    <w:rPr>
      <w:rFonts w:ascii="Verdana" w:hAnsi="Verdana" w:eastAsia="仿宋_GB2312"/>
      <w:sz w:val="28"/>
      <w:szCs w:val="20"/>
      <w:lang w:eastAsia="en-US"/>
    </w:rPr>
  </w:style>
  <w:style w:type="paragraph" w:styleId="2146" w:customStyle="1">
    <w:name w:val="样式3"/>
    <w:basedOn w:val="778"/>
    <w:qFormat/>
    <w:pPr>
      <w:ind w:firstLine="420"/>
      <w:spacing w:line="360" w:lineRule="auto"/>
      <w:tabs>
        <w:tab w:val="left" w:pos="695" w:leader="none"/>
      </w:tabs>
    </w:pPr>
    <w:rPr>
      <w:rFonts w:ascii="Calibri" w:hAnsi="Calibri" w:eastAsia="仿宋"/>
      <w:sz w:val="28"/>
    </w:rPr>
  </w:style>
  <w:style w:type="paragraph" w:styleId="2147" w:customStyle="1">
    <w:name w:val="正文Normal"/>
    <w:basedOn w:val="778"/>
    <w:next w:val="1019"/>
    <w:qFormat/>
    <w:pPr>
      <w:ind w:firstLine="480"/>
      <w:spacing w:after="120" w:line="360" w:lineRule="auto"/>
    </w:pPr>
    <w:rPr>
      <w:rFonts w:ascii="Arial" w:hAnsi="Arial" w:eastAsia="仿宋" w:cs="Arial"/>
      <w:sz w:val="28"/>
    </w:rPr>
  </w:style>
  <w:style w:type="paragraph" w:styleId="2148" w:customStyle="1">
    <w:name w:val="标准正文"/>
    <w:basedOn w:val="778"/>
    <w:next w:val="1013"/>
    <w:qFormat/>
    <w:pPr>
      <w:ind w:firstLine="560"/>
      <w:spacing w:line="500" w:lineRule="exact"/>
    </w:pPr>
    <w:rPr>
      <w:rFonts w:ascii="Calibri" w:hAnsi="Calibri" w:eastAsia="仿宋"/>
      <w:sz w:val="28"/>
      <w:lang w:val="en-GB"/>
    </w:rPr>
  </w:style>
  <w:style w:type="paragraph" w:styleId="2149" w:customStyle="1">
    <w:name w:val="_Style 62"/>
    <w:next w:val="830"/>
    <w:qFormat/>
    <w:pPr>
      <w:jc w:val="both"/>
      <w:widowControl w:val="off"/>
    </w:pPr>
    <w:rPr>
      <w:rFonts w:ascii="Calibri" w:hAnsi="Calibri"/>
      <w:sz w:val="21"/>
      <w:szCs w:val="22"/>
    </w:rPr>
  </w:style>
  <w:style w:type="paragraph" w:styleId="2150" w:customStyle="1">
    <w:name w:val="_Style 54"/>
    <w:next w:val="1566"/>
    <w:qFormat/>
    <w:rPr>
      <w:rFonts w:ascii="Calibri" w:hAnsi="Calibri"/>
      <w:sz w:val="24"/>
      <w:szCs w:val="24"/>
    </w:rPr>
  </w:style>
  <w:style w:type="paragraph" w:styleId="2151" w:customStyle="1">
    <w:name w:val="样式 标题 2 + 行距: 最小值 12 磅"/>
    <w:basedOn w:val="782"/>
    <w:next w:val="1013"/>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52" w:customStyle="1">
    <w:name w:val="ABC_正文"/>
    <w:basedOn w:val="778"/>
    <w:qFormat/>
    <w:pPr>
      <w:ind w:firstLine="200"/>
      <w:widowControl/>
    </w:pPr>
    <w:rPr>
      <w:rFonts w:ascii="Calibri" w:hAnsi="宋体" w:eastAsia="Times New Roman"/>
      <w:sz w:val="20"/>
      <w:szCs w:val="20"/>
    </w:rPr>
  </w:style>
  <w:style w:type="paragraph" w:styleId="2153" w:customStyle="1">
    <w:name w:val="InfoBlue"/>
    <w:basedOn w:val="778"/>
    <w:qFormat/>
    <w:pPr>
      <w:ind w:left="720" w:firstLine="560"/>
      <w:jc w:val="left"/>
      <w:spacing w:after="120" w:line="360" w:lineRule="auto"/>
    </w:pPr>
    <w:rPr>
      <w:rFonts w:ascii="Calibri" w:hAnsi="Calibri" w:eastAsia="仿宋"/>
      <w:color w:val="0000ff"/>
      <w:szCs w:val="20"/>
    </w:rPr>
  </w:style>
  <w:style w:type="paragraph" w:styleId="2154" w:customStyle="1">
    <w:name w:val="样式 标题 3"/>
    <w:basedOn w:val="1007"/>
    <w:next w:val="80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55" w:customStyle="1">
    <w:name w:val="正文文本21"/>
    <w:qFormat/>
    <w:pPr>
      <w:keepLines/>
      <w:spacing w:after="120" w:line="220" w:lineRule="atLeast"/>
    </w:pPr>
    <w:rPr>
      <w:rFonts w:ascii="宋体" w:hAnsi="Calibri"/>
      <w:lang w:val="en-GB"/>
    </w:rPr>
  </w:style>
  <w:style w:type="paragraph" w:styleId="2156" w:customStyle="1">
    <w:name w:val="Char Char Char Char Char Char Char Char Char Char Char Char Char Char Char1 Char"/>
    <w:basedOn w:val="778"/>
    <w:next w:val="799"/>
    <w:qFormat/>
    <w:pPr>
      <w:ind w:firstLine="560"/>
      <w:jc w:val="left"/>
      <w:spacing w:after="160" w:line="240" w:lineRule="exact"/>
      <w:widowControl/>
    </w:pPr>
    <w:rPr>
      <w:rFonts w:ascii="Verdana" w:hAnsi="Verdana" w:eastAsia="仿宋"/>
      <w:sz w:val="20"/>
      <w:szCs w:val="20"/>
      <w:lang w:eastAsia="en-US"/>
    </w:rPr>
  </w:style>
  <w:style w:type="paragraph" w:styleId="2157" w:customStyle="1">
    <w:name w:val="无首行缩进正文"/>
    <w:basedOn w:val="2141"/>
    <w:next w:val="2093"/>
    <w:qFormat/>
    <w:pPr>
      <w:ind w:firstLine="0"/>
      <w:jc w:val="both"/>
    </w:pPr>
    <w:rPr>
      <w:rFonts w:ascii="Calibri" w:hAnsi="Calibri" w:eastAsia="方正仿宋_GBK" w:cs="Times New Roman"/>
      <w:sz w:val="21"/>
      <w:szCs w:val="24"/>
    </w:rPr>
  </w:style>
  <w:style w:type="paragraph" w:styleId="2158" w:customStyle="1">
    <w:name w:val="Plain Text1"/>
    <w:basedOn w:val="778"/>
    <w:next w:val="785"/>
    <w:qFormat/>
    <w:pPr>
      <w:ind w:firstLine="560"/>
      <w:spacing w:line="360" w:lineRule="auto"/>
    </w:pPr>
    <w:rPr>
      <w:rFonts w:ascii="宋体" w:hAnsi="宋体" w:eastAsia="仿宋"/>
      <w:sz w:val="28"/>
      <w:szCs w:val="20"/>
    </w:rPr>
  </w:style>
  <w:style w:type="paragraph" w:styleId="2159" w:customStyle="1">
    <w:name w:val="Char Char Char Char Char Char Char Char Char Char Char Char Char1"/>
    <w:basedOn w:val="778"/>
    <w:qFormat/>
    <w:pPr>
      <w:ind w:firstLine="560"/>
      <w:jc w:val="left"/>
      <w:spacing w:after="160" w:line="240" w:lineRule="exact"/>
      <w:widowControl/>
    </w:pPr>
    <w:rPr>
      <w:rFonts w:ascii="Verdana" w:hAnsi="Verdana" w:eastAsia="仿宋_GB2312"/>
      <w:sz w:val="28"/>
      <w:szCs w:val="20"/>
      <w:lang w:eastAsia="en-US"/>
    </w:rPr>
  </w:style>
  <w:style w:type="paragraph" w:styleId="2160" w:customStyle="1">
    <w:name w:val="样式 Tabletext + 五号 加粗 居中 段后: 0 磅 行距: 1.5 倍行距"/>
    <w:basedOn w:val="778"/>
    <w:qFormat/>
    <w:pPr>
      <w:ind w:firstLine="560"/>
      <w:spacing w:line="500" w:lineRule="exact"/>
    </w:pPr>
    <w:rPr>
      <w:rFonts w:ascii="Calibri" w:hAnsi="Calibri" w:eastAsia="仿宋"/>
      <w:sz w:val="28"/>
      <w:szCs w:val="20"/>
    </w:rPr>
  </w:style>
  <w:style w:type="paragraph" w:styleId="2161" w:customStyle="1">
    <w:name w:val="Subject"/>
    <w:basedOn w:val="778"/>
    <w:qFormat/>
    <w:pPr>
      <w:jc w:val="center"/>
      <w:widowControl/>
    </w:pPr>
    <w:rPr>
      <w:rFonts w:ascii="Calibri" w:hAnsi="Calibri" w:eastAsia="黑体"/>
      <w:b/>
      <w:sz w:val="48"/>
    </w:rPr>
  </w:style>
  <w:style w:type="paragraph" w:styleId="2162" w:customStyle="1">
    <w:name w:val="题注1"/>
    <w:basedOn w:val="778"/>
    <w:qFormat/>
    <w:pPr>
      <w:ind w:firstLine="720"/>
      <w:spacing w:before="120" w:after="120" w:line="360" w:lineRule="auto"/>
      <w:suppressLineNumbers/>
    </w:pPr>
    <w:rPr>
      <w:rFonts w:ascii="仿宋" w:hAnsi="仿宋"/>
      <w:i/>
      <w:iCs/>
      <w:sz w:val="28"/>
      <w:lang w:eastAsia="ar-SA"/>
    </w:rPr>
  </w:style>
  <w:style w:type="paragraph" w:styleId="2163" w:customStyle="1">
    <w:name w:val="默认段落字体 Para Char Char Char Char"/>
    <w:basedOn w:val="778"/>
    <w:next w:val="807"/>
    <w:qFormat/>
    <w:pPr>
      <w:ind w:firstLine="560"/>
      <w:spacing w:line="360" w:lineRule="auto"/>
    </w:pPr>
    <w:rPr>
      <w:rFonts w:ascii="Calibri" w:hAnsi="Calibri" w:eastAsia="仿宋"/>
      <w:sz w:val="28"/>
      <w:szCs w:val="20"/>
    </w:rPr>
  </w:style>
  <w:style w:type="paragraph" w:styleId="2164" w:customStyle="1">
    <w:name w:val="样式 标题 1 + 行距: 最小值 12 磅"/>
    <w:basedOn w:val="1006"/>
    <w:next w:val="215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65" w:customStyle="1">
    <w:name w:val="_Style 224"/>
    <w:basedOn w:val="778"/>
    <w:next w:val="778"/>
    <w:uiPriority w:val="39"/>
    <w:unhideWhenUsed/>
    <w:qFormat/>
    <w:pPr>
      <w:ind w:left="2100"/>
      <w:jc w:val="left"/>
      <w:widowControl/>
    </w:pPr>
    <w:rPr>
      <w:rFonts w:ascii="Calibri" w:hAnsi="Calibri"/>
      <w:szCs w:val="22"/>
    </w:rPr>
  </w:style>
  <w:style w:type="paragraph" w:styleId="2166" w:customStyle="1">
    <w:name w:val="图中文字"/>
    <w:basedOn w:val="778"/>
    <w:next w:val="1568"/>
    <w:qFormat/>
    <w:pPr>
      <w:ind w:firstLine="560"/>
      <w:jc w:val="center"/>
      <w:spacing w:line="500" w:lineRule="exact"/>
      <w:widowControl/>
    </w:pPr>
    <w:rPr>
      <w:rFonts w:ascii="Calibri" w:hAnsi="Calibri" w:eastAsia="仿宋_GB2312"/>
      <w:sz w:val="28"/>
      <w:szCs w:val="20"/>
    </w:rPr>
  </w:style>
  <w:style w:type="paragraph" w:styleId="2167" w:customStyle="1">
    <w:name w:val="标题 11"/>
    <w:basedOn w:val="778"/>
    <w:next w:val="778"/>
    <w:qFormat/>
    <w:pPr>
      <w:keepLines/>
      <w:keepNext/>
      <w:spacing w:line="590" w:lineRule="exact"/>
      <w:outlineLvl w:val="0"/>
    </w:pPr>
    <w:rPr>
      <w:rFonts w:ascii="Calibri" w:hAnsi="Calibri" w:eastAsia="方正黑体_GBK"/>
      <w:bCs/>
      <w:sz w:val="32"/>
      <w:szCs w:val="44"/>
    </w:rPr>
  </w:style>
  <w:style w:type="paragraph" w:styleId="2168" w:customStyle="1">
    <w:name w:val="样式 标题 + 右"/>
    <w:basedOn w:val="788"/>
    <w:next w:val="2055"/>
    <w:qFormat/>
    <w:pPr>
      <w:ind w:left="0" w:firstLine="560"/>
      <w:jc w:val="right"/>
      <w:spacing w:line="500" w:lineRule="exact"/>
    </w:pPr>
    <w:rPr>
      <w:rFonts w:ascii="宋体" w:hAnsi="Calibri" w:eastAsia="方正小标宋_GBK" w:cs="宋体"/>
      <w:color w:val="000000"/>
      <w:sz w:val="28"/>
      <w:szCs w:val="20"/>
    </w:rPr>
  </w:style>
  <w:style w:type="paragraph" w:styleId="2169" w:customStyle="1">
    <w:name w:val="表号"/>
    <w:basedOn w:val="778"/>
    <w:next w:val="110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70" w:customStyle="1">
    <w:name w:val="表头样式"/>
    <w:basedOn w:val="778"/>
    <w:qFormat/>
    <w:pPr>
      <w:ind w:firstLine="560"/>
      <w:jc w:val="center"/>
      <w:keepNext/>
      <w:spacing w:line="500" w:lineRule="exact"/>
    </w:pPr>
    <w:rPr>
      <w:rFonts w:ascii="Arial" w:hAnsi="Arial" w:eastAsia="仿宋"/>
      <w:b/>
      <w:szCs w:val="21"/>
    </w:rPr>
  </w:style>
  <w:style w:type="paragraph" w:styleId="2171" w:customStyle="1">
    <w:name w:val="评估表"/>
    <w:basedOn w:val="778"/>
    <w:qFormat/>
    <w:pPr>
      <w:spacing w:line="240" w:lineRule="exact"/>
    </w:pPr>
    <w:rPr>
      <w:rFonts w:ascii="方正仿宋_GBK" w:hAnsi="方正仿宋_GBK" w:eastAsia="方正仿宋_GBK"/>
      <w:sz w:val="18"/>
      <w:szCs w:val="18"/>
    </w:rPr>
  </w:style>
  <w:style w:type="paragraph" w:styleId="2172" w:customStyle="1">
    <w:name w:val="Table Contents"/>
    <w:basedOn w:val="778"/>
    <w:qFormat/>
    <w:pPr>
      <w:ind w:firstLine="720"/>
      <w:spacing w:line="360" w:lineRule="auto"/>
      <w:suppressLineNumbers/>
    </w:pPr>
    <w:rPr>
      <w:rFonts w:ascii="仿宋" w:hAnsi="仿宋"/>
      <w:sz w:val="28"/>
      <w:lang w:eastAsia="ar-SA"/>
    </w:rPr>
  </w:style>
  <w:style w:type="paragraph" w:styleId="2173" w:customStyle="1">
    <w:name w:val="Paragraph1"/>
    <w:basedOn w:val="778"/>
    <w:next w:val="1817"/>
    <w:qFormat/>
    <w:pPr>
      <w:ind w:firstLine="560"/>
      <w:spacing w:before="80" w:line="500" w:lineRule="exact"/>
    </w:pPr>
    <w:rPr>
      <w:rFonts w:ascii="宋体" w:hAnsi="Calibri" w:eastAsia="仿宋"/>
      <w:sz w:val="20"/>
      <w:szCs w:val="20"/>
    </w:rPr>
  </w:style>
  <w:style w:type="paragraph" w:styleId="2174" w:customStyle="1">
    <w:name w:val="Tabletext"/>
    <w:basedOn w:val="778"/>
    <w:next w:val="1731"/>
    <w:qFormat/>
    <w:pPr>
      <w:ind w:firstLine="560"/>
      <w:jc w:val="left"/>
      <w:keepLines/>
      <w:spacing w:after="120" w:line="240" w:lineRule="atLeast"/>
    </w:pPr>
    <w:rPr>
      <w:rFonts w:ascii="Calibri" w:hAnsi="Calibri" w:eastAsia="仿宋"/>
      <w:sz w:val="28"/>
      <w:szCs w:val="20"/>
      <w:lang w:eastAsia="en-US"/>
    </w:rPr>
  </w:style>
  <w:style w:type="paragraph" w:styleId="2175" w:customStyle="1">
    <w:name w:val="编写建议"/>
    <w:basedOn w:val="778"/>
    <w:next w:val="798"/>
    <w:qFormat/>
    <w:pPr>
      <w:ind w:firstLine="420"/>
      <w:jc w:val="left"/>
      <w:spacing w:line="360" w:lineRule="auto"/>
    </w:pPr>
    <w:rPr>
      <w:rFonts w:ascii="Arial" w:hAnsi="Arial" w:cs="宋体"/>
      <w:i/>
      <w:iCs/>
      <w:color w:val="0000ff"/>
      <w:sz w:val="28"/>
      <w:lang w:eastAsia="ar-SA"/>
    </w:rPr>
  </w:style>
  <w:style w:type="paragraph" w:styleId="2176" w:customStyle="1">
    <w:name w:val="引用 Char2"/>
    <w:basedOn w:val="778"/>
    <w:qFormat/>
    <w:pPr>
      <w:ind w:firstLine="560"/>
      <w:spacing w:line="500" w:lineRule="exact"/>
    </w:pPr>
    <w:rPr>
      <w:rFonts w:ascii="Calibri" w:hAnsi="Calibri" w:eastAsia="仿宋"/>
      <w:sz w:val="28"/>
      <w:szCs w:val="20"/>
    </w:rPr>
  </w:style>
  <w:style w:type="paragraph" w:styleId="2177" w:customStyle="1">
    <w:name w:val="文档名称"/>
    <w:basedOn w:val="778"/>
    <w:qFormat/>
    <w:pPr>
      <w:ind w:firstLine="720"/>
      <w:jc w:val="center"/>
      <w:spacing w:line="360" w:lineRule="auto"/>
    </w:pPr>
    <w:rPr>
      <w:rFonts w:ascii="仿宋" w:hAnsi="仿宋" w:eastAsia="黑体"/>
      <w:b/>
      <w:sz w:val="48"/>
      <w:szCs w:val="48"/>
      <w:lang w:eastAsia="ar-SA"/>
    </w:rPr>
  </w:style>
  <w:style w:type="paragraph" w:styleId="2178" w:customStyle="1">
    <w:name w:val="explanation"/>
    <w:basedOn w:val="778"/>
    <w:next w:val="1787"/>
    <w:qFormat/>
    <w:pPr>
      <w:ind w:firstLine="560"/>
      <w:spacing w:line="500" w:lineRule="exact"/>
    </w:pPr>
    <w:rPr>
      <w:rFonts w:ascii="Calibri" w:hAnsi="Calibri" w:eastAsia="仿宋"/>
      <w:sz w:val="28"/>
    </w:rPr>
  </w:style>
  <w:style w:type="paragraph" w:styleId="2179" w:customStyle="1">
    <w:name w:val="左对齐的表内文字"/>
    <w:basedOn w:val="778"/>
    <w:next w:val="829"/>
    <w:qFormat/>
    <w:pPr>
      <w:ind w:firstLine="560"/>
      <w:spacing w:line="500" w:lineRule="exact"/>
    </w:pPr>
    <w:rPr>
      <w:rFonts w:ascii="Calibri" w:hAnsi="Calibri" w:eastAsia="仿宋_GB2312" w:cs="宋体"/>
      <w:sz w:val="28"/>
      <w:szCs w:val="20"/>
    </w:rPr>
  </w:style>
  <w:style w:type="paragraph" w:styleId="2180" w:customStyle="1">
    <w:name w:val="_Style 44"/>
    <w:next w:val="778"/>
    <w:qFormat/>
    <w:pPr>
      <w:jc w:val="both"/>
      <w:widowControl w:val="off"/>
    </w:pPr>
    <w:rPr>
      <w:rFonts w:ascii="Calibri" w:hAnsi="Calibri"/>
      <w:sz w:val="24"/>
      <w:szCs w:val="24"/>
    </w:rPr>
  </w:style>
  <w:style w:type="paragraph" w:styleId="2181" w:customStyle="1">
    <w:name w:val="样式 标题 3 + 非加粗 倾斜"/>
    <w:basedOn w:val="1007"/>
    <w:next w:val="218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82" w:customStyle="1">
    <w:name w:val="样式 标题 2 + 五号"/>
    <w:basedOn w:val="782"/>
    <w:next w:val="83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83" w:customStyle="1">
    <w:name w:val="版权申明"/>
    <w:basedOn w:val="778"/>
    <w:qFormat/>
    <w:pPr>
      <w:ind w:firstLine="720"/>
      <w:jc w:val="center"/>
      <w:spacing w:line="360" w:lineRule="auto"/>
    </w:pPr>
    <w:rPr>
      <w:rFonts w:ascii="宋体" w:hAnsi="宋体" w:cs="宋体"/>
      <w:b/>
      <w:bCs/>
      <w:color w:val="000000"/>
      <w:sz w:val="28"/>
      <w:szCs w:val="20"/>
      <w:lang w:eastAsia="ar-SA"/>
    </w:rPr>
  </w:style>
  <w:style w:type="paragraph" w:styleId="2184" w:customStyle="1">
    <w:name w:val="标题G"/>
    <w:basedOn w:val="788"/>
    <w:next w:val="216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85" w:customStyle="1">
    <w:name w:val="标题5"/>
    <w:basedOn w:val="778"/>
    <w:qFormat/>
    <w:pPr>
      <w:ind w:firstLine="560"/>
      <w:jc w:val="center"/>
      <w:spacing w:line="500" w:lineRule="exact"/>
    </w:pPr>
    <w:rPr>
      <w:rFonts w:ascii="宋体" w:hAnsi="宋体" w:eastAsia="仿宋"/>
      <w:b/>
      <w:sz w:val="52"/>
      <w:szCs w:val="22"/>
    </w:rPr>
  </w:style>
  <w:style w:type="paragraph" w:styleId="2186" w:customStyle="1">
    <w:name w:val="修订11"/>
    <w:uiPriority w:val="99"/>
    <w:qFormat/>
    <w:rPr>
      <w:rFonts w:ascii="宋体" w:hAnsi="Calibri"/>
      <w:sz w:val="21"/>
    </w:rPr>
  </w:style>
  <w:style w:type="paragraph" w:styleId="2187" w:customStyle="1">
    <w:name w:val="正文文本3"/>
    <w:qFormat/>
    <w:pPr>
      <w:keepLines/>
      <w:spacing w:after="120" w:line="220" w:lineRule="atLeast"/>
    </w:pPr>
    <w:rPr>
      <w:rFonts w:ascii="宋体" w:hAnsi="Calibri"/>
      <w:lang w:val="en-GB"/>
    </w:rPr>
  </w:style>
  <w:style w:type="paragraph" w:styleId="2188" w:customStyle="1">
    <w:name w:val="目录标题2"/>
    <w:basedOn w:val="1006"/>
    <w:next w:val="77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89" w:customStyle="1">
    <w:name w:val="Char1 Char Char Char1"/>
    <w:basedOn w:val="778"/>
    <w:qFormat/>
    <w:pPr>
      <w:ind w:firstLine="560"/>
      <w:spacing w:line="500" w:lineRule="exact"/>
    </w:pPr>
    <w:rPr>
      <w:rFonts w:ascii="Tahoma" w:hAnsi="Tahoma" w:eastAsia="仿宋"/>
      <w:sz w:val="28"/>
      <w:szCs w:val="20"/>
    </w:rPr>
  </w:style>
  <w:style w:type="paragraph" w:styleId="2190" w:customStyle="1">
    <w:name w:val="Bullet Text"/>
    <w:basedOn w:val="778"/>
    <w:next w:val="2154"/>
    <w:qFormat/>
    <w:pPr>
      <w:ind w:left="360" w:hanging="360"/>
      <w:jc w:val="left"/>
      <w:spacing w:after="60" w:line="500" w:lineRule="exact"/>
    </w:pPr>
    <w:rPr>
      <w:rFonts w:ascii="Arial" w:hAnsi="Arial" w:eastAsia="仿宋"/>
      <w:sz w:val="20"/>
      <w:szCs w:val="20"/>
    </w:rPr>
  </w:style>
  <w:style w:type="paragraph" w:styleId="2191" w:customStyle="1">
    <w:name w:val="_Style 47"/>
    <w:basedOn w:val="778"/>
    <w:next w:val="1074"/>
    <w:qFormat/>
    <w:pPr>
      <w:ind w:firstLine="420"/>
      <w:jc w:val="left"/>
      <w:spacing w:line="360" w:lineRule="auto"/>
    </w:pPr>
    <w:rPr>
      <w:rFonts w:ascii="宋体" w:hAnsi="Calibri"/>
      <w:szCs w:val="20"/>
    </w:rPr>
  </w:style>
  <w:style w:type="paragraph" w:styleId="2192" w:customStyle="1">
    <w:name w:val="_Style 196"/>
    <w:basedOn w:val="778"/>
    <w:next w:val="778"/>
    <w:qFormat/>
    <w:pPr>
      <w:ind w:firstLine="560"/>
      <w:spacing w:line="500" w:lineRule="exact"/>
    </w:pPr>
    <w:rPr>
      <w:rFonts w:ascii="Calibri Light" w:hAnsi="Calibri Light" w:eastAsia="仿宋"/>
      <w:color w:val="000000"/>
      <w:sz w:val="28"/>
      <w:szCs w:val="20"/>
    </w:rPr>
  </w:style>
  <w:style w:type="paragraph" w:styleId="2193" w:customStyle="1">
    <w:name w:val="Contents 10"/>
    <w:basedOn w:val="2194"/>
    <w:qFormat/>
    <w:pPr>
      <w:ind w:left="2547"/>
      <w:tabs>
        <w:tab w:val="right" w:pos="24919" w:leader="dot"/>
      </w:tabs>
    </w:pPr>
  </w:style>
  <w:style w:type="paragraph" w:styleId="2194" w:customStyle="1">
    <w:name w:val="Index"/>
    <w:basedOn w:val="778"/>
    <w:qFormat/>
    <w:pPr>
      <w:ind w:firstLine="720"/>
      <w:spacing w:line="360" w:lineRule="auto"/>
      <w:suppressLineNumbers/>
    </w:pPr>
    <w:rPr>
      <w:rFonts w:ascii="仿宋" w:hAnsi="仿宋"/>
      <w:sz w:val="28"/>
      <w:lang w:eastAsia="ar-SA"/>
    </w:rPr>
  </w:style>
  <w:style w:type="paragraph" w:styleId="2195" w:customStyle="1">
    <w:name w:val="subhead1"/>
    <w:basedOn w:val="778"/>
    <w:next w:val="813"/>
    <w:qFormat/>
    <w:pPr>
      <w:ind w:firstLine="560"/>
      <w:jc w:val="left"/>
      <w:spacing w:line="500" w:lineRule="exact"/>
    </w:pPr>
    <w:rPr>
      <w:rFonts w:ascii="Arial" w:hAnsi="Arial" w:eastAsia="仿宋"/>
      <w:b/>
      <w:sz w:val="28"/>
      <w:szCs w:val="20"/>
    </w:rPr>
  </w:style>
  <w:style w:type="paragraph" w:styleId="2196" w:customStyle="1">
    <w:name w:val="txt"/>
    <w:basedOn w:val="778"/>
    <w:next w:val="169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97" w:customStyle="1">
    <w:name w:val="目录标题1"/>
    <w:basedOn w:val="1006"/>
    <w:next w:val="77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98" w:customStyle="1">
    <w:name w:val="Header Odd"/>
    <w:basedOn w:val="2199"/>
    <w:next w:val="1753"/>
    <w:qFormat/>
    <w:pPr>
      <w:jc w:val="right"/>
      <w:widowControl/>
      <w:pBdr>
        <w:bottom w:val="single" w:color="4F81BD" w:sz="4" w:space="1"/>
      </w:pBdr>
    </w:pPr>
    <w:rPr>
      <w:b/>
      <w:bCs/>
      <w:color w:val="1f497d"/>
      <w:sz w:val="20"/>
      <w:szCs w:val="23"/>
    </w:rPr>
  </w:style>
  <w:style w:type="paragraph" w:styleId="2199" w:customStyle="1">
    <w:name w:val="中等深浅网格 2 - 着色 11"/>
    <w:uiPriority w:val="99"/>
    <w:qFormat/>
    <w:pPr>
      <w:widowControl w:val="off"/>
    </w:pPr>
    <w:rPr>
      <w:rFonts w:ascii="宋体" w:hAnsi="Calibri"/>
      <w:sz w:val="21"/>
    </w:rPr>
  </w:style>
  <w:style w:type="paragraph" w:styleId="2200" w:customStyle="1">
    <w:name w:val="样式 两端对齐"/>
    <w:basedOn w:val="778"/>
    <w:next w:val="2160"/>
    <w:qFormat/>
    <w:pPr>
      <w:ind w:firstLine="560"/>
      <w:spacing w:line="360" w:lineRule="auto"/>
    </w:pPr>
    <w:rPr>
      <w:rFonts w:ascii="宋体" w:hAnsi="Calibri" w:eastAsia="仿宋" w:cs="宋体"/>
      <w:sz w:val="28"/>
      <w:szCs w:val="20"/>
    </w:rPr>
  </w:style>
  <w:style w:type="paragraph" w:styleId="2201" w:customStyle="1">
    <w:name w:val="样式 行距: 固定值 20 磅 首行缩进:  2 字符"/>
    <w:basedOn w:val="778"/>
    <w:next w:val="2135"/>
    <w:qFormat/>
    <w:pPr>
      <w:ind w:firstLine="200"/>
      <w:jc w:val="left"/>
      <w:spacing w:line="360" w:lineRule="auto"/>
    </w:pPr>
    <w:rPr>
      <w:rFonts w:ascii="宋体" w:hAnsi="Calibri" w:eastAsia="仿宋" w:cs="宋体"/>
      <w:sz w:val="28"/>
      <w:szCs w:val="20"/>
    </w:rPr>
  </w:style>
  <w:style w:type="paragraph" w:styleId="2202" w:customStyle="1">
    <w:name w:val="_Style 3"/>
    <w:basedOn w:val="778"/>
    <w:uiPriority w:val="34"/>
    <w:qFormat/>
    <w:pPr>
      <w:jc w:val="left"/>
      <w:spacing w:before="100" w:beforeAutospacing="1" w:after="100" w:afterAutospacing="1"/>
      <w:widowControl/>
    </w:pPr>
    <w:rPr>
      <w:rFonts w:ascii="宋体" w:hAnsi="宋体" w:cs="宋体"/>
      <w:sz w:val="28"/>
    </w:rPr>
  </w:style>
  <w:style w:type="paragraph" w:styleId="2203" w:customStyle="1">
    <w:name w:val="文头"/>
    <w:basedOn w:val="778"/>
    <w:qFormat/>
    <w:pPr>
      <w:ind w:left="227" w:right="227"/>
      <w:spacing w:before="120" w:line="227" w:lineRule="atLeast"/>
    </w:pPr>
    <w:rPr>
      <w:rFonts w:ascii="Calibri" w:hAnsi="Calibri" w:eastAsia="方正小标宋_GBK" w:cs="Calibri"/>
      <w:color w:val="ff0000"/>
      <w:spacing w:val="36"/>
      <w:sz w:val="90"/>
      <w:szCs w:val="20"/>
    </w:rPr>
  </w:style>
  <w:style w:type="paragraph" w:styleId="2204" w:customStyle="1">
    <w:name w:val="日期 Char2"/>
    <w:basedOn w:val="778"/>
    <w:qFormat/>
    <w:pPr>
      <w:ind w:firstLine="560"/>
      <w:spacing w:line="500" w:lineRule="exact"/>
    </w:pPr>
    <w:rPr>
      <w:rFonts w:ascii="Calibri" w:hAnsi="Calibri" w:eastAsia="仿宋"/>
      <w:sz w:val="28"/>
      <w:szCs w:val="20"/>
    </w:rPr>
  </w:style>
  <w:style w:type="paragraph" w:styleId="2205" w:customStyle="1">
    <w:name w:val="样式 正文内容 + 左侧:  0.74 厘米 首行缩进:  0.85 厘米"/>
    <w:basedOn w:val="778"/>
    <w:qFormat/>
    <w:pPr>
      <w:ind w:left="420" w:firstLine="480"/>
      <w:spacing w:line="380" w:lineRule="exact"/>
    </w:pPr>
    <w:rPr>
      <w:rFonts w:ascii="宋体" w:hAnsi="宋体" w:cs="宋体"/>
      <w:sz w:val="28"/>
      <w:szCs w:val="20"/>
      <w:lang w:eastAsia="ar-SA"/>
    </w:rPr>
  </w:style>
  <w:style w:type="paragraph" w:styleId="2206" w:customStyle="1">
    <w:name w:val="标题11"/>
    <w:basedOn w:val="778"/>
    <w:next w:val="77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07" w:customStyle="1">
    <w:name w:val="正文3"/>
    <w:basedOn w:val="778"/>
    <w:qFormat/>
    <w:pPr>
      <w:ind w:firstLine="560"/>
      <w:spacing w:line="500" w:lineRule="exact"/>
      <w:widowControl/>
    </w:pPr>
    <w:rPr>
      <w:rFonts w:ascii="Calibri" w:hAnsi="Calibri" w:eastAsia="仿宋"/>
      <w:sz w:val="28"/>
      <w:szCs w:val="20"/>
    </w:rPr>
  </w:style>
  <w:style w:type="paragraph" w:styleId="2208" w:customStyle="1">
    <w:name w:val="正文文本 Char2"/>
    <w:basedOn w:val="778"/>
    <w:qFormat/>
    <w:pPr>
      <w:ind w:firstLine="560"/>
      <w:spacing w:line="500" w:lineRule="exact"/>
    </w:pPr>
    <w:rPr>
      <w:rFonts w:ascii="Calibri" w:hAnsi="Calibri" w:eastAsia="仿宋"/>
      <w:sz w:val="28"/>
      <w:szCs w:val="20"/>
    </w:rPr>
  </w:style>
  <w:style w:type="paragraph" w:styleId="2209" w:customStyle="1">
    <w:name w:val="彩色底纹 - 强调文字颜色 11"/>
    <w:uiPriority w:val="99"/>
    <w:semiHidden/>
    <w:qFormat/>
    <w:rPr>
      <w:rFonts w:ascii="Calibri" w:hAnsi="Calibri"/>
      <w:sz w:val="21"/>
      <w:szCs w:val="22"/>
    </w:rPr>
  </w:style>
  <w:style w:type="paragraph" w:styleId="2210" w:customStyle="1">
    <w:name w:val="样式 InfoBlue + 倾斜"/>
    <w:basedOn w:val="2181"/>
    <w:next w:val="214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11" w:customStyle="1">
    <w:name w:val="Char Char Char Char Char Char Char Char Char Char Char Char Char2"/>
    <w:basedOn w:val="778"/>
    <w:qFormat/>
    <w:pPr>
      <w:ind w:firstLine="560"/>
      <w:jc w:val="left"/>
      <w:spacing w:after="160" w:line="240" w:lineRule="exact"/>
      <w:widowControl/>
    </w:pPr>
    <w:rPr>
      <w:rFonts w:ascii="Verdana" w:hAnsi="Verdana" w:eastAsia="仿宋_GB2312"/>
      <w:sz w:val="28"/>
      <w:szCs w:val="20"/>
      <w:lang w:eastAsia="en-US"/>
    </w:rPr>
  </w:style>
  <w:style w:type="paragraph" w:styleId="2212" w:customStyle="1">
    <w:name w:val="样式 正文文本缩进 + 左侧:  2 字符 行距: 固定值 20 磅 首行缩进:  2 字符"/>
    <w:basedOn w:val="793"/>
    <w:next w:val="1597"/>
    <w:qFormat/>
    <w:pPr>
      <w:ind w:left="400" w:firstLine="400"/>
      <w:jc w:val="both"/>
      <w:spacing w:line="360" w:lineRule="auto"/>
    </w:pPr>
    <w:rPr>
      <w:rFonts w:cs="宋体"/>
      <w:szCs w:val="20"/>
    </w:rPr>
  </w:style>
  <w:style w:type="paragraph" w:styleId="2213" w:customStyle="1">
    <w:name w:val="正文文本4"/>
    <w:basedOn w:val="778"/>
    <w:uiPriority w:val="99"/>
    <w:qFormat/>
    <w:pPr>
      <w:jc w:val="left"/>
      <w:spacing w:after="120" w:line="288" w:lineRule="auto"/>
      <w:widowControl/>
    </w:pPr>
    <w:rPr>
      <w:rFonts w:ascii="Verdana" w:hAnsi="Verdana"/>
      <w:sz w:val="24"/>
      <w:szCs w:val="20"/>
      <w:lang w:eastAsia="en-US"/>
    </w:rPr>
  </w:style>
  <w:style w:type="paragraph" w:styleId="2214" w:customStyle="1">
    <w:name w:val="Char1 Char Char Char3"/>
    <w:basedOn w:val="778"/>
    <w:qFormat/>
    <w:rPr>
      <w:rFonts w:ascii="Tahoma" w:hAnsi="Tahoma"/>
      <w:sz w:val="24"/>
      <w:szCs w:val="20"/>
    </w:rPr>
  </w:style>
  <w:style w:type="paragraph" w:styleId="2215" w:customStyle="1">
    <w:name w:val="Char Char112"/>
    <w:basedOn w:val="778"/>
    <w:semiHidden/>
    <w:qFormat/>
    <w:pPr>
      <w:jc w:val="left"/>
      <w:spacing w:after="160" w:line="240" w:lineRule="exact"/>
      <w:widowControl/>
    </w:pPr>
    <w:rPr>
      <w:rFonts w:ascii="Verdana" w:hAnsi="Verdana"/>
      <w:sz w:val="20"/>
      <w:lang w:eastAsia="en-US"/>
    </w:rPr>
  </w:style>
  <w:style w:type="paragraph" w:styleId="2216" w:customStyle="1">
    <w:name w:val="TOC Heading1"/>
    <w:basedOn w:val="1006"/>
    <w:next w:val="77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7" w:customStyle="1">
    <w:name w:val="一级项目符号"/>
    <w:basedOn w:val="778"/>
    <w:next w:val="77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18" w:customStyle="1">
    <w:name w:val="正文排列"/>
    <w:basedOn w:val="778"/>
    <w:qFormat/>
    <w:pPr>
      <w:ind w:left="902"/>
      <w:tabs>
        <w:tab w:val="left" w:pos="902" w:leader="none"/>
      </w:tabs>
    </w:pPr>
    <w:rPr>
      <w:rFonts w:eastAsia="仿宋"/>
      <w:sz w:val="28"/>
      <w:szCs w:val="20"/>
    </w:rPr>
  </w:style>
  <w:style w:type="paragraph" w:styleId="2219" w:customStyle="1">
    <w:name w:val="H2 List Num cont"/>
    <w:basedOn w:val="77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20" w:customStyle="1">
    <w:name w:val="number0"/>
    <w:basedOn w:val="79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21" w:customStyle="1">
    <w:name w:val="文件标题1.1"/>
    <w:basedOn w:val="77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22" w:customStyle="1">
    <w:name w:val="编号1-2"/>
    <w:basedOn w:val="778"/>
    <w:next w:val="77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23" w:customStyle="1">
    <w:name w:val="章正文 Char"/>
    <w:basedOn w:val="778"/>
    <w:qFormat/>
    <w:pPr>
      <w:ind w:firstLine="504"/>
      <w:spacing w:line="380" w:lineRule="exact"/>
      <w:widowControl/>
      <w:tabs>
        <w:tab w:val="left" w:pos="780" w:leader="none"/>
      </w:tabs>
    </w:pPr>
    <w:rPr>
      <w:rFonts w:ascii="宋体" w:hAnsi="宋体" w:eastAsia="仿宋_GB2312"/>
      <w:spacing w:val="6"/>
      <w:sz w:val="24"/>
    </w:rPr>
  </w:style>
  <w:style w:type="paragraph" w:styleId="2224" w:customStyle="1">
    <w:name w:val="ordinary-output"/>
    <w:basedOn w:val="778"/>
    <w:qFormat/>
    <w:pPr>
      <w:jc w:val="left"/>
      <w:spacing w:before="100" w:beforeAutospacing="1" w:after="100" w:afterAutospacing="1" w:line="330" w:lineRule="atLeast"/>
      <w:widowControl/>
    </w:pPr>
    <w:rPr>
      <w:rFonts w:ascii="宋体" w:hAnsi="宋体" w:cs="宋体"/>
      <w:color w:val="333333"/>
      <w:sz w:val="24"/>
    </w:rPr>
  </w:style>
  <w:style w:type="paragraph" w:styleId="2225" w:customStyle="1">
    <w:name w:val="正文 New New"/>
    <w:qFormat/>
    <w:pPr>
      <w:jc w:val="both"/>
      <w:widowControl w:val="off"/>
    </w:pPr>
    <w:rPr>
      <w:sz w:val="21"/>
      <w:szCs w:val="24"/>
    </w:rPr>
  </w:style>
  <w:style w:type="paragraph" w:styleId="2226" w:customStyle="1">
    <w:name w:val="Char Char11"/>
    <w:basedOn w:val="778"/>
    <w:semiHidden/>
    <w:qFormat/>
    <w:pPr>
      <w:jc w:val="left"/>
      <w:spacing w:after="160" w:line="240" w:lineRule="exact"/>
      <w:widowControl/>
    </w:pPr>
    <w:rPr>
      <w:rFonts w:ascii="Verdana" w:hAnsi="Verdana"/>
      <w:sz w:val="20"/>
      <w:lang w:eastAsia="en-US"/>
    </w:rPr>
  </w:style>
  <w:style w:type="paragraph" w:styleId="2227" w:customStyle="1">
    <w:name w:val="列项——（一级）"/>
    <w:qFormat/>
    <w:pPr>
      <w:ind w:left="833" w:hanging="408"/>
      <w:jc w:val="both"/>
      <w:widowControl w:val="off"/>
    </w:pPr>
    <w:rPr>
      <w:rFonts w:ascii="宋体"/>
      <w:sz w:val="21"/>
    </w:rPr>
  </w:style>
  <w:style w:type="paragraph" w:styleId="2228" w:customStyle="1">
    <w:name w:val="列项●（二级）"/>
    <w:qFormat/>
    <w:pPr>
      <w:ind w:left="1264" w:hanging="413"/>
      <w:jc w:val="both"/>
      <w:tabs>
        <w:tab w:val="left" w:pos="760" w:leader="none"/>
        <w:tab w:val="left" w:pos="840" w:leader="none"/>
      </w:tabs>
    </w:pPr>
    <w:rPr>
      <w:rFonts w:ascii="宋体"/>
      <w:sz w:val="21"/>
    </w:rPr>
  </w:style>
  <w:style w:type="paragraph" w:styleId="2229" w:customStyle="1">
    <w:name w:val="示例内容"/>
    <w:qFormat/>
    <w:pPr>
      <w:ind w:firstLine="200"/>
      <w:tabs>
        <w:tab w:val="left" w:pos="1620" w:leader="none"/>
      </w:tabs>
    </w:pPr>
    <w:rPr>
      <w:rFonts w:ascii="宋体"/>
      <w:sz w:val="18"/>
      <w:szCs w:val="18"/>
    </w:rPr>
  </w:style>
  <w:style w:type="paragraph" w:styleId="2230" w:customStyle="1">
    <w:name w:val="列项◆（三级）"/>
    <w:basedOn w:val="778"/>
    <w:qFormat/>
    <w:pPr>
      <w:ind w:left="1680" w:hanging="420"/>
    </w:pPr>
    <w:rPr>
      <w:rFonts w:ascii="宋体"/>
      <w:szCs w:val="21"/>
    </w:rPr>
  </w:style>
  <w:style w:type="paragraph" w:styleId="2231" w:customStyle="1">
    <w:name w:val="编号列项（三级）"/>
    <w:qFormat/>
    <w:pPr>
      <w:ind w:left="1260" w:hanging="420"/>
    </w:pPr>
    <w:rPr>
      <w:rFonts w:ascii="宋体"/>
      <w:sz w:val="21"/>
    </w:rPr>
  </w:style>
  <w:style w:type="paragraph" w:styleId="2232" w:customStyle="1">
    <w:name w:val="示例×："/>
    <w:basedOn w:val="1130"/>
    <w:qFormat/>
    <w:pPr>
      <w:ind w:left="842" w:hanging="420"/>
      <w:tabs>
        <w:tab w:val="left" w:pos="360" w:leader="none"/>
        <w:tab w:val="clear" w:pos="780" w:leader="none"/>
      </w:tabs>
      <w:outlineLvl w:val="9"/>
    </w:pPr>
    <w:rPr>
      <w:rFonts w:ascii="宋体" w:eastAsia="宋体"/>
      <w:sz w:val="18"/>
      <w:szCs w:val="18"/>
    </w:rPr>
  </w:style>
  <w:style w:type="paragraph" w:styleId="2233" w:customStyle="1">
    <w:name w:val="二级无"/>
    <w:basedOn w:val="1128"/>
    <w:qFormat/>
    <w:pPr>
      <w:ind w:left="0" w:firstLine="0"/>
      <w:jc w:val="left"/>
    </w:pPr>
    <w:rPr>
      <w:rFonts w:ascii="宋体" w:eastAsia="宋体"/>
      <w:szCs w:val="21"/>
      <w:lang w:val="zh-CN"/>
    </w:rPr>
  </w:style>
  <w:style w:type="paragraph" w:styleId="2234" w:customStyle="1">
    <w:name w:val="注：（正文）"/>
    <w:basedOn w:val="1460"/>
    <w:next w:val="1105"/>
    <w:qFormat/>
    <w:pPr>
      <w:ind w:left="425" w:hanging="425"/>
      <w:tabs>
        <w:tab w:val="left" w:pos="425" w:leader="none"/>
        <w:tab w:val="clear" w:pos="1200" w:leader="none"/>
      </w:tabs>
    </w:pPr>
    <w:rPr>
      <w:szCs w:val="18"/>
    </w:rPr>
  </w:style>
  <w:style w:type="paragraph" w:styleId="2235" w:customStyle="1">
    <w:name w:val="注×：（正文）"/>
    <w:qFormat/>
    <w:pPr>
      <w:ind w:left="360" w:hanging="360"/>
      <w:jc w:val="both"/>
      <w:tabs>
        <w:tab w:val="left" w:pos="0" w:leader="none"/>
      </w:tabs>
    </w:pPr>
    <w:rPr>
      <w:rFonts w:ascii="宋体"/>
      <w:sz w:val="18"/>
      <w:szCs w:val="18"/>
    </w:rPr>
  </w:style>
  <w:style w:type="paragraph" w:styleId="2236" w:customStyle="1">
    <w:name w:val="参考文献"/>
    <w:basedOn w:val="778"/>
    <w:next w:val="1105"/>
    <w:qFormat/>
    <w:pPr>
      <w:jc w:val="center"/>
      <w:keepNext/>
      <w:pageBreakBefore/>
      <w:spacing w:before="640" w:after="200"/>
      <w:shd w:val="clear" w:color="ffffff" w:fill="ffffff"/>
      <w:widowControl/>
      <w:outlineLvl w:val="0"/>
    </w:pPr>
    <w:rPr>
      <w:rFonts w:ascii="黑体" w:eastAsia="黑体"/>
      <w:szCs w:val="20"/>
    </w:rPr>
  </w:style>
  <w:style w:type="paragraph" w:styleId="2237" w:customStyle="1">
    <w:name w:val="附录标题"/>
    <w:basedOn w:val="1105"/>
    <w:next w:val="1105"/>
    <w:qFormat/>
    <w:pPr>
      <w:ind w:firstLine="0"/>
      <w:jc w:val="center"/>
      <w:tabs>
        <w:tab w:val="center" w:pos="4201" w:leader="none"/>
        <w:tab w:val="right" w:pos="9298" w:leader="dot"/>
      </w:tabs>
    </w:pPr>
    <w:rPr>
      <w:rFonts w:ascii="黑体" w:eastAsia="黑体"/>
    </w:rPr>
  </w:style>
  <w:style w:type="paragraph" w:styleId="2238" w:customStyle="1">
    <w:name w:val="附录表标号"/>
    <w:basedOn w:val="778"/>
    <w:next w:val="1105"/>
    <w:qFormat/>
    <w:pPr>
      <w:ind w:left="811" w:hanging="448"/>
      <w:jc w:val="center"/>
      <w:spacing w:line="14" w:lineRule="exact"/>
      <w:outlineLvl w:val="0"/>
    </w:pPr>
    <w:rPr>
      <w:color w:val="ffffff"/>
    </w:rPr>
  </w:style>
  <w:style w:type="paragraph" w:styleId="2239" w:customStyle="1">
    <w:name w:val="附录二级无"/>
    <w:basedOn w:val="1740"/>
    <w:qFormat/>
    <w:pPr>
      <w:ind w:left="851" w:hanging="851"/>
      <w:tabs>
        <w:tab w:val="left" w:pos="360" w:leader="none"/>
      </w:tabs>
    </w:pPr>
    <w:rPr>
      <w:rFonts w:ascii="宋体" w:eastAsia="宋体"/>
      <w:szCs w:val="21"/>
    </w:rPr>
  </w:style>
  <w:style w:type="paragraph" w:styleId="2240" w:customStyle="1">
    <w:name w:val="附录公式编号制表符"/>
    <w:basedOn w:val="778"/>
    <w:next w:val="1105"/>
    <w:qFormat/>
    <w:pPr>
      <w:widowControl/>
      <w:tabs>
        <w:tab w:val="center" w:pos="4201" w:leader="none"/>
        <w:tab w:val="right" w:pos="9298" w:leader="dot"/>
      </w:tabs>
    </w:pPr>
    <w:rPr>
      <w:rFonts w:ascii="宋体"/>
      <w:szCs w:val="20"/>
    </w:rPr>
  </w:style>
  <w:style w:type="paragraph" w:styleId="2241" w:customStyle="1">
    <w:name w:val="附录三级无"/>
    <w:basedOn w:val="1746"/>
    <w:qFormat/>
    <w:pPr>
      <w:ind w:left="992" w:hanging="992"/>
      <w:tabs>
        <w:tab w:val="left" w:pos="360" w:leader="none"/>
      </w:tabs>
    </w:pPr>
    <w:rPr>
      <w:rFonts w:ascii="宋体" w:eastAsia="宋体"/>
      <w:szCs w:val="21"/>
    </w:rPr>
  </w:style>
  <w:style w:type="paragraph" w:styleId="2242" w:customStyle="1">
    <w:name w:val="附录数字编号列项（二级）"/>
    <w:qFormat/>
    <w:pPr>
      <w:ind w:left="1320" w:hanging="420"/>
    </w:pPr>
    <w:rPr>
      <w:rFonts w:ascii="宋体"/>
      <w:sz w:val="21"/>
    </w:rPr>
  </w:style>
  <w:style w:type="paragraph" w:styleId="2243" w:customStyle="1">
    <w:name w:val="附录四级无"/>
    <w:basedOn w:val="1753"/>
    <w:qFormat/>
    <w:pPr>
      <w:ind w:left="1134" w:hanging="1134"/>
      <w:tabs>
        <w:tab w:val="left" w:pos="360" w:leader="none"/>
      </w:tabs>
    </w:pPr>
    <w:rPr>
      <w:rFonts w:ascii="宋体" w:eastAsia="宋体"/>
      <w:szCs w:val="21"/>
    </w:rPr>
  </w:style>
  <w:style w:type="paragraph" w:styleId="2244" w:customStyle="1">
    <w:name w:val="附录图标号"/>
    <w:basedOn w:val="778"/>
    <w:qFormat/>
    <w:pPr>
      <w:ind w:firstLine="363"/>
      <w:jc w:val="center"/>
      <w:keepNext/>
      <w:pageBreakBefore/>
      <w:spacing w:line="14" w:lineRule="exact"/>
      <w:widowControl/>
      <w:outlineLvl w:val="0"/>
    </w:pPr>
    <w:rPr>
      <w:color w:val="ffffff"/>
    </w:rPr>
  </w:style>
  <w:style w:type="paragraph" w:styleId="2245" w:customStyle="1">
    <w:name w:val="附录五级无"/>
    <w:basedOn w:val="1765"/>
    <w:qFormat/>
    <w:pPr>
      <w:ind w:left="980"/>
      <w:tabs>
        <w:tab w:val="left" w:pos="360" w:leader="none"/>
        <w:tab w:val="clear" w:pos="780" w:leader="none"/>
      </w:tabs>
    </w:pPr>
    <w:rPr>
      <w:rFonts w:ascii="宋体" w:eastAsia="宋体"/>
      <w:szCs w:val="21"/>
    </w:rPr>
  </w:style>
  <w:style w:type="paragraph" w:styleId="2246" w:customStyle="1">
    <w:name w:val="附录一级无"/>
    <w:basedOn w:val="1570"/>
    <w:qFormat/>
    <w:pPr>
      <w:ind w:left="1779" w:hanging="1069"/>
      <w:tabs>
        <w:tab w:val="left" w:pos="360" w:leader="none"/>
      </w:tabs>
    </w:pPr>
    <w:rPr>
      <w:rFonts w:ascii="宋体" w:eastAsia="宋体"/>
      <w:szCs w:val="21"/>
    </w:rPr>
  </w:style>
  <w:style w:type="paragraph" w:styleId="2247" w:customStyle="1">
    <w:name w:val="附录字母编号列项（一级）"/>
    <w:qFormat/>
    <w:pPr>
      <w:ind w:left="900" w:hanging="420"/>
    </w:pPr>
    <w:rPr>
      <w:rFonts w:ascii="宋体"/>
      <w:sz w:val="21"/>
    </w:rPr>
  </w:style>
  <w:style w:type="paragraph" w:styleId="2248" w:customStyle="1">
    <w:name w:val="列项说明"/>
    <w:basedOn w:val="778"/>
    <w:qFormat/>
    <w:pPr>
      <w:ind w:left="400" w:hanging="200"/>
      <w:jc w:val="left"/>
      <w:spacing w:line="320" w:lineRule="exact"/>
    </w:pPr>
    <w:rPr>
      <w:rFonts w:ascii="宋体"/>
      <w:szCs w:val="20"/>
    </w:rPr>
  </w:style>
  <w:style w:type="paragraph" w:styleId="2249" w:customStyle="1">
    <w:name w:val="列项说明数字编号"/>
    <w:qFormat/>
    <w:pPr>
      <w:ind w:left="600" w:hanging="200"/>
    </w:pPr>
    <w:rPr>
      <w:rFonts w:ascii="宋体"/>
      <w:sz w:val="21"/>
    </w:rPr>
  </w:style>
  <w:style w:type="paragraph" w:styleId="2250" w:customStyle="1">
    <w:name w:val="其他标准标志"/>
    <w:basedOn w:val="1792"/>
    <w:qFormat/>
    <w:pPr>
      <w:framePr w:w="6101" w:h="1389" w:vSpace="181" w:hSpace="181" w:wrap="around" w:vAnchor="page" w:hAnchor="page" w:x="4673" w:y="942" w:hRule="exact"/>
    </w:pPr>
    <w:rPr>
      <w:szCs w:val="96"/>
    </w:rPr>
  </w:style>
  <w:style w:type="paragraph" w:styleId="2251" w:customStyle="1">
    <w:name w:val="三级无"/>
    <w:basedOn w:val="1456"/>
    <w:qFormat/>
    <w:pPr>
      <w:jc w:val="left"/>
    </w:pPr>
    <w:rPr>
      <w:rFonts w:ascii="宋体" w:eastAsia="宋体"/>
      <w:szCs w:val="21"/>
      <w:lang w:val="zh-CN"/>
    </w:rPr>
  </w:style>
  <w:style w:type="paragraph" w:styleId="2252" w:customStyle="1">
    <w:name w:val="示例后文字"/>
    <w:basedOn w:val="1105"/>
    <w:next w:val="1105"/>
    <w:qFormat/>
    <w:pPr>
      <w:ind w:firstLine="360"/>
      <w:tabs>
        <w:tab w:val="center" w:pos="4201" w:leader="none"/>
        <w:tab w:val="right" w:pos="9298" w:leader="dot"/>
      </w:tabs>
    </w:pPr>
    <w:rPr>
      <w:sz w:val="18"/>
    </w:rPr>
  </w:style>
  <w:style w:type="paragraph" w:styleId="2253" w:customStyle="1">
    <w:name w:val="四级无"/>
    <w:basedOn w:val="1628"/>
    <w:qFormat/>
    <w:pPr>
      <w:jc w:val="left"/>
    </w:pPr>
    <w:rPr>
      <w:rFonts w:ascii="宋体" w:eastAsia="宋体"/>
      <w:szCs w:val="21"/>
      <w:lang w:val="zh-CN"/>
    </w:rPr>
  </w:style>
  <w:style w:type="paragraph" w:styleId="2254" w:customStyle="1">
    <w:name w:val="图标脚注说明"/>
    <w:basedOn w:val="1105"/>
    <w:qFormat/>
    <w:pPr>
      <w:ind w:left="840" w:hanging="420"/>
      <w:tabs>
        <w:tab w:val="center" w:pos="4201" w:leader="none"/>
        <w:tab w:val="right" w:pos="9298" w:leader="dot"/>
      </w:tabs>
    </w:pPr>
    <w:rPr>
      <w:sz w:val="18"/>
      <w:szCs w:val="18"/>
    </w:rPr>
  </w:style>
  <w:style w:type="paragraph" w:styleId="2255" w:customStyle="1">
    <w:name w:val="图表脚注说明"/>
    <w:basedOn w:val="778"/>
    <w:qFormat/>
    <w:pPr>
      <w:ind w:left="811" w:hanging="448"/>
    </w:pPr>
    <w:rPr>
      <w:rFonts w:ascii="宋体"/>
      <w:sz w:val="18"/>
      <w:szCs w:val="18"/>
    </w:rPr>
  </w:style>
  <w:style w:type="paragraph" w:styleId="2256" w:customStyle="1">
    <w:name w:val="图的脚注"/>
    <w:next w:val="1105"/>
    <w:qFormat/>
    <w:pPr>
      <w:ind w:left="840" w:hanging="420"/>
      <w:jc w:val="both"/>
      <w:widowControl w:val="off"/>
    </w:pPr>
    <w:rPr>
      <w:rFonts w:ascii="宋体"/>
      <w:sz w:val="18"/>
    </w:rPr>
  </w:style>
  <w:style w:type="paragraph" w:styleId="2257" w:customStyle="1">
    <w:name w:val="五级无"/>
    <w:basedOn w:val="1691"/>
    <w:qFormat/>
    <w:pPr>
      <w:jc w:val="left"/>
    </w:pPr>
    <w:rPr>
      <w:rFonts w:ascii="宋体" w:eastAsia="宋体"/>
      <w:szCs w:val="21"/>
      <w:lang w:val="zh-CN"/>
    </w:rPr>
  </w:style>
  <w:style w:type="paragraph" w:styleId="2258" w:customStyle="1">
    <w:name w:val="一级无"/>
    <w:basedOn w:val="1129"/>
    <w:qFormat/>
    <w:pPr>
      <w:ind w:left="0" w:firstLine="0"/>
      <w:jc w:val="left"/>
    </w:pPr>
    <w:rPr>
      <w:rFonts w:ascii="宋体" w:eastAsia="宋体"/>
      <w:szCs w:val="21"/>
    </w:rPr>
  </w:style>
  <w:style w:type="paragraph" w:styleId="2259" w:customStyle="1">
    <w:name w:val="正文公式编号制表符"/>
    <w:basedOn w:val="1105"/>
    <w:next w:val="1105"/>
    <w:qFormat/>
    <w:pPr>
      <w:ind w:firstLine="0"/>
      <w:tabs>
        <w:tab w:val="center" w:pos="4201" w:leader="none"/>
        <w:tab w:val="right" w:pos="9298" w:leader="dot"/>
      </w:tabs>
    </w:pPr>
  </w:style>
  <w:style w:type="paragraph" w:styleId="2260" w:customStyle="1">
    <w:name w:val="终结线"/>
    <w:basedOn w:val="778"/>
    <w:qFormat/>
    <w:pPr>
      <w:framePr w:vSpace="181" w:hSpace="181" w:wrap="around" w:vAnchor="text" w:hAnchor="margin" w:xAlign="center" w:y="285"/>
    </w:pPr>
  </w:style>
  <w:style w:type="paragraph" w:styleId="2261" w:customStyle="1">
    <w:name w:val="其他发布日期"/>
    <w:basedOn w:val="1619"/>
    <w:qFormat/>
    <w:pPr>
      <w:framePr w:w="3997" w:h="471" w:vSpace="181" w:hSpace="0" w:wrap="around" w:vAnchor="page" w:hAnchor="page" w:x="1419" w:y="14097" w:hRule="exact"/>
    </w:pPr>
  </w:style>
  <w:style w:type="paragraph" w:styleId="2262" w:customStyle="1">
    <w:name w:val="其他实施日期"/>
    <w:basedOn w:val="1618"/>
    <w:qFormat/>
    <w:pPr>
      <w:ind w:left="0" w:firstLine="0"/>
      <w:framePr w:w="3997" w:h="471" w:vSpace="181" w:wrap="around" w:vAnchor="page" w:hAnchor="page" w:x="7089" w:y="14097" w:hRule="exact"/>
    </w:pPr>
  </w:style>
  <w:style w:type="paragraph" w:styleId="2263" w:customStyle="1">
    <w:name w:val="封面标准名称2"/>
    <w:basedOn w:val="1871"/>
    <w:qFormat/>
    <w:pPr>
      <w:framePr w:w="9639" w:wrap="around" w:vAnchor="page" w:hAnchor="page" w:y="4469"/>
    </w:pPr>
  </w:style>
  <w:style w:type="paragraph" w:styleId="2264" w:customStyle="1">
    <w:name w:val="封面标准英文名称2"/>
    <w:basedOn w:val="1670"/>
    <w:qFormat/>
    <w:pPr>
      <w:framePr w:w="9639" w:h="6917" w:wrap="around" w:vAnchor="page" w:hAnchor="page" w:xAlign="center" w:y="4469" w:hRule="exact"/>
    </w:pPr>
    <w:rPr>
      <w:rFonts w:eastAsia="黑体"/>
      <w:szCs w:val="28"/>
    </w:rPr>
  </w:style>
  <w:style w:type="paragraph" w:styleId="2265" w:customStyle="1">
    <w:name w:val="封面一致性程度标识2"/>
    <w:basedOn w:val="2052"/>
    <w:qFormat/>
    <w:pPr>
      <w:widowControl w:val="off"/>
      <w:framePr w:w="9639" w:h="6917" w:wrap="around" w:vAnchor="page" w:hAnchor="page" w:xAlign="center" w:y="4469" w:hRule="exact"/>
    </w:pPr>
    <w:rPr>
      <w:szCs w:val="28"/>
    </w:rPr>
  </w:style>
  <w:style w:type="paragraph" w:styleId="2266" w:customStyle="1">
    <w:name w:val="封面标准文稿类别2"/>
    <w:basedOn w:val="1926"/>
    <w:qFormat/>
    <w:pPr>
      <w:spacing w:after="160" w:line="240" w:lineRule="auto"/>
      <w:widowControl w:val="off"/>
      <w:framePr w:w="9639" w:h="6917" w:wrap="around" w:vAnchor="page" w:hAnchor="page" w:xAlign="center" w:y="4469" w:hRule="exact"/>
    </w:pPr>
    <w:rPr>
      <w:szCs w:val="28"/>
    </w:rPr>
  </w:style>
  <w:style w:type="paragraph" w:styleId="2267" w:customStyle="1">
    <w:name w:val="封面标准文稿编辑信息2"/>
    <w:basedOn w:val="2094"/>
    <w:qFormat/>
    <w:pPr>
      <w:spacing w:after="160"/>
      <w:widowControl w:val="off"/>
      <w:framePr w:w="9639" w:h="6917" w:wrap="around" w:vAnchor="page" w:hAnchor="page" w:xAlign="center" w:y="4469" w:hRule="exact"/>
    </w:pPr>
    <w:rPr>
      <w:szCs w:val="28"/>
    </w:rPr>
  </w:style>
  <w:style w:type="paragraph" w:styleId="2268" w:customStyle="1">
    <w:name w:val="标准文件_段"/>
    <w:qFormat/>
    <w:pPr>
      <w:ind w:left="-50" w:right="-50" w:firstLine="428"/>
      <w:jc w:val="both"/>
      <w:spacing w:line="276" w:lineRule="auto"/>
    </w:pPr>
    <w:rPr>
      <w:rFonts w:ascii="宋体"/>
      <w:color w:val="000000"/>
      <w:spacing w:val="2"/>
      <w:sz w:val="21"/>
      <w:lang w:val="en-GB"/>
    </w:rPr>
  </w:style>
  <w:style w:type="paragraph" w:styleId="2269" w:customStyle="1">
    <w:name w:val="封面正文内容"/>
    <w:basedOn w:val="778"/>
    <w:next w:val="778"/>
    <w:qFormat/>
    <w:rPr>
      <w:rFonts w:ascii="宋体" w:hAnsi="宋体" w:cs="宋体"/>
      <w:sz w:val="30"/>
      <w:szCs w:val="30"/>
    </w:rPr>
  </w:style>
  <w:style w:type="paragraph" w:styleId="2270" w:customStyle="1">
    <w:name w:val="a"/>
    <w:basedOn w:val="778"/>
    <w:qFormat/>
    <w:pPr>
      <w:jc w:val="left"/>
      <w:spacing w:before="100" w:beforeAutospacing="1" w:after="100" w:afterAutospacing="1"/>
      <w:widowControl/>
    </w:pPr>
    <w:rPr>
      <w:rFonts w:ascii="宋体" w:hAnsi="宋体" w:cs="宋体"/>
      <w:sz w:val="24"/>
    </w:rPr>
  </w:style>
  <w:style w:type="paragraph" w:styleId="2271" w:customStyle="1">
    <w:name w:val="方框下的ABC标题"/>
    <w:basedOn w:val="778"/>
    <w:qFormat/>
    <w:pPr>
      <w:spacing w:line="360" w:lineRule="auto"/>
    </w:pPr>
    <w:rPr>
      <w:rFonts w:hAnsi="宋体"/>
    </w:rPr>
  </w:style>
  <w:style w:type="paragraph" w:styleId="2272" w:customStyle="1">
    <w:name w:val="SUR-方框下的ABC标题"/>
    <w:basedOn w:val="778"/>
    <w:qFormat/>
    <w:pPr>
      <w:ind w:left="726" w:hanging="363"/>
      <w:jc w:val="left"/>
      <w:spacing w:line="360" w:lineRule="auto"/>
      <w:tabs>
        <w:tab w:val="left" w:pos="1140" w:leader="none"/>
      </w:tabs>
    </w:pPr>
    <w:rPr>
      <w:szCs w:val="20"/>
      <w:lang w:eastAsia="en-US"/>
    </w:rPr>
  </w:style>
  <w:style w:type="paragraph" w:styleId="2273" w:customStyle="1">
    <w:name w:val="D正文"/>
    <w:qFormat/>
    <w:pPr>
      <w:ind w:firstLine="200"/>
      <w:spacing w:line="360" w:lineRule="auto"/>
    </w:pPr>
    <w:rPr>
      <w:rFonts w:eastAsia="楷体_GB2312"/>
      <w:sz w:val="24"/>
      <w:szCs w:val="24"/>
    </w:rPr>
  </w:style>
  <w:style w:type="paragraph" w:styleId="2274" w:customStyle="1">
    <w:name w:val="D标题二"/>
    <w:basedOn w:val="2273"/>
    <w:next w:val="2273"/>
    <w:qFormat/>
    <w:rPr>
      <w:rFonts w:eastAsia="黑体"/>
    </w:rPr>
  </w:style>
  <w:style w:type="paragraph" w:styleId="2275" w:customStyle="1">
    <w:name w:val="点对点应答文字"/>
    <w:basedOn w:val="778"/>
    <w:qFormat/>
    <w:pPr>
      <w:jc w:val="left"/>
      <w:spacing w:line="360" w:lineRule="auto"/>
    </w:pPr>
    <w:rPr>
      <w:i/>
      <w:color w:val="0000ff"/>
      <w:szCs w:val="20"/>
      <w:lang w:eastAsia="en-US"/>
    </w:rPr>
  </w:style>
  <w:style w:type="paragraph" w:styleId="2276" w:customStyle="1">
    <w:name w:val="SUR-方框标题"/>
    <w:basedOn w:val="778"/>
    <w:qFormat/>
    <w:pPr>
      <w:jc w:val="left"/>
      <w:spacing w:line="360" w:lineRule="auto"/>
    </w:pPr>
    <w:rPr>
      <w:szCs w:val="20"/>
      <w:lang w:eastAsia="en-US"/>
    </w:rPr>
  </w:style>
  <w:style w:type="paragraph" w:styleId="2277" w:customStyle="1">
    <w:name w:val="表内文字"/>
    <w:qFormat/>
    <w:rPr>
      <w:sz w:val="21"/>
    </w:rPr>
  </w:style>
  <w:style w:type="paragraph" w:styleId="2278" w:customStyle="1">
    <w:name w:val="示意图说明"/>
    <w:basedOn w:val="778"/>
    <w:next w:val="789"/>
    <w:qFormat/>
    <w:pPr>
      <w:jc w:val="center"/>
      <w:spacing w:line="360" w:lineRule="auto"/>
    </w:pPr>
    <w:rPr>
      <w:rFonts w:eastAsia="黑体"/>
      <w:szCs w:val="20"/>
      <w:lang w:eastAsia="en-US"/>
    </w:rPr>
  </w:style>
  <w:style w:type="paragraph" w:styleId="2279" w:customStyle="1">
    <w:name w:val="方框标题"/>
    <w:basedOn w:val="778"/>
    <w:next w:val="778"/>
    <w:qFormat/>
    <w:pPr>
      <w:ind w:firstLine="397"/>
      <w:spacing w:line="360" w:lineRule="auto"/>
      <w:tabs>
        <w:tab w:val="left" w:pos="420" w:leader="none"/>
      </w:tabs>
    </w:pPr>
    <w:rPr>
      <w:rFonts w:eastAsia="黑体"/>
    </w:rPr>
  </w:style>
  <w:style w:type="paragraph" w:styleId="2280" w:customStyle="1">
    <w:name w:val="封面"/>
    <w:qFormat/>
    <w:pPr>
      <w:jc w:val="both"/>
      <w:spacing w:line="412" w:lineRule="atLeast"/>
      <w:widowControl w:val="off"/>
    </w:pPr>
    <w:rPr>
      <w:sz w:val="21"/>
    </w:rPr>
  </w:style>
  <w:style w:type="paragraph" w:styleId="2281" w:customStyle="1">
    <w:name w:val="MM Topic 1"/>
    <w:basedOn w:val="100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82" w:customStyle="1">
    <w:name w:val="MM Topic 3"/>
    <w:basedOn w:val="1007"/>
    <w:qFormat/>
    <w:pPr>
      <w:ind w:left="420" w:hanging="420"/>
      <w:tabs>
        <w:tab w:val="left" w:pos="0" w:leader="none"/>
      </w:tabs>
    </w:pPr>
    <w:rPr>
      <w:rFonts w:ascii="Calibri" w:hAnsi="Calibri"/>
      <w:bCs/>
      <w:szCs w:val="32"/>
      <w:lang w:val="zh-CN"/>
    </w:rPr>
  </w:style>
  <w:style w:type="paragraph" w:styleId="2283" w:customStyle="1">
    <w:name w:val="p15"/>
    <w:basedOn w:val="778"/>
    <w:qFormat/>
    <w:pPr>
      <w:jc w:val="left"/>
      <w:spacing w:before="156" w:after="156"/>
      <w:widowControl/>
    </w:pPr>
    <w:rPr>
      <w:rFonts w:ascii="黑体" w:hAnsi="黑体" w:eastAsia="黑体" w:cs="宋体"/>
      <w:szCs w:val="21"/>
    </w:rPr>
  </w:style>
  <w:style w:type="paragraph" w:styleId="2284" w:customStyle="1">
    <w:name w:val="p16"/>
    <w:basedOn w:val="778"/>
    <w:qFormat/>
    <w:pPr>
      <w:ind w:firstLine="420"/>
      <w:widowControl/>
    </w:pPr>
    <w:rPr>
      <w:rFonts w:ascii="宋体" w:hAnsi="宋体" w:cs="宋体"/>
      <w:sz w:val="20"/>
      <w:szCs w:val="20"/>
    </w:rPr>
  </w:style>
  <w:style w:type="paragraph" w:styleId="2285" w:customStyle="1">
    <w:name w:val="p17"/>
    <w:basedOn w:val="778"/>
    <w:qFormat/>
    <w:pPr>
      <w:jc w:val="center"/>
      <w:spacing w:before="156" w:after="156"/>
      <w:widowControl/>
    </w:pPr>
    <w:rPr>
      <w:rFonts w:ascii="黑体" w:hAnsi="黑体" w:eastAsia="黑体" w:cs="宋体"/>
      <w:szCs w:val="21"/>
    </w:rPr>
  </w:style>
  <w:style w:type="paragraph" w:styleId="2286" w:customStyle="1">
    <w:name w:val="0-投标正文"/>
    <w:basedOn w:val="100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87" w:customStyle="1">
    <w:name w:val="网格型1"/>
    <w:basedOn w:val="78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8" w:customStyle="1">
    <w:name w:val="网格型2"/>
    <w:basedOn w:val="78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9" w:customStyle="1">
    <w:name w:val="网格型11"/>
    <w:basedOn w:val="78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0" w:customStyle="1">
    <w:name w:val="网格型21"/>
    <w:basedOn w:val="78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1" w:customStyle="1">
    <w:name w:val="网格型3"/>
    <w:basedOn w:val="78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2" w:customStyle="1">
    <w:name w:val="网格型12"/>
    <w:basedOn w:val="78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3" w:customStyle="1">
    <w:name w:val="网格型22"/>
    <w:basedOn w:val="78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4" w:customStyle="1">
    <w:name w:val="网格型4"/>
    <w:basedOn w:val="78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5" w:customStyle="1">
    <w:name w:val="网格型13"/>
    <w:basedOn w:val="78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6" w:customStyle="1">
    <w:name w:val="网格型23"/>
    <w:basedOn w:val="78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7" w:customStyle="1">
    <w:name w:val="网格型5"/>
    <w:basedOn w:val="78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8" w:customStyle="1">
    <w:name w:val="网格型6"/>
    <w:basedOn w:val="78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9" w:customStyle="1">
    <w:name w:val="网格型14"/>
    <w:basedOn w:val="78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0" w:customStyle="1">
    <w:name w:val="网格型24"/>
    <w:basedOn w:val="78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1" w:customStyle="1">
    <w:name w:val="网格型7"/>
    <w:basedOn w:val="78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2" w:customStyle="1">
    <w:name w:val="网格型8"/>
    <w:basedOn w:val="780"/>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03" w:customStyle="1">
    <w:name w:val="普通(网站) Char"/>
    <w:qFormat/>
    <w:rPr>
      <w:rFonts w:ascii="宋体" w:hAnsi="宋体" w:cs="宋体"/>
      <w:color w:val="000000"/>
      <w:sz w:val="24"/>
      <w:szCs w:val="24"/>
    </w:rPr>
  </w:style>
  <w:style w:type="character" w:styleId="2304" w:customStyle="1">
    <w:name w:val="正文缩进 Char"/>
    <w:qFormat/>
    <w:rPr>
      <w:rFonts w:eastAsia="宋体"/>
      <w:sz w:val="21"/>
      <w:lang w:val="en-US" w:eastAsia="zh-CN" w:bidi="ar-SA"/>
    </w:rPr>
  </w:style>
  <w:style w:type="character" w:styleId="2305" w:customStyle="1">
    <w:name w:val="正文首行缩进 2 Char2"/>
    <w:basedOn w:val="1583"/>
    <w:link w:val="838"/>
    <w:uiPriority w:val="99"/>
    <w:semiHidden/>
    <w:qFormat/>
    <w:rPr>
      <w:rFonts w:ascii="Times New Roman" w:hAnsi="Times New Roman" w:eastAsia="宋体" w:cs="Times New Roman"/>
      <w:szCs w:val="24"/>
    </w:rPr>
  </w:style>
  <w:style w:type="character" w:styleId="2306" w:customStyle="1">
    <w:name w:val="正文首行缩进 Char"/>
    <w:basedOn w:val="1584"/>
    <w:link w:val="837"/>
    <w:uiPriority w:val="99"/>
    <w:semiHidden/>
    <w:qFormat/>
    <w:rPr>
      <w:rFonts w:ascii="Times New Roman" w:hAnsi="Times New Roman" w:eastAsia="宋体" w:cs="Times New Roman"/>
      <w:szCs w:val="24"/>
    </w:rPr>
  </w:style>
  <w:style w:type="paragraph" w:styleId="2307" w:customStyle="1">
    <w:name w:val="Andy_正文格式"/>
    <w:basedOn w:val="778"/>
    <w:qFormat/>
    <w:pPr>
      <w:ind w:firstLine="560"/>
      <w:jc w:val="left"/>
    </w:pPr>
    <w:rPr>
      <w:rFonts w:ascii="仿宋_GB2312" w:eastAsia="仿宋_GB2312"/>
      <w:sz w:val="28"/>
      <w:szCs w:val="28"/>
    </w:rPr>
  </w:style>
  <w:style w:type="character" w:styleId="2308" w:customStyle="1">
    <w:name w:val="p141"/>
    <w:qFormat/>
    <w:rPr>
      <w:sz w:val="21"/>
      <w:szCs w:val="21"/>
    </w:rPr>
  </w:style>
  <w:style w:type="character" w:styleId="2309" w:customStyle="1">
    <w:name w:val="标题 3 字符"/>
    <w:qFormat/>
    <w:rPr>
      <w:b/>
      <w:sz w:val="32"/>
    </w:rPr>
  </w:style>
  <w:style w:type="paragraph" w:styleId="2310" w:customStyle="1">
    <w:name w:val="正文_4"/>
    <w:qFormat/>
    <w:pPr>
      <w:jc w:val="both"/>
      <w:widowControl w:val="off"/>
    </w:pPr>
    <w:rPr>
      <w:sz w:val="21"/>
      <w:szCs w:val="24"/>
    </w:rPr>
  </w:style>
  <w:style w:type="character" w:styleId="2311" w:customStyle="1">
    <w:name w:val="px_10"/>
    <w:basedOn w:val="779"/>
    <w:qFormat/>
  </w:style>
  <w:style w:type="paragraph" w:styleId="2312" w:customStyle="1">
    <w:name w:val="正文_8"/>
    <w:qFormat/>
    <w:pPr>
      <w:jc w:val="both"/>
      <w:widowControl w:val="off"/>
    </w:pPr>
    <w:rPr>
      <w:rFonts w:ascii="Calibri" w:hAnsi="Calibri"/>
      <w:sz w:val="21"/>
      <w:szCs w:val="22"/>
    </w:rPr>
  </w:style>
  <w:style w:type="paragraph" w:styleId="2313" w:customStyle="1">
    <w:name w:val="text-tag"/>
    <w:basedOn w:val="778"/>
    <w:uiPriority w:val="99"/>
    <w:semiHidden/>
    <w:qFormat/>
    <w:pPr>
      <w:jc w:val="left"/>
      <w:spacing w:before="100" w:beforeAutospacing="1" w:after="100" w:afterAutospacing="1"/>
      <w:widowControl/>
    </w:pPr>
    <w:rPr>
      <w:rFonts w:ascii="宋体" w:hAnsi="宋体" w:cs="宋体"/>
      <w:sz w:val="24"/>
    </w:rPr>
  </w:style>
  <w:style w:type="paragraph" w:styleId="2314" w:customStyle="1">
    <w:name w:val="_Style 1379"/>
    <w:basedOn w:val="778"/>
    <w:next w:val="778"/>
    <w:qFormat/>
    <w:pPr>
      <w:jc w:val="center"/>
      <w:pBdr>
        <w:bottom w:val="single" w:color="auto" w:sz="6" w:space="1"/>
      </w:pBdr>
    </w:pPr>
    <w:rPr>
      <w:rFonts w:ascii="Arial"/>
      <w:vanish/>
      <w:sz w:val="16"/>
    </w:rPr>
  </w:style>
  <w:style w:type="paragraph" w:styleId="2315" w:customStyle="1">
    <w:name w:val="_Style 1380"/>
    <w:basedOn w:val="778"/>
    <w:next w:val="778"/>
    <w:qFormat/>
    <w:pPr>
      <w:jc w:val="center"/>
      <w:pBdr>
        <w:top w:val="single" w:color="auto" w:sz="6" w:space="1"/>
      </w:pBdr>
    </w:pPr>
    <w:rPr>
      <w:rFonts w:ascii="Arial"/>
      <w:vanish/>
      <w:sz w:val="16"/>
    </w:rPr>
  </w:style>
  <w:style w:type="paragraph" w:styleId="2316" w:customStyle="1">
    <w:name w:val="Normal_19"/>
    <w:qFormat/>
    <w:pPr>
      <w:jc w:val="both"/>
      <w:widowControl w:val="off"/>
    </w:pPr>
    <w:rPr>
      <w:sz w:val="21"/>
      <w:szCs w:val="24"/>
    </w:rPr>
  </w:style>
  <w:style w:type="character" w:styleId="2317" w:customStyle="1">
    <w:name w:val="纯文本 Char1"/>
    <w:link w:val="1877"/>
    <w:qFormat/>
    <w:rPr>
      <w:rFonts w:ascii="宋体" w:hAnsi="Courier New"/>
      <w:sz w:val="21"/>
      <w:szCs w:val="21"/>
    </w:rPr>
  </w:style>
  <w:style w:type="paragraph" w:styleId="2318" w:customStyle="1">
    <w:name w:val="索引 11"/>
    <w:basedOn w:val="778"/>
    <w:next w:val="778"/>
    <w:uiPriority w:val="99"/>
    <w:qFormat/>
    <w:pPr>
      <w:spacing w:line="360" w:lineRule="auto"/>
    </w:pPr>
    <w:rPr>
      <w:rFonts w:ascii="仿宋_GB2312" w:eastAsia="仿宋_GB2312"/>
      <w:sz w:val="24"/>
      <w:szCs w:val="20"/>
    </w:rPr>
  </w:style>
  <w:style w:type="paragraph" w:styleId="2319" w:customStyle="1">
    <w:name w:val="修订2"/>
    <w:hidden/>
    <w:uiPriority w:val="99"/>
    <w:unhideWhenUsed/>
    <w:rPr>
      <w:sz w:val="21"/>
      <w:szCs w:val="24"/>
    </w:rPr>
  </w:style>
  <w:style w:type="paragraph" w:styleId="2320" w:customStyle="1">
    <w:name w:val="Normal_1"/>
    <w:qFormat/>
    <w:pPr>
      <w:jc w:val="both"/>
      <w:widowControl w:val="off"/>
    </w:pPr>
    <w:rPr>
      <w:rFonts w:ascii="Calibri" w:hAnsi="Calibri"/>
    </w:rPr>
  </w:style>
  <w:style w:type="character" w:styleId="2321" w:customStyle="1">
    <w:name w:val="页眉 Char3"/>
    <w:basedOn w:val="779"/>
    <w:link w:val="817"/>
    <w:uiPriority w:val="99"/>
    <w:semiHidden/>
    <w:rPr>
      <w:sz w:val="18"/>
      <w:szCs w:val="18"/>
    </w:rPr>
  </w:style>
  <w:style w:type="character" w:styleId="2322" w:customStyle="1">
    <w:name w:val="页脚 Char3"/>
    <w:basedOn w:val="779"/>
    <w:link w:val="816"/>
    <w:uiPriority w:val="99"/>
    <w:semiHidden/>
    <w:rPr>
      <w:sz w:val="18"/>
      <w:szCs w:val="18"/>
    </w:rPr>
  </w:style>
  <w:style w:type="character" w:styleId="2323" w:customStyle="1">
    <w:name w:val="Plain Text Char"/>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jszc/login&#33719;&#21462;&#25307;&#26631;&#25991;&#20214;&#65292;&#24182;&#20110;2023&#24180;12&#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91137"/>
    <customShpInfo spid="_x0000_s1031"/>
    <customShpInfo spid="_x0000_s1030"/>
    <customShpInfo spid="_x0000_s1029"/>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5CF6F7-A9B0-4ADE-8FDF-CE9FB0E3E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江苏城建校工程咨询有限公司句容分公司</cp:lastModifiedBy>
  <cp:revision>282</cp:revision>
  <dcterms:created xsi:type="dcterms:W3CDTF">2023-12-25T03:53:00Z</dcterms:created>
  <dcterms:modified xsi:type="dcterms:W3CDTF">2024-07-08T09:18:10Z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EC0E5A9F823C4C469F1E3819649E3FCF_13</vt:lpwstr>
  </property>
</Properties>
</file>