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隶书"/>
          <w:spacing w:val="40"/>
          <w:sz w:val="22"/>
          <w:szCs w:val="22"/>
        </w:rPr>
      </w:pPr>
      <w:r>
        <w:rPr>
          <w:rFonts w:hint="eastAsia" w:eastAsia="隶书"/>
          <w:spacing w:val="40"/>
          <w:sz w:val="22"/>
          <w:szCs w:val="22"/>
        </w:rPr>
      </w:r>
      <w:r/>
    </w:p>
    <w:p>
      <w:pPr>
        <w:jc w:val="center"/>
        <w:rPr>
          <w:rFonts w:hint="eastAsia" w:eastAsia="隶书"/>
          <w:spacing w:val="40"/>
          <w:sz w:val="22"/>
          <w:szCs w:val="22"/>
        </w:rPr>
      </w:pPr>
      <w:r>
        <w:rPr>
          <w:rFonts w:hint="eastAsia" w:eastAsia="隶书"/>
          <w:spacing w:val="40"/>
          <w:sz w:val="22"/>
          <w:szCs w:val="22"/>
        </w:rPr>
      </w:r>
      <w:r/>
    </w:p>
    <w:p>
      <w:pPr>
        <w:jc w:val="center"/>
        <w:rPr>
          <w:rFonts w:hint="eastAsia" w:eastAsia="隶书"/>
          <w:spacing w:val="40"/>
          <w:sz w:val="22"/>
          <w:szCs w:val="22"/>
        </w:rPr>
      </w:pPr>
      <w:r>
        <w:rPr>
          <w:rFonts w:hint="eastAsia" w:eastAsia="隶书"/>
          <w:spacing w:val="40"/>
          <w:sz w:val="22"/>
          <w:szCs w:val="22"/>
        </w:rPr>
      </w:r>
      <w:r/>
    </w:p>
    <w:p>
      <w:pPr>
        <w:jc w:val="center"/>
        <w:rPr>
          <w:rFonts w:hint="eastAsia" w:eastAsia="隶书"/>
          <w:spacing w:val="40"/>
          <w:sz w:val="22"/>
          <w:szCs w:val="22"/>
        </w:rPr>
      </w:pPr>
      <w:r>
        <w:rPr>
          <w:rFonts w:hint="eastAsia" w:eastAsia="隶书"/>
          <w:spacing w:val="40"/>
          <w:sz w:val="22"/>
          <w:szCs w:val="22"/>
        </w:rPr>
      </w:r>
      <w:r/>
    </w:p>
    <w:p>
      <w:pPr>
        <w:jc w:val="center"/>
        <w:rPr>
          <w:rFonts w:hint="eastAsia" w:eastAsia="隶书"/>
          <w:spacing w:val="40"/>
          <w:sz w:val="22"/>
          <w:szCs w:val="22"/>
        </w:rPr>
      </w:pPr>
      <w:r>
        <w:rPr>
          <w:rFonts w:hint="eastAsia" w:eastAsia="隶书"/>
          <w:spacing w:val="40"/>
          <w:sz w:val="22"/>
          <w:szCs w:val="22"/>
        </w:rPr>
      </w:r>
      <w:r/>
    </w:p>
    <w:p>
      <w:pPr>
        <w:jc w:val="center"/>
        <w:rPr>
          <w:rFonts w:hint="eastAsia" w:eastAsia="隶书"/>
          <w:spacing w:val="40"/>
          <w:sz w:val="22"/>
          <w:szCs w:val="22"/>
        </w:rPr>
      </w:pPr>
      <w:r>
        <w:rPr>
          <w:rFonts w:hint="eastAsia" w:eastAsia="隶书"/>
          <w:spacing w:val="40"/>
          <w:sz w:val="22"/>
          <w:szCs w:val="22"/>
        </w:rPr>
      </w:r>
      <w:r/>
    </w:p>
    <w:p>
      <w:pPr>
        <w:jc w:val="center"/>
        <w:rPr>
          <w:rFonts w:hint="eastAsia" w:eastAsia="隶书"/>
          <w:spacing w:val="40"/>
          <w:sz w:val="22"/>
          <w:szCs w:val="22"/>
        </w:rPr>
      </w:pPr>
      <w:r>
        <w:rPr>
          <w:rFonts w:hint="eastAsia" w:eastAsia="隶书"/>
          <w:spacing w:val="40"/>
          <w:sz w:val="22"/>
          <w:szCs w:val="22"/>
        </w:rPr>
      </w:r>
      <w:r/>
    </w:p>
    <w:p>
      <w:pPr>
        <w:rPr>
          <w:rFonts w:hint="eastAsia"/>
        </w:rPr>
      </w:pPr>
      <w:r>
        <w:rPr>
          <w:rFonts w:hint="eastAsia"/>
        </w:rPr>
      </w:r>
      <w:r/>
    </w:p>
    <w:p>
      <w:pPr>
        <w:ind w:left="50" w:hanging="470"/>
        <w:jc w:val="center"/>
        <w:rPr>
          <w:rFonts w:hint="eastAsia" w:ascii="方正小标宋_GBK" w:hAnsi="方正小标宋_GBK" w:eastAsia="方正小标宋_GBK" w:cs="方正小标宋_GBK"/>
          <w:b/>
          <w:sz w:val="96"/>
          <w:szCs w:val="96"/>
        </w:rPr>
      </w:pPr>
      <w:r>
        <w:rPr>
          <w:rFonts w:hint="eastAsia" w:ascii="方正小标宋_GBK" w:hAnsi="方正小标宋_GBK" w:eastAsia="方正小标宋_GBK" w:cs="方正小标宋_GBK"/>
          <w:bCs/>
          <w:sz w:val="96"/>
          <w:szCs w:val="96"/>
        </w:rPr>
        <w:t xml:space="preserve">招 标 文 件</w:t>
      </w:r>
      <w:r/>
    </w:p>
    <w:p>
      <w:pPr>
        <w:jc w:val="left"/>
        <w:rPr>
          <w:rFonts w:hint="eastAsia" w:eastAsia="黑体"/>
          <w:b/>
          <w:sz w:val="32"/>
        </w:rPr>
      </w:pPr>
      <w:r>
        <w:rPr>
          <w:rFonts w:hint="eastAsia" w:eastAsia="黑体"/>
          <w:b/>
          <w:sz w:val="32"/>
        </w:rPr>
      </w:r>
      <w:r/>
    </w:p>
    <w:p>
      <w:pPr>
        <w:jc w:val="left"/>
        <w:rPr>
          <w:rFonts w:hint="eastAsia" w:eastAsia="黑体"/>
          <w:b/>
          <w:sz w:val="32"/>
        </w:rPr>
      </w:pPr>
      <w:r>
        <w:rPr>
          <w:rFonts w:hint="eastAsia" w:eastAsia="黑体"/>
          <w:b/>
          <w:sz w:val="32"/>
        </w:rPr>
      </w:r>
      <w:r/>
    </w:p>
    <w:p>
      <w:pPr>
        <w:pStyle w:val="977"/>
        <w:ind w:firstLine="0"/>
        <w:rPr>
          <w:rFonts w:hint="eastAsia"/>
        </w:rPr>
      </w:pPr>
      <w:r>
        <w:rPr>
          <w:rFonts w:hint="eastAsia"/>
        </w:rPr>
      </w:r>
      <w:r/>
    </w:p>
    <w:p>
      <w:pPr>
        <w:pStyle w:val="977"/>
        <w:ind w:firstLine="0"/>
        <w:rPr>
          <w:rFonts w:hint="eastAsia"/>
        </w:rPr>
      </w:pPr>
      <w:r>
        <w:rPr>
          <w:rFonts w:hint="eastAsia"/>
        </w:rPr>
      </w:r>
      <w:r/>
    </w:p>
    <w:p>
      <w:pPr>
        <w:pStyle w:val="977"/>
        <w:ind w:firstLine="0"/>
        <w:rPr>
          <w:rFonts w:hint="eastAsia"/>
        </w:rPr>
      </w:pPr>
      <w:r>
        <w:rPr>
          <w:rFonts w:hint="eastAsia"/>
        </w:rPr>
      </w:r>
      <w:r/>
    </w:p>
    <w:p>
      <w:pPr>
        <w:pStyle w:val="977"/>
        <w:ind w:firstLine="0"/>
        <w:rPr>
          <w:rFonts w:hint="eastAsia"/>
        </w:rPr>
      </w:pPr>
      <w:r/>
      <w:bookmarkStart w:id="126" w:name="_GoBack"/>
      <w:r/>
      <w:bookmarkEnd w:id="126"/>
      <w:r/>
      <w:r/>
    </w:p>
    <w:p>
      <w:pPr>
        <w:jc w:val="left"/>
        <w:rPr>
          <w:rFonts w:hint="eastAsia" w:eastAsia="黑体"/>
          <w:b/>
          <w:sz w:val="32"/>
        </w:rPr>
      </w:pPr>
      <w:r>
        <w:rPr>
          <w:rFonts w:hint="eastAsia" w:eastAsia="黑体"/>
          <w:b/>
          <w:sz w:val="32"/>
        </w:rPr>
      </w:r>
      <w:r/>
    </w:p>
    <w:p>
      <w:pPr>
        <w:jc w:val="left"/>
        <w:rPr>
          <w:rFonts w:hint="eastAsia" w:ascii="宋体"/>
          <w:bCs/>
          <w:sz w:val="32"/>
          <w:szCs w:val="20"/>
        </w:rPr>
      </w:pPr>
      <w:r>
        <w:rPr>
          <w:rFonts w:hint="eastAsia" w:ascii="宋体"/>
          <w:bCs/>
          <w:sz w:val="32"/>
          <w:szCs w:val="20"/>
        </w:rPr>
      </w:r>
      <w:r/>
    </w:p>
    <w:p>
      <w:pPr>
        <w:ind w:firstLine="1840"/>
        <w:rPr>
          <w:rFonts w:hint="eastAsia" w:ascii="宋体"/>
          <w:bCs/>
          <w:sz w:val="32"/>
          <w:szCs w:val="20"/>
        </w:rPr>
      </w:pPr>
      <w:r>
        <w:rPr>
          <w:rFonts w:hint="eastAsia" w:ascii="宋体"/>
          <w:bCs/>
          <w:sz w:val="32"/>
          <w:szCs w:val="20"/>
        </w:rPr>
        <w:t xml:space="preserve">项目编号：JSZC-320900-JSGX-G2025-0019</w:t>
      </w:r>
      <w:r/>
    </w:p>
    <w:p>
      <w:pPr>
        <w:ind w:firstLine="1840"/>
        <w:rPr>
          <w:rFonts w:hint="eastAsia" w:ascii="宋体"/>
          <w:bCs/>
          <w:sz w:val="32"/>
          <w:szCs w:val="20"/>
        </w:rPr>
      </w:pPr>
      <w:r>
        <w:rPr>
          <w:rFonts w:hint="eastAsia" w:ascii="宋体"/>
          <w:bCs/>
          <w:sz w:val="32"/>
          <w:szCs w:val="20"/>
        </w:rPr>
        <w:t xml:space="preserve">项目名称：《胜利属于人民——新四军</w:t>
      </w:r>
      <w:r/>
    </w:p>
    <w:p>
      <w:pPr>
        <w:ind w:firstLine="3840"/>
        <w:rPr>
          <w:rFonts w:hint="eastAsia" w:ascii="宋体"/>
          <w:bCs/>
          <w:sz w:val="32"/>
          <w:szCs w:val="20"/>
        </w:rPr>
      </w:pPr>
      <w:r>
        <w:rPr>
          <w:rFonts w:hint="eastAsia" w:ascii="宋体"/>
          <w:bCs/>
          <w:sz w:val="32"/>
          <w:szCs w:val="20"/>
        </w:rPr>
        <w:t xml:space="preserve">抗战专题展》巡展服务项目</w:t>
      </w:r>
      <w:r/>
    </w:p>
    <w:p>
      <w:pPr>
        <w:pStyle w:val="977"/>
        <w:ind w:firstLine="0"/>
        <w:rPr>
          <w:rFonts w:hint="eastAsia" w:ascii="宋体"/>
          <w:b/>
          <w:sz w:val="30"/>
          <w:szCs w:val="30"/>
        </w:rPr>
      </w:pPr>
      <w:r>
        <w:rPr>
          <w:rFonts w:hint="eastAsia" w:ascii="宋体"/>
          <w:b/>
          <w:sz w:val="30"/>
          <w:szCs w:val="30"/>
        </w:rPr>
      </w:r>
      <w:r/>
    </w:p>
    <w:p>
      <w:pPr>
        <w:pStyle w:val="977"/>
        <w:ind w:firstLine="0"/>
        <w:rPr>
          <w:rFonts w:hint="eastAsia" w:ascii="宋体"/>
          <w:b/>
          <w:sz w:val="30"/>
          <w:szCs w:val="30"/>
        </w:rPr>
      </w:pPr>
      <w:r>
        <w:rPr>
          <w:rFonts w:hint="eastAsia" w:ascii="宋体"/>
          <w:b/>
          <w:sz w:val="30"/>
          <w:szCs w:val="30"/>
        </w:rPr>
      </w:r>
      <w:r/>
    </w:p>
    <w:p>
      <w:pPr>
        <w:pStyle w:val="977"/>
        <w:ind w:firstLine="0"/>
        <w:rPr>
          <w:rFonts w:hint="eastAsia"/>
          <w:bCs/>
        </w:rPr>
      </w:pPr>
      <w:r>
        <w:rPr>
          <w:rFonts w:hint="eastAsia"/>
          <w:bCs/>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rPr>
          <w:rFonts w:hint="eastAsia" w:ascii="宋体"/>
          <w:b/>
          <w:sz w:val="32"/>
        </w:rPr>
      </w:pPr>
      <w:r>
        <w:rPr>
          <w:rFonts w:hint="eastAsia" w:ascii="宋体"/>
          <w:b/>
          <w:sz w:val="32"/>
        </w:rPr>
      </w:r>
      <w:r/>
    </w:p>
    <w:p>
      <w:pPr>
        <w:jc w:val="center"/>
        <w:rPr>
          <w:rFonts w:ascii="宋体" w:hAnsi="宋体" w:cs="宋体"/>
          <w:sz w:val="32"/>
          <w:szCs w:val="32"/>
        </w:rPr>
      </w:pPr>
      <w:r>
        <w:rPr>
          <w:rFonts w:hint="eastAsia" w:ascii="宋体"/>
          <w:bCs/>
          <w:sz w:val="32"/>
          <w:szCs w:val="20"/>
        </w:rPr>
        <w:t xml:space="preserve">新四军纪念馆</w:t>
      </w:r>
      <w:r/>
    </w:p>
    <w:p>
      <w:pPr>
        <w:jc w:val="center"/>
        <w:rPr>
          <w:rFonts w:hint="eastAsia" w:ascii="宋体" w:hAnsi="宋体" w:cs="宋体"/>
          <w:sz w:val="32"/>
          <w:szCs w:val="32"/>
        </w:rPr>
      </w:pPr>
      <w:r>
        <w:rPr>
          <w:rFonts w:hint="eastAsia" w:ascii="宋体" w:hAnsi="宋体" w:cs="宋体"/>
          <w:sz w:val="32"/>
          <w:szCs w:val="32"/>
        </w:rPr>
        <w:t xml:space="preserve">2025年 7 月</w:t>
      </w:r>
      <w:r/>
    </w:p>
    <w:p>
      <w:pPr>
        <w:jc w:val="center"/>
        <w:spacing w:line="480" w:lineRule="auto"/>
        <w:rPr>
          <w:rFonts w:hint="eastAsia" w:ascii="宋体" w:hAnsi="宋体" w:cs="宋体"/>
          <w:bCs/>
          <w:sz w:val="44"/>
        </w:rPr>
      </w:pPr>
      <w: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
    </w:p>
    <w:p>
      <w:pPr>
        <w:jc w:val="center"/>
        <w:spacing w:line="480" w:lineRule="auto"/>
        <w:rPr>
          <w:rFonts w:hint="eastAsia" w:ascii="宋体" w:hAnsi="宋体" w:cs="宋体"/>
          <w:b/>
          <w:bCs/>
          <w:sz w:val="44"/>
        </w:rPr>
        <w:outlineLvl w:val="0"/>
      </w:pPr>
      <w:r>
        <w:rPr>
          <w:rFonts w:hint="eastAsia" w:ascii="宋体" w:hAnsi="宋体" w:cs="宋体"/>
          <w:b/>
          <w:bCs/>
          <w:sz w:val="44"/>
        </w:rPr>
        <w:t xml:space="preserve">总  目  录</w:t>
      </w:r>
      <w:r/>
    </w:p>
    <w:p>
      <w:pPr>
        <w:spacing w:line="480" w:lineRule="auto"/>
        <w:rPr>
          <w:rFonts w:hint="eastAsia" w:ascii="宋体" w:hAnsi="宋体" w:cs="宋体"/>
          <w:bCs/>
          <w:sz w:val="28"/>
        </w:rPr>
      </w:pPr>
      <w:r>
        <w:rPr>
          <w:rFonts w:hint="eastAsia" w:ascii="宋体" w:hAnsi="宋体" w:cs="宋体"/>
          <w:bCs/>
          <w:sz w:val="28"/>
        </w:rPr>
      </w:r>
      <w:r/>
    </w:p>
    <w:p>
      <w:pPr>
        <w:ind w:right="1016" w:firstLine="734"/>
        <w:jc w:val="both"/>
        <w:spacing w:line="560" w:lineRule="exact"/>
        <w:rPr>
          <w:rFonts w:hint="eastAsia" w:ascii="宋体" w:hAnsi="宋体" w:cs="宋体"/>
          <w:sz w:val="28"/>
          <w:szCs w:val="28"/>
        </w:rPr>
        <w:outlineLvl w:val="0"/>
      </w:pPr>
      <w:r>
        <w:rPr>
          <w:rFonts w:hint="eastAsia" w:ascii="宋体" w:hAnsi="宋体" w:cs="宋体"/>
          <w:sz w:val="28"/>
          <w:szCs w:val="28"/>
        </w:rPr>
        <w:t xml:space="preserve">第一章   招标公告………………………………………………1</w:t>
      </w:r>
      <w:r/>
    </w:p>
    <w:p>
      <w:pPr>
        <w:ind w:right="1016" w:firstLine="734"/>
        <w:jc w:val="both"/>
        <w:spacing w:line="560" w:lineRule="exact"/>
        <w:rPr>
          <w:rFonts w:hint="eastAsia" w:ascii="宋体" w:hAnsi="宋体" w:cs="宋体"/>
          <w:sz w:val="28"/>
          <w:szCs w:val="28"/>
        </w:rPr>
        <w:outlineLvl w:val="0"/>
      </w:pPr>
      <w:r>
        <w:rPr>
          <w:rFonts w:hint="eastAsia" w:ascii="宋体" w:hAnsi="宋体" w:cs="宋体"/>
          <w:sz w:val="28"/>
          <w:szCs w:val="28"/>
        </w:rPr>
        <w:t xml:space="preserve">第二章   投标人须知……………………………………………5</w:t>
      </w:r>
      <w:r/>
    </w:p>
    <w:p>
      <w:pPr>
        <w:ind w:right="1016" w:firstLine="734"/>
        <w:jc w:val="both"/>
        <w:spacing w:line="560" w:lineRule="exact"/>
        <w:rPr>
          <w:rFonts w:ascii="宋体" w:hAnsi="宋体" w:cs="宋体"/>
          <w:sz w:val="28"/>
          <w:szCs w:val="28"/>
        </w:rPr>
        <w:outlineLvl w:val="0"/>
      </w:pPr>
      <w:r>
        <w:rPr>
          <w:rFonts w:hint="eastAsia" w:ascii="宋体" w:hAnsi="宋体" w:cs="宋体"/>
          <w:sz w:val="28"/>
          <w:szCs w:val="28"/>
        </w:rPr>
        <w:t xml:space="preserve">第三章   合同文本………………………………………………18</w:t>
      </w:r>
      <w:r/>
    </w:p>
    <w:p>
      <w:pPr>
        <w:ind w:right="1016" w:firstLine="734"/>
        <w:jc w:val="both"/>
        <w:spacing w:line="560" w:lineRule="exact"/>
        <w:rPr>
          <w:rFonts w:hint="eastAsia" w:ascii="宋体" w:hAnsi="宋体" w:cs="宋体"/>
          <w:sz w:val="28"/>
          <w:szCs w:val="28"/>
        </w:rPr>
        <w:outlineLvl w:val="0"/>
      </w:pPr>
      <w:r>
        <w:rPr>
          <w:rFonts w:hint="eastAsia" w:ascii="宋体" w:hAnsi="宋体" w:cs="宋体"/>
          <w:sz w:val="28"/>
          <w:szCs w:val="28"/>
        </w:rPr>
        <w:t xml:space="preserve">第四章   采购需求………………………………………………23</w:t>
      </w:r>
      <w:r/>
    </w:p>
    <w:p>
      <w:pPr>
        <w:ind w:right="1016" w:firstLine="734"/>
        <w:jc w:val="both"/>
        <w:spacing w:line="560" w:lineRule="exact"/>
        <w:rPr>
          <w:rFonts w:ascii="宋体" w:hAnsi="宋体" w:cs="宋体"/>
          <w:sz w:val="28"/>
          <w:szCs w:val="28"/>
        </w:rPr>
        <w:outlineLvl w:val="0"/>
      </w:pPr>
      <w:r>
        <w:rPr>
          <w:rFonts w:hint="eastAsia" w:ascii="宋体" w:hAnsi="宋体" w:cs="宋体"/>
          <w:sz w:val="28"/>
          <w:szCs w:val="28"/>
        </w:rPr>
        <w:t xml:space="preserve">第五章   评标方法与评标标准…………………………………32</w:t>
      </w:r>
      <w:r/>
    </w:p>
    <w:p>
      <w:pPr>
        <w:ind w:right="1016" w:firstLine="734"/>
        <w:jc w:val="both"/>
        <w:spacing w:line="560" w:lineRule="exact"/>
        <w:rPr>
          <w:rFonts w:ascii="宋体" w:hAnsi="宋体" w:cs="宋体"/>
          <w:sz w:val="28"/>
          <w:szCs w:val="28"/>
        </w:rPr>
        <w:outlineLvl w:val="0"/>
      </w:pPr>
      <w:r>
        <w:rPr>
          <w:rFonts w:hint="eastAsia" w:ascii="宋体" w:hAnsi="宋体" w:cs="宋体"/>
          <w:sz w:val="28"/>
          <w:szCs w:val="28"/>
        </w:rPr>
        <w:t xml:space="preserve">第六章   投标文件格式…………………………………………36</w:t>
      </w:r>
      <w:r/>
    </w:p>
    <w:p>
      <w:pPr>
        <w:pStyle w:val="977"/>
        <w:ind w:firstLine="420"/>
      </w:pPr>
      <w:r/>
      <w:r/>
    </w:p>
    <w:p>
      <w:pPr>
        <w:jc w:val="both"/>
        <w:rPr>
          <w:rFonts w:hint="eastAsia"/>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hint="eastAsia"/>
        </w:rPr>
      </w:r>
      <w:r/>
    </w:p>
    <w:p>
      <w:pPr>
        <w:rPr>
          <w:rFonts w:hint="eastAsia"/>
        </w:rPr>
      </w:pPr>
      <w:r>
        <w:rPr>
          <w:rFonts w:hint="eastAsia"/>
        </w:rPr>
      </w:r>
      <w:r/>
    </w:p>
    <w:p>
      <w:pPr>
        <w:pStyle w:val="916"/>
        <w:numPr>
          <w:ilvl w:val="0"/>
          <w:numId w:val="4"/>
        </w:numPr>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 </w:t>
      </w:r>
      <w:bookmarkEnd w:id="0"/>
      <w:r>
        <w:rPr>
          <w:rFonts w:hint="eastAsia" w:ascii="方正小标宋_GBK" w:hAnsi="方正小标宋_GBK" w:eastAsia="方正小标宋_GBK" w:cs="方正小标宋_GBK"/>
          <w:sz w:val="44"/>
          <w:szCs w:val="44"/>
        </w:rPr>
        <w:t xml:space="preserve">招标公告</w:t>
      </w:r>
      <w:r/>
    </w:p>
    <w:p>
      <w:pPr>
        <w:spacing w:line="500" w:lineRule="exact"/>
        <w:rPr>
          <w:rFonts w:hint="eastAsia"/>
        </w:rPr>
      </w:pPr>
      <w:r>
        <w:rPr>
          <w:rFonts w:hint="eastAsia"/>
        </w:rPr>
      </w:r>
      <w:r/>
    </w:p>
    <w:p>
      <w:pPr>
        <w:ind w:firstLine="482"/>
        <w:spacing w:line="500" w:lineRule="exact"/>
        <w:rPr>
          <w:rFonts w:hint="eastAsia" w:ascii="宋体" w:hAnsi="宋体" w:cs="宋体"/>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p>
    <w:p>
      <w:pPr>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《胜利属于人民——新四军抗战专题展》巡展服务项目（JSZC-320900-JSGX-G2025-0019）的潜在投标人可在“苏采云”系统内免费下载（投标人必须在苏采云系统中获取采购文件，方能参与政府采购项目），并于2025</w:t>
      </w:r>
      <w:r>
        <w:rPr>
          <w:rFonts w:hint="eastAsia" w:ascii="宋体" w:hAnsi="宋体" w:cs="宋体"/>
          <w:bCs/>
          <w:sz w:val="24"/>
          <w:szCs w:val="24"/>
        </w:rPr>
        <w:t xml:space="preserve">年</w:t>
      </w:r>
      <w:r>
        <w:rPr>
          <w:rFonts w:hint="eastAsia" w:ascii="宋体" w:hAnsi="宋体" w:cs="宋体"/>
          <w:bCs/>
          <w:sz w:val="24"/>
          <w:szCs w:val="24"/>
          <w:u w:val="single"/>
        </w:rPr>
        <w:t xml:space="preserve"> 8 </w:t>
      </w:r>
      <w:r>
        <w:rPr>
          <w:rFonts w:hint="eastAsia" w:ascii="宋体" w:hAnsi="宋体" w:cs="宋体"/>
          <w:bCs/>
          <w:sz w:val="24"/>
          <w:szCs w:val="24"/>
        </w:rPr>
        <w:t xml:space="preserve">月</w:t>
      </w:r>
      <w:r>
        <w:rPr>
          <w:rFonts w:hint="eastAsia" w:ascii="宋体" w:hAnsi="宋体" w:cs="宋体"/>
          <w:bCs/>
          <w:sz w:val="24"/>
          <w:szCs w:val="24"/>
          <w:u w:val="single"/>
        </w:rPr>
        <w:t xml:space="preserve"> 4 </w:t>
      </w:r>
      <w:r>
        <w:rPr>
          <w:rFonts w:hint="eastAsia" w:ascii="宋体" w:hAnsi="宋体" w:cs="宋体"/>
          <w:bCs/>
          <w:sz w:val="24"/>
          <w:szCs w:val="24"/>
        </w:rPr>
        <w:t xml:space="preserve">日</w:t>
      </w:r>
      <w:r>
        <w:rPr>
          <w:rFonts w:hint="eastAsia" w:ascii="宋体" w:hAnsi="宋体" w:cs="宋体"/>
          <w:sz w:val="24"/>
          <w:szCs w:val="24"/>
        </w:rPr>
        <w:t xml:space="preserve">15点00分（北京时间）前递交投标文件。</w:t>
      </w:r>
      <w:r/>
    </w:p>
    <w:p>
      <w:pPr>
        <w:ind w:firstLine="482"/>
        <w:spacing w:line="500" w:lineRule="exact"/>
        <w:rPr>
          <w:rFonts w:hint="eastAsia" w:ascii="宋体" w:hAnsi="宋体" w:cs="宋体"/>
          <w:b/>
          <w:bCs/>
          <w:sz w:val="24"/>
          <w:szCs w:val="24"/>
        </w:rPr>
      </w:pPr>
      <w:r/>
      <w:bookmarkStart w:id="6" w:name="_Hlk24379207"/>
      <w:r/>
      <w:bookmarkStart w:id="7" w:name="_Toc35393621"/>
      <w:r/>
      <w:bookmarkStart w:id="8" w:name="_Toc28359002"/>
      <w:r/>
      <w:bookmarkStart w:id="9" w:name="_Toc28359079"/>
      <w:r/>
      <w:bookmarkStart w:id="10" w:name="_Toc35393790"/>
      <w:r>
        <w:rPr>
          <w:rFonts w:hint="eastAsia" w:ascii="宋体" w:hAnsi="宋体" w:cs="宋体"/>
          <w:b/>
          <w:bCs/>
          <w:sz w:val="24"/>
          <w:szCs w:val="24"/>
        </w:rPr>
        <w:t xml:space="preserve">一、项目基本情况</w:t>
      </w:r>
      <w:r/>
    </w:p>
    <w:p>
      <w:pPr>
        <w:ind w:firstLine="480"/>
        <w:spacing w:line="500" w:lineRule="exact"/>
        <w:rPr>
          <w:rFonts w:hint="eastAsia" w:ascii="宋体"/>
          <w:bCs/>
          <w:sz w:val="24"/>
          <w:szCs w:val="24"/>
        </w:rPr>
      </w:pPr>
      <w:r>
        <w:rPr>
          <w:rFonts w:hint="eastAsia" w:ascii="宋体"/>
          <w:bCs/>
          <w:sz w:val="24"/>
          <w:szCs w:val="24"/>
        </w:rPr>
        <w:t xml:space="preserve">1.项目编号：JSZC-320900-JSGX-G2025-0019</w:t>
      </w:r>
      <w:r/>
    </w:p>
    <w:p>
      <w:pPr>
        <w:ind w:firstLine="480"/>
        <w:spacing w:line="500" w:lineRule="exact"/>
        <w:rPr>
          <w:rFonts w:hint="eastAsia" w:ascii="宋体"/>
          <w:bCs/>
          <w:sz w:val="24"/>
          <w:szCs w:val="24"/>
        </w:rPr>
      </w:pPr>
      <w:r>
        <w:rPr>
          <w:rFonts w:hint="eastAsia" w:ascii="宋体"/>
          <w:bCs/>
          <w:sz w:val="24"/>
          <w:szCs w:val="24"/>
        </w:rPr>
        <w:t xml:space="preserve">2.项目名称：《胜利属于人民——新四军抗战专题展》巡展服务项目</w:t>
      </w:r>
      <w:r/>
    </w:p>
    <w:p>
      <w:pPr>
        <w:ind w:firstLine="480"/>
        <w:spacing w:line="500" w:lineRule="exact"/>
        <w:rPr>
          <w:rFonts w:hint="eastAsia" w:ascii="宋体"/>
          <w:bCs/>
          <w:sz w:val="24"/>
          <w:szCs w:val="24"/>
        </w:rPr>
      </w:pPr>
      <w:r>
        <w:rPr>
          <w:rFonts w:hint="eastAsia" w:ascii="宋体"/>
          <w:bCs/>
          <w:sz w:val="24"/>
          <w:szCs w:val="24"/>
        </w:rPr>
        <w:t xml:space="preserve">3.采购方式：公开招标</w:t>
      </w:r>
      <w:r/>
    </w:p>
    <w:p>
      <w:pPr>
        <w:ind w:firstLine="480"/>
        <w:spacing w:line="500" w:lineRule="exact"/>
        <w:rPr>
          <w:rFonts w:hint="eastAsia" w:ascii="宋体"/>
          <w:bCs/>
          <w:sz w:val="24"/>
          <w:szCs w:val="24"/>
        </w:rPr>
      </w:pPr>
      <w:r>
        <w:rPr>
          <w:rFonts w:hint="eastAsia" w:ascii="宋体"/>
          <w:bCs/>
          <w:sz w:val="24"/>
          <w:szCs w:val="24"/>
        </w:rPr>
        <w:t xml:space="preserve">4.预算金额：100万元</w:t>
      </w:r>
      <w:r/>
    </w:p>
    <w:p>
      <w:pPr>
        <w:ind w:firstLine="480"/>
        <w:spacing w:line="500" w:lineRule="exact"/>
        <w:rPr>
          <w:rFonts w:hint="eastAsia" w:ascii="宋体"/>
          <w:bCs/>
          <w:sz w:val="24"/>
          <w:szCs w:val="24"/>
        </w:rPr>
      </w:pPr>
      <w:r>
        <w:rPr>
          <w:rFonts w:hint="eastAsia" w:ascii="宋体"/>
          <w:bCs/>
          <w:sz w:val="24"/>
          <w:szCs w:val="24"/>
        </w:rPr>
        <w:t xml:space="preserve">5.最高限价：75万元</w:t>
      </w:r>
      <w:r/>
    </w:p>
    <w:p>
      <w:pPr>
        <w:ind w:firstLine="480"/>
        <w:spacing w:line="480" w:lineRule="exact"/>
        <w:rPr>
          <w:rFonts w:ascii="宋体" w:hAnsi="宋体" w:cs="宋体"/>
          <w:sz w:val="24"/>
          <w:szCs w:val="24"/>
        </w:rPr>
      </w:pPr>
      <w:r>
        <w:rPr>
          <w:rFonts w:hint="eastAsia" w:ascii="宋体"/>
          <w:bCs/>
          <w:sz w:val="24"/>
          <w:szCs w:val="24"/>
        </w:rPr>
        <w:t xml:space="preserve">6.采购需求：《胜利属于人民——新四军抗战专题展》巡展服务</w:t>
      </w:r>
      <w:r>
        <w:rPr>
          <w:rFonts w:hint="eastAsia" w:ascii="宋体" w:hAnsi="宋体" w:cs="宋体"/>
          <w:sz w:val="24"/>
        </w:rPr>
        <w:t xml:space="preserve">，</w:t>
      </w:r>
      <w:r>
        <w:rPr>
          <w:rFonts w:hint="eastAsia" w:ascii="宋体" w:hAnsi="宋体" w:cs="宋体"/>
          <w:b/>
          <w:bCs/>
          <w:sz w:val="24"/>
        </w:rPr>
        <w:t xml:space="preserve">主要为上海、</w:t>
      </w:r>
      <w:r>
        <w:rPr>
          <w:rFonts w:ascii="宋体" w:hAnsi="宋体" w:cs="宋体"/>
          <w:b/>
          <w:bCs/>
          <w:sz w:val="24"/>
          <w:szCs w:val="24"/>
        </w:rPr>
        <w:t xml:space="preserve">杭州</w:t>
      </w:r>
      <w:r>
        <w:rPr>
          <w:rFonts w:hint="eastAsia" w:ascii="宋体" w:hAnsi="宋体" w:cs="宋体"/>
          <w:b/>
          <w:bCs/>
          <w:sz w:val="24"/>
          <w:szCs w:val="24"/>
        </w:rPr>
        <w:t xml:space="preserve">、盐城三地巡展</w:t>
      </w:r>
      <w:r>
        <w:rPr>
          <w:rFonts w:hint="eastAsia" w:ascii="宋体" w:hAnsi="宋体" w:cs="宋体"/>
          <w:b/>
          <w:bCs/>
          <w:sz w:val="24"/>
        </w:rPr>
        <w:t xml:space="preserve">（详见招标文件及附件，重要程度暂按上述排序）。具体以采购人提供的项目需求、展览大纲等参考资料，投标人以采购人提供的项目需求等资料自行设计规划，中标后若采购人需对中标规划方案进行调整时，中标人需无条件服从，不得以增加费用为由拒绝调整方案，如多次修改调整方案仍不得增加费用</w:t>
      </w:r>
      <w:r>
        <w:rPr>
          <w:rFonts w:hint="eastAsia" w:ascii="宋体" w:hAnsi="宋体" w:cs="宋体"/>
          <w:b/>
          <w:bCs/>
          <w:sz w:val="24"/>
          <w:szCs w:val="24"/>
        </w:rPr>
        <w:t xml:space="preserve">，详细内容详见第四章项目需求及提供资料。</w:t>
      </w:r>
      <w:r/>
    </w:p>
    <w:p>
      <w:pPr>
        <w:ind w:firstLine="480"/>
        <w:spacing w:line="500" w:lineRule="exact"/>
        <w:rPr>
          <w:rFonts w:ascii="宋体" w:hAnsi="宋体" w:cs="宋体"/>
          <w:sz w:val="24"/>
          <w:szCs w:val="24"/>
        </w:rPr>
      </w:pPr>
      <w:r>
        <w:rPr>
          <w:rFonts w:hint="eastAsia" w:ascii="宋体" w:hAnsi="宋体" w:cs="宋体"/>
          <w:sz w:val="24"/>
          <w:szCs w:val="24"/>
        </w:rPr>
        <w:t xml:space="preserve">7.合同履行期限：</w:t>
      </w:r>
      <w:r>
        <w:rPr>
          <w:rFonts w:hint="eastAsia" w:ascii="宋体" w:hAnsi="宋体" w:cs="宋体"/>
          <w:b/>
          <w:bCs/>
          <w:sz w:val="24"/>
        </w:rPr>
        <w:t xml:space="preserve">主要为上海、</w:t>
      </w:r>
      <w:r>
        <w:rPr>
          <w:rFonts w:ascii="宋体" w:hAnsi="宋体" w:cs="宋体"/>
          <w:b/>
          <w:bCs/>
          <w:sz w:val="24"/>
          <w:szCs w:val="24"/>
        </w:rPr>
        <w:t xml:space="preserve">杭州</w:t>
      </w:r>
      <w:r>
        <w:rPr>
          <w:rFonts w:hint="eastAsia" w:ascii="宋体" w:hAnsi="宋体" w:cs="宋体"/>
          <w:b/>
          <w:bCs/>
          <w:sz w:val="24"/>
          <w:szCs w:val="24"/>
        </w:rPr>
        <w:t xml:space="preserve">、盐城三地巡展（具体工期按项目需求要求执行，时间节点不含布展工期，布展工期要求必须符合三地展览开展节点要求，如延长展览期限则不增加费用），如不能如期完成，采购人有权终止合同，中标人（成交供应商）须承担由此对采购人造成的损失。</w:t>
      </w:r>
      <w:r/>
    </w:p>
    <w:p>
      <w:pPr>
        <w:ind w:firstLine="480"/>
        <w:spacing w:line="500" w:lineRule="exact"/>
        <w:rPr>
          <w:rStyle w:val="978"/>
          <w:rFonts w:hint="eastAsia" w:ascii="宋体" w:hAnsi="宋体"/>
          <w:bCs/>
          <w:sz w:val="24"/>
        </w:rPr>
      </w:pPr>
      <w:r>
        <w:rPr>
          <w:rFonts w:hint="eastAsia" w:ascii="宋体" w:hAnsi="宋体" w:cs="宋体"/>
          <w:sz w:val="24"/>
          <w:szCs w:val="24"/>
        </w:rPr>
        <w:t xml:space="preserve">8.</w:t>
      </w:r>
      <w:bookmarkEnd w:id="6"/>
      <w:r/>
      <w:bookmarkEnd w:id="7"/>
      <w:r/>
      <w:bookmarkEnd w:id="8"/>
      <w:r/>
      <w:bookmarkEnd w:id="9"/>
      <w:r/>
      <w:bookmarkEnd w:id="10"/>
      <w:r/>
      <w:bookmarkStart w:id="11" w:name="_Toc35393791"/>
      <w:r/>
      <w:bookmarkStart w:id="12" w:name="_Toc35393622"/>
      <w:r/>
      <w:bookmarkStart w:id="13" w:name="_Toc28359003"/>
      <w:r/>
      <w:bookmarkStart w:id="14" w:name="_Toc28359080"/>
      <w:r>
        <w:rPr>
          <w:rFonts w:hint="eastAsia" w:ascii="宋体" w:hAnsi="宋体" w:cs="宋体"/>
          <w:sz w:val="24"/>
          <w:szCs w:val="24"/>
        </w:rPr>
        <w:t xml:space="preserve">本项目（是/否）接受联合体：否。 </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二、申请人的资格要求：</w:t>
      </w:r>
      <w:bookmarkEnd w:id="11"/>
      <w:r/>
      <w:bookmarkEnd w:id="12"/>
      <w:r/>
      <w:bookmarkEnd w:id="13"/>
      <w:r/>
      <w:bookmarkEnd w:id="14"/>
      <w:r/>
      <w:r/>
    </w:p>
    <w:p>
      <w:pPr>
        <w:ind w:firstLine="480"/>
        <w:spacing w:line="500" w:lineRule="exact"/>
        <w:rPr>
          <w:rFonts w:hint="eastAsia"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spacing w:line="500" w:lineRule="exact"/>
        <w:rPr>
          <w:rFonts w:hint="eastAsia"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spacing w:line="500" w:lineRule="exact"/>
        <w:rPr>
          <w:rFonts w:hint="eastAsia" w:ascii="宋体" w:hAnsi="宋体" w:cs="宋体"/>
          <w:sz w:val="24"/>
        </w:rPr>
      </w:pPr>
      <w:r>
        <w:rPr>
          <w:rFonts w:hint="eastAsia" w:ascii="宋体" w:hAnsi="宋体" w:cs="宋体"/>
          <w:sz w:val="24"/>
        </w:rPr>
        <w:t xml:space="preserve">1.2上一年度的财务报告（成立不满一年不需提供）；</w:t>
      </w:r>
      <w:r/>
    </w:p>
    <w:p>
      <w:pPr>
        <w:ind w:firstLine="480"/>
        <w:spacing w:line="500" w:lineRule="exact"/>
        <w:rPr>
          <w:rFonts w:hint="eastAsia" w:ascii="宋体" w:hAnsi="宋体" w:cs="宋体"/>
          <w:sz w:val="24"/>
        </w:rPr>
      </w:pPr>
      <w:r/>
      <w:bookmarkStart w:id="15" w:name="_Toc28359004"/>
      <w:r/>
      <w:bookmarkStart w:id="16" w:name="_Toc28359081"/>
      <w:r>
        <w:rPr>
          <w:rFonts w:hint="eastAsia" w:ascii="宋体" w:hAnsi="宋体" w:cs="宋体"/>
          <w:sz w:val="24"/>
        </w:rPr>
        <w:t xml:space="preserve">1.3具备履行合同所必需的设备和专业技术能力的书面声明；</w:t>
      </w:r>
      <w:r/>
    </w:p>
    <w:p>
      <w:pPr>
        <w:ind w:firstLine="480"/>
        <w:spacing w:line="500" w:lineRule="exact"/>
        <w:rPr>
          <w:rFonts w:hint="eastAsia" w:ascii="宋体" w:hAnsi="宋体" w:cs="宋体"/>
          <w:sz w:val="24"/>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00" w:lineRule="exact"/>
        <w:rPr>
          <w:rFonts w:hint="eastAsia"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spacing w:line="500" w:lineRule="exact"/>
        <w:rPr>
          <w:rFonts w:hint="eastAsia" w:ascii="宋体" w:hAnsi="宋体" w:cs="宋体"/>
          <w:sz w:val="24"/>
        </w:rPr>
      </w:pPr>
      <w:r>
        <w:rPr>
          <w:rFonts w:hint="eastAsia" w:ascii="宋体" w:hAnsi="宋体" w:cs="宋体"/>
          <w:sz w:val="24"/>
        </w:rPr>
        <w:t xml:space="preserve">1.6法律、行政法规规定的其他条件。</w:t>
      </w:r>
      <w:r/>
    </w:p>
    <w:p>
      <w:pPr>
        <w:ind w:firstLine="480"/>
        <w:spacing w:line="500" w:lineRule="exact"/>
        <w:rPr>
          <w:rFonts w:hint="eastAsia"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hint="eastAsia"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rPr>
          <w:rFonts w:hint="eastAsia" w:ascii="宋体" w:hAnsi="宋体" w:cs="宋体"/>
          <w:b/>
          <w:bCs/>
          <w:sz w:val="24"/>
        </w:rPr>
        <w:t xml:space="preserve">自行承诺</w:t>
      </w:r>
      <w:r>
        <w:rPr>
          <w:rFonts w:hint="eastAsia" w:ascii="宋体" w:hAnsi="宋体" w:cs="宋体"/>
          <w:sz w:val="24"/>
        </w:rPr>
        <w:t xml:space="preserve">）。</w:t>
      </w:r>
      <w:r/>
    </w:p>
    <w:p>
      <w:pPr>
        <w:ind w:firstLine="480"/>
        <w:spacing w:line="480" w:lineRule="exact"/>
        <w:rPr>
          <w:rFonts w:ascii="宋体" w:hAnsi="宋体" w:cs="宋体"/>
          <w:sz w:val="24"/>
          <w:szCs w:val="24"/>
        </w:rPr>
      </w:pPr>
      <w:r>
        <w:rPr>
          <w:rFonts w:hint="eastAsia" w:ascii="宋体" w:hAnsi="宋体" w:cs="宋体"/>
          <w:sz w:val="24"/>
        </w:rPr>
        <w:t xml:space="preserve">2.落实政府采购政策需满足的资格要求</w:t>
      </w:r>
      <w:r>
        <w:rPr>
          <w:rFonts w:hint="eastAsia" w:ascii="宋体" w:hAnsi="宋体" w:cs="宋体"/>
          <w:sz w:val="24"/>
          <w:szCs w:val="24"/>
        </w:rPr>
        <w:t xml:space="preserve">：</w:t>
      </w:r>
      <w:r>
        <w:rPr>
          <w:rFonts w:hint="eastAsia" w:ascii="宋体" w:hAnsi="宋体" w:cs="宋体"/>
          <w:b/>
          <w:bCs/>
          <w:sz w:val="24"/>
          <w:szCs w:val="24"/>
        </w:rPr>
        <w:t xml:space="preserve">本项目专门面向中小企业采购。采购标的所属行业为其他未列明行业，投标人需按照采购文件的要求提供相应的《中小企业声明函》。企业标准请参照《关于印发中小企业划型标准规定的通知》（工信部联企业[2011]300号）文件规定自行填写</w:t>
      </w:r>
      <w:r>
        <w:rPr>
          <w:rFonts w:hint="eastAsia" w:ascii="宋体" w:hAnsi="宋体" w:cs="宋体"/>
          <w:sz w:val="24"/>
        </w:rPr>
        <w:t xml:space="preserve">。</w:t>
      </w:r>
      <w:r/>
    </w:p>
    <w:p>
      <w:pPr>
        <w:ind w:firstLine="480"/>
        <w:spacing w:line="500" w:lineRule="exact"/>
        <w:rPr>
          <w:rFonts w:hint="eastAsia" w:ascii="宋体" w:hAnsi="宋体" w:cs="宋体"/>
          <w:sz w:val="24"/>
        </w:rPr>
      </w:pPr>
      <w:r>
        <w:rPr>
          <w:rFonts w:hint="eastAsia" w:ascii="宋体" w:hAnsi="宋体" w:cs="宋体"/>
          <w:sz w:val="24"/>
        </w:rPr>
        <w:t xml:space="preserve">3.本项目的特定资格要求：</w:t>
      </w:r>
      <w:r/>
    </w:p>
    <w:p>
      <w:pPr>
        <w:ind w:firstLine="480"/>
        <w:spacing w:line="500" w:lineRule="exact"/>
        <w:rPr>
          <w:rFonts w:hint="eastAsia" w:ascii="宋体" w:hAnsi="宋体" w:cs="宋体"/>
          <w:sz w:val="24"/>
        </w:rPr>
      </w:pPr>
      <w:r>
        <w:rPr>
          <w:rFonts w:hint="eastAsia" w:ascii="宋体" w:hAnsi="宋体" w:cs="宋体"/>
          <w:sz w:val="24"/>
        </w:rPr>
        <w:t xml:space="preserve">3.1投标人资质要求：</w:t>
      </w:r>
      <w:r>
        <w:rPr>
          <w:rFonts w:ascii="宋体" w:hAnsi="宋体" w:cs="宋体"/>
          <w:sz w:val="24"/>
        </w:rPr>
        <w:t xml:space="preserve">投</w:t>
      </w:r>
      <w:r>
        <w:rPr>
          <w:rFonts w:hint="eastAsia" w:ascii="宋体" w:hAnsi="宋体" w:cs="宋体"/>
          <w:sz w:val="24"/>
        </w:rPr>
        <w:t xml:space="preserve">标人须具有中国博物馆协会颁发的博物馆陈列展览施工单位资质证书。</w:t>
      </w:r>
      <w:r/>
    </w:p>
    <w:p>
      <w:pPr>
        <w:ind w:firstLine="480"/>
        <w:spacing w:line="500" w:lineRule="exact"/>
        <w:rPr>
          <w:rFonts w:hint="eastAsia" w:ascii="宋体" w:hAnsi="宋体" w:cs="宋体"/>
          <w:sz w:val="24"/>
        </w:rPr>
      </w:pPr>
      <w:r>
        <w:rPr>
          <w:rFonts w:hint="eastAsia" w:ascii="宋体" w:hAnsi="宋体" w:cs="宋体"/>
          <w:sz w:val="24"/>
        </w:rPr>
        <w:t xml:space="preserve">3.2项目负责人资格及要求：</w:t>
      </w:r>
      <w:r/>
    </w:p>
    <w:p>
      <w:pPr>
        <w:ind w:firstLine="480"/>
        <w:spacing w:line="500" w:lineRule="exact"/>
        <w:rPr>
          <w:rFonts w:hint="eastAsia" w:ascii="宋体" w:hAnsi="宋体" w:cs="宋体"/>
          <w:sz w:val="24"/>
        </w:rPr>
      </w:pPr>
      <w:r/>
      <w:bookmarkStart w:id="17" w:name="OLE_LINK2"/>
      <w:r/>
      <w:bookmarkStart w:id="18" w:name="OLE_LINK1"/>
      <w:r>
        <w:rPr>
          <w:rFonts w:hint="eastAsia" w:ascii="宋体" w:hAnsi="宋体" w:cs="宋体"/>
          <w:sz w:val="24"/>
        </w:rPr>
        <w:t xml:space="preserve">项目负责人（项目经理）：投标人拟派项目经理必须是投标人本单位正式职工，并具有建筑工程相关专业中级及以上工程师职称证书。且必须满足下列条件：</w:t>
      </w:r>
      <w:r/>
    </w:p>
    <w:p>
      <w:pPr>
        <w:ind w:firstLine="480"/>
        <w:spacing w:line="500" w:lineRule="exact"/>
        <w:rPr>
          <w:rFonts w:hint="eastAsia" w:ascii="宋体" w:hAnsi="宋体" w:cs="宋体"/>
          <w:sz w:val="24"/>
        </w:rPr>
      </w:pPr>
      <w:r>
        <w:rPr>
          <w:rFonts w:hint="eastAsia" w:ascii="宋体" w:hAnsi="宋体" w:cs="宋体"/>
          <w:sz w:val="24"/>
        </w:rPr>
        <w:t xml:space="preserve">(1)项目经理不得同时在两个或者两个以上单位受聘或者执业。</w:t>
      </w:r>
      <w:r/>
    </w:p>
    <w:p>
      <w:pPr>
        <w:ind w:firstLine="480"/>
        <w:spacing w:line="500" w:lineRule="exact"/>
        <w:rPr>
          <w:rFonts w:hint="eastAsia" w:ascii="宋体" w:hAnsi="宋体" w:cs="宋体"/>
          <w:sz w:val="24"/>
        </w:rPr>
      </w:pPr>
      <w:r>
        <w:rPr>
          <w:rFonts w:hint="eastAsia" w:ascii="宋体" w:hAnsi="宋体" w:cs="宋体"/>
          <w:sz w:val="24"/>
        </w:rPr>
        <w:t xml:space="preserve">(2)项目经理不得同时在两个或者两个以上工程项目担任工程项目经理、施工项目负责人。</w:t>
      </w:r>
      <w:r/>
    </w:p>
    <w:p>
      <w:pPr>
        <w:ind w:firstLine="480"/>
        <w:spacing w:line="500" w:lineRule="exact"/>
        <w:rPr>
          <w:rFonts w:hint="eastAsia" w:ascii="宋体" w:hAnsi="宋体" w:cs="宋体"/>
          <w:sz w:val="24"/>
        </w:rPr>
      </w:pPr>
      <w:r>
        <w:rPr>
          <w:rFonts w:hint="eastAsia" w:ascii="宋体" w:hAnsi="宋体" w:cs="宋体"/>
          <w:sz w:val="24"/>
        </w:rPr>
        <w:t xml:space="preserve">(3)项目经理无行贿犯罪行为记录；或有行贿犯罪行为记录，但自记录之日起已超过5年的。</w:t>
      </w:r>
      <w:bookmarkEnd w:id="17"/>
      <w:bookmarkEnd w:id="18"/>
      <w:r/>
    </w:p>
    <w:p>
      <w:pPr>
        <w:ind w:firstLine="480"/>
        <w:spacing w:line="500" w:lineRule="exact"/>
        <w:rPr>
          <w:rFonts w:hint="eastAsia" w:ascii="宋体" w:hAnsi="宋体" w:cs="宋体"/>
          <w:sz w:val="24"/>
        </w:rPr>
      </w:pPr>
      <w:r>
        <w:rPr>
          <w:rFonts w:hint="eastAsia" w:ascii="宋体" w:hAnsi="宋体" w:cs="宋体"/>
          <w:sz w:val="24"/>
        </w:rPr>
        <w:t xml:space="preserve">3.3投标供应商须保证授权委托人、项目负责人（项目经理）均为本单位的正式职工，投标时应提供投标人社保部门出具的截至投标日期之前开标近1个月个人在该单位参保缴费证明。</w:t>
      </w:r>
      <w:r/>
    </w:p>
    <w:p>
      <w:pPr>
        <w:ind w:firstLine="482"/>
        <w:spacing w:line="500" w:lineRule="exact"/>
        <w:rPr>
          <w:rFonts w:hint="eastAsia" w:ascii="宋体" w:hAnsi="宋体" w:cs="宋体"/>
          <w:b/>
          <w:bCs/>
          <w:sz w:val="24"/>
          <w:szCs w:val="24"/>
        </w:rPr>
      </w:pPr>
      <w:r/>
      <w:bookmarkStart w:id="19" w:name="_Toc35393792"/>
      <w:r/>
      <w:bookmarkStart w:id="20" w:name="_Toc35393623"/>
      <w:r>
        <w:rPr>
          <w:rFonts w:hint="eastAsia" w:ascii="宋体" w:hAnsi="宋体" w:cs="宋体"/>
          <w:b/>
          <w:bCs/>
          <w:sz w:val="24"/>
          <w:szCs w:val="24"/>
        </w:rPr>
        <w:t xml:space="preserve">三、获取招标文件</w:t>
      </w:r>
      <w:bookmarkEnd w:id="15"/>
      <w:r/>
      <w:bookmarkEnd w:id="16"/>
      <w:r/>
      <w:bookmarkEnd w:id="19"/>
      <w:r/>
      <w:bookmarkEnd w:id="20"/>
      <w:r/>
      <w:r/>
    </w:p>
    <w:p>
      <w:pPr>
        <w:ind w:firstLine="480"/>
        <w:spacing w:line="500" w:lineRule="exact"/>
        <w:rPr>
          <w:rFonts w:hint="eastAsia" w:ascii="宋体" w:hAnsi="宋体" w:cs="宋体"/>
          <w:sz w:val="24"/>
          <w:szCs w:val="24"/>
        </w:rPr>
      </w:pPr>
      <w:r/>
      <w:bookmarkStart w:id="21" w:name="_Toc38985266"/>
      <w:r/>
      <w:bookmarkStart w:id="22" w:name="_Toc35393624"/>
      <w:r/>
      <w:bookmarkStart w:id="23" w:name="_Toc28359005"/>
      <w:r/>
      <w:bookmarkStart w:id="24" w:name="_Toc28359082"/>
      <w:r/>
      <w:bookmarkStart w:id="25" w:name="_Toc35393793"/>
      <w:r>
        <w:rPr>
          <w:rFonts w:hint="eastAsia" w:ascii="宋体" w:hAnsi="宋体" w:cs="宋体"/>
          <w:sz w:val="24"/>
          <w:szCs w:val="24"/>
        </w:rPr>
        <w:t xml:space="preserve">1.时间：</w:t>
      </w:r>
      <w:bookmarkEnd w:id="21"/>
      <w:r/>
      <w:bookmarkEnd w:id="22"/>
      <w:r/>
      <w:bookmarkEnd w:id="23"/>
      <w:r/>
      <w:bookmarkEnd w:id="24"/>
      <w:r/>
      <w:bookmarkEnd w:id="25"/>
      <w:r>
        <w:rPr>
          <w:rFonts w:hint="eastAsia" w:ascii="宋体" w:hAnsi="宋体" w:cs="宋体"/>
          <w:sz w:val="24"/>
          <w:szCs w:val="24"/>
        </w:rPr>
        <w:t xml:space="preserve">自招标文件公告发布之日起5个工作日。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2.地点：“苏采云”系统内免费下载（投标人必须在苏采云系统中获取采购文件，方能参与政府采购项目）。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3.方式：本项目采用网上注册登记方式。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4.售价：0元。</w:t>
      </w:r>
      <w:r/>
    </w:p>
    <w:p>
      <w:pPr>
        <w:ind w:firstLine="482"/>
        <w:spacing w:line="500" w:lineRule="exact"/>
        <w:rPr>
          <w:rFonts w:hint="eastAsia" w:ascii="宋体" w:hAnsi="宋体" w:cs="宋体"/>
          <w:b/>
          <w:bCs/>
          <w:sz w:val="24"/>
          <w:szCs w:val="24"/>
        </w:rPr>
      </w:pPr>
      <w:r/>
      <w:bookmarkStart w:id="26" w:name="_Toc35393625"/>
      <w:r/>
      <w:bookmarkStart w:id="27" w:name="_Toc28359007"/>
      <w:r/>
      <w:bookmarkStart w:id="28" w:name="_Toc35393794"/>
      <w:r/>
      <w:bookmarkStart w:id="29" w:name="_Toc28359084"/>
      <w:r>
        <w:rPr>
          <w:rFonts w:hint="eastAsia" w:ascii="宋体" w:hAnsi="宋体" w:cs="宋体"/>
          <w:b/>
          <w:bCs/>
          <w:sz w:val="24"/>
          <w:szCs w:val="24"/>
        </w:rPr>
        <w:t xml:space="preserve">四、</w:t>
      </w:r>
      <w:r>
        <w:rPr>
          <w:rFonts w:hint="eastAsia" w:ascii="宋体" w:hAnsi="宋体" w:cs="宋体"/>
          <w:b/>
          <w:sz w:val="24"/>
          <w:szCs w:val="24"/>
        </w:rPr>
        <w:t xml:space="preserve">提交投标文件截止时间、开标时间和地点</w:t>
      </w:r>
      <w:r/>
    </w:p>
    <w:p>
      <w:pPr>
        <w:ind w:firstLine="480"/>
        <w:spacing w:line="500" w:lineRule="exact"/>
        <w:rPr>
          <w:rFonts w:hint="eastAsia" w:ascii="宋体" w:hAnsi="宋体" w:cs="宋体"/>
          <w:bCs/>
          <w:sz w:val="24"/>
        </w:rPr>
      </w:pPr>
      <w:r>
        <w:rPr>
          <w:rFonts w:hint="eastAsia" w:ascii="宋体" w:hAnsi="宋体" w:cs="宋体"/>
          <w:bCs/>
          <w:sz w:val="24"/>
        </w:rPr>
        <w:t xml:space="preserve">时间：</w:t>
      </w:r>
      <w:r>
        <w:rPr>
          <w:rFonts w:hint="eastAsia" w:ascii="宋体" w:hAnsi="宋体" w:cs="宋体"/>
          <w:sz w:val="24"/>
          <w:szCs w:val="24"/>
        </w:rPr>
        <w:t xml:space="preserve">2025</w:t>
      </w:r>
      <w:r>
        <w:rPr>
          <w:rFonts w:hint="eastAsia" w:ascii="宋体" w:hAnsi="宋体" w:cs="宋体"/>
          <w:bCs/>
          <w:sz w:val="24"/>
          <w:szCs w:val="24"/>
        </w:rPr>
        <w:t xml:space="preserve">年</w:t>
      </w:r>
      <w:r>
        <w:rPr>
          <w:rFonts w:hint="eastAsia" w:ascii="宋体" w:hAnsi="宋体" w:cs="宋体"/>
          <w:bCs/>
          <w:sz w:val="24"/>
          <w:szCs w:val="24"/>
          <w:u w:val="single"/>
        </w:rPr>
        <w:t xml:space="preserve"> 8 </w:t>
      </w:r>
      <w:r>
        <w:rPr>
          <w:rFonts w:hint="eastAsia" w:ascii="宋体" w:hAnsi="宋体" w:cs="宋体"/>
          <w:bCs/>
          <w:sz w:val="24"/>
          <w:szCs w:val="24"/>
        </w:rPr>
        <w:t xml:space="preserve">月</w:t>
      </w:r>
      <w:r>
        <w:rPr>
          <w:rFonts w:hint="eastAsia" w:ascii="宋体" w:hAnsi="宋体" w:cs="宋体"/>
          <w:bCs/>
          <w:sz w:val="24"/>
          <w:szCs w:val="24"/>
          <w:u w:val="single"/>
        </w:rPr>
        <w:t xml:space="preserve"> 4 </w:t>
      </w:r>
      <w:r>
        <w:rPr>
          <w:rFonts w:hint="eastAsia" w:ascii="宋体" w:hAnsi="宋体" w:cs="宋体"/>
          <w:bCs/>
          <w:sz w:val="24"/>
          <w:szCs w:val="24"/>
        </w:rPr>
        <w:t xml:space="preserve">日</w:t>
      </w:r>
      <w:r>
        <w:rPr>
          <w:rFonts w:hint="eastAsia" w:ascii="宋体" w:hAnsi="宋体" w:cs="宋体"/>
          <w:sz w:val="24"/>
          <w:szCs w:val="24"/>
        </w:rPr>
        <w:t xml:space="preserve">15点00分（北京时间）</w:t>
      </w:r>
      <w:r>
        <w:rPr>
          <w:rFonts w:hint="eastAsia" w:ascii="宋体" w:hAnsi="宋体" w:cs="宋体"/>
          <w:bCs/>
          <w:sz w:val="24"/>
        </w:rPr>
        <w:t xml:space="preserve">；</w:t>
      </w:r>
      <w:r/>
    </w:p>
    <w:p>
      <w:pPr>
        <w:ind w:firstLine="480"/>
        <w:spacing w:line="500" w:lineRule="exact"/>
        <w:rPr>
          <w:rFonts w:hint="eastAsia" w:ascii="宋体" w:hAnsi="宋体" w:cs="宋体"/>
          <w:bCs/>
          <w:sz w:val="24"/>
        </w:rPr>
      </w:pPr>
      <w:r>
        <w:rPr>
          <w:rFonts w:hint="eastAsia" w:ascii="宋体" w:hAnsi="宋体" w:cs="宋体"/>
          <w:bCs/>
          <w:sz w:val="24"/>
        </w:rPr>
        <w:t xml:space="preserve">地点：</w:t>
      </w:r>
      <w:r>
        <w:rPr>
          <w:rFonts w:hint="eastAsia" w:ascii="宋体" w:hAnsi="宋体" w:cs="宋体"/>
          <w:sz w:val="24"/>
          <w:szCs w:val="24"/>
        </w:rPr>
        <w:t xml:space="preserve">苏采云“不见面”开标大厅。</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五、公告期限</w:t>
      </w:r>
      <w:bookmarkEnd w:id="26"/>
      <w:r/>
      <w:bookmarkEnd w:id="27"/>
      <w:r/>
      <w:bookmarkEnd w:id="28"/>
      <w:r/>
      <w:bookmarkEnd w:id="29"/>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自本公告发布之日起5个工作日。</w:t>
      </w:r>
      <w:bookmarkStart w:id="30" w:name="_Toc35393626"/>
      <w:r/>
      <w:bookmarkStart w:id="31" w:name="_Toc35393795"/>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六、其他补充事宜</w:t>
      </w:r>
      <w:bookmarkEnd w:id="30"/>
      <w:r/>
      <w:bookmarkEnd w:id="31"/>
      <w:r/>
      <w:bookmarkStart w:id="32" w:name="_Toc28359085"/>
      <w:r/>
      <w:bookmarkStart w:id="33" w:name="_Toc28359008"/>
      <w:r/>
      <w:bookmarkStart w:id="34" w:name="_Toc35393627"/>
      <w:r/>
      <w:bookmarkStart w:id="35" w:name="_Toc35393796"/>
      <w:r/>
      <w:r/>
    </w:p>
    <w:p>
      <w:pPr>
        <w:ind w:left="15" w:firstLine="480"/>
        <w:spacing w:line="500" w:lineRule="exact"/>
        <w:rPr>
          <w:rFonts w:hint="eastAsia" w:ascii="宋体" w:hAnsi="宋体" w:cs="宋体"/>
          <w:sz w:val="24"/>
        </w:rP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15" w:firstLine="480"/>
        <w:spacing w:line="500" w:lineRule="exact"/>
        <w:rPr>
          <w:rFonts w:hint="eastAsia" w:ascii="宋体" w:hAnsi="宋体" w:cs="宋体"/>
          <w:sz w:val="24"/>
        </w:rP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15" w:firstLine="480"/>
        <w:spacing w:line="500" w:lineRule="exact"/>
        <w:rPr>
          <w:rFonts w:hint="eastAsia" w:ascii="宋体" w:hAnsi="宋体" w:cs="宋体"/>
          <w:sz w:val="24"/>
        </w:rPr>
      </w:pPr>
      <w:r>
        <w:rPr>
          <w:rFonts w:hint="eastAsia" w:ascii="宋体" w:hAnsi="宋体" w:cs="宋体"/>
          <w:sz w:val="24"/>
        </w:rPr>
        <w:t xml:space="preserve">2. 潜在供应商访问电子招标响应交易平台的网络地址和方法： </w:t>
      </w:r>
      <w:r/>
    </w:p>
    <w:p>
      <w:pPr>
        <w:ind w:left="15" w:firstLine="480"/>
        <w:spacing w:line="500" w:lineRule="exact"/>
        <w:rPr>
          <w:rFonts w:hint="eastAsia" w:ascii="宋体" w:hAnsi="宋体" w:cs="宋体"/>
          <w:sz w:val="24"/>
        </w:rPr>
      </w:pPr>
      <w:r>
        <w:rPr>
          <w:rFonts w:hint="eastAsia" w:ascii="宋体" w:hAnsi="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15" w:firstLine="480"/>
        <w:spacing w:line="500" w:lineRule="exact"/>
        <w:rPr>
          <w:rFonts w:hint="eastAsia" w:ascii="宋体" w:hAnsi="宋体" w:cs="宋体"/>
          <w:sz w:val="24"/>
        </w:rPr>
      </w:pPr>
      <w:r>
        <w:rPr>
          <w:rFonts w:hint="eastAsia" w:ascii="宋体" w:hAnsi="宋体" w:cs="宋体"/>
          <w:sz w:val="24"/>
        </w:rPr>
        <w:t xml:space="preserve">2.2 潜在投标人访问“苏采云”系统方法：江苏省政府采购网首页-“苏采云”链接。 </w:t>
      </w:r>
      <w:r/>
    </w:p>
    <w:p>
      <w:pPr>
        <w:ind w:left="15" w:firstLine="480"/>
        <w:spacing w:line="500" w:lineRule="exact"/>
        <w:rPr>
          <w:rFonts w:hint="eastAsia" w:ascii="宋体" w:hAnsi="宋体" w:cs="宋体"/>
          <w:sz w:val="24"/>
        </w:rPr>
      </w:pPr>
      <w:r>
        <w:rPr>
          <w:rFonts w:hint="eastAsia" w:ascii="宋体" w:hAnsi="宋体" w:cs="宋体"/>
          <w:sz w:val="24"/>
        </w:rPr>
        <w:t xml:space="preserve">2.3 采购文件（后缀名为“.kedt”）、供应商操作手册及政府采购客户端 工具可通过“苏采云”系统相应链接进行下载。 </w:t>
      </w:r>
      <w:r/>
    </w:p>
    <w:p>
      <w:pPr>
        <w:ind w:left="15" w:firstLine="480"/>
        <w:spacing w:line="500" w:lineRule="exact"/>
        <w:rPr>
          <w:rFonts w:hint="eastAsia" w:ascii="宋体" w:hAnsi="宋体" w:cs="宋体"/>
          <w:sz w:val="24"/>
        </w:rPr>
      </w:pPr>
      <w:r>
        <w:rPr>
          <w:rFonts w:hint="eastAsia" w:ascii="宋体" w:hAnsi="宋体" w:cs="宋体"/>
          <w:sz w:val="24"/>
        </w:rPr>
        <w:t xml:space="preserve">2.4 采购代理机构将数据电文形式的采购文件加载至“苏采云”系统，供潜在供应商下载或者查阅。 </w:t>
      </w:r>
      <w:r/>
    </w:p>
    <w:p>
      <w:pPr>
        <w:ind w:left="15" w:firstLine="480"/>
        <w:spacing w:line="500" w:lineRule="exact"/>
        <w:rPr>
          <w:rFonts w:hint="eastAsia"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left="15" w:firstLine="480"/>
        <w:spacing w:line="500" w:lineRule="exact"/>
        <w:rPr>
          <w:rFonts w:hint="eastAsia" w:ascii="宋体" w:hAnsi="宋体" w:cs="宋体"/>
          <w:sz w:val="24"/>
        </w:rPr>
      </w:pPr>
      <w:r>
        <w:rPr>
          <w:rFonts w:hint="eastAsia" w:ascii="宋体" w:hAnsi="宋体" w:cs="宋体"/>
          <w:sz w:val="24"/>
        </w:rPr>
        <w:t xml:space="preserve">如潜在投标人未按上述要求操作，将自行承担所产生的风险。</w:t>
      </w:r>
      <w:r/>
    </w:p>
    <w:p>
      <w:pPr>
        <w:ind w:left="15" w:firstLine="480"/>
        <w:spacing w:line="500" w:lineRule="exact"/>
        <w:rPr>
          <w:rFonts w:hint="eastAsia" w:ascii="宋体" w:hAnsi="宋体" w:cs="宋体"/>
          <w:sz w:val="24"/>
        </w:rPr>
      </w:pPr>
      <w:r>
        <w:rPr>
          <w:rFonts w:hint="eastAsia" w:ascii="宋体" w:hAnsi="宋体" w:cs="宋体"/>
          <w:sz w:val="24"/>
        </w:rPr>
        <w:t xml:space="preserve">3.有关本次招标的事项若存在变动或修改，敬请及时关注采购人在“中国政府采购网”、“江苏政府采购网”、“盐城市政府采购网”发布的更正公告。</w:t>
      </w:r>
      <w:r/>
    </w:p>
    <w:p>
      <w:pPr>
        <w:ind w:left="15" w:firstLine="480"/>
        <w:spacing w:line="500" w:lineRule="exact"/>
        <w:rPr>
          <w:rFonts w:hint="eastAsia" w:ascii="宋体" w:hAnsi="宋体" w:cs="宋体"/>
          <w:sz w:val="24"/>
        </w:rPr>
      </w:pPr>
      <w:r>
        <w:rPr>
          <w:rFonts w:hint="eastAsia" w:ascii="宋体" w:hAnsi="宋体" w:cs="宋体"/>
          <w:sz w:val="24"/>
        </w:rPr>
        <w:t xml:space="preserve">4.本次招标不收取投标保证金，不收取质量保证金。</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32"/>
      <w:r/>
      <w:bookmarkEnd w:id="33"/>
      <w:r/>
      <w:bookmarkEnd w:id="34"/>
      <w:r/>
      <w:bookmarkEnd w:id="35"/>
      <w:r/>
      <w:bookmarkStart w:id="36" w:name="_Toc35393637"/>
      <w:r/>
      <w:bookmarkStart w:id="37" w:name="_Toc35393806"/>
      <w:r/>
      <w:bookmarkStart w:id="38" w:name="_Toc28359019"/>
      <w:r/>
      <w:bookmarkStart w:id="39" w:name="_Toc28359096"/>
      <w:r/>
      <w:bookmarkEnd w:id="36"/>
      <w:bookmarkEnd w:id="37"/>
      <w:bookmarkEnd w:id="38"/>
      <w:bookmarkEnd w:id="39"/>
      <w:r/>
    </w:p>
    <w:p>
      <w:pPr>
        <w:ind w:firstLine="482"/>
        <w:spacing w:line="500" w:lineRule="exact"/>
        <w:rPr>
          <w:rFonts w:hint="eastAsia" w:ascii="宋体" w:hAnsi="宋体" w:cs="宋体"/>
          <w:b/>
          <w:bCs/>
          <w:sz w:val="24"/>
          <w:szCs w:val="24"/>
        </w:rPr>
      </w:pPr>
      <w:r/>
      <w:bookmarkStart w:id="40" w:name="_Toc28359098"/>
      <w:r/>
      <w:bookmarkStart w:id="41" w:name="_Toc35393808"/>
      <w:r/>
      <w:bookmarkStart w:id="42" w:name="_Toc28359021"/>
      <w:r/>
      <w:bookmarkStart w:id="43" w:name="_Toc35393639"/>
      <w:r>
        <w:rPr>
          <w:rFonts w:hint="eastAsia" w:ascii="宋体" w:hAnsi="宋体" w:cs="宋体"/>
          <w:b/>
          <w:bCs/>
          <w:sz w:val="24"/>
          <w:szCs w:val="24"/>
        </w:rPr>
        <w:t xml:space="preserve">1.采购人信息</w:t>
      </w:r>
      <w:r/>
    </w:p>
    <w:p>
      <w:pPr>
        <w:ind w:firstLine="480"/>
        <w:spacing w:line="500" w:lineRule="exact"/>
        <w:rPr>
          <w:rFonts w:hint="eastAsia" w:ascii="宋体" w:hAnsi="宋体" w:cs="宋体"/>
          <w:sz w:val="24"/>
          <w:szCs w:val="24"/>
        </w:rPr>
      </w:pPr>
      <w:r/>
      <w:bookmarkStart w:id="44" w:name="_Toc28359020"/>
      <w:r/>
      <w:bookmarkStart w:id="45" w:name="_Toc35393807"/>
      <w:r/>
      <w:bookmarkStart w:id="46" w:name="_Toc28359097"/>
      <w:r/>
      <w:bookmarkStart w:id="47" w:name="_Toc35393638"/>
      <w:r>
        <w:rPr>
          <w:rFonts w:hint="eastAsia" w:ascii="宋体" w:hAnsi="宋体" w:cs="宋体"/>
          <w:sz w:val="24"/>
          <w:szCs w:val="24"/>
        </w:rPr>
        <w:t xml:space="preserve">名    称：</w:t>
      </w:r>
      <w:r>
        <w:rPr>
          <w:rFonts w:hint="eastAsia" w:ascii="宋体"/>
          <w:bCs/>
          <w:sz w:val="24"/>
          <w:szCs w:val="24"/>
        </w:rPr>
        <w:t xml:space="preserve">新四军纪念馆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rPr>
        <w:t xml:space="preserve">盐城市亭湖区建军东路159号</w:t>
      </w:r>
      <w:r/>
    </w:p>
    <w:p>
      <w:pPr>
        <w:ind w:firstLine="480"/>
        <w:spacing w:line="500" w:lineRule="exact"/>
        <w:rPr>
          <w:rFonts w:ascii="宋体" w:hAnsi="宋体" w:cs="宋体"/>
          <w:sz w:val="24"/>
          <w:szCs w:val="24"/>
        </w:rPr>
      </w:pPr>
      <w:r>
        <w:rPr>
          <w:rFonts w:hint="eastAsia" w:ascii="宋体" w:hAnsi="宋体" w:cs="宋体"/>
          <w:sz w:val="24"/>
          <w:szCs w:val="24"/>
        </w:rPr>
        <w:t xml:space="preserve">联 系 人：徐先生</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联系电话：18861992242</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2.采购代理机构信息</w:t>
      </w:r>
      <w:bookmarkEnd w:id="44"/>
      <w:r/>
      <w:bookmarkEnd w:id="45"/>
      <w:r/>
      <w:bookmarkEnd w:id="46"/>
      <w:r/>
      <w:bookmarkEnd w:id="47"/>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称：江苏国信政府采购服务中心有限公司</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址：盐城市人民南路38号新龙广场4-11F</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 系 人：王工</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rPr>
        <w:t xml:space="preserve">19962391798</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项目联系人：王工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rPr>
        <w:t xml:space="preserve">19962391798</w:t>
      </w:r>
      <w:r>
        <w:rPr>
          <w:rFonts w:hint="eastAsia" w:ascii="宋体" w:hAnsi="宋体" w:cs="宋体"/>
          <w:sz w:val="24"/>
          <w:szCs w:val="24"/>
        </w:rPr>
        <w:t xml:space="preserve">　　</w:t>
      </w:r>
      <w:bookmarkEnd w:id="40"/>
      <w:bookmarkEnd w:id="41"/>
      <w:bookmarkEnd w:id="42"/>
      <w:bookmarkEnd w:id="43"/>
      <w:r/>
    </w:p>
    <w:p>
      <w:pPr>
        <w:rPr>
          <w:rFonts w:hint="eastAsia"/>
        </w:rPr>
      </w:pPr>
      <w:r/>
      <w:bookmarkStart w:id="48" w:name="_Toc120614211"/>
      <w:r>
        <w:rPr>
          <w:rFonts w:hint="eastAsia"/>
        </w:rPr>
        <w:br w:type="page" w:clear="all"/>
      </w:r>
      <w:r/>
    </w:p>
    <w:p>
      <w:pPr>
        <w:pStyle w:val="916"/>
        <w:numPr>
          <w:ilvl w:val="0"/>
          <w:numId w:val="4"/>
        </w:numPr>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 </w:t>
      </w:r>
      <w:bookmarkEnd w:id="1"/>
      <w:r/>
      <w:bookmarkEnd w:id="2"/>
      <w:r/>
      <w:bookmarkEnd w:id="3"/>
      <w:r/>
      <w:bookmarkEnd w:id="4"/>
      <w:r/>
      <w:bookmarkEnd w:id="5"/>
      <w:r/>
      <w:bookmarkEnd w:id="48"/>
      <w:r/>
      <w:bookmarkStart w:id="49" w:name="_Toc513029202"/>
      <w:r/>
      <w:bookmarkStart w:id="50" w:name="_Toc20823274"/>
      <w:r/>
      <w:bookmarkStart w:id="51" w:name="_Toc16938518"/>
      <w:r/>
      <w:bookmarkStart w:id="52" w:name="_Toc120614213"/>
      <w:r>
        <w:rPr>
          <w:rFonts w:hint="eastAsia" w:ascii="方正小标宋_GBK" w:hAnsi="方正小标宋_GBK" w:eastAsia="方正小标宋_GBK" w:cs="方正小标宋_GBK"/>
          <w:sz w:val="44"/>
          <w:szCs w:val="44"/>
        </w:rPr>
        <w:t xml:space="preserve">投标人须知</w:t>
      </w:r>
      <w:bookmarkEnd w:id="49"/>
      <w:r/>
      <w:bookmarkEnd w:id="50"/>
      <w:r/>
      <w:bookmarkEnd w:id="51"/>
      <w:r/>
      <w:bookmarkEnd w:id="52"/>
      <w:r/>
      <w:r/>
    </w:p>
    <w:p>
      <w:pPr>
        <w:pStyle w:val="919"/>
        <w:ind w:firstLine="422"/>
        <w:spacing w:before="0" w:after="0" w:line="500" w:lineRule="exact"/>
        <w:rPr>
          <w:rFonts w:hint="eastAsia"/>
          <w:sz w:val="24"/>
          <w:szCs w:val="24"/>
        </w:rPr>
      </w:pPr>
      <w:r/>
      <w:bookmarkStart w:id="53" w:name="_Toc20823275"/>
      <w:r/>
      <w:bookmarkStart w:id="54" w:name="_Toc513029203"/>
      <w:r/>
      <w:bookmarkStart w:id="55" w:name="_Toc16938519"/>
      <w:r/>
      <w:bookmarkStart w:id="56" w:name="_Toc120614214"/>
      <w:r>
        <w:rPr>
          <w:rFonts w:hint="eastAsia"/>
          <w:sz w:val="24"/>
          <w:szCs w:val="24"/>
        </w:rPr>
        <w:t xml:space="preserve">一、总则</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1、招标方式</w:t>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2、合格的投标人</w:t>
      </w:r>
      <w:r/>
    </w:p>
    <w:p>
      <w:pPr>
        <w:ind w:right="111" w:firstLine="420"/>
        <w:spacing w:line="5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20"/>
        <w:spacing w:line="500" w:lineRule="exact"/>
        <w:rPr>
          <w:rFonts w:hint="eastAsia" w:ascii="宋体" w:hAnsi="宋体"/>
          <w:sz w:val="24"/>
          <w:szCs w:val="24"/>
        </w:rPr>
      </w:pPr>
      <w:r>
        <w:rPr>
          <w:rFonts w:hint="eastAsia" w:ascii="宋体" w:hAnsi="宋体"/>
          <w:sz w:val="24"/>
          <w:szCs w:val="24"/>
        </w:rPr>
        <w:t xml:space="preserve">2.2满足本文件实质性条款的规定。</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3、适用法律</w:t>
      </w:r>
      <w:r/>
    </w:p>
    <w:p>
      <w:pPr>
        <w:ind w:firstLine="420"/>
        <w:spacing w:line="500" w:lineRule="exact"/>
        <w:rPr>
          <w:rFonts w:hint="eastAsia"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4、投标费用</w:t>
      </w:r>
      <w:r/>
    </w:p>
    <w:p>
      <w:pPr>
        <w:ind w:firstLine="420"/>
        <w:spacing w:line="500" w:lineRule="exact"/>
        <w:rPr>
          <w:rFonts w:hint="eastAsia" w:ascii="宋体" w:hAnsi="宋体"/>
          <w:sz w:val="24"/>
        </w:rPr>
      </w:pPr>
      <w:r>
        <w:rPr>
          <w:rFonts w:hint="eastAsia" w:ascii="宋体" w:hAnsi="宋体"/>
          <w:sz w:val="24"/>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sz w:val="24"/>
        </w:rPr>
        <w:t xml:space="preserve">（以下简称代理机构）在任何情况下均无义务和责任承担这些费用。</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5、招标文件的约束力</w:t>
      </w:r>
      <w:r/>
    </w:p>
    <w:p>
      <w:pPr>
        <w:ind w:right="111" w:firstLine="420"/>
        <w:spacing w:line="500" w:lineRule="exact"/>
        <w:rPr>
          <w:rFonts w:hint="eastAsia" w:ascii="宋体" w:hAnsi="宋体"/>
          <w:sz w:val="24"/>
          <w:szCs w:val="24"/>
        </w:rPr>
      </w:pPr>
      <w:r>
        <w:rPr>
          <w:rFonts w:hint="eastAsia" w:ascii="宋体" w:hAnsi="宋体"/>
          <w:sz w:val="24"/>
          <w:szCs w:val="24"/>
        </w:rPr>
        <w:t xml:space="preserve">5.1投标人一旦参加本项目采购活动，即被认为接受了本招标文件的规定和约束。</w:t>
      </w:r>
      <w:r/>
    </w:p>
    <w:p>
      <w:pPr>
        <w:pStyle w:val="919"/>
        <w:ind w:firstLine="422"/>
        <w:spacing w:before="0" w:after="0" w:line="500" w:lineRule="exact"/>
        <w:rPr>
          <w:sz w:val="24"/>
          <w:szCs w:val="24"/>
        </w:rPr>
      </w:pPr>
      <w:r>
        <w:rPr>
          <w:rFonts w:hint="eastAsia"/>
          <w:sz w:val="24"/>
          <w:szCs w:val="24"/>
        </w:rPr>
        <w:t xml:space="preserve">二、招标文件</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6、招标文件构成</w:t>
      </w:r>
      <w:r/>
    </w:p>
    <w:p>
      <w:pPr>
        <w:ind w:firstLine="42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招标文件有以下部分组成：</w:t>
      </w:r>
      <w:r/>
    </w:p>
    <w:p>
      <w:pPr>
        <w:ind w:firstLine="420"/>
        <w:spacing w:line="500" w:lineRule="exact"/>
        <w:rPr>
          <w:rFonts w:hint="eastAsia" w:ascii="宋体" w:hAnsi="宋体"/>
          <w:sz w:val="24"/>
          <w:szCs w:val="24"/>
        </w:rPr>
      </w:pPr>
      <w:r>
        <w:rPr>
          <w:rFonts w:hint="eastAsia" w:ascii="宋体" w:hAnsi="宋体"/>
          <w:sz w:val="24"/>
          <w:szCs w:val="24"/>
        </w:rPr>
        <w:t xml:space="preserve">（1）招标公告</w:t>
      </w:r>
      <w:r/>
    </w:p>
    <w:p>
      <w:pPr>
        <w:ind w:firstLine="420"/>
        <w:spacing w:line="500" w:lineRule="exact"/>
        <w:rPr>
          <w:rFonts w:hint="eastAsia" w:ascii="宋体" w:hAnsi="宋体"/>
          <w:sz w:val="24"/>
          <w:szCs w:val="24"/>
        </w:rPr>
      </w:pPr>
      <w:r>
        <w:rPr>
          <w:rFonts w:hint="eastAsia" w:ascii="宋体" w:hAnsi="宋体"/>
          <w:sz w:val="24"/>
          <w:szCs w:val="24"/>
        </w:rPr>
        <w:t xml:space="preserve">（2）投标人须知</w:t>
      </w:r>
      <w:r/>
    </w:p>
    <w:p>
      <w:pPr>
        <w:ind w:firstLine="420"/>
        <w:spacing w:line="500" w:lineRule="exact"/>
        <w:rPr>
          <w:rFonts w:ascii="宋体" w:hAnsi="宋体"/>
          <w:sz w:val="24"/>
          <w:szCs w:val="24"/>
        </w:rPr>
      </w:pPr>
      <w:r>
        <w:rPr>
          <w:rFonts w:hint="eastAsia" w:ascii="宋体" w:hAnsi="宋体"/>
          <w:sz w:val="24"/>
          <w:szCs w:val="24"/>
        </w:rPr>
        <w:t xml:space="preserve">（3）合同文本</w:t>
      </w:r>
      <w:r/>
    </w:p>
    <w:p>
      <w:pPr>
        <w:ind w:firstLine="420"/>
        <w:spacing w:line="500" w:lineRule="exact"/>
        <w:rPr>
          <w:rFonts w:hint="eastAsia" w:ascii="宋体" w:hAnsi="宋体"/>
          <w:sz w:val="24"/>
          <w:szCs w:val="24"/>
        </w:rPr>
      </w:pPr>
      <w:r>
        <w:rPr>
          <w:rFonts w:hint="eastAsia" w:ascii="宋体" w:hAnsi="宋体"/>
          <w:sz w:val="24"/>
          <w:szCs w:val="24"/>
        </w:rPr>
        <w:t xml:space="preserve">（4）采购需求</w:t>
      </w:r>
      <w:r/>
    </w:p>
    <w:p>
      <w:pPr>
        <w:ind w:firstLine="420"/>
        <w:spacing w:line="500" w:lineRule="exact"/>
        <w:rPr>
          <w:rFonts w:hint="eastAsia"/>
          <w:sz w:val="24"/>
          <w:szCs w:val="24"/>
        </w:rPr>
      </w:pPr>
      <w:r>
        <w:rPr>
          <w:rFonts w:hint="eastAsia" w:ascii="宋体" w:hAnsi="宋体"/>
          <w:sz w:val="24"/>
          <w:szCs w:val="24"/>
        </w:rPr>
        <w:t xml:space="preserve">（5）评标方法与评标标准</w:t>
      </w:r>
      <w:r/>
    </w:p>
    <w:p>
      <w:pPr>
        <w:ind w:firstLine="420"/>
        <w:spacing w:line="500" w:lineRule="exact"/>
        <w:rPr>
          <w:rFonts w:hint="eastAsia" w:ascii="宋体" w:hAnsi="宋体"/>
          <w:sz w:val="24"/>
          <w:szCs w:val="24"/>
        </w:rPr>
      </w:pPr>
      <w:r>
        <w:rPr>
          <w:rFonts w:hint="eastAsia" w:ascii="宋体" w:hAnsi="宋体"/>
          <w:sz w:val="24"/>
          <w:szCs w:val="24"/>
        </w:rPr>
        <w:t xml:space="preserve">（6）投标文件格式</w:t>
      </w:r>
      <w:r/>
    </w:p>
    <w:p>
      <w:pPr>
        <w:ind w:firstLine="420"/>
        <w:spacing w:line="500" w:lineRule="exact"/>
        <w:rPr>
          <w:rFonts w:hint="eastAsia" w:ascii="宋体" w:hAnsi="宋体"/>
          <w:sz w:val="24"/>
        </w:rPr>
      </w:pPr>
      <w:r>
        <w:rPr>
          <w:rFonts w:hint="eastAsia" w:ascii="宋体" w:hAnsi="宋体"/>
          <w:sz w:val="24"/>
        </w:rPr>
        <w:t xml:space="preserve">请仔细检查招标文件是否齐全，如有缺漏请立即与代理机构联系解决。</w:t>
      </w:r>
      <w:r/>
    </w:p>
    <w:p>
      <w:pPr>
        <w:ind w:firstLine="42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500" w:lineRule="exact"/>
        <w:rPr>
          <w:rFonts w:hint="eastAsia" w:ascii="宋体" w:hAnsi="宋体"/>
          <w:b/>
          <w:bCs/>
          <w:sz w:val="24"/>
        </w:rPr>
      </w:pPr>
      <w:r/>
      <w:bookmarkStart w:id="57" w:name="_Toc513029211"/>
      <w:r/>
      <w:bookmarkStart w:id="58" w:name="_Toc462564070"/>
      <w:r/>
      <w:bookmarkStart w:id="59" w:name="_Toc20823283"/>
      <w:r/>
      <w:bookmarkStart w:id="60" w:name="_Toc16938527"/>
      <w:r>
        <w:rPr>
          <w:rFonts w:hint="eastAsia" w:ascii="宋体" w:hAnsi="宋体"/>
          <w:b/>
          <w:bCs/>
          <w:sz w:val="24"/>
        </w:rPr>
        <w:t xml:space="preserve">7、招标文件的澄清</w:t>
      </w:r>
      <w:bookmarkEnd w:id="57"/>
      <w:r/>
      <w:bookmarkEnd w:id="58"/>
      <w:r/>
      <w:bookmarkEnd w:id="59"/>
      <w:r/>
      <w:bookmarkEnd w:id="60"/>
      <w:r/>
      <w:r/>
    </w:p>
    <w:p>
      <w:pPr>
        <w:ind w:firstLine="420"/>
        <w:spacing w:line="500" w:lineRule="exact"/>
        <w:rPr>
          <w:rFonts w:hint="eastAsia" w:ascii="宋体" w:hAnsi="宋体"/>
          <w:sz w:val="24"/>
        </w:rPr>
      </w:pPr>
      <w:r>
        <w:rPr>
          <w:rFonts w:hint="eastAsia" w:ascii="宋体" w:hAnsi="宋体"/>
          <w:sz w:val="24"/>
        </w:rPr>
        <w:t xml:space="preserve">7.1任何要求对招标文件进行澄清的投标人，应在投标截止日期</w:t>
      </w:r>
      <w:r>
        <w:rPr>
          <w:rFonts w:hint="eastAsia" w:ascii="宋体" w:hAnsi="宋体"/>
          <w:b/>
          <w:bCs/>
          <w:sz w:val="24"/>
        </w:rPr>
        <w:t xml:space="preserve">十日</w:t>
      </w:r>
      <w:r>
        <w:rPr>
          <w:rFonts w:hint="eastAsia" w:ascii="宋体" w:hAnsi="宋体"/>
          <w:sz w:val="24"/>
        </w:rPr>
        <w:t xml:space="preserve">前按招标公告中的通讯地址，向代理机构或采购人提出。</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8、招标文件的修改</w:t>
      </w:r>
      <w:r/>
    </w:p>
    <w:p>
      <w:pPr>
        <w:ind w:firstLine="42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，代理机构可以对招标文件进行修改。</w:t>
      </w:r>
      <w:r/>
    </w:p>
    <w:p>
      <w:pPr>
        <w:ind w:firstLine="420"/>
        <w:spacing w:line="500" w:lineRule="exact"/>
        <w:rPr>
          <w:rFonts w:hint="eastAsia" w:ascii="宋体" w:hAnsi="Arial"/>
          <w:sz w:val="28"/>
        </w:rPr>
      </w:pPr>
      <w:r>
        <w:rPr>
          <w:rFonts w:hint="eastAsia" w:ascii="宋体" w:hAnsi="宋体"/>
          <w:bCs/>
          <w:sz w:val="24"/>
        </w:rPr>
        <w:t xml:space="preserve">8.2</w:t>
      </w:r>
      <w:r>
        <w:rPr>
          <w:rFonts w:hint="eastAsia" w:ascii="宋体" w:hAnsi="宋体"/>
          <w:sz w:val="24"/>
        </w:rPr>
        <w:t xml:space="preserve">采购人和代理机构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p>
    <w:p>
      <w:pPr>
        <w:ind w:firstLine="420"/>
        <w:spacing w:line="500" w:lineRule="exact"/>
        <w:rPr>
          <w:rFonts w:hint="eastAsia"/>
        </w:rPr>
      </w:pPr>
      <w:r>
        <w:rPr>
          <w:rFonts w:hint="eastAsia" w:ascii="宋体" w:hAnsi="宋体"/>
          <w:bCs/>
          <w:sz w:val="24"/>
        </w:rPr>
        <w:t xml:space="preserve">8.3</w:t>
      </w:r>
      <w:r>
        <w:rPr>
          <w:rFonts w:hint="eastAsia" w:ascii="宋体" w:hAnsi="宋体"/>
          <w:sz w:val="24"/>
        </w:rPr>
        <w:t xml:space="preserve">招标文件的修改将在</w:t>
      </w:r>
      <w:r>
        <w:rPr>
          <w:rFonts w:hint="eastAsia" w:ascii="宋体" w:hAnsi="宋体" w:cs="宋体"/>
          <w:sz w:val="24"/>
        </w:rPr>
        <w:t xml:space="preserve">“中国政府采购网”、“江苏政府采购网”、“盐城市政府采购网”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9"/>
        <w:ind w:firstLine="422"/>
        <w:spacing w:before="0" w:after="0" w:line="500" w:lineRule="exact"/>
        <w:rPr>
          <w:rFonts w:hint="eastAsia"/>
          <w:sz w:val="24"/>
          <w:szCs w:val="24"/>
        </w:rPr>
      </w:pPr>
      <w:r>
        <w:rPr>
          <w:rFonts w:hint="eastAsia"/>
          <w:sz w:val="24"/>
          <w:szCs w:val="24"/>
        </w:rPr>
        <w:t xml:space="preserve">三、投标文件的编制</w:t>
      </w:r>
      <w:r/>
    </w:p>
    <w:p>
      <w:pPr>
        <w:ind w:firstLine="422"/>
        <w:spacing w:line="500" w:lineRule="exact"/>
        <w:rPr>
          <w:rFonts w:hint="eastAsia" w:ascii="宋体" w:hAnsi="宋体" w:cs="宋体"/>
          <w:b/>
          <w:bCs/>
          <w:sz w:val="24"/>
          <w:szCs w:val="24"/>
        </w:rPr>
      </w:pPr>
      <w:r>
        <w:rPr>
          <w:rFonts w:hint="eastAsia" w:ascii="宋体" w:hAnsi="宋体" w:cs="宋体"/>
          <w:b/>
          <w:bCs/>
          <w:sz w:val="24"/>
          <w:szCs w:val="24"/>
        </w:rPr>
        <w:t xml:space="preserve">9、投标文件的语言及度量衡单位</w:t>
      </w:r>
      <w:r/>
    </w:p>
    <w:p>
      <w:pPr>
        <w:ind w:firstLine="42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投标人提交的投标文件以及投标人与采购人、代理机构就有关投标的所有来往通知、函件和文件均应使用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2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20"/>
        <w:ind w:firstLine="42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920"/>
        <w:ind w:firstLine="480"/>
        <w:spacing w:before="0" w:after="0" w:line="500" w:lineRule="exact"/>
        <w:rPr>
          <w:rFonts w:hint="eastAsia" w:ascii="宋体" w:hAnsi="宋体" w:eastAsia="宋体" w:cs="Times New Roman"/>
          <w:b w:val="0"/>
          <w:sz w:val="24"/>
          <w:szCs w:val="21"/>
        </w:rPr>
      </w:pPr>
      <w:r>
        <w:rPr>
          <w:rFonts w:hint="eastAsia" w:ascii="宋体" w:hAnsi="宋体" w:eastAsia="宋体" w:cs="Times New Roman"/>
          <w:b w:val="0"/>
          <w:sz w:val="24"/>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500" w:lineRule="exact"/>
        <w:rPr>
          <w:rFonts w:hint="eastAsia" w:ascii="宋体" w:hAnsi="宋体"/>
          <w:bCs/>
          <w:sz w:val="24"/>
        </w:rPr>
      </w:pPr>
      <w:r>
        <w:rPr>
          <w:rFonts w:hint="eastAsia" w:ascii="宋体" w:hAnsi="宋体"/>
          <w:bCs/>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2"/>
        <w:spacing w:line="500" w:lineRule="exact"/>
        <w:rPr>
          <w:rFonts w:hint="eastAsia" w:ascii="宋体" w:hAnsi="宋体" w:cs="宋体"/>
          <w:b/>
          <w:bCs/>
          <w:sz w:val="24"/>
          <w:szCs w:val="24"/>
        </w:rPr>
      </w:pPr>
      <w:r>
        <w:rPr>
          <w:rFonts w:hint="eastAsia" w:ascii="宋体" w:hAnsi="宋体"/>
          <w:b/>
          <w:sz w:val="24"/>
        </w:rPr>
        <w:t xml:space="preserve">11、</w:t>
      </w:r>
      <w:r>
        <w:rPr>
          <w:rFonts w:hint="eastAsia" w:ascii="宋体" w:hAnsi="宋体" w:cs="宋体"/>
          <w:b/>
          <w:bCs/>
          <w:sz w:val="24"/>
          <w:szCs w:val="24"/>
        </w:rPr>
        <w:t xml:space="preserve">证明投标人资格及符合招标文件规定的文件</w:t>
      </w:r>
      <w:r/>
    </w:p>
    <w:p>
      <w:pPr>
        <w:ind w:firstLine="480"/>
        <w:spacing w:line="500" w:lineRule="exact"/>
        <w:widowControl/>
        <w:rPr>
          <w:rStyle w:val="978"/>
          <w:rFonts w:hint="eastAsia" w:ascii="宋体" w:hAnsi="宋体"/>
          <w:bCs/>
          <w:sz w:val="24"/>
        </w:rPr>
      </w:pPr>
      <w:r>
        <w:rPr>
          <w:rStyle w:val="978"/>
          <w:rFonts w:hint="eastAsia" w:ascii="宋体" w:hAnsi="宋体"/>
          <w:bCs/>
          <w:sz w:val="24"/>
        </w:rPr>
        <w:t xml:space="preserve">11.1</w:t>
      </w:r>
      <w:bookmarkStart w:id="61" w:name="_Hlt26668999"/>
      <w:r/>
      <w:bookmarkEnd w:id="61"/>
      <w:r>
        <w:rPr>
          <w:rStyle w:val="978"/>
          <w:rFonts w:hint="eastAsia" w:ascii="宋体" w:hAnsi="宋体"/>
          <w:bCs/>
          <w:sz w:val="24"/>
        </w:rPr>
        <w:t xml:space="preserve">投标人应按照法律、法规、规章和规范性文件以及招标文件要求提交证明文件，证明其及投标标的符合招标文件规定。</w:t>
      </w:r>
      <w:r/>
    </w:p>
    <w:p>
      <w:pPr>
        <w:ind w:firstLine="480"/>
        <w:spacing w:line="500" w:lineRule="exact"/>
        <w:widowControl/>
        <w:rPr>
          <w:rStyle w:val="978"/>
          <w:rFonts w:hint="eastAsia" w:ascii="宋体" w:hAnsi="宋体"/>
          <w:bCs/>
          <w:sz w:val="24"/>
        </w:rPr>
      </w:pPr>
      <w:r>
        <w:rPr>
          <w:rStyle w:val="978"/>
          <w:rFonts w:hint="eastAsia" w:ascii="宋体" w:hAnsi="宋体"/>
          <w:bCs/>
          <w:sz w:val="24"/>
        </w:rPr>
        <w:t xml:space="preserve">11.2招标文件对证明文件无明确形式要求的，证明文件可以以文字资料、图纸和数据等形式提交。</w:t>
      </w:r>
      <w:r/>
    </w:p>
    <w:p>
      <w:pPr>
        <w:ind w:firstLine="482"/>
        <w:spacing w:line="500" w:lineRule="exact"/>
        <w:widowControl/>
        <w:rPr>
          <w:rStyle w:val="978"/>
          <w:rFonts w:hint="eastAsia" w:ascii="宋体" w:hAnsi="宋体"/>
          <w:b/>
          <w:sz w:val="24"/>
        </w:rPr>
      </w:pPr>
      <w:r>
        <w:rPr>
          <w:rStyle w:val="978"/>
          <w:rFonts w:hint="eastAsia" w:ascii="宋体" w:hAnsi="宋体"/>
          <w:b/>
          <w:sz w:val="24"/>
        </w:rPr>
        <w:t xml:space="preserve">12、投标分项报价表</w:t>
      </w:r>
      <w:r/>
    </w:p>
    <w:p>
      <w:pPr>
        <w:ind w:firstLine="480"/>
        <w:spacing w:line="500" w:lineRule="exact"/>
        <w:widowControl/>
        <w:rPr>
          <w:rStyle w:val="978"/>
          <w:rFonts w:hint="eastAsia" w:ascii="宋体" w:hAnsi="宋体"/>
          <w:bCs/>
          <w:sz w:val="24"/>
        </w:rPr>
      </w:pPr>
      <w:r>
        <w:rPr>
          <w:rStyle w:val="978"/>
          <w:rFonts w:hint="eastAsia" w:ascii="宋体" w:hAnsi="宋体"/>
          <w:bCs/>
          <w:sz w:val="24"/>
        </w:rPr>
        <w:t xml:space="preserve">12.1投标人应按照招标文件规定格式填报投标分项报价表。</w:t>
      </w:r>
      <w:r/>
    </w:p>
    <w:p>
      <w:pPr>
        <w:ind w:firstLine="480"/>
        <w:spacing w:line="500" w:lineRule="exact"/>
        <w:tabs>
          <w:tab w:val="left" w:pos="1035" w:leader="none"/>
        </w:tabs>
        <w:rPr>
          <w:rStyle w:val="978"/>
          <w:rFonts w:hint="eastAsia" w:ascii="宋体" w:hAnsi="宋体"/>
          <w:sz w:val="24"/>
          <w:szCs w:val="24"/>
        </w:rPr>
      </w:pPr>
      <w:r>
        <w:rPr>
          <w:rStyle w:val="978"/>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2"/>
        <w:spacing w:line="500" w:lineRule="exact"/>
        <w:tabs>
          <w:tab w:val="left" w:pos="1035" w:leader="none"/>
        </w:tabs>
        <w:rPr>
          <w:rStyle w:val="978"/>
          <w:rFonts w:ascii="宋体" w:hAnsi="宋体"/>
          <w:b/>
          <w:bCs/>
          <w:sz w:val="24"/>
          <w:szCs w:val="24"/>
        </w:rPr>
      </w:pPr>
      <w:r>
        <w:rPr>
          <w:rStyle w:val="978"/>
          <w:rFonts w:ascii="宋体" w:hAnsi="宋体"/>
          <w:b/>
          <w:bCs/>
          <w:sz w:val="24"/>
          <w:szCs w:val="24"/>
        </w:rPr>
        <w:t xml:space="preserve">13、技术要求响应及偏离表、商务要求响应及偏离表</w:t>
      </w:r>
      <w:r/>
    </w:p>
    <w:p>
      <w:pPr>
        <w:ind w:firstLine="480"/>
        <w:spacing w:line="500" w:lineRule="exact"/>
        <w:tabs>
          <w:tab w:val="left" w:pos="1035" w:leader="none"/>
        </w:tabs>
        <w:rPr>
          <w:rStyle w:val="978"/>
          <w:rFonts w:ascii="宋体" w:hAnsi="宋体"/>
          <w:sz w:val="24"/>
          <w:szCs w:val="24"/>
        </w:rPr>
      </w:pPr>
      <w:r>
        <w:rPr>
          <w:rStyle w:val="978"/>
          <w:rFonts w:hint="eastAsia" w:ascii="宋体" w:hAnsi="宋体"/>
          <w:sz w:val="24"/>
          <w:szCs w:val="24"/>
        </w:rPr>
        <w:t xml:space="preserve">13.1投标人需对招标文件中的技术要求与商务要求逐项作出响应或偏离，并说明原因。</w:t>
      </w:r>
      <w:r/>
    </w:p>
    <w:p>
      <w:pPr>
        <w:ind w:firstLine="480"/>
        <w:spacing w:line="500" w:lineRule="exact"/>
        <w:tabs>
          <w:tab w:val="left" w:pos="1035" w:leader="none"/>
        </w:tabs>
        <w:rPr>
          <w:rStyle w:val="978"/>
          <w:rFonts w:hint="eastAsia" w:ascii="宋体" w:hAnsi="宋体"/>
          <w:sz w:val="24"/>
          <w:szCs w:val="24"/>
        </w:rPr>
      </w:pPr>
      <w:r>
        <w:rPr>
          <w:rStyle w:val="978"/>
          <w:rFonts w:hint="eastAsia" w:ascii="宋体" w:hAnsi="宋体"/>
          <w:sz w:val="24"/>
          <w:szCs w:val="24"/>
        </w:rPr>
        <w:t xml:space="preserve">13.2投标人可在投标文件中提供认为需要的其他技术文件或说明。</w:t>
      </w:r>
      <w:r/>
    </w:p>
    <w:p>
      <w:pPr>
        <w:ind w:firstLine="482"/>
        <w:spacing w:line="500" w:lineRule="exact"/>
        <w:tabs>
          <w:tab w:val="left" w:pos="1035" w:leader="none"/>
        </w:tabs>
        <w:rPr>
          <w:rFonts w:hint="eastAsia" w:ascii="宋体" w:hAnsi="宋体" w:cs="宋体"/>
          <w:b/>
          <w:bCs/>
          <w:sz w:val="24"/>
          <w:szCs w:val="24"/>
        </w:rPr>
      </w:pPr>
      <w:r>
        <w:rPr>
          <w:rStyle w:val="978"/>
          <w:rFonts w:hint="eastAsia" w:ascii="宋体" w:hAnsi="宋体"/>
          <w:b/>
          <w:bCs/>
          <w:sz w:val="24"/>
          <w:szCs w:val="24"/>
        </w:rPr>
        <w:t xml:space="preserve">14、</w:t>
      </w:r>
      <w:r>
        <w:rPr>
          <w:rFonts w:hint="eastAsia" w:ascii="宋体" w:hAnsi="宋体" w:cs="宋体"/>
          <w:b/>
          <w:bCs/>
          <w:sz w:val="24"/>
          <w:szCs w:val="24"/>
        </w:rPr>
        <w:t xml:space="preserve">投标函和开标一览表</w:t>
      </w:r>
      <w:r/>
    </w:p>
    <w:p>
      <w:pPr>
        <w:ind w:firstLine="42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投标人应按照招标文件中提供的格式完整、正确填写投标函、开标一览表。</w:t>
      </w:r>
      <w:r/>
    </w:p>
    <w:p>
      <w:pPr>
        <w:ind w:firstLine="420"/>
        <w:spacing w:line="500" w:lineRule="exact"/>
        <w:rPr>
          <w:rFonts w:hint="eastAsia" w:ascii="宋体" w:hAnsi="宋体"/>
          <w:sz w:val="24"/>
        </w:rPr>
      </w:pPr>
      <w:r>
        <w:rPr>
          <w:rFonts w:hint="eastAsia" w:ascii="宋体" w:hAnsi="宋体"/>
          <w:bCs/>
          <w:sz w:val="24"/>
        </w:rPr>
        <w:t xml:space="preserve">14.2</w:t>
      </w:r>
      <w:r>
        <w:rPr>
          <w:rFonts w:hint="eastAsia" w:ascii="宋体" w:hAnsi="宋体" w:cs="宋体"/>
          <w:sz w:val="24"/>
          <w:szCs w:val="24"/>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Cs/>
          <w:sz w:val="24"/>
          <w:szCs w:val="24"/>
        </w:rPr>
        <w:t xml:space="preserve">。</w:t>
      </w:r>
      <w:r/>
    </w:p>
    <w:p>
      <w:pPr>
        <w:pStyle w:val="920"/>
        <w:ind w:firstLine="422"/>
        <w:spacing w:before="0" w:after="0" w:line="500" w:lineRule="exact"/>
        <w:rPr>
          <w:rFonts w:hint="eastAsia"/>
          <w:b w:val="0"/>
          <w:bCs w:val="0"/>
        </w:rPr>
      </w:pPr>
      <w:r>
        <w:rPr>
          <w:rFonts w:hint="eastAsia" w:ascii="宋体" w:hAnsi="宋体" w:eastAsia="宋体" w:cs="宋体"/>
          <w:sz w:val="24"/>
          <w:szCs w:val="24"/>
        </w:rPr>
        <w:t xml:space="preserve">15、投标有效期</w:t>
      </w:r>
      <w:r/>
    </w:p>
    <w:p>
      <w:pPr>
        <w:ind w:firstLine="480"/>
        <w:spacing w:line="500" w:lineRule="exact"/>
        <w:rPr>
          <w:rStyle w:val="978"/>
          <w:rFonts w:ascii="宋体" w:hAnsi="宋体"/>
          <w:bCs/>
          <w:sz w:val="24"/>
        </w:rPr>
      </w:pPr>
      <w:r>
        <w:rPr>
          <w:rStyle w:val="978"/>
          <w:rFonts w:ascii="宋体" w:hAnsi="宋体"/>
          <w:sz w:val="24"/>
        </w:rPr>
        <w:t xml:space="preserve">1</w:t>
      </w:r>
      <w:r>
        <w:rPr>
          <w:rStyle w:val="978"/>
          <w:rFonts w:hint="eastAsia" w:ascii="宋体" w:hAnsi="宋体"/>
          <w:sz w:val="24"/>
        </w:rPr>
        <w:t xml:space="preserve">5</w:t>
      </w:r>
      <w:r>
        <w:rPr>
          <w:rStyle w:val="978"/>
          <w:rFonts w:ascii="宋体" w:hAnsi="宋体"/>
          <w:sz w:val="24"/>
        </w:rPr>
        <w:t xml:space="preserve">.1</w:t>
      </w:r>
      <w:r>
        <w:rPr>
          <w:rFonts w:hint="eastAsia" w:ascii="宋体" w:hAnsi="宋体" w:cs="宋体"/>
          <w:sz w:val="24"/>
          <w:szCs w:val="24"/>
        </w:rPr>
        <w:t xml:space="preserve">投标有效期为开标之日后</w:t>
      </w:r>
      <w:r>
        <w:rPr>
          <w:rFonts w:hint="eastAsia" w:ascii="宋体" w:hAnsi="宋体" w:cs="宋体"/>
          <w:b/>
          <w:sz w:val="24"/>
          <w:szCs w:val="24"/>
          <w:u w:val="single"/>
        </w:rPr>
        <w:t xml:space="preserve">九十（90）天</w:t>
      </w:r>
      <w:r>
        <w:rPr>
          <w:rFonts w:hint="eastAsia" w:ascii="宋体" w:hAnsi="宋体" w:cs="宋体"/>
          <w:sz w:val="24"/>
          <w:szCs w:val="24"/>
        </w:rPr>
        <w:t xml:space="preserve">。投标有效期比规定短的将被视为未实质性响应招标文件而予以拒绝。</w:t>
      </w:r>
      <w:r/>
    </w:p>
    <w:p>
      <w:pPr>
        <w:ind w:firstLine="482"/>
        <w:spacing w:line="500" w:lineRule="exact"/>
        <w:rPr>
          <w:rStyle w:val="978"/>
          <w:rFonts w:ascii="宋体" w:hAnsi="宋体"/>
          <w:b/>
          <w:sz w:val="24"/>
        </w:rPr>
      </w:pPr>
      <w:r>
        <w:rPr>
          <w:rStyle w:val="978"/>
          <w:rFonts w:hint="eastAsia" w:ascii="宋体" w:hAnsi="宋体"/>
          <w:b/>
          <w:sz w:val="24"/>
        </w:rPr>
        <w:t xml:space="preserve">16、</w:t>
      </w:r>
      <w:r>
        <w:rPr>
          <w:rStyle w:val="978"/>
          <w:rFonts w:ascii="宋体" w:hAnsi="宋体"/>
          <w:b/>
          <w:sz w:val="24"/>
        </w:rPr>
        <w:t xml:space="preserve">投标有效期的延长</w:t>
      </w:r>
      <w:r/>
    </w:p>
    <w:p>
      <w:pPr>
        <w:ind w:firstLine="420"/>
        <w:spacing w:line="500" w:lineRule="exact"/>
        <w:rPr>
          <w:rFonts w:hint="eastAsia" w:ascii="宋体" w:hAnsi="宋体"/>
          <w:sz w:val="24"/>
        </w:rPr>
      </w:pPr>
      <w:r>
        <w:rPr>
          <w:rFonts w:hint="eastAsia" w:ascii="宋体" w:hAnsi="宋体"/>
          <w:sz w:val="24"/>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firstLine="482"/>
        <w:spacing w:line="500" w:lineRule="exact"/>
        <w:rPr>
          <w:rStyle w:val="978"/>
          <w:rFonts w:ascii="宋体" w:hAnsi="宋体"/>
          <w:b/>
          <w:sz w:val="24"/>
        </w:rPr>
      </w:pPr>
      <w:r/>
      <w:bookmarkStart w:id="62" w:name="_Toc20823296"/>
      <w:r/>
      <w:bookmarkStart w:id="63" w:name="_Toc513029224"/>
      <w:r/>
      <w:bookmarkStart w:id="64" w:name="_Toc120614217"/>
      <w:r/>
      <w:bookmarkStart w:id="65" w:name="_Toc16938540"/>
      <w:r>
        <w:rPr>
          <w:rStyle w:val="978"/>
          <w:rFonts w:ascii="宋体" w:hAnsi="宋体"/>
          <w:b/>
          <w:sz w:val="24"/>
        </w:rPr>
        <w:t xml:space="preserve">四、投标文件的递交</w:t>
      </w:r>
      <w:bookmarkEnd w:id="62"/>
      <w:r/>
      <w:bookmarkEnd w:id="63"/>
      <w:r/>
      <w:bookmarkEnd w:id="64"/>
      <w:r/>
      <w:bookmarkEnd w:id="65"/>
      <w:r/>
      <w:r/>
    </w:p>
    <w:p>
      <w:pPr>
        <w:ind w:firstLine="482"/>
        <w:spacing w:line="500" w:lineRule="exact"/>
        <w:tabs>
          <w:tab w:val="left" w:pos="1035" w:leader="none"/>
        </w:tabs>
        <w:rPr>
          <w:rStyle w:val="978"/>
          <w:rFonts w:hint="eastAsia" w:ascii="宋体" w:hAnsi="宋体"/>
          <w:b/>
          <w:bCs/>
          <w:sz w:val="24"/>
          <w:szCs w:val="24"/>
        </w:rPr>
      </w:pPr>
      <w:r/>
      <w:bookmarkStart w:id="66" w:name="_Toc513029225"/>
      <w:r/>
      <w:bookmarkStart w:id="67" w:name="_Toc20823297"/>
      <w:r/>
      <w:bookmarkStart w:id="68" w:name="_Toc16938541"/>
      <w:r/>
      <w:bookmarkStart w:id="69" w:name="_Toc462564084"/>
      <w:r>
        <w:rPr>
          <w:rStyle w:val="978"/>
          <w:rFonts w:hint="eastAsia" w:ascii="宋体" w:hAnsi="宋体"/>
          <w:b/>
          <w:bCs/>
          <w:sz w:val="24"/>
          <w:szCs w:val="24"/>
        </w:rPr>
        <w:t xml:space="preserve">17、投标文件</w:t>
      </w:r>
      <w:bookmarkEnd w:id="66"/>
      <w:r/>
      <w:bookmarkEnd w:id="67"/>
      <w:r/>
      <w:bookmarkEnd w:id="68"/>
      <w:r/>
      <w:bookmarkEnd w:id="69"/>
      <w:r>
        <w:rPr>
          <w:rStyle w:val="978"/>
          <w:rFonts w:hint="eastAsia" w:ascii="宋体" w:hAnsi="宋体"/>
          <w:b/>
          <w:bCs/>
          <w:sz w:val="24"/>
          <w:szCs w:val="24"/>
        </w:rPr>
        <w:t xml:space="preserve">的递交</w:t>
      </w:r>
      <w:r/>
    </w:p>
    <w:p>
      <w:pPr>
        <w:ind w:firstLine="422"/>
        <w:spacing w:line="500" w:lineRule="exact"/>
        <w:rPr>
          <w:rFonts w:hint="eastAsia" w:ascii="宋体" w:hAnsi="宋体"/>
          <w:b/>
          <w:bCs/>
          <w:sz w:val="24"/>
        </w:rPr>
      </w:pPr>
      <w:r>
        <w:rPr>
          <w:rFonts w:hint="eastAsia" w:ascii="宋体" w:hAnsi="宋体"/>
          <w:b/>
          <w:bCs/>
          <w:sz w:val="24"/>
        </w:rPr>
        <w:t xml:space="preserve">17.1 电子投标文件的递交</w:t>
      </w:r>
      <w:r/>
    </w:p>
    <w:p>
      <w:pPr>
        <w:ind w:firstLine="420"/>
        <w:spacing w:line="500" w:lineRule="exact"/>
        <w:rPr>
          <w:rFonts w:hint="eastAsia" w:ascii="宋体" w:hAnsi="宋体"/>
          <w:sz w:val="24"/>
        </w:rPr>
      </w:pPr>
      <w:r>
        <w:rPr>
          <w:rFonts w:hint="eastAsia" w:ascii="宋体" w:hAnsi="宋体"/>
          <w:sz w:val="24"/>
        </w:rPr>
        <w:t xml:space="preserve">投标人应当按照《操作手册》规定，在投标截止时间前制作并上传电子投标文件。</w:t>
      </w:r>
      <w:r/>
    </w:p>
    <w:p>
      <w:pPr>
        <w:ind w:firstLine="482"/>
        <w:spacing w:line="500" w:lineRule="exact"/>
        <w:rPr>
          <w:rStyle w:val="978"/>
          <w:rFonts w:ascii="宋体" w:hAnsi="宋体" w:cs="宋体"/>
          <w:b/>
          <w:bCs/>
          <w:sz w:val="24"/>
          <w:szCs w:val="24"/>
        </w:rPr>
      </w:pPr>
      <w:r>
        <w:rPr>
          <w:rStyle w:val="978"/>
          <w:rFonts w:hint="eastAsia" w:ascii="宋体" w:hAnsi="宋体" w:cs="宋体"/>
          <w:b/>
          <w:bCs/>
          <w:sz w:val="24"/>
          <w:szCs w:val="24"/>
        </w:rPr>
        <w:t xml:space="preserve">18</w:t>
      </w:r>
      <w:r>
        <w:rPr>
          <w:rStyle w:val="978"/>
          <w:rFonts w:ascii="宋体" w:hAnsi="宋体" w:cs="宋体"/>
          <w:b/>
          <w:bCs/>
          <w:sz w:val="24"/>
          <w:szCs w:val="24"/>
        </w:rPr>
        <w:t xml:space="preserve">、投标截止日期</w:t>
      </w:r>
      <w:r/>
    </w:p>
    <w:p>
      <w:pPr>
        <w:ind w:firstLine="480"/>
        <w:spacing w:line="500" w:lineRule="exact"/>
        <w:rPr>
          <w:rStyle w:val="978"/>
          <w:rFonts w:hint="eastAsia" w:ascii="宋体" w:hAnsi="宋体"/>
          <w:sz w:val="24"/>
        </w:rPr>
      </w:pPr>
      <w:r>
        <w:rPr>
          <w:rStyle w:val="978"/>
          <w:rFonts w:hint="eastAsia" w:ascii="宋体" w:hAnsi="宋体"/>
          <w:i/>
          <w:iCs/>
          <w:sz w:val="24"/>
          <w:u w:val="single"/>
        </w:rPr>
        <w:t xml:space="preserve">18</w:t>
      </w:r>
      <w:r>
        <w:rPr>
          <w:rStyle w:val="978"/>
          <w:rFonts w:ascii="宋体" w:hAnsi="宋体"/>
          <w:i/>
          <w:iCs/>
          <w:sz w:val="24"/>
          <w:u w:val="single"/>
        </w:rPr>
        <w:t xml:space="preserve">.1</w:t>
      </w:r>
      <w:r>
        <w:rPr>
          <w:rStyle w:val="978"/>
          <w:rFonts w:hint="eastAsia" w:ascii="宋体" w:hAnsi="宋体"/>
          <w:i/>
          <w:iCs/>
          <w:sz w:val="24"/>
          <w:u w:val="single"/>
        </w:rPr>
        <w:t xml:space="preserve">投标人上传电子投标文件的时间不得迟于招标公告中规定的投标截止时间</w:t>
      </w:r>
      <w:r>
        <w:rPr>
          <w:rStyle w:val="978"/>
          <w:rFonts w:hint="eastAsia" w:ascii="宋体" w:hAnsi="宋体"/>
          <w:sz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Style w:val="978"/>
          <w:rFonts w:ascii="宋体" w:hAnsi="宋体"/>
          <w:bCs/>
          <w:sz w:val="24"/>
        </w:rPr>
      </w:pPr>
      <w:r>
        <w:rPr>
          <w:rStyle w:val="978"/>
          <w:rFonts w:hint="eastAsia" w:ascii="宋体" w:hAnsi="宋体"/>
          <w:sz w:val="24"/>
        </w:rPr>
        <w:t xml:space="preserve">18</w:t>
      </w:r>
      <w:r>
        <w:rPr>
          <w:rStyle w:val="978"/>
          <w:rFonts w:ascii="宋体" w:hAnsi="宋体"/>
          <w:sz w:val="24"/>
        </w:rPr>
        <w:t xml:space="preserve">.2</w:t>
      </w:r>
      <w:r>
        <w:rPr>
          <w:rStyle w:val="978"/>
          <w:rFonts w:ascii="宋体" w:hAnsi="宋体"/>
          <w:bCs/>
          <w:sz w:val="24"/>
        </w:rPr>
        <w:t xml:space="preserve">代理机构</w:t>
      </w:r>
      <w:r>
        <w:rPr>
          <w:rFonts w:hint="eastAsia" w:ascii="宋体" w:hAnsi="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482"/>
        <w:spacing w:line="500" w:lineRule="exact"/>
        <w:rPr>
          <w:rStyle w:val="978"/>
          <w:rFonts w:ascii="宋体" w:hAnsi="宋体" w:cs="宋体"/>
          <w:b/>
          <w:bCs/>
          <w:sz w:val="24"/>
          <w:szCs w:val="24"/>
        </w:rPr>
      </w:pPr>
      <w:r>
        <w:rPr>
          <w:rStyle w:val="978"/>
          <w:rFonts w:hint="eastAsia" w:ascii="宋体" w:hAnsi="宋体" w:cs="宋体"/>
          <w:b/>
          <w:bCs/>
          <w:sz w:val="24"/>
          <w:szCs w:val="24"/>
        </w:rPr>
        <w:t xml:space="preserve">19</w:t>
      </w:r>
      <w:r>
        <w:rPr>
          <w:rStyle w:val="978"/>
          <w:rFonts w:ascii="宋体" w:hAnsi="宋体" w:cs="宋体"/>
          <w:b/>
          <w:bCs/>
          <w:sz w:val="24"/>
          <w:szCs w:val="24"/>
        </w:rPr>
        <w:t xml:space="preserve">、投标文件的拒收</w:t>
      </w:r>
      <w:r/>
    </w:p>
    <w:p>
      <w:pPr>
        <w:ind w:firstLine="480"/>
        <w:spacing w:line="500" w:lineRule="exact"/>
        <w:rPr>
          <w:rStyle w:val="978"/>
          <w:rFonts w:ascii="宋体" w:hAnsi="宋体"/>
          <w:bCs/>
          <w:sz w:val="24"/>
        </w:rPr>
      </w:pPr>
      <w:r>
        <w:rPr>
          <w:rStyle w:val="978"/>
          <w:rFonts w:hint="eastAsia" w:ascii="宋体" w:hAnsi="宋体"/>
          <w:bCs/>
          <w:sz w:val="24"/>
        </w:rPr>
        <w:t xml:space="preserve">19.1</w:t>
      </w:r>
      <w:r>
        <w:rPr>
          <w:rStyle w:val="978"/>
          <w:rFonts w:ascii="宋体" w:hAnsi="宋体"/>
          <w:bCs/>
          <w:sz w:val="24"/>
        </w:rPr>
        <w:t xml:space="preserve">代理机构拒绝接收在其规定的投标截止时间后递交的任何投标文件。</w:t>
      </w:r>
      <w:r/>
    </w:p>
    <w:p>
      <w:pPr>
        <w:ind w:firstLine="482"/>
        <w:spacing w:line="500" w:lineRule="exact"/>
        <w:rPr>
          <w:rStyle w:val="978"/>
          <w:rFonts w:ascii="宋体" w:hAnsi="宋体" w:cs="宋体"/>
          <w:b/>
          <w:bCs/>
          <w:sz w:val="24"/>
          <w:szCs w:val="24"/>
        </w:rPr>
      </w:pPr>
      <w:r>
        <w:rPr>
          <w:rStyle w:val="978"/>
          <w:rFonts w:hint="eastAsia" w:ascii="宋体" w:hAnsi="宋体" w:cs="宋体"/>
          <w:b/>
          <w:bCs/>
          <w:sz w:val="24"/>
          <w:szCs w:val="24"/>
        </w:rPr>
        <w:t xml:space="preserve">20</w:t>
      </w:r>
      <w:r>
        <w:rPr>
          <w:rStyle w:val="978"/>
          <w:rFonts w:ascii="宋体" w:hAnsi="宋体" w:cs="宋体"/>
          <w:b/>
          <w:bCs/>
          <w:sz w:val="24"/>
          <w:szCs w:val="24"/>
        </w:rPr>
        <w:t xml:space="preserve">、投标文件的撤回</w:t>
      </w:r>
      <w:r>
        <w:rPr>
          <w:rStyle w:val="978"/>
          <w:rFonts w:hint="eastAsia" w:ascii="宋体" w:hAnsi="宋体" w:cs="宋体"/>
          <w:b/>
          <w:bCs/>
          <w:sz w:val="24"/>
          <w:szCs w:val="24"/>
        </w:rPr>
        <w:t xml:space="preserve">和</w:t>
      </w:r>
      <w:r>
        <w:rPr>
          <w:rStyle w:val="978"/>
          <w:rFonts w:ascii="宋体" w:hAnsi="宋体" w:cs="宋体"/>
          <w:b/>
          <w:bCs/>
          <w:sz w:val="24"/>
          <w:szCs w:val="24"/>
        </w:rPr>
        <w:t xml:space="preserve">修改</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20.1投标文件的撤回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20.1.1电子投标文件的撤回</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20.1.2投标人撤回电子投标文件，则认为其不再参与本项目投标活动。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20.2 投标文件的修改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20.2.2在投标截止时间之后，投标人不得对其电子投标文件作任何修改。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20.3在投标截止时间至招标文件中规定的投标有效期满之间的这段时间内，投标人不得撤回其投标。</w:t>
      </w:r>
      <w:r/>
    </w:p>
    <w:p>
      <w:pPr>
        <w:pStyle w:val="980"/>
        <w:ind w:firstLine="482"/>
        <w:spacing w:before="0" w:after="0" w:line="500" w:lineRule="exact"/>
        <w:rPr>
          <w:rStyle w:val="978"/>
          <w:b/>
          <w:bCs/>
          <w:sz w:val="24"/>
          <w:szCs w:val="24"/>
        </w:rPr>
      </w:pPr>
      <w:r>
        <w:rPr>
          <w:rStyle w:val="978"/>
          <w:b/>
          <w:bCs/>
          <w:sz w:val="24"/>
          <w:szCs w:val="24"/>
        </w:rPr>
        <w:t xml:space="preserve">五、开标与评标</w:t>
      </w:r>
      <w:r/>
    </w:p>
    <w:p>
      <w:pPr>
        <w:ind w:firstLine="482"/>
        <w:spacing w:line="500" w:lineRule="exact"/>
        <w:rPr>
          <w:rStyle w:val="978"/>
          <w:rFonts w:ascii="宋体" w:hAnsi="宋体" w:cs="宋体"/>
          <w:b/>
          <w:bCs/>
          <w:sz w:val="24"/>
          <w:szCs w:val="24"/>
        </w:rPr>
      </w:pPr>
      <w:r>
        <w:rPr>
          <w:rStyle w:val="978"/>
          <w:rFonts w:hint="eastAsia" w:ascii="宋体" w:hAnsi="宋体" w:cs="宋体"/>
          <w:b/>
          <w:bCs/>
          <w:sz w:val="24"/>
          <w:szCs w:val="24"/>
        </w:rPr>
        <w:t xml:space="preserve">21</w:t>
      </w:r>
      <w:r>
        <w:rPr>
          <w:rStyle w:val="978"/>
          <w:rFonts w:ascii="宋体" w:hAnsi="宋体" w:cs="宋体"/>
          <w:b/>
          <w:bCs/>
          <w:sz w:val="24"/>
          <w:szCs w:val="24"/>
        </w:rPr>
        <w:t xml:space="preserve">、开标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21.1代理机构将在招标公告中规定的时间和地点组织公开开标。投标人应当按照《操作手册》规定，参加开标活动和在苏采云系统规定的时间内对投标文件进行解密。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21.2开标仪式由代理机构组织。苏采云系统将自动对项目进行开标，并宣布各投标人名称和投标价格。</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bookmarkStart w:id="70" w:name="_Toc16938547"/>
      <w:r/>
      <w:bookmarkStart w:id="71" w:name="_Toc513029231"/>
      <w:r/>
      <w:bookmarkStart w:id="72" w:name="_Toc20823303"/>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22、评标委员会</w:t>
      </w:r>
      <w:bookmarkEnd w:id="70"/>
      <w:r/>
      <w:bookmarkEnd w:id="71"/>
      <w:r/>
      <w:bookmarkEnd w:id="72"/>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22.1开标后，代理机构将立即组织评标委员会（以下简称评委会）进行评标。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22.2评委会由采购人代表和有关技术、经济等方面的专家组成，且人员构成符合政府采购有关规定。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22.3评委会独立工作，负责评审所有投标文件并确定中标候选人。</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23、评标过程的保密与公正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23.3代理机构和评标委员会不向未中标的投标人解释未中标原因，也不公布评标过程中的相关细节。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23.4采用综合评分法的项目，未中标的投标人可于中标结果公告期限届满之日起通过苏采云系统查看自己的评审得分及排序情况。</w:t>
      </w:r>
      <w:bookmarkStart w:id="73" w:name="_Toc513029232"/>
      <w:r/>
      <w:bookmarkStart w:id="74" w:name="_Toc20823304"/>
      <w:r/>
      <w:bookmarkStart w:id="75" w:name="_Toc16938548"/>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24、投标文件的澄清</w:t>
      </w:r>
      <w:bookmarkEnd w:id="73"/>
      <w:r/>
      <w:bookmarkEnd w:id="74"/>
      <w:r/>
      <w:bookmarkEnd w:id="7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24.3接到评委会澄清、说明和补正要求的投标人如未按规定作出澄清、说明和补正，其风险由投标人自行承担。</w:t>
      </w:r>
      <w:r/>
    </w:p>
    <w:p>
      <w:pPr>
        <w:ind w:firstLine="482"/>
        <w:spacing w:line="500" w:lineRule="exact"/>
        <w:rPr>
          <w:rFonts w:hint="eastAsia" w:ascii="宋体" w:hAnsi="宋体" w:cs="宋体"/>
          <w:b/>
          <w:bCs/>
          <w:sz w:val="24"/>
          <w:szCs w:val="24"/>
        </w:rPr>
      </w:pPr>
      <w:r/>
      <w:bookmarkStart w:id="76" w:name="_Toc20823305"/>
      <w:r/>
      <w:bookmarkStart w:id="77" w:name="_Toc16938549"/>
      <w:r/>
      <w:bookmarkStart w:id="78" w:name="_Toc513029233"/>
      <w:r>
        <w:rPr>
          <w:rFonts w:hint="eastAsia" w:ascii="宋体" w:hAnsi="宋体" w:cs="宋体"/>
          <w:b/>
          <w:bCs/>
          <w:sz w:val="24"/>
          <w:szCs w:val="24"/>
        </w:rPr>
        <w:t xml:space="preserve">25、对投标文件的初审</w:t>
      </w:r>
      <w:bookmarkEnd w:id="76"/>
      <w:r/>
      <w:bookmarkEnd w:id="77"/>
      <w:r/>
      <w:bookmarkEnd w:id="7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25.1投标文件初审分为资格审查和符合性审查。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采购人在进行资格性审查的同时，将在“信用中国”网站查询投标人的信用记录，以确定投标人是否具备投标资格,查询结果留存并归档。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25.4评委会将对确定为实质性响应的投标进行进一步审核，确定其是否有计算上或累加上的算术错误，修正错误的原则如下：</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00" w:lineRule="exact"/>
        <w:rPr>
          <w:rFonts w:hint="eastAsia" w:ascii="宋体" w:hAnsi="宋体" w:cs="宋体"/>
          <w:sz w:val="24"/>
          <w:szCs w:val="24"/>
        </w:rPr>
      </w:pPr>
      <w:r/>
      <w:bookmarkStart w:id="79" w:name="_Toc20823306"/>
      <w:r/>
      <w:bookmarkStart w:id="80" w:name="_Toc16938550"/>
      <w:r/>
      <w:bookmarkStart w:id="81" w:name="_Toc513029234"/>
      <w:r>
        <w:rPr>
          <w:rFonts w:hint="eastAsia" w:ascii="宋体" w:hAnsi="宋体" w:cs="宋体"/>
          <w:sz w:val="24"/>
          <w:szCs w:val="24"/>
        </w:rPr>
        <w:t xml:space="preserve">25.6投标人在开、评标全过程中应保持通信畅通，及时登录苏采云系统查阅、答复相关信息，并安排专人与代理机构及评标委员会联系。</w:t>
      </w:r>
      <w:bookmarkEnd w:id="79"/>
      <w:r/>
      <w:bookmarkEnd w:id="80"/>
      <w:r/>
      <w:bookmarkEnd w:id="81"/>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26、无效投标条款和废标条款</w:t>
      </w:r>
      <w:r/>
    </w:p>
    <w:p>
      <w:pPr>
        <w:ind w:firstLine="480"/>
        <w:spacing w:line="500" w:lineRule="exact"/>
        <w:rPr>
          <w:rFonts w:hint="eastAsia" w:ascii="宋体" w:hAnsi="宋体" w:cs="宋体"/>
          <w:sz w:val="24"/>
          <w:szCs w:val="24"/>
        </w:rPr>
      </w:pPr>
      <w:r/>
      <w:bookmarkStart w:id="82" w:name="_Toc16938551"/>
      <w:r/>
      <w:bookmarkStart w:id="83" w:name="_Toc20823307"/>
      <w:r/>
      <w:bookmarkStart w:id="84" w:name="_Toc513029235"/>
      <w:r>
        <w:rPr>
          <w:rFonts w:hint="eastAsia" w:ascii="宋体" w:hAnsi="宋体" w:cs="宋体"/>
          <w:sz w:val="24"/>
          <w:szCs w:val="24"/>
        </w:rPr>
        <w:t xml:space="preserve">26.1无效投标条款</w:t>
      </w:r>
      <w:bookmarkEnd w:id="82"/>
      <w:r/>
      <w:bookmarkEnd w:id="83"/>
      <w:r/>
      <w:bookmarkEnd w:id="8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26.1.1投标人在苏采云系统规定的时间内未成功解密电子投标文件的。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26.1.2投标人未按照招标文件要求上传电子投标文件的。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26.1.4投标人不具备招标文件中规定资格要求的。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26.1.6未通过符合性审查的。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26.1.7不符合招标文件中规定的实质性要求和条件的</w:t>
      </w:r>
      <w:r>
        <w:rPr>
          <w:rFonts w:hint="eastAsia" w:ascii="宋体" w:hAnsi="宋体" w:cs="宋体"/>
          <w:sz w:val="24"/>
          <w:szCs w:val="24"/>
          <w:u w:val="single"/>
        </w:rPr>
        <w:t xml:space="preserve">（</w:t>
      </w:r>
      <w:r>
        <w:rPr>
          <w:rFonts w:hint="eastAsia" w:ascii="宋体" w:hAnsi="宋体" w:cs="宋体"/>
          <w:i/>
          <w:sz w:val="24"/>
          <w:szCs w:val="24"/>
          <w:u w:val="single"/>
        </w:rPr>
        <w:t xml:space="preserve">本招标文件中斜体且有下划线部分为实质性要求和条件）</w:t>
      </w:r>
      <w:r>
        <w:rPr>
          <w:rFonts w:hint="eastAsia" w:ascii="宋体" w:hAnsi="宋体" w:cs="宋体"/>
          <w:i/>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26.1.9投标文件含有采购人不能接受的附加条件的。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26.1.11投标文件未按照招标文件要求加盖CA电子公章的。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26.1.12其他法律、法规及本招标文件规定的属无效投标的情形。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26.2废标条款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26.2.2出现影响采购公正的违法、违规行为的。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26.2.3因重大变故，采购任务取消的。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26.2.5因苏采云系统系统故障原因造成开标不成功的。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00" w:lineRule="exact"/>
        <w:rPr>
          <w:rStyle w:val="978"/>
          <w:rFonts w:hint="eastAsia" w:ascii="宋体" w:hAnsi="宋体"/>
          <w:b/>
          <w:sz w:val="24"/>
        </w:rPr>
      </w:pPr>
      <w:r/>
      <w:bookmarkStart w:id="85" w:name="_Toc120614219"/>
      <w:r>
        <w:rPr>
          <w:rStyle w:val="978"/>
          <w:rFonts w:hint="eastAsia" w:ascii="宋体" w:hAnsi="宋体"/>
          <w:b/>
          <w:sz w:val="24"/>
        </w:rPr>
        <w:t xml:space="preserve">六、定标</w:t>
      </w:r>
      <w:bookmarkEnd w:id="85"/>
      <w:r/>
      <w:r/>
    </w:p>
    <w:p>
      <w:pPr>
        <w:ind w:firstLine="482"/>
        <w:spacing w:line="500" w:lineRule="exact"/>
        <w:rPr>
          <w:rStyle w:val="978"/>
          <w:rFonts w:hint="eastAsia" w:ascii="宋体" w:hAnsi="宋体"/>
          <w:b/>
          <w:sz w:val="24"/>
        </w:rPr>
      </w:pPr>
      <w:r/>
      <w:bookmarkStart w:id="86" w:name="_Toc20823310"/>
      <w:r/>
      <w:bookmarkStart w:id="87" w:name="_Toc16938554"/>
      <w:r/>
      <w:bookmarkStart w:id="88" w:name="_Toc513029238"/>
      <w:r>
        <w:rPr>
          <w:rStyle w:val="978"/>
          <w:rFonts w:hint="eastAsia" w:ascii="宋体" w:hAnsi="宋体"/>
          <w:b/>
          <w:sz w:val="24"/>
        </w:rPr>
        <w:t xml:space="preserve">27、</w:t>
      </w:r>
      <w:bookmarkEnd w:id="86"/>
      <w:r>
        <w:rPr>
          <w:rStyle w:val="978"/>
          <w:rFonts w:hint="eastAsia" w:ascii="宋体" w:hAnsi="宋体"/>
          <w:b/>
          <w:sz w:val="24"/>
        </w:rPr>
        <w:t xml:space="preserve">确定</w:t>
      </w:r>
      <w:bookmarkEnd w:id="87"/>
      <w:r/>
      <w:bookmarkEnd w:id="88"/>
      <w:r>
        <w:rPr>
          <w:rStyle w:val="978"/>
          <w:rFonts w:hint="eastAsia" w:ascii="宋体" w:hAnsi="宋体"/>
          <w:b/>
          <w:sz w:val="24"/>
        </w:rPr>
        <w:t xml:space="preserve">中标单位</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27.1中标候选人的选取原则和数量见招标文件第五章规定。 </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27.2采购人应根据评委会推荐的中标候选人确定中标人。</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27.3</w:t>
      </w:r>
      <w:r>
        <w:rPr>
          <w:rStyle w:val="978"/>
          <w:rFonts w:ascii="宋体" w:hAnsi="宋体"/>
          <w:bCs/>
          <w:sz w:val="24"/>
        </w:rPr>
        <w:t xml:space="preserve">代理机构</w:t>
      </w:r>
      <w:r>
        <w:rPr>
          <w:rStyle w:val="978"/>
          <w:rFonts w:hint="eastAsia" w:ascii="宋体" w:hAnsi="宋体"/>
          <w:bCs/>
          <w:sz w:val="24"/>
        </w:rPr>
        <w:t xml:space="preserve">将在“中国政府采购网”、“江苏政府采购网”、“盐城市政府采购网”发布中标公告，公告期限为1个工作日。</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27.4若有充分证据证明，中标人出现下列情况之一的，一经查实，将被取消中标资格：</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27.4.1提供虚假材料谋取中标的。</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27.4.2向采购人、</w:t>
      </w:r>
      <w:r>
        <w:rPr>
          <w:rStyle w:val="978"/>
          <w:rFonts w:ascii="宋体" w:hAnsi="宋体"/>
          <w:bCs/>
          <w:sz w:val="24"/>
        </w:rPr>
        <w:t xml:space="preserve">代理机构</w:t>
      </w:r>
      <w:r>
        <w:rPr>
          <w:rStyle w:val="978"/>
          <w:rFonts w:hint="eastAsia" w:ascii="宋体" w:hAnsi="宋体"/>
          <w:bCs/>
          <w:sz w:val="24"/>
        </w:rPr>
        <w:t xml:space="preserve">行贿或者提供其他不正当利益的。</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27.4.3属于本文件规定的无效条件，但在评标过程中又未被评委会发现的。</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27.4.4与采购人或者其他供应商恶意串通的。</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27.4.5采取不正当手段诋毁、排挤其他供应商的。</w:t>
      </w:r>
      <w:r/>
    </w:p>
    <w:p>
      <w:pPr>
        <w:ind w:firstLine="480"/>
        <w:spacing w:line="500" w:lineRule="exact"/>
        <w:rPr>
          <w:rStyle w:val="978"/>
          <w:rFonts w:hint="eastAsia" w:ascii="宋体" w:hAnsi="宋体"/>
          <w:bCs/>
          <w:sz w:val="24"/>
        </w:rPr>
      </w:pPr>
      <w:r/>
      <w:bookmarkStart w:id="89" w:name="_Toc200451960"/>
      <w:r>
        <w:rPr>
          <w:rStyle w:val="978"/>
          <w:rFonts w:hint="eastAsia" w:ascii="宋体" w:hAnsi="宋体"/>
          <w:bCs/>
          <w:sz w:val="24"/>
        </w:rPr>
        <w:t xml:space="preserve">27.5 有下列情形之一的，视为投标人串通投标，投标无效：</w:t>
      </w:r>
      <w:bookmarkEnd w:id="89"/>
      <w:r/>
      <w:r/>
    </w:p>
    <w:p>
      <w:pPr>
        <w:ind w:firstLine="480"/>
        <w:spacing w:line="500" w:lineRule="exact"/>
        <w:rPr>
          <w:rStyle w:val="978"/>
          <w:rFonts w:hint="eastAsia" w:ascii="宋体" w:hAnsi="宋体"/>
          <w:bCs/>
          <w:sz w:val="24"/>
        </w:rPr>
      </w:pPr>
      <w:r>
        <w:rPr>
          <w:rStyle w:val="978"/>
          <w:rFonts w:hint="eastAsia" w:ascii="宋体" w:hAnsi="宋体"/>
          <w:bCs/>
          <w:sz w:val="24"/>
        </w:rPr>
        <w:t xml:space="preserve">27.5.1不同投标人的投标文件由同一单位或者个人编制。</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27.5.2不同投标人委托同一单位或者个人办理投标事宜。</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27.5.3不同投标人的投标文件载明的项目管理成员或者联系人员为同一人。</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27.5.4不同投标人的投标文件异常一致或者投标报价呈规律性差异。</w:t>
      </w:r>
      <w:r/>
    </w:p>
    <w:p>
      <w:pPr>
        <w:ind w:firstLine="482"/>
        <w:spacing w:line="500" w:lineRule="exact"/>
        <w:rPr>
          <w:rStyle w:val="978"/>
          <w:rFonts w:hint="eastAsia" w:ascii="宋体" w:hAnsi="宋体"/>
          <w:b/>
          <w:sz w:val="24"/>
        </w:rPr>
      </w:pPr>
      <w:r>
        <w:rPr>
          <w:rStyle w:val="978"/>
          <w:rFonts w:hint="eastAsia" w:ascii="宋体" w:hAnsi="宋体"/>
          <w:b/>
          <w:sz w:val="24"/>
        </w:rPr>
        <w:t xml:space="preserve">28、质疑处理</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28.1提出质疑的供应商应当是参与所质疑项目采购活动的供应商。潜在供应商依法获取其可质疑的采购文件的，可以对采购文件提出质疑。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28.2.1对可以质疑的采购文件提出质疑的，为收到采购文件之日或者采购文件公告期限届满之日；</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28.2.2对采购过程提出质疑的，为各采购程序环节结束之日；</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28.2.3对中标或者成交结果提出质疑的，为中标或者成交结果公告期限届满之日。</w:t>
      </w:r>
      <w:r/>
    </w:p>
    <w:p>
      <w:pPr>
        <w:ind w:firstLine="480"/>
        <w:spacing w:line="500" w:lineRule="exact"/>
        <w:rPr>
          <w:rStyle w:val="978"/>
          <w:rFonts w:hint="eastAsia" w:ascii="宋体" w:hAnsi="宋体"/>
          <w:bCs/>
          <w:sz w:val="24"/>
        </w:rPr>
      </w:pPr>
      <w:r>
        <w:rPr>
          <w:rStyle w:val="978"/>
          <w:rFonts w:hint="eastAsia" w:ascii="宋体" w:hAnsi="宋体"/>
          <w:bCs/>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28.4以下情形的质疑不予受理</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28.4.1内容不符合《政府采购质疑和投诉办法》第十二条规定的质疑。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28.4.2超出政府采购法定期限的质疑。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28.4.3以传真、电子邮件等方式递交的非原件形式的质疑。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28.4.4未参加投标活动的供应商或在投标活动中自身权益未受到损害的供应商所提出的质疑。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28.4.5供应商组成联合体参加投标，联合体中任何一方或多方未按要求签字、盖章、加盖公章的质疑。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28.5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500" w:lineRule="exact"/>
        <w:rPr>
          <w:rStyle w:val="978"/>
          <w:rFonts w:hint="eastAsia" w:ascii="宋体" w:hAnsi="宋体"/>
          <w:b/>
          <w:sz w:val="24"/>
        </w:rPr>
      </w:pPr>
      <w:r>
        <w:rPr>
          <w:rStyle w:val="978"/>
          <w:rFonts w:hint="eastAsia" w:ascii="宋体" w:hAnsi="宋体"/>
          <w:b/>
          <w:sz w:val="24"/>
        </w:rPr>
        <w:t xml:space="preserve">29、中标通知书</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spacing w:line="500" w:lineRule="exact"/>
        <w:rPr>
          <w:rStyle w:val="978"/>
          <w:rFonts w:hint="eastAsia" w:ascii="宋体" w:hAnsi="宋体"/>
          <w:b/>
          <w:sz w:val="24"/>
        </w:rPr>
      </w:pPr>
      <w:r/>
      <w:bookmarkStart w:id="90" w:name="_Toc120614220"/>
      <w:r/>
      <w:bookmarkStart w:id="91" w:name="_Toc16938552"/>
      <w:r/>
      <w:bookmarkStart w:id="92" w:name="_Toc20823308"/>
      <w:r/>
      <w:bookmarkStart w:id="93" w:name="_Toc513029236"/>
      <w:r>
        <w:rPr>
          <w:rStyle w:val="978"/>
          <w:rFonts w:hint="eastAsia" w:ascii="宋体" w:hAnsi="宋体"/>
          <w:b/>
          <w:sz w:val="24"/>
        </w:rPr>
        <w:t xml:space="preserve">七、授予合同</w:t>
      </w:r>
      <w:bookmarkEnd w:id="90"/>
      <w:r/>
      <w:bookmarkEnd w:id="91"/>
      <w:r/>
      <w:bookmarkEnd w:id="92"/>
      <w:r/>
      <w:bookmarkEnd w:id="93"/>
      <w:r/>
      <w:r/>
    </w:p>
    <w:p>
      <w:pPr>
        <w:ind w:firstLine="482"/>
        <w:spacing w:line="500" w:lineRule="exact"/>
        <w:rPr>
          <w:rStyle w:val="978"/>
          <w:rFonts w:hint="eastAsia" w:ascii="宋体" w:hAnsi="宋体"/>
          <w:b/>
          <w:sz w:val="24"/>
        </w:rPr>
      </w:pPr>
      <w:r/>
      <w:bookmarkStart w:id="94" w:name="_Toc513029237"/>
      <w:r/>
      <w:bookmarkStart w:id="95" w:name="_Toc16938553"/>
      <w:r/>
      <w:bookmarkStart w:id="96" w:name="_Toc20823309"/>
      <w:r>
        <w:rPr>
          <w:rStyle w:val="978"/>
          <w:rFonts w:hint="eastAsia" w:ascii="宋体" w:hAnsi="宋体"/>
          <w:b/>
          <w:sz w:val="24"/>
        </w:rPr>
        <w:t xml:space="preserve">30.签订合同</w:t>
      </w:r>
      <w:bookmarkEnd w:id="94"/>
      <w:r/>
      <w:bookmarkEnd w:id="95"/>
      <w:r/>
      <w:bookmarkEnd w:id="96"/>
      <w:r/>
      <w:r/>
    </w:p>
    <w:p>
      <w:pPr>
        <w:ind w:firstLine="480"/>
        <w:spacing w:line="500" w:lineRule="exact"/>
        <w:rPr>
          <w:rStyle w:val="978"/>
          <w:rFonts w:hint="eastAsia" w:ascii="宋体" w:hAnsi="宋体"/>
          <w:bCs/>
          <w:sz w:val="24"/>
        </w:rPr>
      </w:pPr>
      <w:r>
        <w:rPr>
          <w:rStyle w:val="978"/>
          <w:rFonts w:hint="eastAsia" w:ascii="宋体" w:hAnsi="宋体"/>
          <w:bCs/>
          <w:sz w:val="24"/>
        </w:rPr>
        <w:t xml:space="preserve">30.l中标人应当在中标通知书发出之日起三十日内，按照招标文件确定的事项与采购人签订政府采购合同。</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30.2招标文件、中标人的投标文件及招标过程中有关澄清、承诺文件均应作为合同附件。</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line="500" w:lineRule="exact"/>
        <w:rPr>
          <w:rStyle w:val="978"/>
          <w:rFonts w:hint="eastAsia" w:ascii="宋体" w:hAnsi="宋体"/>
          <w:bCs/>
          <w:sz w:val="24"/>
        </w:rPr>
      </w:pPr>
      <w:r>
        <w:rPr>
          <w:rStyle w:val="978"/>
          <w:rFonts w:hint="eastAsia" w:ascii="宋体" w:hAnsi="宋体"/>
          <w:b/>
          <w:sz w:val="24"/>
        </w:rPr>
        <w:t xml:space="preserve">31、服务（包含与服务相关的货物）的追加</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spacing w:line="500" w:lineRule="exact"/>
        <w:rPr>
          <w:rStyle w:val="978"/>
          <w:rFonts w:hint="eastAsia" w:ascii="宋体" w:hAnsi="宋体"/>
          <w:b/>
          <w:sz w:val="24"/>
        </w:rPr>
      </w:pPr>
      <w:r>
        <w:rPr>
          <w:rStyle w:val="978"/>
          <w:rFonts w:hint="eastAsia" w:ascii="宋体" w:hAnsi="宋体"/>
          <w:b/>
          <w:sz w:val="24"/>
        </w:rPr>
        <w:t xml:space="preserve">32.政府采购政策功能落实</w:t>
      </w:r>
      <w:r/>
    </w:p>
    <w:p>
      <w:pPr>
        <w:ind w:firstLine="482"/>
        <w:spacing w:line="500" w:lineRule="exact"/>
        <w:rPr>
          <w:rStyle w:val="978"/>
          <w:rFonts w:hint="eastAsia" w:ascii="宋体" w:hAnsi="宋体"/>
          <w:b/>
          <w:sz w:val="24"/>
        </w:rPr>
      </w:pPr>
      <w:r>
        <w:rPr>
          <w:rStyle w:val="978"/>
          <w:rFonts w:hint="eastAsia" w:ascii="宋体" w:hAnsi="宋体"/>
          <w:b/>
          <w:sz w:val="24"/>
        </w:rPr>
        <w:t xml:space="preserve">32.1政府采购线上合同信用融资政策</w:t>
      </w:r>
      <w:r/>
    </w:p>
    <w:p>
      <w:pPr>
        <w:ind w:firstLine="480"/>
        <w:spacing w:line="500" w:lineRule="exact"/>
        <w:rPr>
          <w:rStyle w:val="978"/>
          <w:rFonts w:hint="eastAsia" w:ascii="宋体" w:hAnsi="宋体"/>
          <w:bCs/>
          <w:sz w:val="24"/>
        </w:rPr>
      </w:pPr>
      <w:r>
        <w:rPr>
          <w:rStyle w:val="978"/>
          <w:rFonts w:hint="eastAsia" w:ascii="宋体" w:hAnsi="宋体"/>
          <w:bCs/>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rPr>
          <w:rStyle w:val="978"/>
          <w:rFonts w:hint="eastAsia" w:ascii="宋体" w:hAnsi="宋体"/>
          <w:b/>
          <w:sz w:val="24"/>
        </w:rPr>
      </w:pPr>
      <w:r>
        <w:rPr>
          <w:rStyle w:val="978"/>
          <w:rFonts w:hint="eastAsia" w:ascii="宋体" w:hAnsi="宋体"/>
          <w:b/>
          <w:sz w:val="24"/>
        </w:rPr>
        <w:t xml:space="preserve">32.2进口产品</w:t>
      </w:r>
      <w:r/>
    </w:p>
    <w:p>
      <w:pPr>
        <w:ind w:firstLine="480"/>
        <w:spacing w:line="500" w:lineRule="exact"/>
        <w:rPr>
          <w:rStyle w:val="978"/>
          <w:rFonts w:hint="eastAsia" w:ascii="宋体" w:hAnsi="宋体"/>
          <w:bCs/>
          <w:sz w:val="24"/>
        </w:rPr>
      </w:pPr>
      <w:r>
        <w:rPr>
          <w:rStyle w:val="978"/>
          <w:rFonts w:hint="eastAsia" w:ascii="宋体" w:hAnsi="宋体"/>
          <w:bCs/>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rPr>
          <w:rStyle w:val="978"/>
          <w:rFonts w:hint="eastAsia" w:ascii="宋体" w:hAnsi="宋体"/>
          <w:b/>
          <w:sz w:val="24"/>
        </w:rPr>
      </w:pPr>
      <w:r>
        <w:rPr>
          <w:rStyle w:val="978"/>
          <w:rFonts w:hint="eastAsia" w:ascii="宋体" w:hAnsi="宋体"/>
          <w:b/>
          <w:sz w:val="24"/>
        </w:rPr>
        <w:t xml:space="preserve">32.3中小企业、监狱企业及残疾人福利性单位</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32.3.1中小企业定义：</w:t>
      </w:r>
      <w:r/>
    </w:p>
    <w:p>
      <w:pPr>
        <w:ind w:firstLine="480"/>
        <w:spacing w:line="500" w:lineRule="exact"/>
        <w:rPr>
          <w:rStyle w:val="978"/>
          <w:rFonts w:hint="eastAsia" w:ascii="宋体" w:hAnsi="宋体"/>
          <w:bCs/>
          <w:sz w:val="24"/>
        </w:rPr>
      </w:pPr>
      <w:r>
        <w:rPr>
          <w:rStyle w:val="978"/>
          <w:rFonts w:hint="eastAsia" w:ascii="宋体" w:hAnsi="宋体"/>
          <w:bCs/>
          <w:sz w:val="24"/>
        </w:rPr>
        <w:t xml:space="preserve">中小企业是</w:t>
      </w:r>
      <w:r>
        <w:rPr>
          <w:rStyle w:val="978"/>
          <w:rFonts w:hint="eastAsia" w:ascii="宋体" w:hAnsi="宋体"/>
          <w:bCs/>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32.3.2供应商提供的货物、工程或者服务符合下列情形的，享受中小企业扶持政策：</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32.3.2.1在货物采购项目中，货物由中小企业制造，即货物由中小企业生产且使用该中小企业商号或者注册商标；</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32.3.2.2在工程采购项目中，工程由中小企业承建，即工程施工单位为中小企业；</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32.3.2.3在服务采购项目中，服务由中小企业承接，即提供服务的人员为中小企业依照《中华人民共和国劳动合同法》订立劳动合同的从业人员。</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32.3.3在货物采购项目中，供应商提供的货物既有中小企业制造货物，也有大型企业制造货物的，不享受中小企业扶持政策。</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32.3.4以联合体形式参加政府采购活动，联合体各方均为中小企业的，联合体视同中小企业。其中，联合体各方均为小微企业的，联合体视同小微企业。</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32.3.6残疾人福利单位定义：享受政府采购支持政策的残疾人福利性单位应当同时满足以下条件：</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32.3.6.1安置的残疾人占本单位在职职工人数的比例不低于25%（含25%），并且安置的残疾人人数不少于10 人（含10 人）；</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32.3.6.2依法与安置的每位残疾人签订了一年以上（含一年）的劳动合同或服务协议；</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32.3.6.3为安置的每位残疾人按月足额缴纳了基本养老保险、基本医疗保险、失业保险、工伤保险和生育保险等社会保险费；</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32.3.6.4通过银行等金融机构向安置的每位残疾人，按月支付了不低于单位所在区县适用的经省级人民政府批准的月最低工资标准的工资；</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32.3.7本项目是否专门面向中小企业预留采购份额见第一章《招标公告》。</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32.3.8采购标的对应的中小企业划分标准所属行业见第四章《采购需求》。</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32.3.9小微企业价格评审优惠的政策：见第五章《评标方法和评标标准》。</w:t>
      </w:r>
      <w:r/>
    </w:p>
    <w:p>
      <w:pPr>
        <w:ind w:firstLine="482"/>
        <w:spacing w:line="500" w:lineRule="exact"/>
        <w:rPr>
          <w:rStyle w:val="978"/>
          <w:rFonts w:hint="eastAsia" w:ascii="宋体" w:hAnsi="宋体"/>
          <w:b/>
          <w:sz w:val="24"/>
        </w:rPr>
      </w:pPr>
      <w:r>
        <w:rPr>
          <w:rStyle w:val="978"/>
          <w:rFonts w:hint="eastAsia" w:ascii="宋体" w:hAnsi="宋体"/>
          <w:b/>
          <w:sz w:val="24"/>
        </w:rPr>
        <w:t xml:space="preserve">32.4政府采购节能产品、环境标志产品</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32.4.1严格执行政府采购关于支持</w:t>
      </w:r>
      <w:r>
        <w:rPr>
          <w:rStyle w:val="978"/>
          <w:rFonts w:hint="eastAsia" w:ascii="宋体" w:hAnsi="宋体"/>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rPr>
          <w:rStyle w:val="978"/>
          <w:rFonts w:hint="eastAsia" w:ascii="宋体" w:hAnsi="宋体"/>
          <w:b/>
          <w:sz w:val="24"/>
        </w:rPr>
      </w:pPr>
      <w:r>
        <w:rPr>
          <w:rStyle w:val="978"/>
          <w:rFonts w:hint="eastAsia" w:ascii="宋体" w:hAnsi="宋体"/>
          <w:b/>
          <w:sz w:val="24"/>
        </w:rPr>
        <w:t xml:space="preserve">32.5绿色包装</w:t>
      </w:r>
      <w:r/>
    </w:p>
    <w:p>
      <w:pPr>
        <w:ind w:firstLine="480"/>
        <w:spacing w:line="500" w:lineRule="exact"/>
        <w:rPr>
          <w:rStyle w:val="978"/>
          <w:rFonts w:hint="eastAsia" w:ascii="宋体" w:hAnsi="宋体"/>
          <w:bCs/>
          <w:sz w:val="24"/>
        </w:rPr>
      </w:pPr>
      <w:r>
        <w:rPr>
          <w:rStyle w:val="978"/>
          <w:rFonts w:hint="eastAsia" w:ascii="宋体" w:hAnsi="宋体"/>
          <w:bCs/>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rPr>
          <w:rStyle w:val="978"/>
          <w:rFonts w:hint="eastAsia" w:ascii="宋体" w:hAnsi="宋体"/>
          <w:b/>
          <w:sz w:val="24"/>
        </w:rPr>
      </w:pPr>
      <w:r>
        <w:rPr>
          <w:rStyle w:val="978"/>
          <w:rFonts w:hint="eastAsia" w:ascii="宋体" w:hAnsi="宋体"/>
          <w:b/>
          <w:sz w:val="24"/>
        </w:rPr>
        <w:t xml:space="preserve">32.6政府采购创新产品</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采购人优先采购各级政府部门公开发布的有效期内的创新产品、创新服务、首台套、首购首用等《目录》的创新产品。</w:t>
      </w:r>
      <w:r/>
    </w:p>
    <w:p>
      <w:pPr>
        <w:ind w:firstLine="482"/>
        <w:spacing w:line="500" w:lineRule="exact"/>
        <w:rPr>
          <w:rStyle w:val="978"/>
          <w:rFonts w:hint="eastAsia" w:ascii="宋体" w:hAnsi="宋体"/>
          <w:b/>
          <w:sz w:val="24"/>
        </w:rPr>
      </w:pPr>
      <w:r>
        <w:rPr>
          <w:rStyle w:val="978"/>
          <w:rFonts w:hint="eastAsia" w:ascii="宋体" w:hAnsi="宋体"/>
          <w:b/>
          <w:sz w:val="24"/>
        </w:rPr>
        <w:t xml:space="preserve">32.7绿色数据中心政策 </w:t>
      </w:r>
      <w:r/>
    </w:p>
    <w:p>
      <w:pPr>
        <w:ind w:firstLine="480"/>
        <w:spacing w:line="500" w:lineRule="exact"/>
        <w:rPr>
          <w:rStyle w:val="978"/>
          <w:rFonts w:hint="eastAsia" w:ascii="宋体" w:hAnsi="宋体"/>
          <w:bCs/>
          <w:sz w:val="24"/>
        </w:rPr>
      </w:pPr>
      <w:r>
        <w:rPr>
          <w:rStyle w:val="978"/>
          <w:rFonts w:hint="eastAsia" w:ascii="宋体" w:hAnsi="宋体"/>
          <w:bCs/>
          <w:sz w:val="24"/>
        </w:rPr>
        <w:t xml:space="preserve">本文件中若涉及到数据中心采购，采购人应依据《绿色数据中心政府采购需求标准（试行）》（财办库〔2023〕7号）文件精神</w:t>
      </w:r>
      <w:r>
        <w:rPr>
          <w:rStyle w:val="978"/>
          <w:rFonts w:hint="eastAsia" w:ascii="宋体" w:hAnsi="宋体"/>
          <w:bCs/>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rPr>
          <w:rStyle w:val="978"/>
          <w:rFonts w:hint="eastAsia" w:ascii="宋体" w:hAnsi="宋体"/>
          <w:b/>
          <w:sz w:val="24"/>
        </w:rPr>
      </w:pPr>
      <w:r>
        <w:rPr>
          <w:rStyle w:val="978"/>
          <w:rFonts w:hint="eastAsia" w:ascii="宋体" w:hAnsi="宋体"/>
          <w:b/>
          <w:sz w:val="24"/>
        </w:rPr>
        <w:t xml:space="preserve">32.8履约保证金政策</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确需收取履约保证金的，履约保证金的缴纳形式：</w:t>
      </w:r>
      <w:r/>
    </w:p>
    <w:p>
      <w:pPr>
        <w:ind w:firstLine="480"/>
        <w:spacing w:line="500" w:lineRule="exact"/>
        <w:rPr>
          <w:rStyle w:val="978"/>
          <w:rFonts w:hint="eastAsia" w:ascii="宋体" w:hAnsi="宋体"/>
          <w:bCs/>
          <w:sz w:val="24"/>
        </w:rPr>
      </w:pPr>
      <w:r>
        <w:rPr>
          <w:rStyle w:val="978"/>
          <w:rFonts w:hint="eastAsia" w:ascii="宋体" w:hAnsi="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如以履约保函（保险）形式缴纳履约保证金，供应商可通过政府采购电子履约保函（保险）平台（www.jsdzbh.com）在线申请履约保函（保险）。</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2"/>
        <w:spacing w:line="500" w:lineRule="exact"/>
        <w:rPr>
          <w:rStyle w:val="978"/>
          <w:rFonts w:hint="eastAsia" w:ascii="宋体" w:hAnsi="宋体"/>
          <w:b/>
          <w:sz w:val="24"/>
        </w:rPr>
      </w:pPr>
      <w:r>
        <w:rPr>
          <w:rStyle w:val="978"/>
          <w:rFonts w:hint="eastAsia" w:ascii="宋体" w:hAnsi="宋体"/>
          <w:b/>
          <w:sz w:val="24"/>
        </w:rPr>
        <w:t xml:space="preserve">33.预付款制度</w:t>
      </w:r>
      <w:r/>
    </w:p>
    <w:p>
      <w:pPr>
        <w:ind w:firstLine="480"/>
        <w:spacing w:line="500" w:lineRule="exact"/>
        <w:rPr>
          <w:rStyle w:val="978"/>
          <w:rFonts w:hint="eastAsia" w:ascii="宋体" w:hAnsi="宋体"/>
          <w:bCs/>
          <w:sz w:val="24"/>
        </w:rPr>
      </w:pPr>
      <w:r>
        <w:rPr>
          <w:rStyle w:val="978"/>
          <w:rFonts w:hint="eastAsia" w:ascii="宋体" w:hAnsi="宋体"/>
          <w:bCs/>
          <w:sz w:val="24"/>
        </w:rPr>
        <w:t xml:space="preserve">本项目落实预付款制度，预付款比例为</w:t>
      </w:r>
      <w:r>
        <w:rPr>
          <w:rStyle w:val="978"/>
          <w:rFonts w:hint="eastAsia" w:ascii="宋体" w:hAnsi="宋体"/>
          <w:bCs/>
          <w:sz w:val="24"/>
          <w:u w:val="single"/>
        </w:rPr>
        <w:t xml:space="preserve">30%</w:t>
      </w:r>
      <w:r>
        <w:rPr>
          <w:rStyle w:val="978"/>
          <w:rFonts w:hint="eastAsia" w:ascii="宋体" w:hAnsi="宋体"/>
          <w:bCs/>
          <w:sz w:val="24"/>
        </w:rPr>
        <w:t xml:space="preserve">。在签订合同时，中标、成交供应商明确书面表示无需预付款或者主动要求降低预付款比例的，采购人可就预付款比例作相应调整。</w:t>
      </w:r>
      <w:r/>
    </w:p>
    <w:p>
      <w:pPr>
        <w:ind w:firstLine="482"/>
        <w:spacing w:line="500" w:lineRule="exact"/>
        <w:rPr>
          <w:rStyle w:val="981"/>
          <w:rFonts w:ascii="宋体" w:hAnsi="宋体"/>
          <w:b/>
          <w:sz w:val="24"/>
          <w:szCs w:val="24"/>
        </w:rPr>
      </w:pPr>
      <w:r>
        <w:rPr>
          <w:rStyle w:val="981"/>
          <w:rFonts w:ascii="宋体" w:hAnsi="宋体"/>
          <w:b/>
          <w:sz w:val="24"/>
          <w:szCs w:val="24"/>
        </w:rPr>
        <w:t xml:space="preserve">八、招标代理服务费</w:t>
      </w:r>
      <w:bookmarkEnd w:id="53"/>
      <w:bookmarkEnd w:id="54"/>
      <w:bookmarkEnd w:id="55"/>
      <w:bookmarkEnd w:id="56"/>
      <w:r/>
    </w:p>
    <w:p>
      <w:pPr>
        <w:ind w:firstLine="480"/>
        <w:spacing w:line="500" w:lineRule="exact"/>
        <w:rPr>
          <w:rStyle w:val="981"/>
          <w:rFonts w:ascii="宋体" w:hAnsi="宋体" w:cs="宋体"/>
          <w:bCs/>
          <w:sz w:val="24"/>
          <w:szCs w:val="24"/>
        </w:rPr>
      </w:pPr>
      <w:r/>
      <w:bookmarkStart w:id="97" w:name="_Toc513029242"/>
      <w:r/>
      <w:bookmarkStart w:id="98" w:name="_Toc479757207"/>
      <w:r/>
      <w:bookmarkStart w:id="99" w:name="_Toc120614221"/>
      <w:r/>
      <w:bookmarkStart w:id="100" w:name="_Toc16938558"/>
      <w:r/>
      <w:bookmarkStart w:id="101" w:name="_Toc20823314"/>
      <w:r>
        <w:rPr>
          <w:rStyle w:val="981"/>
          <w:rFonts w:hint="eastAsia" w:ascii="宋体" w:hAnsi="宋体" w:cs="宋体"/>
          <w:bCs/>
          <w:sz w:val="24"/>
          <w:szCs w:val="24"/>
        </w:rPr>
        <w:t xml:space="preserve">34.1投标人应自行承担所有与参加投标有关的费用，无论投标过程中的做法和结果如何，江苏国信政府采购服务中心有限公司（以下简称代理机构）在任何情况下均无义务和责任承担这些费用。</w:t>
      </w:r>
      <w:r/>
    </w:p>
    <w:p>
      <w:pPr>
        <w:pStyle w:val="916"/>
        <w:jc w:val="left"/>
        <w:spacing w:line="500" w:lineRule="exact"/>
        <w:rPr>
          <w:rStyle w:val="981"/>
          <w:rFonts w:hint="eastAsia" w:ascii="宋体" w:hAnsi="宋体" w:cs="宋体"/>
          <w:bCs/>
          <w:sz w:val="24"/>
          <w:szCs w:val="24"/>
        </w:rPr>
      </w:pPr>
      <w:r>
        <w:rPr>
          <w:rStyle w:val="981"/>
          <w:rFonts w:hint="eastAsia" w:ascii="宋体" w:hAnsi="宋体" w:cs="宋体"/>
          <w:bCs/>
          <w:sz w:val="24"/>
          <w:szCs w:val="24"/>
        </w:rPr>
        <w:t xml:space="preserve">   34.2招标代理服务费(中标/成交服务费):代理机构将根据按苏招协 【2022】002号文收费的标准和双方约定的9850元收取代理服务费。招标完成后，中标后由成交供应商在领取中标(成交)通知书前直接向招标代理公司一次性付清。（本条不单独列表报价，自行综合考虑在投标报价中。）</w:t>
      </w:r>
      <w:r/>
    </w:p>
    <w:p>
      <w:pPr>
        <w:pStyle w:val="916"/>
        <w:spacing w:line="500" w:lineRule="exact"/>
        <w:rPr>
          <w:rFonts w:hint="eastAsia"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br w:type="page" w:clear="all"/>
      </w:r>
      <w:r/>
    </w:p>
    <w:p>
      <w:pPr>
        <w:pStyle w:val="916"/>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第三章  合同</w:t>
      </w:r>
      <w:bookmarkEnd w:id="97"/>
      <w:r/>
      <w:bookmarkEnd w:id="98"/>
      <w:r/>
      <w:bookmarkEnd w:id="99"/>
      <w:r/>
      <w:bookmarkEnd w:id="100"/>
      <w:r/>
      <w:bookmarkEnd w:id="101"/>
      <w:r>
        <w:rPr>
          <w:rFonts w:hint="eastAsia" w:ascii="方正小标宋_GBK" w:hAnsi="方正小标宋_GBK" w:eastAsia="方正小标宋_GBK" w:cs="方正小标宋_GBK"/>
          <w:sz w:val="44"/>
          <w:szCs w:val="44"/>
        </w:rPr>
        <w:t xml:space="preserve">文本</w:t>
      </w:r>
      <w:r/>
    </w:p>
    <w:p>
      <w:pPr>
        <w:ind w:firstLine="480"/>
        <w:spacing w:line="500" w:lineRule="exact"/>
        <w:rPr>
          <w:rFonts w:hint="eastAsia" w:ascii="宋体" w:hAnsi="宋体"/>
          <w:bCs/>
          <w:sz w:val="24"/>
        </w:rPr>
      </w:pPr>
      <w:r/>
      <w:bookmarkStart w:id="102" w:name="_Toc16938559"/>
      <w:r/>
      <w:bookmarkStart w:id="103" w:name="_Toc20823315"/>
      <w:r/>
      <w:bookmarkStart w:id="104" w:name="_Toc513029243"/>
      <w:r/>
      <w:r/>
    </w:p>
    <w:p>
      <w:pPr>
        <w:ind w:firstLine="480"/>
        <w:spacing w:line="50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jc w:val="center"/>
        <w:spacing w:before="145" w:after="145" w:line="500" w:lineRule="exact"/>
        <w:rPr>
          <w:rFonts w:ascii="宋体" w:hAnsi="宋体"/>
          <w:b/>
          <w:bCs/>
          <w:sz w:val="30"/>
          <w:szCs w:val="20"/>
        </w:rPr>
        <w:outlineLvl w:val="0"/>
      </w:pPr>
      <w:r/>
      <w:bookmarkStart w:id="105" w:name="_Hlt16619369"/>
      <w:r/>
      <w:bookmarkEnd w:id="105"/>
      <w:r>
        <w:rPr>
          <w:rFonts w:hint="eastAsia" w:ascii="宋体" w:hAnsi="宋体"/>
          <w:b/>
          <w:sz w:val="30"/>
        </w:rPr>
        <w:t xml:space="preserve">政府采购合同</w:t>
      </w:r>
      <w:r/>
    </w:p>
    <w:p>
      <w:pPr>
        <w:ind w:firstLine="480"/>
        <w:spacing w:line="500" w:lineRule="exact"/>
        <w:rPr>
          <w:rFonts w:hint="eastAsia" w:ascii="宋体" w:hAnsi="宋体"/>
          <w:bCs/>
          <w:sz w:val="24"/>
        </w:rPr>
      </w:pPr>
      <w:r>
        <w:rPr>
          <w:rFonts w:hint="eastAsia" w:ascii="宋体" w:hAnsi="宋体"/>
          <w:bCs/>
          <w:sz w:val="24"/>
        </w:rPr>
        <w:t xml:space="preserve">项目编号：JSZC-320900-JSGX-G2025-0019</w:t>
      </w:r>
      <w:r/>
    </w:p>
    <w:p>
      <w:pPr>
        <w:ind w:firstLine="480"/>
        <w:spacing w:line="500" w:lineRule="exact"/>
        <w:rPr>
          <w:rFonts w:hint="eastAsia" w:ascii="宋体" w:hAnsi="宋体"/>
          <w:bCs/>
          <w:sz w:val="24"/>
        </w:rPr>
      </w:pPr>
      <w:r>
        <w:rPr>
          <w:rFonts w:hint="eastAsia" w:ascii="宋体" w:hAnsi="宋体"/>
          <w:bCs/>
          <w:sz w:val="24"/>
        </w:rPr>
        <w:t xml:space="preserve">项目名称：《胜利属于人民——新四军抗战专题展》巡展服务项目    </w:t>
      </w:r>
      <w:r/>
    </w:p>
    <w:p>
      <w:pPr>
        <w:ind w:firstLine="480"/>
        <w:spacing w:line="500" w:lineRule="exact"/>
        <w:rPr>
          <w:rFonts w:hint="eastAsia" w:ascii="宋体" w:hAnsi="宋体"/>
          <w:bCs/>
          <w:sz w:val="24"/>
        </w:rPr>
      </w:pPr>
      <w:r>
        <w:rPr>
          <w:rFonts w:hint="eastAsia" w:ascii="宋体" w:hAnsi="宋体"/>
          <w:bCs/>
          <w:sz w:val="24"/>
        </w:rPr>
        <w:t xml:space="preserve">甲方：（</w:t>
      </w:r>
      <w:r>
        <w:rPr>
          <w:rFonts w:hint="eastAsia" w:ascii="宋体" w:hAnsi="宋体" w:cs="宋体"/>
          <w:bCs/>
          <w:sz w:val="24"/>
          <w:szCs w:val="24"/>
        </w:rPr>
        <w:t xml:space="preserve">委托方</w:t>
      </w:r>
      <w:r>
        <w:rPr>
          <w:rFonts w:hint="eastAsia" w:ascii="宋体" w:hAnsi="宋体"/>
          <w:bCs/>
          <w:sz w:val="24"/>
        </w:rPr>
        <w:t xml:space="preserve">）</w:t>
      </w:r>
      <w:r>
        <w:rPr>
          <w:rFonts w:hint="eastAsia" w:ascii="宋体" w:hAnsi="宋体"/>
          <w:bCs/>
          <w:sz w:val="24"/>
          <w:u w:val="single"/>
        </w:rPr>
        <w:t xml:space="preserve">          </w:t>
      </w:r>
      <w:r/>
    </w:p>
    <w:p>
      <w:pPr>
        <w:ind w:firstLine="480"/>
        <w:spacing w:line="500" w:lineRule="exact"/>
        <w:rPr>
          <w:rFonts w:hint="eastAsia" w:ascii="宋体" w:hAnsi="宋体"/>
          <w:bCs/>
          <w:sz w:val="24"/>
          <w:u w:val="single"/>
        </w:rPr>
      </w:pPr>
      <w:r>
        <w:rPr>
          <w:rFonts w:hint="eastAsia" w:ascii="宋体" w:hAnsi="宋体"/>
          <w:bCs/>
          <w:sz w:val="24"/>
        </w:rPr>
        <w:t xml:space="preserve">乙方：（</w:t>
      </w:r>
      <w:r>
        <w:rPr>
          <w:rFonts w:hint="eastAsia" w:ascii="宋体" w:hAnsi="宋体" w:cs="宋体"/>
          <w:bCs/>
          <w:sz w:val="24"/>
          <w:szCs w:val="24"/>
        </w:rPr>
        <w:t xml:space="preserve">承接方</w:t>
      </w:r>
      <w:r>
        <w:rPr>
          <w:rFonts w:hint="eastAsia" w:ascii="宋体" w:hAnsi="宋体"/>
          <w:bCs/>
          <w:sz w:val="24"/>
        </w:rPr>
        <w:t xml:space="preserve">）</w:t>
      </w:r>
      <w:r>
        <w:rPr>
          <w:rFonts w:hint="eastAsia" w:ascii="宋体" w:hAnsi="宋体"/>
          <w:bCs/>
          <w:sz w:val="24"/>
          <w:u w:val="single"/>
        </w:rPr>
        <w:t xml:space="preserve">          </w:t>
      </w:r>
      <w:r/>
    </w:p>
    <w:p>
      <w:pPr>
        <w:ind w:firstLine="420"/>
        <w:spacing w:line="500" w:lineRule="exact"/>
        <w:rPr>
          <w:rFonts w:hint="eastAsia" w:ascii="宋体" w:hAnsi="宋体"/>
          <w:bCs/>
          <w:sz w:val="24"/>
        </w:rPr>
      </w:pPr>
      <w:r>
        <w:rPr>
          <w:rFonts w:hint="eastAsia" w:ascii="宋体" w:hAnsi="宋体"/>
          <w:bCs/>
          <w:sz w:val="24"/>
        </w:rPr>
        <w:t xml:space="preserve">甲乙双方根据</w:t>
      </w:r>
      <w:r>
        <w:rPr>
          <w:rFonts w:hint="eastAsia" w:ascii="宋体" w:hAnsi="宋体" w:cs="宋体"/>
          <w:sz w:val="24"/>
          <w:szCs w:val="24"/>
          <w:u w:val="single"/>
        </w:rPr>
        <w:t xml:space="preserve">《胜利属于人民——新四军抗战专题展》巡展服务项目</w:t>
      </w:r>
      <w:r>
        <w:rPr>
          <w:rFonts w:hint="eastAsia" w:ascii="宋体" w:hAnsi="宋体"/>
          <w:bCs/>
          <w:sz w:val="24"/>
        </w:rPr>
        <w:t xml:space="preserve">公开招标的结果，签署本合同。</w:t>
      </w:r>
      <w:r/>
    </w:p>
    <w:p>
      <w:pPr>
        <w:ind w:firstLine="482"/>
        <w:spacing w:line="500" w:lineRule="exact"/>
        <w:rPr>
          <w:rFonts w:ascii="宋体" w:hAnsi="宋体"/>
          <w:b/>
          <w:sz w:val="24"/>
        </w:rPr>
      </w:pPr>
      <w:r>
        <w:rPr>
          <w:rFonts w:hint="eastAsia" w:ascii="宋体" w:hAnsi="宋体"/>
          <w:b/>
          <w:sz w:val="24"/>
        </w:rPr>
        <w:t xml:space="preserve">一、合同内容</w:t>
      </w:r>
      <w:r/>
    </w:p>
    <w:p>
      <w:pPr>
        <w:ind w:firstLine="480"/>
        <w:spacing w:line="500" w:lineRule="exact"/>
        <w:rPr>
          <w:rStyle w:val="978"/>
          <w:rFonts w:hint="eastAsia" w:ascii="宋体" w:hAnsi="宋体"/>
          <w:bCs/>
          <w:sz w:val="24"/>
        </w:rPr>
      </w:pPr>
      <w:r>
        <w:rPr>
          <w:rStyle w:val="978"/>
          <w:rFonts w:ascii="宋体" w:hAnsi="宋体"/>
          <w:bCs/>
          <w:sz w:val="24"/>
        </w:rPr>
        <w:t xml:space="preserve">1.1</w:t>
      </w:r>
      <w:r>
        <w:rPr>
          <w:rStyle w:val="978"/>
          <w:rFonts w:hint="eastAsia" w:ascii="宋体" w:hAnsi="宋体"/>
          <w:bCs/>
          <w:sz w:val="24"/>
        </w:rPr>
        <w:t xml:space="preserve">标的名称</w:t>
      </w:r>
      <w:r>
        <w:rPr>
          <w:rStyle w:val="978"/>
          <w:rFonts w:ascii="宋体" w:hAnsi="宋体"/>
          <w:bCs/>
          <w:sz w:val="24"/>
        </w:rPr>
        <w:t xml:space="preserve">：</w:t>
      </w:r>
      <w:r>
        <w:rPr>
          <w:rStyle w:val="978"/>
          <w:rFonts w:hint="eastAsia" w:ascii="宋体" w:hAnsi="宋体"/>
          <w:bCs/>
          <w:sz w:val="24"/>
        </w:rPr>
        <w:t xml:space="preserve">《胜利属于人民——新四军抗战专题展》巡展服务项目</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1.2标的质量：详按招标文件</w:t>
      </w:r>
      <w:r>
        <w:rPr>
          <w:rStyle w:val="978"/>
          <w:rFonts w:ascii="宋体" w:hAnsi="宋体"/>
          <w:bCs/>
          <w:sz w:val="24"/>
        </w:rPr>
        <w:t xml:space="preserve">要求</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1.3 标的数量（规模）：详按招标文件</w:t>
      </w:r>
      <w:r>
        <w:rPr>
          <w:rStyle w:val="978"/>
          <w:rFonts w:ascii="宋体" w:hAnsi="宋体"/>
          <w:bCs/>
          <w:sz w:val="24"/>
        </w:rPr>
        <w:t xml:space="preserve">要求</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1.4 履行时间（期限）：详按招标文件</w:t>
      </w:r>
      <w:r>
        <w:rPr>
          <w:rStyle w:val="978"/>
          <w:rFonts w:ascii="宋体" w:hAnsi="宋体"/>
          <w:bCs/>
          <w:sz w:val="24"/>
        </w:rPr>
        <w:t xml:space="preserve">要求</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1.5 履行地点：详按招标文件</w:t>
      </w:r>
      <w:r>
        <w:rPr>
          <w:rStyle w:val="978"/>
          <w:rFonts w:ascii="宋体" w:hAnsi="宋体"/>
          <w:bCs/>
          <w:sz w:val="24"/>
        </w:rPr>
        <w:t xml:space="preserve">要求</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1.6履行方式：详按招标文件</w:t>
      </w:r>
      <w:r>
        <w:rPr>
          <w:rStyle w:val="978"/>
          <w:rFonts w:ascii="宋体" w:hAnsi="宋体"/>
          <w:bCs/>
          <w:sz w:val="24"/>
        </w:rPr>
        <w:t xml:space="preserve">要求</w:t>
      </w:r>
      <w:r/>
    </w:p>
    <w:p>
      <w:pPr>
        <w:ind w:firstLine="482"/>
        <w:spacing w:line="500" w:lineRule="exact"/>
        <w:rPr>
          <w:rFonts w:hint="eastAsia" w:ascii="宋体" w:hAnsi="宋体"/>
          <w:b/>
          <w:sz w:val="24"/>
        </w:rPr>
      </w:pPr>
      <w:r>
        <w:rPr>
          <w:rFonts w:hint="eastAsia" w:ascii="宋体" w:hAnsi="宋体"/>
          <w:b/>
          <w:sz w:val="24"/>
        </w:rPr>
        <w:t xml:space="preserve">二、合同金额</w:t>
      </w:r>
      <w:r/>
    </w:p>
    <w:p>
      <w:pPr>
        <w:ind w:firstLine="480"/>
        <w:spacing w:line="500" w:lineRule="exact"/>
        <w:rPr>
          <w:rFonts w:hint="eastAsia" w:ascii="宋体" w:hAnsi="宋体"/>
          <w:bCs/>
          <w:sz w:val="24"/>
        </w:rPr>
      </w:pPr>
      <w:r>
        <w:rPr>
          <w:rFonts w:hint="eastAsia" w:ascii="宋体" w:hAnsi="宋体"/>
          <w:bCs/>
          <w:sz w:val="24"/>
        </w:rPr>
        <w:t xml:space="preserve">本合同金额为（大写）：________元（_______________元）人民币或其他币种。</w:t>
      </w:r>
      <w:r/>
    </w:p>
    <w:p>
      <w:pPr>
        <w:ind w:firstLine="482"/>
        <w:spacing w:line="500" w:lineRule="exact"/>
        <w:rPr>
          <w:rFonts w:hint="eastAsia" w:ascii="宋体" w:hAnsi="宋体"/>
          <w:b/>
          <w:sz w:val="24"/>
        </w:rPr>
      </w:pPr>
      <w:r>
        <w:rPr>
          <w:rFonts w:hint="eastAsia" w:ascii="宋体" w:hAnsi="宋体"/>
          <w:b/>
          <w:sz w:val="24"/>
        </w:rPr>
        <w:t xml:space="preserve">三、技术资料</w:t>
      </w:r>
      <w:r/>
    </w:p>
    <w:p>
      <w:pPr>
        <w:ind w:firstLine="480"/>
        <w:spacing w:line="500" w:lineRule="exact"/>
        <w:rPr>
          <w:rFonts w:hint="eastAsia" w:ascii="宋体" w:hAnsi="宋体"/>
          <w:bCs/>
          <w:sz w:val="24"/>
        </w:rPr>
      </w:pPr>
      <w:r>
        <w:rPr>
          <w:rFonts w:hint="eastAsia" w:ascii="宋体" w:hAnsi="宋体"/>
          <w:bCs/>
          <w:sz w:val="24"/>
        </w:rPr>
        <w:t xml:space="preserve">3.1乙方应按招标文件规定的时间向甲方提供服务的有关技术资料。</w:t>
      </w:r>
      <w:r/>
    </w:p>
    <w:p>
      <w:pPr>
        <w:ind w:firstLine="480"/>
        <w:spacing w:line="500" w:lineRule="exact"/>
        <w:rPr>
          <w:rFonts w:hint="eastAsia" w:ascii="宋体" w:hAnsi="宋体"/>
          <w:bCs/>
          <w:sz w:val="24"/>
        </w:rPr>
      </w:pPr>
      <w:r>
        <w:rPr>
          <w:rFonts w:hint="eastAsia" w:ascii="宋体" w:hAnsi="宋体"/>
          <w:bCs/>
          <w:sz w:val="24"/>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hint="eastAsia" w:ascii="宋体" w:hAnsi="宋体"/>
          <w:b/>
          <w:sz w:val="24"/>
        </w:rPr>
      </w:pPr>
      <w:r>
        <w:rPr>
          <w:rFonts w:hint="eastAsia" w:ascii="宋体" w:hAnsi="宋体"/>
          <w:b/>
          <w:sz w:val="24"/>
        </w:rPr>
        <w:t xml:space="preserve">四、知识产权</w:t>
      </w:r>
      <w:r/>
    </w:p>
    <w:p>
      <w:pPr>
        <w:ind w:firstLine="480"/>
        <w:spacing w:line="500" w:lineRule="exact"/>
        <w:rPr>
          <w:rFonts w:hint="eastAsia" w:ascii="宋体" w:hAnsi="宋体"/>
          <w:bCs/>
          <w:sz w:val="24"/>
        </w:rPr>
      </w:pPr>
      <w:r>
        <w:rPr>
          <w:rFonts w:hint="eastAsia" w:ascii="宋体" w:hAnsi="宋体"/>
          <w:bCs/>
          <w:sz w:val="24"/>
        </w:rPr>
        <w:t xml:space="preserve">乙方应保证甲方在使用、接受本合同服务或其任何一部分时不受第三方提出侵犯其专利权、版权、商标权和工业设计权等知识产权的起诉。一旦出现侵权，由乙方负全部责任。</w:t>
      </w:r>
      <w:r/>
    </w:p>
    <w:p>
      <w:pPr>
        <w:ind w:firstLine="482"/>
        <w:spacing w:line="500" w:lineRule="exact"/>
        <w:rPr>
          <w:rStyle w:val="978"/>
          <w:rFonts w:ascii="宋体" w:hAnsi="宋体"/>
          <w:b/>
          <w:sz w:val="24"/>
        </w:rPr>
      </w:pPr>
      <w:r>
        <w:rPr>
          <w:rStyle w:val="978"/>
          <w:rFonts w:ascii="宋体" w:hAnsi="宋体"/>
          <w:b/>
          <w:sz w:val="24"/>
        </w:rPr>
        <w:t xml:space="preserve">五、产权担保</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乙方保证所交付的</w:t>
      </w:r>
      <w:r>
        <w:rPr>
          <w:rStyle w:val="978"/>
          <w:rFonts w:hint="eastAsia" w:ascii="宋体" w:hAnsi="宋体"/>
          <w:bCs/>
          <w:sz w:val="24"/>
        </w:rPr>
        <w:t xml:space="preserve">服务</w:t>
      </w:r>
      <w:r>
        <w:rPr>
          <w:rStyle w:val="978"/>
          <w:rFonts w:hint="eastAsia" w:ascii="宋体" w:hAnsi="宋体"/>
          <w:bCs/>
          <w:sz w:val="24"/>
          <w:lang w:val="zh-CN"/>
        </w:rPr>
        <w:t xml:space="preserve">的所有权完全属于乙方且无任何抵押、查封等产权瑕疵。</w:t>
      </w:r>
      <w:r/>
    </w:p>
    <w:p>
      <w:pPr>
        <w:ind w:firstLine="482"/>
        <w:spacing w:line="500" w:lineRule="exact"/>
        <w:rPr>
          <w:rStyle w:val="978"/>
          <w:rFonts w:hint="eastAsia" w:ascii="宋体" w:hAnsi="宋体"/>
          <w:b/>
          <w:sz w:val="24"/>
          <w:lang w:val="zh-CN"/>
        </w:rPr>
      </w:pPr>
      <w:r>
        <w:rPr>
          <w:rStyle w:val="978"/>
          <w:rFonts w:hint="eastAsia" w:ascii="宋体" w:hAnsi="宋体"/>
          <w:b/>
          <w:sz w:val="24"/>
          <w:lang w:val="zh-CN"/>
        </w:rPr>
        <w:t xml:space="preserve">六、履约保证金</w:t>
      </w:r>
      <w:r/>
    </w:p>
    <w:p>
      <w:pPr>
        <w:ind w:firstLine="480"/>
        <w:spacing w:line="500" w:lineRule="exact"/>
        <w:rPr>
          <w:rStyle w:val="978"/>
          <w:rFonts w:hint="eastAsia" w:ascii="宋体" w:hAnsi="宋体"/>
          <w:bCs/>
          <w:sz w:val="24"/>
          <w:lang w:val="zh-CN"/>
        </w:rPr>
      </w:pPr>
      <w:r>
        <w:rPr>
          <w:rStyle w:val="978"/>
          <w:rFonts w:hint="eastAsia" w:ascii="宋体" w:hAnsi="宋体"/>
          <w:bCs/>
          <w:sz w:val="24"/>
        </w:rPr>
        <w:t xml:space="preserve">6.1</w:t>
      </w:r>
      <w:r>
        <w:rPr>
          <w:rStyle w:val="978"/>
          <w:rFonts w:hint="eastAsia" w:ascii="宋体" w:hAnsi="宋体"/>
          <w:bCs/>
          <w:sz w:val="24"/>
          <w:lang w:val="zh-CN"/>
        </w:rPr>
        <w:t xml:space="preserve">乙方交纳人民币_________元作为本合同的履约保证金。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（备注：合同金额的10%，采购人应当对AA评级及以上政府采购供应商（需提供信用管理部门备案的第三方信用报告）免收履约保证金。）</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2确需收取履约保证金的，</w:t>
      </w:r>
      <w:r>
        <w:rPr>
          <w:rStyle w:val="978"/>
          <w:rFonts w:hint="eastAsia" w:ascii="宋体" w:hAnsi="宋体"/>
          <w:bCs/>
          <w:sz w:val="24"/>
          <w:lang w:val="zh-CN"/>
        </w:rPr>
        <w:t xml:space="preserve">履约保证金的缴纳形式：</w:t>
      </w:r>
      <w:r/>
    </w:p>
    <w:p>
      <w:pPr>
        <w:ind w:firstLine="480"/>
        <w:spacing w:line="500" w:lineRule="exact"/>
        <w:rPr>
          <w:rStyle w:val="978"/>
          <w:rFonts w:hint="eastAsia" w:ascii="宋体" w:hAnsi="宋体"/>
          <w:bCs/>
          <w:sz w:val="24"/>
          <w:lang w:val="zh-CN"/>
        </w:rPr>
      </w:pPr>
      <w:r>
        <w:rPr>
          <w:rStyle w:val="978"/>
          <w:rFonts w:hint="eastAsia" w:ascii="宋体" w:hAnsi="宋体"/>
          <w:bCs/>
          <w:sz w:val="24"/>
        </w:rPr>
        <w:t xml:space="preserve">6.2.1</w:t>
      </w:r>
      <w:r>
        <w:rPr>
          <w:rStyle w:val="978"/>
          <w:rFonts w:hint="eastAsia" w:ascii="宋体" w:hAnsi="宋体"/>
          <w:bCs/>
          <w:sz w:val="24"/>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6.2.2 如以履约保函（保险）形式缴纳履约保证金，供应商可通过政府采购电子履约保函（保险）平台（www.jsdzbh.com）在线申请履约保函（保险）。</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3</w:t>
      </w:r>
      <w:r>
        <w:rPr>
          <w:rStyle w:val="978"/>
          <w:rFonts w:hint="eastAsia" w:ascii="宋体" w:hAnsi="宋体"/>
          <w:bCs/>
          <w:sz w:val="24"/>
          <w:lang w:val="zh-CN"/>
        </w:rPr>
        <w:t xml:space="preserve">合同履行结束后，甲方应及时退还交纳的履约保证金。</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4</w:t>
      </w:r>
      <w:r>
        <w:rPr>
          <w:rStyle w:val="978"/>
          <w:rFonts w:hint="eastAsia" w:ascii="宋体" w:hAnsi="宋体"/>
          <w:bCs/>
          <w:sz w:val="24"/>
          <w:lang w:val="zh-CN"/>
        </w:rPr>
        <w:t xml:space="preserve">履约保证金的退还：</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4</w:t>
      </w:r>
      <w:r>
        <w:rPr>
          <w:rStyle w:val="978"/>
          <w:rFonts w:hint="eastAsia" w:ascii="宋体" w:hAnsi="宋体"/>
          <w:bCs/>
          <w:sz w:val="24"/>
          <w:lang w:val="zh-CN"/>
        </w:rPr>
        <w:t xml:space="preserve">.1方式：退还至投标人缴纳履约保证金的账户。如为保函，在到期时自行失效。</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4</w:t>
      </w:r>
      <w:r>
        <w:rPr>
          <w:rStyle w:val="978"/>
          <w:rFonts w:hint="eastAsia" w:ascii="宋体" w:hAnsi="宋体"/>
          <w:bCs/>
          <w:sz w:val="24"/>
          <w:lang w:val="zh-CN"/>
        </w:rPr>
        <w:t xml:space="preserve">.2时间：验收合格且采购人收到发票后30日内。</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4</w:t>
      </w:r>
      <w:r>
        <w:rPr>
          <w:rStyle w:val="978"/>
          <w:rFonts w:hint="eastAsia" w:ascii="宋体" w:hAnsi="宋体"/>
          <w:bCs/>
          <w:sz w:val="24"/>
          <w:lang w:val="zh-CN"/>
        </w:rPr>
        <w:t xml:space="preserve">.3条件：按合同要求全部履约完成并经采购人验收合格，且采购人收到中标人出具的发票。</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4</w:t>
      </w:r>
      <w:r>
        <w:rPr>
          <w:rStyle w:val="978"/>
          <w:rFonts w:hint="eastAsia" w:ascii="宋体" w:hAnsi="宋体"/>
          <w:bCs/>
          <w:sz w:val="24"/>
          <w:lang w:val="zh-CN"/>
        </w:rPr>
        <w:t xml:space="preserve">.4不予退还情形：</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除不可抗力情况外，投标人出现下列情形之一的，其履约保证金，招标人将视情节决定不予退还或部分不予退还。</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（1）中标人无正当理由拒绝签订合同的，或者在签订合同时向采购人提出附加条件或者更改合同实质性内容要求的；</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（2）中标人不履行与采购人订立的合同的；</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（3）中标人所供货物或服务不符合招标文件规定要求的；</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（4）中标人采取欺骗、弄虚作假方式投标的或与其它投标人串通投标的；</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（5）中标人将合同内容转包、违法分包的；</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（6）中标人故意捏造事实或伪造证明材料，进行虚假恶意投诉或反映的。</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6.</w:t>
      </w:r>
      <w:r>
        <w:rPr>
          <w:rStyle w:val="978"/>
          <w:rFonts w:hint="eastAsia" w:ascii="宋体" w:hAnsi="宋体"/>
          <w:bCs/>
          <w:sz w:val="24"/>
        </w:rPr>
        <w:t xml:space="preserve">4</w:t>
      </w:r>
      <w:r>
        <w:rPr>
          <w:rStyle w:val="978"/>
          <w:rFonts w:hint="eastAsia" w:ascii="宋体" w:hAnsi="宋体"/>
          <w:bCs/>
          <w:sz w:val="24"/>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Style w:val="978"/>
          <w:rFonts w:ascii="宋体" w:hAnsi="宋体"/>
          <w:b/>
          <w:sz w:val="24"/>
          <w:lang w:val="zh-CN"/>
        </w:rPr>
      </w:pPr>
      <w:r>
        <w:rPr>
          <w:rStyle w:val="978"/>
          <w:rFonts w:ascii="宋体" w:hAnsi="宋体"/>
          <w:b/>
          <w:sz w:val="24"/>
        </w:rPr>
        <w:t xml:space="preserve">七、</w:t>
      </w:r>
      <w:r>
        <w:rPr>
          <w:rStyle w:val="978"/>
          <w:rFonts w:ascii="宋体" w:hAnsi="宋体"/>
          <w:b/>
          <w:sz w:val="24"/>
          <w:lang w:val="zh-CN"/>
        </w:rPr>
        <w:t xml:space="preserve">转包或分包</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7.1乙方不得将合同标的转包给他人履行。</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7.2乙方不得将合同标的分包给他人履行。</w:t>
      </w:r>
      <w:r/>
    </w:p>
    <w:p>
      <w:pPr>
        <w:ind w:firstLine="480"/>
        <w:spacing w:line="500" w:lineRule="exact"/>
        <w:rPr>
          <w:rStyle w:val="978"/>
          <w:rFonts w:hint="eastAsia" w:ascii="宋体" w:hAnsi="宋体"/>
          <w:bCs/>
          <w:sz w:val="24"/>
          <w:lang w:val="zh-CN"/>
        </w:rPr>
      </w:pPr>
      <w:r>
        <w:rPr>
          <w:rStyle w:val="978"/>
          <w:rFonts w:hint="eastAsia" w:ascii="宋体" w:hAnsi="宋体"/>
          <w:bCs/>
          <w:sz w:val="24"/>
          <w:lang w:val="zh-CN"/>
        </w:rPr>
        <w:t xml:space="preserve">7.3乙方如有转包或未经甲方同意的分包行为，甲方有权解除合同。</w:t>
      </w:r>
      <w:r/>
    </w:p>
    <w:p>
      <w:pPr>
        <w:ind w:firstLine="482"/>
        <w:spacing w:line="500" w:lineRule="exact"/>
        <w:rPr>
          <w:rStyle w:val="978"/>
        </w:rPr>
      </w:pPr>
      <w:r>
        <w:rPr>
          <w:rStyle w:val="978"/>
          <w:rFonts w:hint="eastAsia" w:ascii="宋体" w:hAnsi="宋体"/>
          <w:b/>
          <w:sz w:val="24"/>
        </w:rPr>
        <w:t xml:space="preserve">八</w:t>
      </w:r>
      <w:r>
        <w:rPr>
          <w:rStyle w:val="978"/>
          <w:rFonts w:ascii="宋体" w:hAnsi="宋体"/>
          <w:b/>
          <w:sz w:val="24"/>
          <w:lang w:val="zh-CN"/>
        </w:rPr>
        <w:t xml:space="preserve">、</w:t>
      </w:r>
      <w:r>
        <w:rPr>
          <w:rStyle w:val="978"/>
          <w:rFonts w:hint="eastAsia" w:ascii="宋体" w:hAnsi="宋体"/>
          <w:b/>
          <w:sz w:val="24"/>
          <w:lang w:val="zh-CN"/>
        </w:rPr>
        <w:t xml:space="preserve">合同款项支付</w:t>
      </w:r>
      <w:r/>
    </w:p>
    <w:p>
      <w:pPr>
        <w:ind w:firstLine="480"/>
        <w:spacing w:line="500" w:lineRule="exact"/>
        <w:rPr>
          <w:rStyle w:val="978"/>
          <w:rFonts w:ascii="宋体" w:hAnsi="宋体"/>
          <w:bCs/>
          <w:sz w:val="24"/>
        </w:rPr>
      </w:pPr>
      <w:r>
        <w:rPr>
          <w:rStyle w:val="978"/>
          <w:rFonts w:hint="eastAsia" w:ascii="宋体" w:hAnsi="宋体"/>
          <w:bCs/>
          <w:sz w:val="24"/>
        </w:rPr>
        <w:t xml:space="preserve">8.1合同款项的支付方式及进度安排</w:t>
      </w:r>
      <w:r/>
    </w:p>
    <w:p>
      <w:pPr>
        <w:ind w:firstLine="480"/>
        <w:spacing w:line="500" w:lineRule="exact"/>
        <w:rPr>
          <w:rStyle w:val="978"/>
          <w:rFonts w:ascii="宋体" w:hAnsi="宋体"/>
          <w:bCs/>
          <w:sz w:val="24"/>
        </w:rPr>
      </w:pPr>
      <w:r>
        <w:rPr>
          <w:rStyle w:val="978"/>
          <w:rFonts w:hint="eastAsia" w:ascii="宋体" w:hAnsi="宋体"/>
          <w:bCs/>
          <w:sz w:val="24"/>
        </w:rPr>
        <w:t xml:space="preserve">8.1.1 预付款支付时间：合同签订后，采购人收到预付款发票后10个工作日内，预付款支付比例：合同金额的30%。</w:t>
      </w:r>
      <w:r/>
    </w:p>
    <w:p>
      <w:pPr>
        <w:ind w:firstLine="480"/>
        <w:spacing w:line="500" w:lineRule="exact"/>
        <w:rPr>
          <w:rStyle w:val="978"/>
          <w:rFonts w:hint="eastAsia" w:ascii="宋体" w:hAnsi="宋体"/>
          <w:bCs/>
          <w:sz w:val="24"/>
        </w:rPr>
      </w:pPr>
      <w:r>
        <w:rPr>
          <w:rStyle w:val="978"/>
          <w:rFonts w:hint="eastAsia" w:ascii="宋体" w:hAnsi="宋体"/>
          <w:bCs/>
          <w:sz w:val="24"/>
        </w:rPr>
        <w:t xml:space="preserve">8.1.2 尾款支付时间：</w:t>
      </w:r>
      <w:r>
        <w:rPr>
          <w:rFonts w:hint="eastAsia" w:ascii="宋体" w:hAnsi="宋体" w:cs="宋体"/>
          <w:b/>
          <w:bCs/>
          <w:sz w:val="24"/>
        </w:rPr>
        <w:t xml:space="preserve">工作内容完成并验收合格至最后一站开展前付至合同价的60%；项目经相关单位组织的竣工验收合格后并经审计后付至审定价的90%；余款在最终展览结束后且审计结束无处罚的情况下结清。</w:t>
      </w:r>
      <w:r/>
    </w:p>
    <w:p>
      <w:pPr>
        <w:ind w:firstLine="480"/>
        <w:spacing w:line="500" w:lineRule="exact"/>
        <w:rPr>
          <w:rFonts w:hint="eastAsia" w:ascii="宋体" w:hAnsi="宋体" w:cs="宋体"/>
          <w:b/>
          <w:bCs/>
          <w:color w:val="000000"/>
          <w:sz w:val="24"/>
          <w:highlight w:val="yellow"/>
        </w:rPr>
      </w:pPr>
      <w:r>
        <w:rPr>
          <w:rStyle w:val="978"/>
          <w:rFonts w:hint="eastAsia" w:ascii="宋体" w:hAnsi="宋体"/>
          <w:bCs/>
          <w:sz w:val="24"/>
        </w:rPr>
        <w:t xml:space="preserve">8.1.3</w:t>
      </w:r>
      <w:r>
        <w:rPr>
          <w:rFonts w:hint="eastAsia" w:ascii="宋体" w:hAnsi="宋体" w:cs="宋体"/>
          <w:b/>
          <w:bCs/>
          <w:color w:val="000000"/>
          <w:sz w:val="24"/>
        </w:rPr>
        <w:t xml:space="preserve">以上付款均不计任何利息和相关费用，资金付款情况需根据财政拨付到位后支付。</w:t>
      </w:r>
      <w:r/>
    </w:p>
    <w:p>
      <w:pPr>
        <w:ind w:firstLine="480"/>
        <w:spacing w:line="500" w:lineRule="exact"/>
        <w:rPr>
          <w:rStyle w:val="978"/>
          <w:rFonts w:ascii="宋体" w:hAnsi="宋体"/>
          <w:bCs/>
          <w:sz w:val="24"/>
          <w:lang w:val="zh-CN"/>
        </w:rPr>
      </w:pPr>
      <w:r>
        <w:rPr>
          <w:rStyle w:val="978"/>
          <w:rFonts w:hint="eastAsia" w:ascii="宋体" w:hAnsi="宋体"/>
          <w:bCs/>
          <w:sz w:val="24"/>
        </w:rPr>
        <w:t xml:space="preserve">8.1.4</w:t>
      </w:r>
      <w:r>
        <w:rPr>
          <w:rStyle w:val="978"/>
          <w:rFonts w:ascii="宋体" w:hAnsi="宋体"/>
          <w:bCs/>
          <w:sz w:val="24"/>
          <w:lang w:val="zh-CN"/>
        </w:rPr>
        <w:t xml:space="preserve">对于满足合同约定支付条件的，采购人应当自收到发票后</w:t>
      </w:r>
      <w:r>
        <w:rPr>
          <w:rStyle w:val="978"/>
          <w:rFonts w:hint="eastAsia" w:ascii="宋体" w:hAnsi="宋体"/>
          <w:bCs/>
          <w:sz w:val="24"/>
          <w:lang w:val="zh-CN"/>
        </w:rPr>
        <w:t xml:space="preserve">10个工作日</w:t>
      </w:r>
      <w:r>
        <w:rPr>
          <w:rStyle w:val="978"/>
          <w:rFonts w:ascii="宋体" w:hAnsi="宋体"/>
          <w:bCs/>
          <w:sz w:val="24"/>
          <w:lang w:val="zh-CN"/>
        </w:rPr>
        <w:t xml:space="preserve">内将资金支付到合同约定的供应商账户。</w:t>
      </w:r>
      <w:r/>
    </w:p>
    <w:p>
      <w:pPr>
        <w:ind w:firstLine="482"/>
        <w:spacing w:line="500" w:lineRule="exact"/>
        <w:rPr>
          <w:rStyle w:val="978"/>
          <w:rFonts w:ascii="宋体" w:hAnsi="宋体"/>
          <w:b/>
          <w:sz w:val="24"/>
          <w:lang w:val="zh-CN"/>
        </w:rPr>
      </w:pPr>
      <w:r>
        <w:rPr>
          <w:rStyle w:val="978"/>
          <w:rFonts w:hint="eastAsia" w:ascii="宋体" w:hAnsi="宋体"/>
          <w:b/>
          <w:sz w:val="24"/>
        </w:rPr>
        <w:t xml:space="preserve">九</w:t>
      </w:r>
      <w:r>
        <w:rPr>
          <w:rStyle w:val="978"/>
          <w:rFonts w:ascii="宋体" w:hAnsi="宋体"/>
          <w:b/>
          <w:sz w:val="24"/>
        </w:rPr>
        <w:t xml:space="preserve">、</w:t>
      </w:r>
      <w:r>
        <w:rPr>
          <w:rStyle w:val="978"/>
          <w:rFonts w:ascii="宋体" w:hAnsi="宋体"/>
          <w:b/>
          <w:sz w:val="24"/>
          <w:lang w:val="zh-CN"/>
        </w:rPr>
        <w:t xml:space="preserve">税费</w:t>
      </w:r>
      <w:r/>
    </w:p>
    <w:p>
      <w:pPr>
        <w:ind w:firstLine="480"/>
        <w:spacing w:line="500" w:lineRule="exact"/>
        <w:rPr>
          <w:rStyle w:val="978"/>
          <w:rFonts w:ascii="宋体" w:hAnsi="宋体"/>
          <w:bCs/>
          <w:sz w:val="24"/>
        </w:rPr>
      </w:pPr>
      <w:r>
        <w:rPr>
          <w:rStyle w:val="978"/>
          <w:rFonts w:ascii="宋体" w:hAnsi="宋体"/>
          <w:bCs/>
          <w:sz w:val="24"/>
        </w:rPr>
        <w:t xml:space="preserve">本合同执行中相关的一切税费均由乙方负担。</w:t>
      </w:r>
      <w:bookmarkEnd w:id="102"/>
      <w:bookmarkEnd w:id="103"/>
      <w:bookmarkEnd w:id="104"/>
      <w:r/>
    </w:p>
    <w:p>
      <w:pPr>
        <w:ind w:firstLine="482"/>
        <w:spacing w:line="500" w:lineRule="exact"/>
        <w:rPr>
          <w:rStyle w:val="978"/>
          <w:rFonts w:ascii="宋体" w:hAnsi="宋体"/>
          <w:b/>
          <w:sz w:val="24"/>
        </w:rPr>
      </w:pPr>
      <w:r/>
      <w:bookmarkStart w:id="106" w:name="_Toc20823346"/>
      <w:r/>
      <w:bookmarkStart w:id="107" w:name="_Toc16938590"/>
      <w:r/>
      <w:bookmarkStart w:id="108" w:name="_Toc120614244"/>
      <w:r/>
      <w:bookmarkStart w:id="109" w:name="_Toc479757211"/>
      <w:r/>
      <w:bookmarkStart w:id="110" w:name="_Toc462564139"/>
      <w:r>
        <w:rPr>
          <w:rStyle w:val="978"/>
          <w:rFonts w:hint="eastAsia" w:ascii="宋体" w:hAnsi="宋体"/>
          <w:b/>
          <w:sz w:val="24"/>
        </w:rPr>
        <w:t xml:space="preserve">十</w:t>
      </w:r>
      <w:r>
        <w:rPr>
          <w:rStyle w:val="978"/>
          <w:rFonts w:ascii="宋体" w:hAnsi="宋体"/>
          <w:b/>
          <w:sz w:val="24"/>
        </w:rPr>
        <w:t xml:space="preserve">、质量保证及售后服务</w:t>
      </w:r>
      <w:r/>
    </w:p>
    <w:p>
      <w:pPr>
        <w:ind w:firstLine="480"/>
        <w:spacing w:line="500" w:lineRule="exact"/>
        <w:rPr>
          <w:rStyle w:val="978"/>
          <w:rFonts w:ascii="宋体" w:hAnsi="宋体"/>
          <w:bCs/>
          <w:sz w:val="24"/>
        </w:rPr>
      </w:pPr>
      <w:r>
        <w:rPr>
          <w:rStyle w:val="978"/>
          <w:rFonts w:hint="eastAsia" w:ascii="宋体" w:hAnsi="宋体"/>
          <w:bCs/>
          <w:sz w:val="24"/>
        </w:rPr>
        <w:t xml:space="preserve">10.1甲方依法组织履约验收工作。</w:t>
      </w:r>
      <w:r/>
    </w:p>
    <w:p>
      <w:pPr>
        <w:ind w:firstLine="480"/>
        <w:spacing w:line="500" w:lineRule="exact"/>
      </w:pPr>
      <w:r>
        <w:rPr>
          <w:rStyle w:val="978"/>
          <w:rFonts w:hint="eastAsia" w:ascii="宋体" w:hAnsi="宋体"/>
          <w:bCs/>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Style w:val="978"/>
          <w:rFonts w:ascii="宋体" w:hAnsi="宋体"/>
          <w:bCs/>
          <w:sz w:val="24"/>
        </w:rPr>
      </w:pPr>
      <w:r>
        <w:rPr>
          <w:rStyle w:val="978"/>
          <w:rFonts w:hint="eastAsia" w:ascii="宋体" w:hAnsi="宋体"/>
          <w:bCs/>
          <w:sz w:val="24"/>
        </w:rPr>
        <w:t xml:space="preserve">10.3对于实际使用人和甲方分离的项目，甲方邀请实际使用人参与验收。</w:t>
      </w:r>
      <w:r/>
    </w:p>
    <w:p>
      <w:pPr>
        <w:ind w:firstLine="480"/>
        <w:spacing w:line="500" w:lineRule="exact"/>
        <w:rPr>
          <w:rStyle w:val="978"/>
          <w:rFonts w:ascii="宋体" w:hAnsi="宋体"/>
          <w:bCs/>
          <w:sz w:val="24"/>
        </w:rPr>
      </w:pPr>
      <w:r>
        <w:rPr>
          <w:rStyle w:val="978"/>
          <w:rFonts w:hint="eastAsia" w:ascii="宋体" w:hAnsi="宋体"/>
          <w:bCs/>
          <w:sz w:val="24"/>
        </w:rPr>
        <w:t xml:space="preserve">10.4如有必要，甲方邀请参加本项目的其他供应商或第三方专业机构及专家参与验收，相关意见将作为验收书的参考资料。</w:t>
      </w:r>
      <w:r/>
    </w:p>
    <w:p>
      <w:pPr>
        <w:ind w:firstLine="480"/>
        <w:spacing w:line="500" w:lineRule="exact"/>
        <w:rPr>
          <w:rStyle w:val="978"/>
          <w:rFonts w:ascii="宋体" w:hAnsi="宋体"/>
          <w:bCs/>
          <w:sz w:val="24"/>
        </w:rPr>
      </w:pPr>
      <w:r>
        <w:rPr>
          <w:rStyle w:val="978"/>
          <w:rFonts w:hint="eastAsia" w:ascii="宋体" w:hAnsi="宋体"/>
          <w:bCs/>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10.6</w:t>
      </w:r>
      <w:r>
        <w:rPr>
          <w:rFonts w:hint="eastAsia" w:ascii="宋体" w:hAnsi="宋体" w:cs="宋体"/>
          <w:sz w:val="24"/>
        </w:rPr>
        <w:t xml:space="preserve">三地展览需一地一验收，验收时乙方必须在现场，验收完毕后作出验收结果报告；如市相关单位派遣验收专业人员，验收费用由乙方承担。</w:t>
      </w:r>
      <w:r/>
    </w:p>
    <w:p>
      <w:pPr>
        <w:ind w:firstLine="480"/>
        <w:spacing w:line="500" w:lineRule="exact"/>
        <w:rPr>
          <w:rStyle w:val="978"/>
          <w:rFonts w:ascii="宋体" w:hAnsi="宋体"/>
          <w:bCs/>
          <w:sz w:val="24"/>
        </w:rPr>
      </w:pPr>
      <w:r>
        <w:rPr>
          <w:rStyle w:val="978"/>
          <w:rFonts w:hint="eastAsia" w:ascii="宋体" w:hAnsi="宋体"/>
          <w:bCs/>
          <w:sz w:val="24"/>
        </w:rPr>
        <w:t xml:space="preserve">10.7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500" w:lineRule="exact"/>
        <w:rPr>
          <w:rStyle w:val="978"/>
          <w:rFonts w:ascii="宋体" w:hAnsi="宋体"/>
          <w:b/>
          <w:sz w:val="24"/>
        </w:rPr>
      </w:pPr>
      <w:r>
        <w:rPr>
          <w:rStyle w:val="978"/>
          <w:rFonts w:hint="eastAsia" w:ascii="宋体" w:hAnsi="宋体"/>
          <w:b/>
          <w:sz w:val="24"/>
        </w:rPr>
        <w:t xml:space="preserve">十一、违约责任</w:t>
      </w:r>
      <w:r/>
    </w:p>
    <w:p>
      <w:pPr>
        <w:ind w:firstLine="480"/>
        <w:spacing w:line="500" w:lineRule="exact"/>
        <w:rPr>
          <w:rStyle w:val="978"/>
          <w:rFonts w:ascii="宋体" w:hAnsi="宋体"/>
          <w:bCs/>
          <w:sz w:val="24"/>
        </w:rPr>
      </w:pPr>
      <w:r>
        <w:rPr>
          <w:rStyle w:val="978"/>
          <w:rFonts w:hint="eastAsia" w:ascii="宋体" w:hAnsi="宋体"/>
          <w:bCs/>
          <w:sz w:val="24"/>
        </w:rPr>
        <w:t xml:space="preserve">11.1甲方无正当理由拒绝接受乙方提供服务的，甲方向乙方偿付拒绝接受服务合同价款总值5%的违约金。</w:t>
      </w:r>
      <w:r/>
    </w:p>
    <w:p>
      <w:pPr>
        <w:ind w:firstLine="480"/>
        <w:spacing w:line="500" w:lineRule="exact"/>
        <w:rPr>
          <w:rStyle w:val="978"/>
          <w:rFonts w:ascii="宋体" w:hAnsi="宋体"/>
          <w:bCs/>
          <w:sz w:val="24"/>
        </w:rPr>
      </w:pPr>
      <w:r>
        <w:rPr>
          <w:rStyle w:val="978"/>
          <w:rFonts w:hint="eastAsia" w:ascii="宋体" w:hAnsi="宋体"/>
          <w:bCs/>
          <w:sz w:val="24"/>
        </w:rPr>
        <w:t xml:space="preserve">11.2甲方无故逾期验收和办理合同款项支付手续的,甲方应按逾期付款总额5%每日向乙方支付违约金。</w:t>
      </w:r>
      <w:r/>
    </w:p>
    <w:p>
      <w:pPr>
        <w:ind w:firstLine="480"/>
        <w:spacing w:line="500" w:lineRule="exact"/>
        <w:rPr>
          <w:rStyle w:val="978"/>
          <w:rFonts w:ascii="宋体" w:hAnsi="宋体"/>
          <w:bCs/>
          <w:sz w:val="24"/>
        </w:rPr>
      </w:pPr>
      <w:r>
        <w:rPr>
          <w:rStyle w:val="978"/>
          <w:rFonts w:hint="eastAsia" w:ascii="宋体" w:hAnsi="宋体"/>
          <w:bCs/>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p>
    <w:p>
      <w:pPr>
        <w:ind w:firstLine="480"/>
        <w:spacing w:line="500" w:lineRule="exact"/>
        <w:rPr>
          <w:rStyle w:val="978"/>
          <w:rFonts w:ascii="宋体" w:hAnsi="宋体"/>
          <w:bCs/>
          <w:sz w:val="24"/>
        </w:rPr>
      </w:pPr>
      <w:r>
        <w:rPr>
          <w:rStyle w:val="978"/>
          <w:rFonts w:hint="eastAsia" w:ascii="宋体" w:hAnsi="宋体"/>
          <w:bCs/>
          <w:sz w:val="24"/>
        </w:rPr>
        <w:t xml:space="preserve">11.4乙方所提供服务的标准不符合合同规定及招标文件规定标准的，甲方有权拒绝接受服务，并可单方面解除合同。</w:t>
      </w:r>
      <w:r/>
    </w:p>
    <w:p>
      <w:pPr>
        <w:ind w:firstLine="482"/>
        <w:spacing w:line="500" w:lineRule="exact"/>
        <w:rPr>
          <w:rStyle w:val="978"/>
          <w:rFonts w:ascii="宋体" w:hAnsi="宋体"/>
          <w:b/>
          <w:sz w:val="24"/>
        </w:rPr>
      </w:pPr>
      <w:r>
        <w:rPr>
          <w:rStyle w:val="978"/>
          <w:rFonts w:hint="eastAsia" w:ascii="宋体" w:hAnsi="宋体"/>
          <w:b/>
          <w:sz w:val="24"/>
        </w:rPr>
        <w:t xml:space="preserve">十二、不可抗力事件处理</w:t>
      </w:r>
      <w:r/>
    </w:p>
    <w:p>
      <w:pPr>
        <w:ind w:firstLine="480"/>
        <w:spacing w:line="500" w:lineRule="exact"/>
        <w:rPr>
          <w:rStyle w:val="978"/>
          <w:rFonts w:ascii="宋体" w:hAnsi="宋体"/>
          <w:bCs/>
          <w:sz w:val="24"/>
        </w:rPr>
      </w:pPr>
      <w:r>
        <w:rPr>
          <w:rStyle w:val="978"/>
          <w:rFonts w:hint="eastAsia" w:ascii="宋体" w:hAnsi="宋体"/>
          <w:bCs/>
          <w:sz w:val="24"/>
        </w:rPr>
        <w:t xml:space="preserve">12.1在合同有效期内，任何一方因不可抗力事件导致不能履行合同，则合同履行期可延长，其延长期与不可抗力影响期相同。</w:t>
      </w:r>
      <w:r/>
    </w:p>
    <w:p>
      <w:pPr>
        <w:ind w:firstLine="480"/>
        <w:spacing w:line="500" w:lineRule="exact"/>
        <w:rPr>
          <w:rStyle w:val="978"/>
          <w:rFonts w:ascii="宋体" w:hAnsi="宋体"/>
          <w:bCs/>
          <w:sz w:val="24"/>
        </w:rPr>
      </w:pPr>
      <w:r>
        <w:rPr>
          <w:rStyle w:val="978"/>
          <w:rFonts w:hint="eastAsia" w:ascii="宋体" w:hAnsi="宋体"/>
          <w:bCs/>
          <w:sz w:val="24"/>
        </w:rPr>
        <w:t xml:space="preserve">12.2不可抗力事件发生后，应立即通知对方，并寄送有关权威机构出具的证明。</w:t>
      </w:r>
      <w:r/>
    </w:p>
    <w:p>
      <w:pPr>
        <w:ind w:firstLine="480"/>
        <w:spacing w:line="500" w:lineRule="exact"/>
        <w:rPr>
          <w:rStyle w:val="978"/>
          <w:rFonts w:ascii="宋体" w:hAnsi="宋体"/>
          <w:bCs/>
          <w:sz w:val="24"/>
        </w:rPr>
      </w:pPr>
      <w:r>
        <w:rPr>
          <w:rStyle w:val="978"/>
          <w:rFonts w:hint="eastAsia" w:ascii="宋体" w:hAnsi="宋体"/>
          <w:bCs/>
          <w:sz w:val="24"/>
        </w:rPr>
        <w:t xml:space="preserve">12.3不可抗力事件延续120天以上，双方应通过友好协商，确定是否继续履行合同。</w:t>
      </w:r>
      <w:r/>
    </w:p>
    <w:p>
      <w:pPr>
        <w:ind w:firstLine="482"/>
        <w:spacing w:line="500" w:lineRule="exact"/>
        <w:rPr>
          <w:rStyle w:val="978"/>
          <w:rFonts w:ascii="宋体" w:hAnsi="宋体"/>
          <w:b/>
          <w:sz w:val="24"/>
        </w:rPr>
      </w:pPr>
      <w:r>
        <w:rPr>
          <w:rStyle w:val="978"/>
          <w:rFonts w:hint="eastAsia" w:ascii="宋体" w:hAnsi="宋体"/>
          <w:b/>
          <w:sz w:val="24"/>
        </w:rPr>
        <w:t xml:space="preserve">十三、解决争议的方法</w:t>
      </w:r>
      <w:r/>
    </w:p>
    <w:p>
      <w:pPr>
        <w:ind w:firstLine="480"/>
        <w:spacing w:line="500" w:lineRule="exact"/>
        <w:rPr>
          <w:rStyle w:val="978"/>
          <w:rFonts w:ascii="宋体" w:hAnsi="宋体"/>
          <w:bCs/>
          <w:sz w:val="24"/>
        </w:rPr>
      </w:pPr>
      <w:r>
        <w:rPr>
          <w:rStyle w:val="978"/>
          <w:rFonts w:hint="eastAsia" w:ascii="宋体" w:hAnsi="宋体"/>
          <w:bCs/>
          <w:sz w:val="24"/>
        </w:rPr>
        <w:t xml:space="preserve">13.1双方在签订、履行合同中所发生的一切争议，应通过友好协商解决。如协商不成，由甲方住所地人民法院管辖。</w:t>
      </w:r>
      <w:r/>
    </w:p>
    <w:p>
      <w:pPr>
        <w:ind w:firstLine="482"/>
        <w:spacing w:line="500" w:lineRule="exact"/>
        <w:rPr>
          <w:rStyle w:val="978"/>
          <w:rFonts w:ascii="宋体" w:hAnsi="宋体"/>
          <w:b/>
          <w:sz w:val="24"/>
        </w:rPr>
      </w:pPr>
      <w:r>
        <w:rPr>
          <w:rStyle w:val="978"/>
          <w:rFonts w:hint="eastAsia" w:ascii="宋体" w:hAnsi="宋体"/>
          <w:b/>
          <w:sz w:val="24"/>
        </w:rPr>
        <w:t xml:space="preserve">十四、合同生效及其它</w:t>
      </w:r>
      <w:r/>
    </w:p>
    <w:p>
      <w:pPr>
        <w:ind w:firstLine="480"/>
        <w:spacing w:line="500" w:lineRule="exact"/>
        <w:rPr>
          <w:rStyle w:val="978"/>
          <w:rFonts w:ascii="宋体" w:hAnsi="宋体"/>
          <w:bCs/>
          <w:sz w:val="24"/>
        </w:rPr>
      </w:pPr>
      <w:r>
        <w:rPr>
          <w:rStyle w:val="978"/>
          <w:rFonts w:hint="eastAsia" w:ascii="宋体" w:hAnsi="宋体"/>
          <w:bCs/>
          <w:sz w:val="24"/>
        </w:rPr>
        <w:t xml:space="preserve">14.1合同经双方法定代表人或授权委托代表人签字并加盖单位公章后生效。</w:t>
      </w:r>
      <w:r/>
    </w:p>
    <w:p>
      <w:pPr>
        <w:ind w:firstLine="480"/>
        <w:spacing w:line="500" w:lineRule="exact"/>
        <w:rPr>
          <w:rStyle w:val="978"/>
          <w:rFonts w:ascii="宋体" w:hAnsi="宋体"/>
          <w:bCs/>
          <w:sz w:val="24"/>
        </w:rPr>
      </w:pPr>
      <w:r>
        <w:rPr>
          <w:rStyle w:val="978"/>
          <w:rFonts w:hint="eastAsia" w:ascii="宋体" w:hAnsi="宋体"/>
          <w:bCs/>
          <w:sz w:val="24"/>
        </w:rPr>
        <w:t xml:space="preserve">14.2本合同未尽事宜，遵照《民法典》、《政府采购法》有关条文执行。</w:t>
      </w:r>
      <w:r/>
    </w:p>
    <w:p>
      <w:pPr>
        <w:ind w:firstLine="480"/>
        <w:spacing w:line="500" w:lineRule="exact"/>
        <w:rPr>
          <w:rStyle w:val="978"/>
          <w:rFonts w:ascii="宋体" w:hAnsi="宋体"/>
          <w:bCs/>
          <w:sz w:val="24"/>
          <w:lang w:val="zh-CN"/>
        </w:rPr>
      </w:pPr>
      <w:r>
        <w:rPr>
          <w:rStyle w:val="978"/>
          <w:rFonts w:hint="eastAsia" w:ascii="宋体" w:hAnsi="宋体"/>
          <w:bCs/>
          <w:sz w:val="24"/>
        </w:rPr>
        <w:t xml:space="preserve">14.3 本合同正本一式陆份，具有同等法律效力，甲方、乙方各执叁份。</w:t>
      </w:r>
      <w:r/>
    </w:p>
    <w:p>
      <w:pPr>
        <w:pStyle w:val="982"/>
        <w:ind w:firstLine="720"/>
        <w:spacing w:line="500" w:lineRule="exact"/>
        <w:rPr>
          <w:rStyle w:val="978"/>
          <w:rFonts w:hAnsi="宋体"/>
          <w:sz w:val="24"/>
          <w:szCs w:val="24"/>
        </w:rPr>
      </w:pPr>
      <w:r>
        <w:rPr>
          <w:rStyle w:val="978"/>
          <w:rFonts w:hAnsi="宋体"/>
          <w:sz w:val="24"/>
          <w:szCs w:val="24"/>
        </w:rPr>
        <w:t xml:space="preserve">甲 方：                                 乙 方：</w:t>
      </w:r>
      <w:r/>
    </w:p>
    <w:p>
      <w:pPr>
        <w:pStyle w:val="982"/>
        <w:ind w:firstLine="480"/>
        <w:spacing w:line="500" w:lineRule="exact"/>
        <w:rPr>
          <w:rStyle w:val="978"/>
          <w:rFonts w:hAnsi="宋体"/>
          <w:sz w:val="24"/>
          <w:szCs w:val="24"/>
        </w:rPr>
      </w:pPr>
      <w:r>
        <w:rPr>
          <w:rStyle w:val="978"/>
          <w:rFonts w:hAnsi="宋体"/>
          <w:sz w:val="24"/>
          <w:szCs w:val="24"/>
        </w:rPr>
        <w:t xml:space="preserve">  地 址：                                 地 址：</w:t>
      </w:r>
      <w:r/>
    </w:p>
    <w:p>
      <w:pPr>
        <w:pStyle w:val="982"/>
        <w:ind w:firstLine="480"/>
        <w:spacing w:line="500" w:lineRule="exact"/>
        <w:rPr>
          <w:rStyle w:val="978"/>
          <w:rFonts w:hAnsi="宋体"/>
          <w:sz w:val="24"/>
          <w:szCs w:val="24"/>
        </w:rPr>
      </w:pPr>
      <w:r>
        <w:rPr>
          <w:rStyle w:val="978"/>
          <w:rFonts w:hAnsi="宋体"/>
          <w:sz w:val="24"/>
          <w:szCs w:val="24"/>
        </w:rPr>
        <w:t xml:space="preserve">  法定代表人或授权代表：                  法定代表人或授权代表：</w:t>
      </w:r>
      <w:r/>
    </w:p>
    <w:p>
      <w:pPr>
        <w:pStyle w:val="982"/>
        <w:ind w:firstLine="480"/>
        <w:spacing w:line="500" w:lineRule="exact"/>
        <w:rPr>
          <w:rStyle w:val="978"/>
          <w:rFonts w:hAnsi="宋体"/>
          <w:sz w:val="24"/>
          <w:szCs w:val="24"/>
        </w:rPr>
      </w:pPr>
      <w:r>
        <w:rPr>
          <w:rStyle w:val="978"/>
          <w:rFonts w:hAnsi="宋体"/>
          <w:sz w:val="24"/>
          <w:szCs w:val="24"/>
        </w:rPr>
        <w:t xml:space="preserve">  电 话：                                 电 话：</w:t>
      </w:r>
      <w:r/>
    </w:p>
    <w:p>
      <w:pPr>
        <w:pStyle w:val="982"/>
        <w:ind w:firstLine="5520"/>
        <w:spacing w:line="500" w:lineRule="exact"/>
        <w:rPr>
          <w:rStyle w:val="978"/>
          <w:rFonts w:hAnsi="宋体"/>
          <w:sz w:val="24"/>
          <w:szCs w:val="24"/>
        </w:rPr>
      </w:pPr>
      <w:r>
        <w:rPr>
          <w:rStyle w:val="978"/>
          <w:rFonts w:hAnsi="宋体"/>
          <w:sz w:val="24"/>
          <w:szCs w:val="24"/>
        </w:rPr>
        <w:t xml:space="preserve">日 期：      年  月  日</w:t>
      </w:r>
      <w:r/>
    </w:p>
    <w:p>
      <w:pPr>
        <w:rPr>
          <w:rFonts w:hint="eastAsia"/>
        </w:rPr>
      </w:pPr>
      <w:r>
        <w:rPr>
          <w:rFonts w:hint="eastAsia"/>
        </w:rPr>
      </w:r>
      <w:r/>
    </w:p>
    <w:p>
      <w:pPr>
        <w:rPr>
          <w:rFonts w:hint="eastAsia"/>
        </w:rPr>
      </w:pPr>
      <w:r>
        <w:rPr>
          <w:rFonts w:hint="eastAsia"/>
        </w:rPr>
        <w:br w:type="page" w:clear="all"/>
      </w:r>
      <w:r/>
    </w:p>
    <w:p>
      <w:pPr>
        <w:jc w:val="center"/>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第四章  采购需求</w:t>
      </w:r>
      <w:bookmarkEnd w:id="106"/>
      <w:r/>
      <w:bookmarkEnd w:id="107"/>
      <w:r/>
      <w:bookmarkEnd w:id="108"/>
      <w:r/>
      <w:bookmarkStart w:id="111" w:name="_Toc26554093"/>
      <w:r/>
      <w:bookmarkStart w:id="112" w:name="_Toc49090575"/>
      <w:r/>
      <w:r/>
    </w:p>
    <w:p>
      <w:pPr>
        <w:rPr>
          <w:rFonts w:hint="eastAsia"/>
        </w:rPr>
      </w:pPr>
      <w:r>
        <w:rPr>
          <w:rFonts w:hint="eastAsia"/>
        </w:rPr>
      </w:r>
      <w:r/>
    </w:p>
    <w:p>
      <w:pPr>
        <w:ind w:firstLine="480"/>
        <w:spacing w:line="500" w:lineRule="exact"/>
        <w:rPr>
          <w:rFonts w:hint="eastAsia"/>
          <w:sz w:val="24"/>
        </w:rPr>
      </w:pPr>
      <w:r/>
      <w:bookmarkStart w:id="113" w:name="_Toc120614281"/>
      <w:r>
        <w:rPr>
          <w:rFonts w:hint="eastAsia"/>
          <w:sz w:val="24"/>
        </w:rPr>
        <w:t xml:space="preserve">项目属性:服务类项目。</w:t>
      </w:r>
      <w:r/>
    </w:p>
    <w:p>
      <w:pPr>
        <w:ind w:firstLine="482"/>
        <w:spacing w:line="500" w:lineRule="exact"/>
        <w:rPr>
          <w:rFonts w:ascii="宋体" w:hAnsi="宋体"/>
          <w:b/>
          <w:sz w:val="24"/>
        </w:rPr>
      </w:pPr>
      <w:r/>
      <w:bookmarkStart w:id="114" w:name="_Toc22000613"/>
      <w:r>
        <w:rPr>
          <w:rFonts w:hint="eastAsia" w:ascii="宋体" w:hAnsi="宋体"/>
          <w:b/>
          <w:sz w:val="24"/>
          <w:lang w:val="zh-CN"/>
        </w:rPr>
        <w:t xml:space="preserve">一、</w:t>
      </w:r>
      <w:r>
        <w:rPr>
          <w:rFonts w:hint="eastAsia" w:ascii="宋体" w:hAnsi="宋体"/>
          <w:b/>
          <w:sz w:val="24"/>
        </w:rPr>
        <w:t xml:space="preserve">项目概况</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1.项目名称：《胜利属于人民——新四军抗战专题展》巡展服务项目</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2.预算金额：100万元，最高限价：75万元</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3.服务内容：</w:t>
      </w:r>
      <w:r>
        <w:rPr>
          <w:rFonts w:hint="eastAsia" w:ascii="宋体"/>
          <w:bCs/>
          <w:sz w:val="24"/>
          <w:szCs w:val="24"/>
        </w:rPr>
        <w:t xml:space="preserve">《胜利属于人民——新四军抗战专题展》巡展服务</w:t>
      </w:r>
      <w:r>
        <w:rPr>
          <w:rFonts w:hint="eastAsia" w:ascii="宋体" w:hAnsi="宋体" w:cs="宋体"/>
          <w:sz w:val="24"/>
        </w:rPr>
        <w:t xml:space="preserve">，</w:t>
      </w:r>
      <w:r>
        <w:rPr>
          <w:rFonts w:hint="eastAsia" w:ascii="宋体" w:hAnsi="宋体" w:cs="宋体"/>
          <w:b/>
          <w:bCs/>
          <w:sz w:val="24"/>
        </w:rPr>
        <w:t xml:space="preserve">主要为上海、</w:t>
      </w:r>
      <w:r>
        <w:rPr>
          <w:rFonts w:ascii="宋体" w:hAnsi="宋体" w:cs="宋体"/>
          <w:b/>
          <w:bCs/>
          <w:sz w:val="24"/>
          <w:szCs w:val="24"/>
        </w:rPr>
        <w:t xml:space="preserve">杭州</w:t>
      </w:r>
      <w:r>
        <w:rPr>
          <w:rFonts w:hint="eastAsia" w:ascii="宋体" w:hAnsi="宋体" w:cs="宋体"/>
          <w:b/>
          <w:bCs/>
          <w:sz w:val="24"/>
          <w:szCs w:val="24"/>
        </w:rPr>
        <w:t xml:space="preserve">、盐城三地巡展</w:t>
      </w:r>
      <w:r>
        <w:rPr>
          <w:rFonts w:hint="eastAsia" w:ascii="宋体" w:hAnsi="宋体" w:cs="宋体"/>
          <w:b/>
          <w:bCs/>
          <w:sz w:val="24"/>
        </w:rPr>
        <w:t xml:space="preserve">（详见招标文件及附件，重要程度暂按上述排序）。具体以采购人提供的项目需求、展览大纲等参考资料，投标人以采购人提供的项目需求等资料自行设计规划，中标后若采购人需对中标规划方案进行调整时，中标人需无条件服从，不得以增加费用为由拒绝调整方案，如多次修改调整方案仍不得增加费用</w:t>
      </w:r>
      <w:r>
        <w:rPr>
          <w:rFonts w:hint="eastAsia" w:ascii="宋体" w:hAnsi="宋体" w:cs="宋体"/>
          <w:b/>
          <w:bCs/>
          <w:sz w:val="24"/>
          <w:szCs w:val="24"/>
        </w:rPr>
        <w:t xml:space="preserve">，详细内容详见第四章项目需求及提供资料。</w:t>
      </w:r>
      <w:r/>
    </w:p>
    <w:p>
      <w:pPr>
        <w:ind w:firstLine="480"/>
        <w:spacing w:line="500" w:lineRule="exact"/>
        <w:rPr>
          <w:rStyle w:val="978"/>
          <w:rFonts w:hint="eastAsia" w:ascii="宋体" w:hAnsi="宋体"/>
          <w:bCs/>
          <w:sz w:val="24"/>
        </w:rPr>
      </w:pPr>
      <w:r>
        <w:rPr>
          <w:rStyle w:val="978"/>
          <w:rFonts w:hint="eastAsia" w:ascii="宋体" w:hAnsi="宋体"/>
          <w:bCs/>
          <w:sz w:val="24"/>
        </w:rPr>
        <w:t xml:space="preserve">4.合同履行期限：</w:t>
      </w:r>
      <w:r>
        <w:rPr>
          <w:rFonts w:hint="eastAsia" w:ascii="宋体" w:hAnsi="宋体" w:cs="宋体"/>
          <w:b/>
          <w:bCs/>
          <w:sz w:val="24"/>
        </w:rPr>
        <w:t xml:space="preserve">主要为上海、</w:t>
      </w:r>
      <w:r>
        <w:rPr>
          <w:rFonts w:ascii="宋体" w:hAnsi="宋体" w:cs="宋体"/>
          <w:b/>
          <w:bCs/>
          <w:sz w:val="24"/>
          <w:szCs w:val="24"/>
        </w:rPr>
        <w:t xml:space="preserve">杭州</w:t>
      </w:r>
      <w:r>
        <w:rPr>
          <w:rFonts w:hint="eastAsia" w:ascii="宋体" w:hAnsi="宋体" w:cs="宋体"/>
          <w:b/>
          <w:bCs/>
          <w:sz w:val="24"/>
          <w:szCs w:val="24"/>
        </w:rPr>
        <w:t xml:space="preserve">、盐城三地巡展（具体工期按项目需求要求执行，时间节点不含布展工期，布展工期要求必须符合三地展览开展节点要求，如延长展览期限则不增加费用），如不能如期完成，采购人有权终止合同，中标人（成交供应商）须承担由此对采购人造成的损失。</w:t>
      </w:r>
      <w:r/>
    </w:p>
    <w:p>
      <w:pPr>
        <w:ind w:firstLine="480"/>
        <w:spacing w:line="500" w:lineRule="exact"/>
        <w:rPr>
          <w:rStyle w:val="978"/>
          <w:rFonts w:hint="eastAsia" w:ascii="宋体" w:hAnsi="宋体"/>
          <w:b/>
          <w:sz w:val="24"/>
        </w:rPr>
      </w:pPr>
      <w:r>
        <w:rPr>
          <w:rStyle w:val="978"/>
          <w:rFonts w:hint="eastAsia" w:ascii="宋体" w:hAnsi="宋体"/>
          <w:bCs/>
          <w:sz w:val="24"/>
        </w:rPr>
        <w:t xml:space="preserve">5.付款方式：</w:t>
      </w:r>
      <w:r>
        <w:rPr>
          <w:rStyle w:val="978"/>
          <w:rFonts w:hint="eastAsia" w:ascii="宋体" w:hAnsi="宋体"/>
          <w:b/>
          <w:sz w:val="24"/>
        </w:rPr>
        <w:t xml:space="preserve">合同签订后采购人收到预付款发票后10个工作日内支付合同金额的30%；</w:t>
      </w:r>
      <w:r/>
    </w:p>
    <w:p>
      <w:pPr>
        <w:ind w:firstLine="482"/>
        <w:spacing w:line="500" w:lineRule="exact"/>
        <w:rPr>
          <w:rStyle w:val="978"/>
          <w:rFonts w:ascii="宋体" w:hAnsi="宋体"/>
          <w:bCs/>
          <w:sz w:val="24"/>
          <w:lang w:val="zh-CN"/>
        </w:rPr>
      </w:pPr>
      <w:r>
        <w:rPr>
          <w:rFonts w:hint="eastAsia" w:ascii="宋体" w:hAnsi="宋体" w:cs="宋体"/>
          <w:b/>
          <w:bCs/>
          <w:sz w:val="24"/>
        </w:rPr>
        <w:t xml:space="preserve">工作内容完成并验收合格至最后一站开展前付至合同价的60%；项目经相关单位组织的竣工验收合格后并经审计后付至审定价的90%；余款在最终展览结束后且审计结束无处罚的情况下结清。</w:t>
      </w:r>
      <w:r>
        <w:rPr>
          <w:rFonts w:hint="eastAsia" w:ascii="宋体" w:hAnsi="宋体" w:cs="宋体"/>
          <w:b/>
          <w:bCs/>
          <w:color w:val="000000"/>
          <w:sz w:val="24"/>
        </w:rPr>
        <w:t xml:space="preserve">以上付款均不计任何利息和相关费用，资金付款情况需根据财政拨付到位后支付。</w:t>
      </w:r>
      <w:r>
        <w:rPr>
          <w:rStyle w:val="978"/>
          <w:rFonts w:ascii="宋体" w:hAnsi="宋体"/>
          <w:bCs/>
          <w:sz w:val="24"/>
          <w:lang w:val="zh-CN"/>
        </w:rPr>
        <w:t xml:space="preserve">对于满足合同约定支付条件的，采购人应当自收到发票后</w:t>
      </w:r>
      <w:r>
        <w:rPr>
          <w:rStyle w:val="978"/>
          <w:rFonts w:hint="eastAsia" w:ascii="宋体" w:hAnsi="宋体"/>
          <w:bCs/>
          <w:sz w:val="24"/>
          <w:lang w:val="zh-CN"/>
        </w:rPr>
        <w:t xml:space="preserve">10个工作日</w:t>
      </w:r>
      <w:r>
        <w:rPr>
          <w:rStyle w:val="978"/>
          <w:rFonts w:ascii="宋体" w:hAnsi="宋体"/>
          <w:bCs/>
          <w:sz w:val="24"/>
          <w:lang w:val="zh-CN"/>
        </w:rPr>
        <w:t xml:space="preserve">内将资金支付到合同约定的供应商账户。</w:t>
      </w:r>
      <w:r/>
    </w:p>
    <w:p>
      <w:pPr>
        <w:pStyle w:val="983"/>
        <w:numPr>
          <w:ilvl w:val="0"/>
          <w:numId w:val="5"/>
        </w:numPr>
        <w:ind w:firstLine="480"/>
        <w:spacing w:line="500" w:lineRule="exact"/>
        <w:rPr>
          <w:rFonts w:hint="eastAsia" w:ascii="宋体" w:hAnsi="宋体" w:cs="宋体"/>
          <w:sz w:val="24"/>
          <w:szCs w:val="24"/>
        </w:rPr>
      </w:pPr>
      <w:r>
        <w:rPr>
          <w:rFonts w:hint="eastAsia" w:ascii="宋体" w:hAnsi="宋体" w:cs="宋体"/>
          <w:bCs/>
          <w:sz w:val="24"/>
          <w:szCs w:val="24"/>
        </w:rPr>
        <w:t xml:space="preserve">运维服务</w:t>
      </w:r>
      <w:r>
        <w:rPr>
          <w:rFonts w:hint="eastAsia" w:ascii="宋体" w:hAnsi="宋体" w:cs="宋体"/>
          <w:sz w:val="24"/>
          <w:szCs w:val="24"/>
        </w:rPr>
        <w:t xml:space="preserve">:中标人提供驻场</w:t>
      </w:r>
      <w:r>
        <w:rPr>
          <w:rFonts w:hint="eastAsia" w:ascii="宋体" w:hAnsi="宋体" w:cs="宋体"/>
          <w:sz w:val="24"/>
        </w:rPr>
        <w:t xml:space="preserve">运维服务（1人常驻采购人现场提供服务），负责展览</w:t>
      </w:r>
      <w:r>
        <w:rPr>
          <w:rFonts w:hint="eastAsia" w:ascii="宋体" w:hAnsi="宋体" w:cs="宋体"/>
          <w:sz w:val="24"/>
          <w:szCs w:val="24"/>
        </w:rPr>
        <w:t xml:space="preserve">的</w:t>
      </w:r>
      <w:r>
        <w:rPr>
          <w:rFonts w:hint="eastAsia" w:ascii="宋体" w:hAnsi="宋体" w:cs="宋体"/>
          <w:sz w:val="24"/>
        </w:rPr>
        <w:t xml:space="preserve">运维服务，主要包括项目运行过程中的系统日常维护、技术咨询、技术指导等</w:t>
      </w:r>
      <w:r>
        <w:rPr>
          <w:rFonts w:hint="eastAsia" w:ascii="宋体" w:hAnsi="宋体" w:cs="宋体"/>
          <w:sz w:val="24"/>
          <w:szCs w:val="24"/>
        </w:rPr>
        <w:t xml:space="preserve">。</w:t>
      </w:r>
      <w:r/>
    </w:p>
    <w:p>
      <w:pPr>
        <w:ind w:firstLine="482"/>
        <w:spacing w:line="500" w:lineRule="exact"/>
        <w:rPr>
          <w:rFonts w:hint="eastAsia" w:ascii="宋体" w:hAnsi="宋体"/>
          <w:b/>
          <w:sz w:val="24"/>
        </w:rPr>
      </w:pPr>
      <w:r>
        <w:rPr>
          <w:rFonts w:hint="eastAsia" w:ascii="宋体" w:hAnsi="宋体"/>
          <w:b/>
          <w:sz w:val="24"/>
        </w:rPr>
        <w:t xml:space="preserve">二、</w:t>
      </w:r>
      <w:r>
        <w:rPr>
          <w:rFonts w:hint="eastAsia" w:ascii="宋体" w:hAnsi="宋体" w:cs="宋体"/>
          <w:b/>
          <w:sz w:val="24"/>
          <w:szCs w:val="24"/>
        </w:rPr>
        <w:t xml:space="preserve">巡展地点基本情况（拟定）</w:t>
      </w:r>
      <w:r/>
    </w:p>
    <w:p>
      <w:pPr>
        <w:ind w:firstLine="482"/>
        <w:spacing w:line="500" w:lineRule="exact"/>
        <w:rPr>
          <w:rStyle w:val="978"/>
          <w:rFonts w:ascii="宋体" w:hAnsi="宋体"/>
          <w:b/>
          <w:sz w:val="24"/>
        </w:rPr>
      </w:pPr>
      <w:r>
        <w:rPr>
          <w:rStyle w:val="978"/>
          <w:rFonts w:hint="eastAsia" w:ascii="宋体" w:hAnsi="宋体"/>
          <w:b/>
          <w:sz w:val="24"/>
        </w:rPr>
        <w:t xml:space="preserve">（一）</w:t>
      </w:r>
      <w:r>
        <w:rPr>
          <w:rStyle w:val="978"/>
          <w:rFonts w:ascii="宋体" w:hAnsi="宋体"/>
          <w:b/>
          <w:sz w:val="24"/>
        </w:rPr>
        <w:t xml:space="preserve">上海站</w:t>
      </w:r>
      <w:r/>
    </w:p>
    <w:p>
      <w:pPr>
        <w:ind w:firstLine="480"/>
        <w:spacing w:line="500" w:lineRule="exact"/>
        <w:rPr>
          <w:rStyle w:val="978"/>
          <w:rFonts w:ascii="宋体" w:hAnsi="宋体"/>
          <w:bCs/>
          <w:sz w:val="24"/>
        </w:rPr>
      </w:pPr>
      <w:r>
        <w:rPr>
          <w:rStyle w:val="978"/>
          <w:rFonts w:ascii="宋体" w:hAnsi="宋体"/>
          <w:bCs/>
          <w:sz w:val="24"/>
        </w:rPr>
        <w:t xml:space="preserve">上海市历史博物馆</w:t>
      </w:r>
      <w:r>
        <w:rPr>
          <w:rStyle w:val="978"/>
          <w:rFonts w:hint="eastAsia" w:ascii="宋体" w:hAnsi="宋体"/>
          <w:bCs/>
          <w:sz w:val="24"/>
        </w:rPr>
        <w:t xml:space="preserve">（</w:t>
      </w:r>
      <w:r>
        <w:rPr>
          <w:rStyle w:val="978"/>
          <w:rFonts w:ascii="宋体" w:hAnsi="宋体"/>
          <w:bCs/>
          <w:sz w:val="24"/>
        </w:rPr>
        <w:t xml:space="preserve">上海市中心南京西路325号）。三楼临展厅由三间房间组成，面积共400平。</w:t>
      </w:r>
      <w:r/>
    </w:p>
    <w:p>
      <w:pPr>
        <w:ind w:firstLine="480"/>
        <w:spacing w:line="500" w:lineRule="exact"/>
        <w:rPr>
          <w:rStyle w:val="978"/>
          <w:rFonts w:ascii="宋体" w:hAnsi="宋体"/>
          <w:bCs/>
          <w:sz w:val="24"/>
        </w:rPr>
      </w:pPr>
      <w:r>
        <w:rPr>
          <w:rStyle w:val="978"/>
          <w:rFonts w:hint="eastAsia" w:ascii="宋体" w:hAnsi="宋体"/>
          <w:bCs/>
          <w:sz w:val="24"/>
        </w:rPr>
        <w:t xml:space="preserve">开展时间</w:t>
      </w:r>
      <w:r>
        <w:rPr>
          <w:rFonts w:hint="eastAsia" w:ascii="宋体" w:hAnsi="宋体" w:cs="宋体"/>
          <w:b/>
          <w:bCs/>
          <w:color w:val="000000"/>
          <w:sz w:val="24"/>
        </w:rPr>
        <w:t xml:space="preserve">：9月9日-9月23日</w:t>
      </w:r>
      <w:r/>
    </w:p>
    <w:p>
      <w:pPr>
        <w:ind w:firstLine="480"/>
        <w:spacing w:line="500" w:lineRule="exact"/>
        <w:rPr>
          <w:rStyle w:val="978"/>
          <w:rFonts w:ascii="宋体" w:hAnsi="宋体"/>
          <w:bCs/>
          <w:sz w:val="24"/>
        </w:rPr>
      </w:pPr>
      <w:r>
        <w:rPr>
          <w:rStyle w:val="978"/>
          <w:rFonts w:hint="eastAsia" w:ascii="宋体" w:hAnsi="宋体"/>
          <w:bCs/>
          <w:sz w:val="24"/>
        </w:rPr>
        <w:t xml:space="preserve">场地平面图：</w:t>
      </w:r>
      <w:r/>
    </w:p>
    <w:p>
      <w:pPr>
        <w:ind w:firstLine="680"/>
        <w:spacing w:line="576" w:lineRule="exact"/>
        <w:tabs>
          <w:tab w:val="right" w:pos="8306" w:leader="none"/>
        </w:tabs>
        <w:rPr>
          <w:rFonts w:eastAsia="黑体"/>
          <w:sz w:val="34"/>
          <w:szCs w:val="34"/>
        </w:rPr>
      </w:pPr>
      <w:r>
        <w:rPr>
          <w:rFonts w:eastAsia="仿宋_GB2312"/>
          <w:sz w:val="34"/>
          <w:szCs w:val="3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438150</wp:posOffset>
                </wp:positionH>
                <wp:positionV relativeFrom="paragraph">
                  <wp:posOffset>66675</wp:posOffset>
                </wp:positionV>
                <wp:extent cx="5588635" cy="1301115"/>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588635" cy="1301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34.5pt;mso-position-horizontal:absolute;mso-position-vertical-relative:text;margin-top:5.2pt;mso-position-vertical:absolute;width:440.0pt;height:102.4pt;mso-wrap-distance-left:9.0pt;mso-wrap-distance-top:0.0pt;mso-wrap-distance-right:9.0pt;mso-wrap-distance-bottom:0.0pt;" stroked="f">
                <v:path textboxrect="0,0,0,0"/>
                <w10:wrap type="square"/>
                <v:imagedata r:id="rId16" o:title=""/>
              </v:shape>
            </w:pict>
          </mc:Fallback>
        </mc:AlternateContent>
      </w:r>
      <w:r/>
    </w:p>
    <w:p>
      <w:pPr>
        <w:ind w:firstLine="680"/>
        <w:spacing w:line="576" w:lineRule="exact"/>
        <w:tabs>
          <w:tab w:val="right" w:pos="8306" w:leader="none"/>
        </w:tabs>
        <w:rPr>
          <w:rFonts w:eastAsia="黑体"/>
          <w:sz w:val="34"/>
          <w:szCs w:val="34"/>
        </w:rPr>
      </w:pPr>
      <w:r>
        <w:rPr>
          <w:rFonts w:eastAsia="黑体"/>
          <w:sz w:val="34"/>
          <w:szCs w:val="34"/>
        </w:rPr>
      </w:r>
      <w:r/>
    </w:p>
    <w:p>
      <w:pPr>
        <w:ind w:firstLine="680"/>
        <w:spacing w:line="576" w:lineRule="exact"/>
        <w:tabs>
          <w:tab w:val="right" w:pos="8306" w:leader="none"/>
        </w:tabs>
        <w:rPr>
          <w:rFonts w:eastAsia="黑体"/>
          <w:sz w:val="34"/>
          <w:szCs w:val="34"/>
        </w:rPr>
      </w:pPr>
      <w:r>
        <w:rPr>
          <w:rFonts w:eastAsia="黑体"/>
          <w:sz w:val="34"/>
          <w:szCs w:val="34"/>
        </w:rPr>
      </w:r>
      <w:r/>
    </w:p>
    <w:p>
      <w:pPr>
        <w:ind w:left="479"/>
        <w:spacing w:line="500" w:lineRule="exact"/>
        <w:rPr>
          <w:rStyle w:val="978"/>
          <w:rFonts w:ascii="宋体" w:hAnsi="宋体"/>
          <w:bCs/>
          <w:sz w:val="24"/>
        </w:rPr>
      </w:pPr>
      <w:r>
        <w:rPr>
          <w:rStyle w:val="978"/>
          <w:rFonts w:hint="eastAsia" w:ascii="宋体" w:hAnsi="宋体"/>
          <w:b/>
          <w:sz w:val="24"/>
        </w:rPr>
        <w:t xml:space="preserve">（（二）</w:t>
      </w:r>
      <w:r>
        <w:rPr>
          <w:rStyle w:val="978"/>
          <w:rFonts w:ascii="宋体" w:hAnsi="宋体"/>
          <w:b/>
          <w:sz w:val="24"/>
        </w:rPr>
        <w:t xml:space="preserve">杭州站</w:t>
      </w:r>
      <w:r/>
    </w:p>
    <w:p>
      <w:pPr>
        <w:ind w:firstLine="480"/>
        <w:spacing w:line="500" w:lineRule="exact"/>
        <w:rPr>
          <w:rStyle w:val="978"/>
          <w:rFonts w:ascii="宋体" w:hAnsi="宋体"/>
          <w:bCs/>
          <w:sz w:val="24"/>
        </w:rPr>
      </w:pPr>
      <w:r>
        <w:rPr>
          <w:rStyle w:val="978"/>
          <w:rFonts w:ascii="宋体" w:hAnsi="宋体"/>
          <w:bCs/>
          <w:sz w:val="24"/>
        </w:rPr>
        <w:t xml:space="preserve">1、中国共产党杭州历史馆（杭州市方志馆）浙江省杭州市西湖区北山路44-49号</w:t>
      </w:r>
      <w:r>
        <w:rPr>
          <w:rStyle w:val="978"/>
          <w:rFonts w:hint="eastAsia" w:ascii="宋体" w:hAnsi="宋体"/>
          <w:bCs/>
          <w:sz w:val="24"/>
        </w:rPr>
        <w:t xml:space="preserve">，</w:t>
      </w:r>
      <w:r>
        <w:rPr>
          <w:rStyle w:val="978"/>
          <w:rFonts w:ascii="宋体" w:hAnsi="宋体"/>
          <w:bCs/>
          <w:sz w:val="24"/>
        </w:rPr>
        <w:t xml:space="preserve">户外临展厅面积30平。</w:t>
      </w:r>
      <w:r/>
    </w:p>
    <w:p>
      <w:pPr>
        <w:ind w:firstLine="480"/>
        <w:spacing w:line="500" w:lineRule="exact"/>
        <w:rPr>
          <w:rFonts w:ascii="宋体" w:hAnsi="宋体" w:cs="宋体"/>
          <w:b/>
          <w:bCs/>
          <w:color w:val="000000"/>
          <w:sz w:val="24"/>
        </w:rPr>
      </w:pPr>
      <w:r>
        <w:rPr>
          <w:rStyle w:val="978"/>
          <w:rFonts w:hint="eastAsia" w:ascii="宋体" w:hAnsi="宋体"/>
          <w:bCs/>
          <w:sz w:val="24"/>
        </w:rPr>
        <w:t xml:space="preserve">开展时间</w:t>
      </w:r>
      <w:r>
        <w:rPr>
          <w:rFonts w:hint="eastAsia" w:ascii="宋体" w:hAnsi="宋体" w:cs="宋体"/>
          <w:b/>
          <w:bCs/>
          <w:color w:val="000000"/>
          <w:sz w:val="24"/>
        </w:rPr>
        <w:t xml:space="preserve">：10月21日-12月30日</w:t>
      </w:r>
      <w:r/>
    </w:p>
    <w:p>
      <w:pPr>
        <w:ind w:firstLine="480"/>
        <w:spacing w:line="500" w:lineRule="exact"/>
        <w:rPr>
          <w:rStyle w:val="978"/>
          <w:rFonts w:ascii="宋体" w:hAnsi="宋体"/>
          <w:bCs/>
          <w:sz w:val="24"/>
        </w:rPr>
      </w:pPr>
      <w:r>
        <w:rPr>
          <w:rStyle w:val="978"/>
          <w:rFonts w:hint="eastAsia" w:ascii="宋体" w:hAnsi="宋体"/>
          <w:bCs/>
          <w:sz w:val="24"/>
        </w:rPr>
        <w:t xml:space="preserve">场地照片：</w:t>
      </w:r>
      <w:r/>
    </w:p>
    <w:p>
      <w:pPr>
        <w:spacing w:line="576" w:lineRule="exact"/>
        <w:tabs>
          <w:tab w:val="right" w:pos="8306" w:leader="none"/>
        </w:tabs>
        <w:rPr>
          <w:rFonts w:eastAsia="仿宋_GB2312"/>
          <w:sz w:val="34"/>
          <w:szCs w:val="34"/>
        </w:rPr>
      </w:pPr>
      <w:r>
        <w:rPr>
          <w:rFonts w:eastAsia="仿宋_GB2312"/>
          <w:sz w:val="34"/>
          <w:szCs w:val="3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1132205</wp:posOffset>
                </wp:positionH>
                <wp:positionV relativeFrom="paragraph">
                  <wp:posOffset>22225</wp:posOffset>
                </wp:positionV>
                <wp:extent cx="3549015" cy="2662555"/>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3549015" cy="2662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89.1pt;mso-position-horizontal:absolute;mso-position-vertical-relative:text;margin-top:1.8pt;mso-position-vertical:absolute;width:279.4pt;height:209.6pt;mso-wrap-distance-left:9.0pt;mso-wrap-distance-top:0.0pt;mso-wrap-distance-right:9.0pt;mso-wrap-distance-bottom:0.0pt;" stroked="f">
                <v:path textboxrect="0,0,0,0"/>
                <w10:wrap type="square"/>
                <v:imagedata r:id="rId17" o:title=""/>
              </v:shape>
            </w:pict>
          </mc:Fallback>
        </mc:AlternateContent>
      </w:r>
      <w:r/>
    </w:p>
    <w:p>
      <w:pPr>
        <w:rPr>
          <w:szCs w:val="24"/>
        </w:rPr>
      </w:pPr>
      <w:r>
        <w:rPr>
          <w:szCs w:val="24"/>
        </w:rPr>
      </w:r>
      <w:r/>
    </w:p>
    <w:p>
      <w:r/>
      <w:r/>
    </w:p>
    <w:p>
      <w:r/>
      <w:r/>
    </w:p>
    <w:p>
      <w:r/>
      <w:r/>
    </w:p>
    <w:p>
      <w:r/>
      <w:r/>
    </w:p>
    <w:p>
      <w:r/>
      <w:r/>
    </w:p>
    <w:p>
      <w:r/>
      <w:r/>
    </w:p>
    <w:p>
      <w:r/>
      <w:r/>
    </w:p>
    <w:p>
      <w:r/>
      <w:r/>
    </w:p>
    <w:p>
      <w:r/>
      <w:r/>
    </w:p>
    <w:p>
      <w:r/>
      <w:r/>
    </w:p>
    <w:p>
      <w:r/>
      <w:r/>
    </w:p>
    <w:p>
      <w:r/>
      <w:r/>
    </w:p>
    <w:p>
      <w:r>
        <w:rPr>
          <w:rFonts w:eastAsia="仿宋_GB2312"/>
          <w:sz w:val="34"/>
          <w:szCs w:val="3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1116330</wp:posOffset>
                </wp:positionH>
                <wp:positionV relativeFrom="paragraph">
                  <wp:posOffset>106680</wp:posOffset>
                </wp:positionV>
                <wp:extent cx="3568065" cy="2675890"/>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3568065" cy="2675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87.9pt;mso-position-horizontal:absolute;mso-position-vertical-relative:text;margin-top:8.4pt;mso-position-vertical:absolute;width:280.9pt;height:210.7pt;mso-wrap-distance-left:9.0pt;mso-wrap-distance-top:0.0pt;mso-wrap-distance-right:9.0pt;mso-wrap-distance-bottom:0.0pt;" stroked="f">
                <v:path textboxrect="0,0,0,0"/>
                <w10:wrap type="square"/>
                <v:imagedata r:id="rId18" o:title=""/>
              </v:shape>
            </w:pict>
          </mc:Fallback>
        </mc:AlternateContent>
      </w:r>
      <w:r/>
    </w:p>
    <w:p>
      <w:r/>
      <w:r/>
    </w:p>
    <w:p>
      <w:r/>
      <w:r/>
    </w:p>
    <w:p>
      <w:r/>
      <w:r/>
    </w:p>
    <w:p>
      <w:r/>
      <w:r/>
    </w:p>
    <w:p>
      <w:r/>
      <w:r/>
    </w:p>
    <w:p>
      <w:r/>
      <w:r/>
    </w:p>
    <w:p>
      <w:r/>
      <w:r/>
    </w:p>
    <w:p>
      <w:r/>
      <w:r/>
    </w:p>
    <w:p>
      <w:pPr>
        <w:jc w:val="right"/>
      </w:pPr>
      <w:r/>
      <w:r/>
    </w:p>
    <w:p>
      <w:pPr>
        <w:jc w:val="right"/>
      </w:pPr>
      <w:r/>
      <w:r/>
    </w:p>
    <w:p>
      <w:pPr>
        <w:jc w:val="right"/>
      </w:pPr>
      <w:r/>
      <w:r/>
    </w:p>
    <w:p>
      <w:pPr>
        <w:jc w:val="right"/>
      </w:pPr>
      <w:r/>
      <w:r/>
    </w:p>
    <w:p>
      <w:pPr>
        <w:jc w:val="right"/>
      </w:pPr>
      <w:r/>
      <w:r/>
    </w:p>
    <w:p>
      <w:pPr>
        <w:ind w:firstLine="720"/>
        <w:spacing w:line="500" w:lineRule="exact"/>
        <w:rPr>
          <w:rStyle w:val="978"/>
          <w:rFonts w:hint="eastAsia" w:ascii="宋体" w:hAnsi="宋体"/>
          <w:bCs/>
          <w:sz w:val="24"/>
        </w:rPr>
      </w:pPr>
      <w:r>
        <w:rPr>
          <w:rFonts w:hint="eastAsia" w:ascii="宋体" w:hAnsi="宋体"/>
          <w:bCs/>
          <w:sz w:val="24"/>
        </w:rPr>
      </w:r>
      <w:r/>
    </w:p>
    <w:p>
      <w:pPr>
        <w:ind w:firstLine="720"/>
        <w:spacing w:line="500" w:lineRule="exact"/>
        <w:rPr>
          <w:rStyle w:val="978"/>
          <w:rFonts w:hint="eastAsia" w:ascii="宋体" w:hAnsi="宋体"/>
          <w:bCs/>
          <w:sz w:val="24"/>
        </w:rPr>
      </w:pPr>
      <w:r>
        <w:rPr>
          <w:rFonts w:hint="eastAsia" w:ascii="宋体" w:hAnsi="宋体"/>
          <w:bCs/>
          <w:sz w:val="24"/>
        </w:rPr>
      </w:r>
      <w:r/>
    </w:p>
    <w:p>
      <w:pPr>
        <w:ind w:firstLine="720"/>
        <w:spacing w:line="500" w:lineRule="exact"/>
        <w:rPr>
          <w:rStyle w:val="978"/>
          <w:rFonts w:hint="eastAsia" w:ascii="宋体" w:hAnsi="宋体"/>
          <w:bCs/>
          <w:sz w:val="24"/>
        </w:rPr>
      </w:pPr>
      <w:r>
        <w:rPr>
          <w:rFonts w:hint="eastAsia" w:ascii="宋体" w:hAnsi="宋体"/>
          <w:bCs/>
          <w:sz w:val="24"/>
        </w:rPr>
      </w:r>
      <w:r/>
    </w:p>
    <w:p>
      <w:pPr>
        <w:ind w:firstLine="720"/>
        <w:spacing w:line="500" w:lineRule="exact"/>
        <w:rPr>
          <w:rStyle w:val="978"/>
          <w:rFonts w:hint="eastAsia" w:ascii="宋体" w:hAnsi="宋体"/>
          <w:bCs/>
          <w:sz w:val="24"/>
        </w:rPr>
      </w:pPr>
      <w:r>
        <w:rPr>
          <w:rFonts w:hint="eastAsia" w:ascii="宋体" w:hAnsi="宋体"/>
          <w:bCs/>
          <w:sz w:val="24"/>
        </w:rPr>
      </w:r>
      <w:r/>
    </w:p>
    <w:p>
      <w:pPr>
        <w:ind w:firstLine="720"/>
        <w:spacing w:line="500" w:lineRule="exact"/>
        <w:rPr>
          <w:rStyle w:val="978"/>
          <w:rFonts w:hint="eastAsia" w:ascii="宋体" w:hAnsi="宋体"/>
          <w:bCs/>
          <w:sz w:val="24"/>
        </w:rPr>
      </w:pPr>
      <w:r>
        <w:rPr>
          <w:rFonts w:hint="eastAsia" w:ascii="宋体" w:hAnsi="宋体"/>
          <w:bCs/>
          <w:sz w:val="24"/>
        </w:rPr>
      </w:r>
      <w:r/>
    </w:p>
    <w:p>
      <w:pPr>
        <w:ind w:firstLine="720"/>
        <w:spacing w:line="500" w:lineRule="exact"/>
        <w:rPr>
          <w:rStyle w:val="978"/>
          <w:rFonts w:ascii="宋体" w:hAnsi="宋体"/>
          <w:bCs/>
          <w:sz w:val="24"/>
        </w:rPr>
      </w:pPr>
      <w:r>
        <w:rPr>
          <w:rStyle w:val="978"/>
          <w:rFonts w:hint="eastAsia" w:ascii="宋体" w:hAnsi="宋体"/>
          <w:bCs/>
          <w:sz w:val="24"/>
        </w:rPr>
        <w:t xml:space="preserve">2、</w:t>
      </w:r>
      <w:r>
        <w:rPr>
          <w:rStyle w:val="978"/>
          <w:rFonts w:ascii="宋体" w:hAnsi="宋体"/>
          <w:bCs/>
          <w:sz w:val="24"/>
        </w:rPr>
        <w:t xml:space="preserve">浙江工业大学</w:t>
      </w:r>
      <w:r/>
    </w:p>
    <w:p>
      <w:pPr>
        <w:ind w:firstLine="480"/>
        <w:spacing w:line="500" w:lineRule="exact"/>
        <w:rPr>
          <w:rStyle w:val="978"/>
          <w:rFonts w:hint="eastAsia" w:ascii="宋体" w:hAnsi="宋体"/>
          <w:bCs/>
          <w:sz w:val="24"/>
        </w:rPr>
      </w:pPr>
      <w:r>
        <w:rPr>
          <w:rStyle w:val="978"/>
          <w:rFonts w:hint="eastAsia" w:ascii="宋体" w:hAnsi="宋体"/>
          <w:bCs/>
          <w:sz w:val="24"/>
        </w:rPr>
        <w:t xml:space="preserve">  一楼开放空间400平左右。</w:t>
      </w:r>
      <w:r/>
    </w:p>
    <w:p>
      <w:pPr>
        <w:ind w:firstLine="720"/>
        <w:spacing w:line="500" w:lineRule="exact"/>
        <w:rPr>
          <w:rStyle w:val="978"/>
          <w:rFonts w:ascii="宋体" w:hAnsi="宋体"/>
          <w:b/>
          <w:sz w:val="24"/>
        </w:rPr>
      </w:pPr>
      <w:r>
        <w:rPr>
          <w:rStyle w:val="978"/>
          <w:rFonts w:hint="eastAsia" w:ascii="宋体" w:hAnsi="宋体"/>
          <w:bCs/>
          <w:sz w:val="24"/>
        </w:rPr>
        <w:t xml:space="preserve">开展时间</w:t>
      </w:r>
      <w:r>
        <w:rPr>
          <w:rStyle w:val="978"/>
          <w:rFonts w:hint="eastAsia" w:ascii="宋体" w:hAnsi="宋体"/>
          <w:b/>
          <w:sz w:val="24"/>
        </w:rPr>
        <w:t xml:space="preserve">：10月21日-12月30日</w:t>
      </w:r>
      <w:r/>
    </w:p>
    <w:p>
      <w:pPr>
        <w:ind w:firstLine="720"/>
        <w:spacing w:line="500" w:lineRule="exact"/>
        <w:rPr>
          <w:rStyle w:val="978"/>
          <w:rFonts w:ascii="宋体" w:hAnsi="宋体"/>
          <w:bCs/>
          <w:sz w:val="24"/>
        </w:rPr>
      </w:pPr>
      <w:r>
        <w:rPr>
          <w:rStyle w:val="978"/>
          <w:rFonts w:hint="eastAsia" w:ascii="宋体" w:hAnsi="宋体"/>
          <w:bCs/>
          <w:sz w:val="24"/>
        </w:rPr>
        <w:t xml:space="preserve">场地照片：</w:t>
      </w:r>
      <w:r/>
    </w:p>
    <w:p>
      <w:pPr>
        <w:jc w:val="center"/>
        <w:rPr>
          <w:sz w:val="24"/>
          <w:szCs w:val="24"/>
        </w:rPr>
      </w:pPr>
      <w:r>
        <w:rPr>
          <w:sz w:val="24"/>
          <w:szCs w:val="24"/>
        </w:rPr>
        <mc:AlternateContent>
          <mc:Choice Requires="wpg">
            <w:drawing>
              <wp:inline xmlns:wp="http://schemas.openxmlformats.org/drawingml/2006/wordprocessingDrawing" distT="0" distB="0" distL="0" distR="0">
                <wp:extent cx="4265930" cy="222440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4266133" cy="222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5.9pt;height:175.2pt;mso-wrap-distance-left:0.0pt;mso-wrap-distance-top:0.0pt;mso-wrap-distance-right:0.0pt;mso-wrap-distance-bottom:0.0pt;" stroked="f">
                <v:path textboxrect="0,0,0,0"/>
                <v:imagedata r:id="rId19" o:title=""/>
              </v:shape>
            </w:pict>
          </mc:Fallback>
        </mc:AlternateContent>
      </w:r>
      <w:r/>
    </w:p>
    <w:p>
      <w:pPr>
        <w:jc w:val="center"/>
        <w:rPr>
          <w:sz w:val="24"/>
          <w:szCs w:val="24"/>
        </w:rPr>
      </w:pPr>
      <w:r>
        <w:rPr>
          <w:rFonts w:eastAsia="仿宋_GB2312"/>
          <w:sz w:val="34"/>
          <w:szCs w:val="3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904240</wp:posOffset>
                </wp:positionH>
                <wp:positionV relativeFrom="paragraph">
                  <wp:posOffset>159385</wp:posOffset>
                </wp:positionV>
                <wp:extent cx="4257675" cy="2416810"/>
                <wp:effectExtent l="0" t="0" r="0" b="0"/>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rcRect l="0" t="24335" r="0" b="0"/>
                        <a:stretch/>
                      </pic:blipFill>
                      <pic:spPr bwMode="auto">
                        <a:xfrm>
                          <a:off x="0" y="0"/>
                          <a:ext cx="4257675" cy="2416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71.2pt;mso-position-horizontal:absolute;mso-position-vertical-relative:text;margin-top:12.5pt;mso-position-vertical:absolute;width:335.2pt;height:190.3pt;mso-wrap-distance-left:9.0pt;mso-wrap-distance-top:0.0pt;mso-wrap-distance-right:9.0pt;mso-wrap-distance-bottom:0.0pt;" stroked="f">
                <v:path textboxrect="0,0,0,0"/>
                <w10:wrap type="square"/>
                <v:imagedata r:id="rId20" o:title=""/>
              </v:shape>
            </w:pict>
          </mc:Fallback>
        </mc:AlternateContent>
      </w:r>
      <w:r/>
    </w:p>
    <w:p>
      <w:pPr>
        <w:ind w:firstLine="683"/>
        <w:jc w:val="left"/>
        <w:rPr>
          <w:rFonts w:eastAsia="仿宋_GB2312"/>
          <w:b/>
          <w:bCs/>
          <w:sz w:val="34"/>
          <w:szCs w:val="34"/>
        </w:rPr>
      </w:pPr>
      <w:r>
        <w:rPr>
          <w:rFonts w:eastAsia="仿宋_GB2312"/>
          <w:b/>
          <w:bCs/>
          <w:sz w:val="34"/>
          <w:szCs w:val="34"/>
        </w:rPr>
      </w:r>
      <w:r/>
    </w:p>
    <w:p>
      <w:pPr>
        <w:jc w:val="left"/>
        <w:rPr>
          <w:rFonts w:eastAsia="仿宋_GB2312"/>
          <w:sz w:val="34"/>
          <w:szCs w:val="34"/>
        </w:rPr>
      </w:pPr>
      <w:r>
        <w:rPr>
          <w:rFonts w:eastAsia="仿宋_GB2312"/>
          <w:sz w:val="34"/>
          <w:szCs w:val="34"/>
        </w:rPr>
      </w:r>
      <w:r/>
    </w:p>
    <w:p>
      <w:pPr>
        <w:jc w:val="left"/>
        <w:rPr>
          <w:rFonts w:eastAsia="仿宋_GB2312"/>
          <w:sz w:val="34"/>
          <w:szCs w:val="34"/>
        </w:rPr>
      </w:pPr>
      <w:r>
        <w:rPr>
          <w:rFonts w:eastAsia="仿宋_GB2312"/>
          <w:sz w:val="34"/>
          <w:szCs w:val="34"/>
        </w:rPr>
      </w:r>
      <w:r/>
    </w:p>
    <w:p>
      <w:pPr>
        <w:jc w:val="left"/>
        <w:rPr>
          <w:rFonts w:eastAsia="仿宋_GB2312"/>
          <w:sz w:val="34"/>
          <w:szCs w:val="34"/>
        </w:rPr>
      </w:pPr>
      <w:r>
        <w:rPr>
          <w:rFonts w:eastAsia="仿宋_GB2312"/>
          <w:sz w:val="34"/>
          <w:szCs w:val="34"/>
        </w:rPr>
      </w:r>
      <w:r/>
    </w:p>
    <w:p>
      <w:pPr>
        <w:jc w:val="left"/>
        <w:rPr>
          <w:rFonts w:eastAsia="仿宋_GB2312"/>
          <w:sz w:val="34"/>
          <w:szCs w:val="34"/>
        </w:rPr>
      </w:pPr>
      <w:r>
        <w:rPr>
          <w:rFonts w:eastAsia="仿宋_GB2312"/>
          <w:sz w:val="34"/>
          <w:szCs w:val="34"/>
        </w:rPr>
      </w:r>
      <w:r/>
    </w:p>
    <w:p>
      <w:pPr>
        <w:jc w:val="left"/>
        <w:rPr>
          <w:rFonts w:eastAsia="仿宋_GB2312"/>
          <w:sz w:val="34"/>
          <w:szCs w:val="34"/>
        </w:rPr>
      </w:pPr>
      <w:r>
        <w:rPr>
          <w:rFonts w:eastAsia="仿宋_GB2312"/>
          <w:sz w:val="34"/>
          <w:szCs w:val="34"/>
        </w:rPr>
      </w:r>
      <w:r/>
    </w:p>
    <w:p>
      <w:pPr>
        <w:jc w:val="left"/>
        <w:rPr>
          <w:rFonts w:eastAsia="仿宋_GB2312"/>
          <w:sz w:val="34"/>
          <w:szCs w:val="34"/>
        </w:rPr>
      </w:pPr>
      <w:r>
        <w:rPr>
          <w:rFonts w:eastAsia="仿宋_GB2312"/>
          <w:sz w:val="34"/>
          <w:szCs w:val="3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jc w:val="left"/>
        <w:spacing w:line="500" w:lineRule="exact"/>
        <w:rPr>
          <w:rStyle w:val="978"/>
          <w:rFonts w:hint="eastAsia" w:ascii="宋体" w:hAnsi="宋体"/>
          <w:bCs/>
          <w:sz w:val="24"/>
        </w:rPr>
      </w:pPr>
      <w:r>
        <w:rPr>
          <w:rStyle w:val="978"/>
          <w:rFonts w:hint="eastAsia" w:ascii="宋体" w:hAnsi="宋体"/>
          <w:b/>
          <w:sz w:val="24"/>
        </w:rPr>
        <w:t xml:space="preserve">（三）盐城站</w:t>
      </w:r>
      <w:r>
        <w:rPr>
          <w:rStyle w:val="978"/>
          <w:rFonts w:hint="eastAsia" w:ascii="宋体" w:hAnsi="宋体"/>
          <w:bCs/>
          <w:sz w:val="24"/>
        </w:rPr>
        <w:br w:type="textWrapping" w:clear="all"/>
      </w:r>
      <w:r>
        <w:rPr>
          <w:rStyle w:val="978"/>
          <w:rFonts w:hint="eastAsia" w:ascii="宋体" w:hAnsi="宋体"/>
          <w:bCs/>
          <w:sz w:val="24"/>
        </w:rPr>
        <w:t xml:space="preserve">    新四军纪念馆（江苏省盐城市亭湖区建军东路159号）临展厅，面积200平左右。</w:t>
      </w:r>
      <w:r/>
    </w:p>
    <w:p>
      <w:pPr>
        <w:ind w:firstLine="480"/>
        <w:spacing w:line="500" w:lineRule="exact"/>
        <w:rPr>
          <w:rStyle w:val="978"/>
          <w:rFonts w:ascii="宋体" w:hAnsi="宋体"/>
          <w:b/>
          <w:sz w:val="24"/>
        </w:rPr>
      </w:pPr>
      <w:r>
        <w:rPr>
          <w:rStyle w:val="978"/>
          <w:rFonts w:hint="eastAsia" w:ascii="宋体" w:hAnsi="宋体"/>
          <w:bCs/>
          <w:sz w:val="24"/>
        </w:rPr>
        <w:t xml:space="preserve">开展时间</w:t>
      </w:r>
      <w:r>
        <w:rPr>
          <w:rStyle w:val="978"/>
          <w:rFonts w:hint="eastAsia" w:ascii="宋体" w:hAnsi="宋体"/>
          <w:b/>
          <w:sz w:val="24"/>
        </w:rPr>
        <w:t xml:space="preserve">：9月3日-11月中旬</w:t>
      </w:r>
      <w:r/>
    </w:p>
    <w:p>
      <w:pPr>
        <w:ind w:firstLine="480"/>
        <w:spacing w:line="500" w:lineRule="exact"/>
        <w:rPr>
          <w:rStyle w:val="978"/>
          <w:rFonts w:ascii="宋体" w:hAnsi="宋体"/>
          <w:bCs/>
          <w:sz w:val="24"/>
        </w:rPr>
      </w:pPr>
      <w:r>
        <w:rPr>
          <w:rStyle w:val="978"/>
          <w:rFonts w:hint="eastAsia" w:ascii="宋体" w:hAnsi="宋体"/>
          <w:bCs/>
          <w:sz w:val="24"/>
        </w:rPr>
        <w:t xml:space="preserve">场地平面图：</w:t>
      </w:r>
      <w:r/>
    </w:p>
    <w:p>
      <w:pPr>
        <w:spacing w:line="576" w:lineRule="exact"/>
        <w:tabs>
          <w:tab w:val="right" w:pos="8306" w:leader="none"/>
        </w:tabs>
        <w:rPr>
          <w:rFonts w:hint="eastAsia" w:eastAsia="黑体"/>
          <w:sz w:val="34"/>
          <w:szCs w:val="34"/>
        </w:rPr>
      </w:pPr>
      <w:r>
        <w:rPr>
          <w:rFonts w:hint="eastAsia" w:eastAsia="黑体"/>
          <w:sz w:val="34"/>
          <w:szCs w:val="3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1276985</wp:posOffset>
                </wp:positionH>
                <wp:positionV relativeFrom="paragraph">
                  <wp:posOffset>363220</wp:posOffset>
                </wp:positionV>
                <wp:extent cx="3051175" cy="3445510"/>
                <wp:effectExtent l="0" t="0" r="0" b="0"/>
                <wp:wrapSquare wrapText="bothSides"/>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3051175" cy="3445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00.5pt;mso-position-horizontal:absolute;mso-position-vertical-relative:text;margin-top:28.6pt;mso-position-vertical:absolute;width:240.2pt;height:271.3pt;mso-wrap-distance-left:9.0pt;mso-wrap-distance-top:0.0pt;mso-wrap-distance-right:9.0pt;mso-wrap-distance-bottom:0.0pt;" stroked="f">
                <v:path textboxrect="0,0,0,0"/>
                <w10:wrap type="square"/>
                <v:imagedata r:id="rId21" o:title=""/>
              </v:shape>
            </w:pict>
          </mc:Fallback>
        </mc:AlternateContent>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spacing w:line="576" w:lineRule="exact"/>
        <w:tabs>
          <w:tab w:val="right" w:pos="8306" w:leader="none"/>
        </w:tabs>
        <w:rPr>
          <w:rFonts w:hint="eastAsia" w:eastAsia="黑体"/>
          <w:sz w:val="34"/>
          <w:szCs w:val="34"/>
        </w:rPr>
      </w:pPr>
      <w:r>
        <w:rPr>
          <w:rFonts w:hint="eastAsia" w:eastAsia="黑体"/>
          <w:sz w:val="34"/>
          <w:szCs w:val="34"/>
        </w:rPr>
      </w:r>
      <w:r/>
    </w:p>
    <w:p>
      <w:pPr>
        <w:ind w:firstLine="482"/>
        <w:spacing w:line="500" w:lineRule="exact"/>
        <w:rPr>
          <w:rStyle w:val="978"/>
          <w:rFonts w:hint="eastAsia" w:ascii="宋体" w:hAnsi="宋体"/>
          <w:b/>
          <w:sz w:val="24"/>
        </w:rPr>
      </w:pPr>
      <w:r>
        <w:rPr>
          <w:rFonts w:hint="eastAsia" w:ascii="宋体" w:hAnsi="宋体"/>
          <w:b/>
          <w:sz w:val="24"/>
        </w:rPr>
      </w:r>
      <w:r/>
    </w:p>
    <w:p>
      <w:pPr>
        <w:ind w:firstLine="482"/>
        <w:spacing w:line="500" w:lineRule="exact"/>
        <w:rPr>
          <w:rStyle w:val="978"/>
          <w:rFonts w:hint="eastAsia" w:ascii="宋体" w:hAnsi="宋体"/>
          <w:b/>
          <w:sz w:val="24"/>
        </w:rPr>
      </w:pPr>
      <w:r>
        <w:rPr>
          <w:rStyle w:val="978"/>
          <w:rFonts w:hint="eastAsia" w:ascii="宋体" w:hAnsi="宋体"/>
          <w:b/>
          <w:sz w:val="24"/>
        </w:rPr>
        <w:t xml:space="preserve">三、设置展项</w:t>
      </w:r>
      <w:r/>
    </w:p>
    <w:p>
      <w:pPr>
        <w:ind w:firstLine="482"/>
        <w:jc w:val="center"/>
        <w:spacing w:line="500" w:lineRule="exact"/>
        <w:rPr>
          <w:rStyle w:val="978"/>
          <w:rFonts w:ascii="宋体" w:hAnsi="宋体"/>
          <w:b/>
          <w:sz w:val="24"/>
        </w:rPr>
      </w:pPr>
      <w:r>
        <w:rPr>
          <w:rStyle w:val="978"/>
          <w:rFonts w:hint="eastAsia" w:ascii="宋体" w:hAnsi="宋体"/>
          <w:b/>
          <w:sz w:val="24"/>
        </w:rPr>
        <w:t xml:space="preserve">第一部分  华中人民的长城</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第一单元 铁军出山 东进抗日</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第二单元 发展华中 开辟苏北</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第三单元 重建军部 浴火重生</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第四单元 对日反攻 夺取胜利</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驻足点：</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1、展项：电影里的新四军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《东进序曲》、《黄桥决战》等。设在展览的研学空间中</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2、展项：画板上的新四军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3、展项：报纸里的新四军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《新华日报》、《解放日报》等</w:t>
      </w:r>
      <w:r/>
    </w:p>
    <w:p>
      <w:pPr>
        <w:ind w:firstLine="480"/>
        <w:spacing w:line="500" w:lineRule="exact"/>
        <w:rPr>
          <w:rStyle w:val="978"/>
          <w:rFonts w:hint="eastAsia" w:ascii="宋体" w:hAnsi="宋体"/>
          <w:bCs/>
          <w:sz w:val="24"/>
        </w:rPr>
      </w:pPr>
      <w:r>
        <w:rPr>
          <w:rStyle w:val="978"/>
          <w:rFonts w:hint="eastAsia" w:ascii="宋体" w:hAnsi="宋体"/>
          <w:bCs/>
          <w:sz w:val="24"/>
        </w:rPr>
        <w:t xml:space="preserve">4、文物展项：刘老庄战斗、朱家岗战斗、小沙东战斗</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矩阵展出</w:t>
      </w:r>
      <w:r/>
    </w:p>
    <w:p>
      <w:pPr>
        <w:ind w:firstLine="480"/>
        <w:spacing w:line="500" w:lineRule="exact"/>
        <w:rPr>
          <w:rStyle w:val="978"/>
          <w:rFonts w:hint="eastAsia" w:ascii="宋体" w:hAnsi="宋体"/>
          <w:bCs/>
          <w:sz w:val="24"/>
        </w:rPr>
      </w:pPr>
      <w:r>
        <w:rPr>
          <w:rStyle w:val="978"/>
          <w:rFonts w:hint="eastAsia" w:ascii="宋体" w:hAnsi="宋体"/>
          <w:bCs/>
          <w:sz w:val="24"/>
        </w:rPr>
        <w:t xml:space="preserve">5、展项：铁军战旗红</w:t>
      </w:r>
      <w:r/>
    </w:p>
    <w:p>
      <w:pPr>
        <w:ind w:firstLine="482"/>
        <w:jc w:val="center"/>
        <w:spacing w:line="500" w:lineRule="exact"/>
        <w:rPr>
          <w:rStyle w:val="978"/>
          <w:rFonts w:hint="eastAsia" w:ascii="宋体" w:hAnsi="宋体"/>
          <w:b/>
          <w:sz w:val="24"/>
        </w:rPr>
      </w:pPr>
      <w:r>
        <w:rPr>
          <w:rFonts w:hint="eastAsia" w:ascii="宋体" w:hAnsi="宋体"/>
          <w:b/>
          <w:sz w:val="24"/>
        </w:rPr>
      </w:r>
      <w:r/>
    </w:p>
    <w:p>
      <w:pPr>
        <w:ind w:firstLine="482"/>
        <w:jc w:val="center"/>
        <w:spacing w:line="500" w:lineRule="exact"/>
        <w:rPr>
          <w:rStyle w:val="978"/>
          <w:rFonts w:hint="eastAsia" w:ascii="宋体" w:hAnsi="宋体"/>
          <w:b/>
          <w:sz w:val="24"/>
        </w:rPr>
      </w:pPr>
      <w:r>
        <w:rPr>
          <w:rStyle w:val="978"/>
          <w:rFonts w:hint="eastAsia" w:ascii="宋体" w:hAnsi="宋体"/>
          <w:b/>
          <w:sz w:val="24"/>
        </w:rPr>
        <w:t xml:space="preserve">第二部分  兵民是胜利之本  </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第一单元 从群众中来 到群众中去</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第二单元 改善人民生活 人民当家作主</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第三单元 你为人民死 人民得你生</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驻足点：</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1、展项：照减不误</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动漫配音</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2、文物展项：宋公碑</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现场教学</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3、展项：白菜心</w:t>
      </w:r>
      <w:r/>
    </w:p>
    <w:p>
      <w:pPr>
        <w:ind w:firstLine="480"/>
        <w:spacing w:line="500" w:lineRule="exact"/>
        <w:rPr>
          <w:rStyle w:val="978"/>
          <w:rFonts w:hint="eastAsia" w:ascii="宋体" w:hAnsi="宋体"/>
          <w:bCs/>
          <w:sz w:val="24"/>
        </w:rPr>
      </w:pPr>
      <w:r>
        <w:rPr>
          <w:rStyle w:val="978"/>
          <w:rFonts w:hint="eastAsia" w:ascii="宋体" w:hAnsi="宋体"/>
          <w:bCs/>
          <w:sz w:val="24"/>
        </w:rPr>
        <w:t xml:space="preserve">4、文物展项：华中的货币</w:t>
      </w:r>
      <w:r/>
    </w:p>
    <w:p>
      <w:pPr>
        <w:ind w:firstLine="482"/>
        <w:jc w:val="center"/>
        <w:spacing w:line="500" w:lineRule="exact"/>
        <w:rPr>
          <w:rStyle w:val="978"/>
          <w:rFonts w:hint="eastAsia" w:ascii="宋体" w:hAnsi="宋体"/>
          <w:b/>
          <w:sz w:val="24"/>
        </w:rPr>
      </w:pPr>
      <w:r>
        <w:rPr>
          <w:rStyle w:val="978"/>
          <w:rFonts w:hint="eastAsia" w:ascii="宋体" w:hAnsi="宋体"/>
          <w:b/>
          <w:sz w:val="24"/>
        </w:rPr>
        <w:t xml:space="preserve">第三部分  大众的文化抗战</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第一单元 发展新民主主义文化</w:t>
      </w:r>
      <w:r/>
    </w:p>
    <w:p>
      <w:pPr>
        <w:ind w:firstLine="480"/>
        <w:jc w:val="left"/>
        <w:spacing w:line="500" w:lineRule="exact"/>
        <w:rPr>
          <w:rStyle w:val="978"/>
          <w:rFonts w:hint="eastAsia" w:ascii="宋体" w:hAnsi="宋体"/>
          <w:b/>
          <w:sz w:val="24"/>
        </w:rPr>
      </w:pPr>
      <w:r>
        <w:rPr>
          <w:rStyle w:val="978"/>
          <w:rFonts w:hint="eastAsia" w:ascii="宋体" w:hAnsi="宋体"/>
          <w:bCs/>
          <w:sz w:val="24"/>
        </w:rPr>
        <w:t xml:space="preserve">第二单元 建设军地教育事业    </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驻足点： </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1、展项：歌声里的新四军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2、展项：从大众中来 到大众中去</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钱毅与《盐阜大众》</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3、展项：湖海艺文社</w:t>
      </w:r>
      <w:r/>
    </w:p>
    <w:p>
      <w:pPr>
        <w:ind w:firstLine="480"/>
        <w:spacing w:line="500" w:lineRule="exact"/>
        <w:rPr>
          <w:rStyle w:val="978"/>
          <w:rFonts w:hint="eastAsia" w:ascii="宋体" w:hAnsi="宋体"/>
          <w:bCs/>
          <w:sz w:val="24"/>
        </w:rPr>
      </w:pPr>
      <w:r>
        <w:rPr>
          <w:rStyle w:val="978"/>
          <w:rFonts w:hint="eastAsia" w:ascii="宋体" w:hAnsi="宋体"/>
          <w:bCs/>
          <w:sz w:val="24"/>
        </w:rPr>
        <w:t xml:space="preserve">4、文物展项：一件旗袍的故事</w:t>
      </w:r>
      <w:r/>
    </w:p>
    <w:p>
      <w:pPr>
        <w:ind w:firstLine="480"/>
        <w:spacing w:line="500" w:lineRule="exact"/>
        <w:rPr>
          <w:rStyle w:val="978"/>
          <w:rFonts w:hint="eastAsia" w:ascii="宋体" w:hAnsi="宋体"/>
          <w:bCs/>
          <w:sz w:val="24"/>
        </w:rPr>
      </w:pPr>
      <w:r>
        <w:rPr>
          <w:rStyle w:val="978"/>
          <w:rFonts w:hint="eastAsia" w:ascii="宋体" w:hAnsi="宋体"/>
          <w:bCs/>
          <w:sz w:val="24"/>
        </w:rPr>
        <w:t xml:space="preserve">5、文物展项：理论联系实际</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夏陶然的道路</w:t>
      </w:r>
      <w:r/>
    </w:p>
    <w:p>
      <w:pPr>
        <w:ind w:firstLine="482"/>
        <w:jc w:val="center"/>
        <w:spacing w:line="500" w:lineRule="exact"/>
        <w:rPr>
          <w:rStyle w:val="978"/>
          <w:rFonts w:hint="eastAsia" w:ascii="宋体" w:hAnsi="宋体"/>
          <w:b/>
          <w:sz w:val="24"/>
        </w:rPr>
      </w:pPr>
      <w:r>
        <w:rPr>
          <w:rStyle w:val="978"/>
          <w:rFonts w:hint="eastAsia" w:ascii="宋体" w:hAnsi="宋体"/>
          <w:b/>
          <w:sz w:val="24"/>
        </w:rPr>
        <w:t xml:space="preserve">第四部分  团结才能胜利</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第一单元 配合正面战场作战</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第二单元 共产党人的真朋友</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第三单元 国内外友人的支援</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驻足点：</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1、展项：陈毅和他的诗友们</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2、展项：一位民主人士眼中的新四军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3、文物展项：罗生特在新四军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4、展项：营救美军飞行员</w:t>
      </w:r>
      <w:r/>
    </w:p>
    <w:p>
      <w:pPr>
        <w:ind w:firstLine="482"/>
        <w:jc w:val="center"/>
        <w:spacing w:line="500" w:lineRule="exact"/>
        <w:rPr>
          <w:rStyle w:val="978"/>
          <w:rFonts w:hint="eastAsia" w:ascii="宋体" w:hAnsi="宋体"/>
          <w:b/>
          <w:sz w:val="24"/>
        </w:rPr>
      </w:pPr>
      <w:r>
        <w:rPr>
          <w:rStyle w:val="978"/>
          <w:rFonts w:hint="eastAsia" w:ascii="宋体" w:hAnsi="宋体"/>
          <w:b/>
          <w:sz w:val="24"/>
        </w:rPr>
        <w:t xml:space="preserve">第五部分  铭记与传承</w:t>
      </w:r>
      <w:r/>
    </w:p>
    <w:p>
      <w:pPr>
        <w:ind w:firstLine="480"/>
        <w:spacing w:line="500" w:lineRule="exact"/>
        <w:rPr>
          <w:rStyle w:val="978"/>
          <w:rFonts w:hint="eastAsia" w:ascii="宋体" w:hAnsi="宋体"/>
          <w:bCs/>
          <w:sz w:val="24"/>
        </w:rPr>
      </w:pPr>
      <w:r>
        <w:rPr>
          <w:rStyle w:val="978"/>
          <w:rFonts w:hint="eastAsia" w:ascii="宋体" w:hAnsi="宋体"/>
          <w:bCs/>
          <w:sz w:val="24"/>
        </w:rPr>
        <w:t xml:space="preserve">结  语</w:t>
      </w:r>
      <w:r/>
    </w:p>
    <w:p>
      <w:pPr>
        <w:ind w:firstLine="480"/>
        <w:spacing w:line="500" w:lineRule="exact"/>
        <w:rPr>
          <w:rStyle w:val="978"/>
          <w:rFonts w:hint="eastAsia" w:ascii="宋体" w:hAnsi="宋体"/>
          <w:bCs/>
          <w:sz w:val="24"/>
        </w:rPr>
      </w:pPr>
      <w:r>
        <w:rPr>
          <w:rStyle w:val="978"/>
          <w:rFonts w:hint="eastAsia" w:ascii="宋体" w:hAnsi="宋体"/>
          <w:bCs/>
          <w:sz w:val="24"/>
        </w:rPr>
        <w:t xml:space="preserve">驻足点</w:t>
      </w:r>
      <w:r/>
    </w:p>
    <w:p>
      <w:pPr>
        <w:numPr>
          <w:ilvl w:val="0"/>
          <w:numId w:val="6"/>
        </w:numPr>
        <w:ind w:firstLine="480"/>
        <w:spacing w:line="500" w:lineRule="exact"/>
        <w:rPr>
          <w:rStyle w:val="978"/>
          <w:rFonts w:hint="eastAsia" w:ascii="宋体" w:hAnsi="宋体"/>
          <w:bCs/>
          <w:sz w:val="24"/>
        </w:rPr>
      </w:pPr>
      <w:r>
        <w:rPr>
          <w:rStyle w:val="978"/>
          <w:rFonts w:hint="eastAsia" w:ascii="宋体" w:hAnsi="宋体"/>
          <w:bCs/>
          <w:sz w:val="24"/>
        </w:rPr>
        <w:t xml:space="preserve">铭记展项：</w:t>
      </w:r>
      <w:r>
        <w:rPr>
          <w:rStyle w:val="978"/>
          <w:rFonts w:hint="eastAsia" w:ascii="宋体" w:hAnsi="宋体"/>
          <w:b/>
          <w:sz w:val="24"/>
        </w:rPr>
        <w:t xml:space="preserve">胜利的鲜花献给您</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展现并致敬抗战期间新四军和华中抗日根据地牺牲的人民英雄。</w:t>
      </w:r>
      <w:r/>
    </w:p>
    <w:p>
      <w:pPr>
        <w:ind w:firstLine="480"/>
        <w:spacing w:line="500" w:lineRule="exact"/>
        <w:rPr>
          <w:rStyle w:val="978"/>
          <w:rFonts w:hint="eastAsia" w:ascii="宋体" w:hAnsi="宋体"/>
          <w:bCs/>
          <w:sz w:val="24"/>
        </w:rPr>
      </w:pPr>
      <w:r>
        <w:rPr>
          <w:rStyle w:val="978"/>
          <w:rFonts w:hint="eastAsia" w:ascii="宋体" w:hAnsi="宋体"/>
          <w:bCs/>
          <w:sz w:val="24"/>
        </w:rPr>
        <w:t xml:space="preserve">2、铭记展项：新四军老战士口述历史、老战士手印墙、习近平总书记给上海市新四军研究会百岁新四军老战士的回信</w:t>
      </w:r>
      <w:r/>
    </w:p>
    <w:p>
      <w:pPr>
        <w:ind w:firstLine="480"/>
        <w:spacing w:line="500" w:lineRule="exact"/>
        <w:rPr>
          <w:rStyle w:val="978"/>
          <w:rFonts w:hint="eastAsia" w:ascii="宋体" w:hAnsi="宋体"/>
          <w:bCs/>
          <w:sz w:val="24"/>
        </w:rPr>
      </w:pPr>
      <w:r>
        <w:rPr>
          <w:rStyle w:val="978"/>
          <w:rFonts w:hint="eastAsia" w:ascii="宋体" w:hAnsi="宋体"/>
          <w:bCs/>
          <w:sz w:val="24"/>
        </w:rPr>
        <w:t xml:space="preserve">3、铭记展项：</w:t>
      </w:r>
      <w:r>
        <w:rPr>
          <w:rStyle w:val="978"/>
          <w:rFonts w:hint="eastAsia" w:ascii="宋体" w:hAnsi="宋体"/>
          <w:b/>
          <w:sz w:val="24"/>
        </w:rPr>
        <w:t xml:space="preserve">胜利荣光：数说新四军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4、传承展项：研学空间（设在展览中），进行展教结合，开展青少年研学和微党课教学（设思政课和文创空间）</w:t>
      </w:r>
      <w:r/>
    </w:p>
    <w:p>
      <w:pPr>
        <w:ind w:firstLine="482"/>
        <w:spacing w:line="500" w:lineRule="exact"/>
        <w:rPr>
          <w:rStyle w:val="978"/>
          <w:rFonts w:ascii="宋体" w:hAnsi="宋体"/>
          <w:b/>
          <w:sz w:val="24"/>
        </w:rPr>
      </w:pPr>
      <w:r>
        <w:rPr>
          <w:rStyle w:val="978"/>
          <w:rFonts w:hint="eastAsia" w:ascii="宋体" w:hAnsi="宋体"/>
          <w:b/>
          <w:sz w:val="24"/>
        </w:rPr>
        <w:t xml:space="preserve">本项目具体脚本内容详见附件；本项目展览大纲、文物脚本、图片等资料不得用于其他地方。</w:t>
      </w:r>
      <w:r/>
    </w:p>
    <w:p>
      <w:pPr>
        <w:ind w:firstLine="482"/>
        <w:spacing w:line="500" w:lineRule="exact"/>
        <w:rPr>
          <w:rStyle w:val="978"/>
          <w:rFonts w:hint="eastAsia" w:ascii="宋体" w:hAnsi="宋体"/>
          <w:b/>
          <w:sz w:val="24"/>
        </w:rPr>
      </w:pPr>
      <w:r>
        <w:rPr>
          <w:rStyle w:val="978"/>
          <w:rFonts w:hint="eastAsia" w:ascii="宋体" w:hAnsi="宋体"/>
          <w:b/>
          <w:sz w:val="24"/>
        </w:rPr>
        <w:t xml:space="preserve">四、其他相关要求及说明</w:t>
      </w:r>
      <w:r/>
    </w:p>
    <w:p>
      <w:pPr>
        <w:ind w:firstLine="480"/>
        <w:spacing w:line="500" w:lineRule="exact"/>
        <w:rPr>
          <w:rStyle w:val="978"/>
          <w:rFonts w:hint="eastAsia" w:ascii="宋体" w:hAnsi="宋体"/>
          <w:bCs/>
          <w:sz w:val="24"/>
        </w:rPr>
      </w:pPr>
      <w:r>
        <w:rPr>
          <w:rStyle w:val="978"/>
          <w:rFonts w:hint="eastAsia" w:ascii="宋体" w:hAnsi="宋体"/>
          <w:bCs/>
          <w:sz w:val="24"/>
        </w:rPr>
        <w:t xml:space="preserve">1、本项目采用固定总价报价，投标报</w:t>
      </w:r>
      <w:r>
        <w:rPr>
          <w:rStyle w:val="978"/>
          <w:rFonts w:hint="eastAsia" w:ascii="宋体" w:hAnsi="宋体"/>
          <w:bCs/>
          <w:sz w:val="24"/>
        </w:rPr>
        <w:t xml:space="preserve">价主要包括（但不限于）：为完成本项目所需全部费用价格（包含人员工资、社会福利费、公司管理费、利润、保险、税金、外勤等特殊津贴费等、采购费、安装费、策划制作费、设计费、设备租赁费（如有）、包装费、运杂费、安装调试费、成品保护费、展期内展览维护费、文物复仿制费、文物等交通运输费（文物运输必须有相关资质）、文物等运输保险费、食宿费、通讯费、各种资料的编制、打印、复印和传递费、办公设备和用品费、本项目的招标代理服务费、不可预见费、在执行本项目实施过程中所发生的额外的其它所有费用及合同包含的其他应有费用等一切费用）。</w:t>
      </w:r>
      <w:bookmarkEnd w:id="114"/>
      <w:r/>
    </w:p>
    <w:p>
      <w:pPr>
        <w:ind w:firstLine="480"/>
        <w:spacing w:line="500" w:lineRule="exact"/>
        <w:rPr>
          <w:rFonts w:hint="eastAsia" w:ascii="宋体" w:hAnsi="宋体"/>
          <w:bCs/>
          <w:sz w:val="24"/>
        </w:rPr>
      </w:pPr>
      <w:r>
        <w:rPr>
          <w:rFonts w:hint="eastAsia" w:ascii="宋体" w:hAnsi="宋体"/>
          <w:bCs/>
          <w:sz w:val="24"/>
        </w:rPr>
        <w:t xml:space="preserve">2、</w:t>
      </w:r>
      <w:r>
        <w:rPr>
          <w:rFonts w:hint="eastAsia" w:cs="宋体"/>
          <w:sz w:val="24"/>
          <w:szCs w:val="24"/>
        </w:rPr>
        <w:t xml:space="preserve">投标人在子项目报价中需中明确本次展览所需设备等大型材料是否采用租赁或采买后安装，如采买后安装的归招标人所有，最终展览结束后随展板等其他招标人提供文物一起运至新四军纪念馆指定位置。</w:t>
      </w:r>
      <w:r/>
    </w:p>
    <w:p>
      <w:pPr>
        <w:ind w:firstLine="480"/>
        <w:spacing w:line="500" w:lineRule="exact"/>
        <w:rPr>
          <w:rFonts w:hint="eastAsia" w:ascii="宋体" w:hAnsi="宋体"/>
          <w:bCs/>
          <w:sz w:val="24"/>
        </w:rPr>
      </w:pPr>
      <w:r>
        <w:rPr>
          <w:rFonts w:hint="eastAsia" w:ascii="宋体" w:hAnsi="宋体"/>
          <w:bCs/>
          <w:sz w:val="24"/>
        </w:rPr>
        <w:t xml:space="preserve">3、中</w:t>
      </w:r>
      <w:r>
        <w:rPr>
          <w:rFonts w:hint="eastAsia" w:ascii="宋体" w:hAnsi="宋体" w:cs="宋体"/>
          <w:sz w:val="24"/>
          <w:szCs w:val="24"/>
        </w:rPr>
        <w:t xml:space="preserve">标人（成交供应商）展陈布置完成后，采购人根据采购项目的具体情况组织履约验收工作。如中标人（成交供应商）所供服务经验收小组认定质量不合格的，造成的损失和后果由中标人（成交供应商）负全部责任。</w:t>
      </w:r>
      <w:r/>
    </w:p>
    <w:p>
      <w:pPr>
        <w:ind w:firstLine="482"/>
        <w:spacing w:line="500" w:lineRule="exact"/>
        <w:rPr>
          <w:rFonts w:hint="eastAsia" w:ascii="宋体" w:hAnsi="宋体" w:cs="Courier New"/>
          <w:b/>
          <w:bCs/>
          <w:sz w:val="24"/>
        </w:rPr>
      </w:pPr>
      <w:r>
        <w:rPr>
          <w:rFonts w:hint="eastAsia" w:ascii="宋体" w:hAnsi="宋体" w:cs="Courier New"/>
          <w:b/>
          <w:bCs/>
          <w:sz w:val="24"/>
        </w:rPr>
        <w:t xml:space="preserve">五、服务方案</w:t>
      </w:r>
      <w:r/>
    </w:p>
    <w:p>
      <w:pPr>
        <w:ind w:firstLine="480"/>
        <w:spacing w:line="500" w:lineRule="exact"/>
        <w:rPr>
          <w:rFonts w:hint="eastAsia" w:ascii="宋体" w:hAnsi="宋体" w:cs="宋体"/>
          <w:sz w:val="24"/>
        </w:rPr>
      </w:pPr>
      <w:r>
        <w:rPr>
          <w:rFonts w:hint="eastAsia" w:ascii="宋体" w:hAnsi="宋体" w:cs="宋体"/>
          <w:sz w:val="24"/>
        </w:rPr>
        <w:t xml:space="preserve">5.1.项目总体方案 </w:t>
      </w:r>
      <w:r/>
    </w:p>
    <w:p>
      <w:pPr>
        <w:ind w:firstLine="480"/>
        <w:spacing w:line="500" w:lineRule="exact"/>
        <w:rPr>
          <w:rFonts w:hint="eastAsia" w:ascii="宋体" w:hAnsi="宋体" w:cs="宋体"/>
          <w:sz w:val="24"/>
        </w:rPr>
      </w:pPr>
      <w:r>
        <w:rPr>
          <w:rFonts w:hint="eastAsia"/>
          <w:sz w:val="24"/>
          <w:szCs w:val="24"/>
        </w:rPr>
        <w:t xml:space="preserve">项目总体服务方案：投标人应根据采购需求和本项目实际，提供本项目运营和管理的总体服务方案，方案应包括：</w:t>
      </w:r>
      <w:r>
        <w:rPr>
          <w:rFonts w:hint="eastAsia" w:ascii="宋体" w:hAnsi="宋体" w:cs="宋体"/>
          <w:sz w:val="24"/>
        </w:rPr>
        <w:t xml:space="preserve">整体设想、</w:t>
      </w:r>
      <w:r>
        <w:rPr>
          <w:rFonts w:hint="eastAsia"/>
          <w:sz w:val="24"/>
          <w:szCs w:val="20"/>
          <w:lang w:val="zh-CN"/>
        </w:rPr>
        <w:t xml:space="preserve">管理目标、方式、操作规程、</w:t>
      </w:r>
      <w:r>
        <w:rPr>
          <w:rFonts w:hint="eastAsia"/>
          <w:sz w:val="24"/>
          <w:szCs w:val="20"/>
        </w:rPr>
        <w:t xml:space="preserve">整体规划等方面</w:t>
      </w:r>
      <w:r>
        <w:rPr>
          <w:rFonts w:hint="eastAsia" w:ascii="宋体" w:hAnsi="宋体" w:cs="宋体"/>
          <w:sz w:val="24"/>
        </w:rPr>
        <w:t xml:space="preserve">，要求方案细致完整、管理目标明确、方式科学、方案的贯彻应能满足本项目各项服务要求。</w:t>
      </w:r>
      <w:r/>
    </w:p>
    <w:p>
      <w:pPr>
        <w:ind w:firstLine="480"/>
        <w:spacing w:line="500" w:lineRule="exact"/>
        <w:rPr>
          <w:rFonts w:ascii="宋体" w:hAnsi="宋体" w:cs="宋体"/>
          <w:sz w:val="24"/>
        </w:rPr>
      </w:pPr>
      <w:r>
        <w:rPr>
          <w:rFonts w:hint="eastAsia" w:ascii="宋体" w:hAnsi="宋体" w:cs="宋体"/>
          <w:sz w:val="24"/>
        </w:rPr>
        <w:t xml:space="preserve">项目总体方案的具体内容：</w:t>
      </w:r>
      <w:r/>
    </w:p>
    <w:p>
      <w:pPr>
        <w:ind w:firstLine="480"/>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定位与目标：</w:t>
      </w:r>
      <w:r/>
    </w:p>
    <w:p>
      <w:pPr>
        <w:ind w:firstLine="480"/>
        <w:spacing w:line="500" w:lineRule="exact"/>
        <w:rPr>
          <w:rFonts w:ascii="宋体" w:hAnsi="宋体" w:cs="宋体"/>
          <w:sz w:val="24"/>
        </w:rPr>
      </w:pPr>
      <w:r>
        <w:rPr>
          <w:rFonts w:ascii="宋体" w:hAnsi="宋体" w:cs="宋体"/>
          <w:sz w:val="24"/>
        </w:rPr>
        <w:t xml:space="preserve">核阐述对整个巡展项目的全局性理解和顶层设计思路</w:t>
      </w:r>
      <w:r>
        <w:rPr>
          <w:rFonts w:hint="eastAsia" w:ascii="宋体" w:hAnsi="宋体" w:cs="宋体"/>
          <w:sz w:val="24"/>
        </w:rPr>
        <w:t xml:space="preserve">，</w:t>
      </w:r>
      <w:r>
        <w:rPr>
          <w:rFonts w:ascii="宋体" w:hAnsi="宋体" w:cs="宋体"/>
          <w:sz w:val="24"/>
        </w:rPr>
        <w:t xml:space="preserve">提出贯穿整个项目的核心指导理念或策略。简述对</w:t>
      </w:r>
      <w:r>
        <w:rPr>
          <w:rFonts w:hint="eastAsia" w:ascii="宋体" w:hAnsi="宋体" w:cs="宋体"/>
          <w:sz w:val="24"/>
        </w:rPr>
        <w:t xml:space="preserve">本</w:t>
      </w:r>
      <w:r>
        <w:rPr>
          <w:rFonts w:ascii="宋体" w:hAnsi="宋体" w:cs="宋体"/>
          <w:sz w:val="24"/>
        </w:rPr>
        <w:t xml:space="preserve">项目背景、目标、主题、受众、预期效果的理解。</w:t>
      </w:r>
      <w:r/>
    </w:p>
    <w:p>
      <w:pPr>
        <w:ind w:firstLine="480"/>
        <w:spacing w:line="500" w:lineRule="exact"/>
        <w:rPr>
          <w:rFonts w:ascii="宋体" w:hAnsi="宋体" w:cs="宋体"/>
          <w:sz w:val="24"/>
        </w:rPr>
      </w:pPr>
      <w:r>
        <w:rPr>
          <w:rFonts w:ascii="宋体" w:hAnsi="宋体" w:cs="宋体"/>
          <w:sz w:val="24"/>
        </w:rPr>
        <w:t xml:space="preserve">总体目标：成功在</w:t>
      </w:r>
      <w:r>
        <w:rPr>
          <w:rFonts w:hint="eastAsia" w:ascii="宋体" w:hAnsi="宋体" w:cs="宋体"/>
          <w:sz w:val="24"/>
        </w:rPr>
        <w:t xml:space="preserve">3</w:t>
      </w:r>
      <w:r>
        <w:rPr>
          <w:rFonts w:ascii="宋体" w:hAnsi="宋体" w:cs="宋体"/>
          <w:sz w:val="24"/>
        </w:rPr>
        <w:t xml:space="preserve">个城市巡展，吸引</w:t>
      </w:r>
      <w:r>
        <w:rPr>
          <w:rFonts w:hint="eastAsia" w:ascii="宋体" w:hAnsi="宋体" w:cs="宋体"/>
          <w:sz w:val="24"/>
        </w:rPr>
        <w:t xml:space="preserve">3</w:t>
      </w:r>
      <w:r>
        <w:rPr>
          <w:rFonts w:ascii="宋体" w:hAnsi="宋体" w:cs="宋体"/>
          <w:sz w:val="24"/>
        </w:rPr>
        <w:t xml:space="preserve">万人次参观，提升品牌知名度，确保</w:t>
      </w:r>
      <w:r>
        <w:rPr>
          <w:rFonts w:hint="eastAsia" w:ascii="宋体" w:hAnsi="宋体" w:cs="宋体"/>
          <w:sz w:val="24"/>
        </w:rPr>
        <w:t xml:space="preserve">0</w:t>
      </w:r>
      <w:r>
        <w:rPr>
          <w:rFonts w:ascii="宋体" w:hAnsi="宋体" w:cs="宋体"/>
          <w:sz w:val="24"/>
        </w:rPr>
        <w:t xml:space="preserve">安全事故。</w:t>
      </w:r>
      <w:r/>
    </w:p>
    <w:p>
      <w:pPr>
        <w:ind w:firstLine="480"/>
        <w:spacing w:line="5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整体框架：</w:t>
      </w:r>
      <w:r/>
    </w:p>
    <w:p>
      <w:pPr>
        <w:ind w:firstLine="480"/>
        <w:spacing w:line="500" w:lineRule="exact"/>
        <w:rPr>
          <w:rFonts w:ascii="宋体" w:hAnsi="宋体" w:cs="宋体"/>
          <w:sz w:val="24"/>
        </w:rPr>
      </w:pPr>
      <w:r>
        <w:rPr>
          <w:rFonts w:ascii="宋体" w:hAnsi="宋体" w:cs="宋体"/>
          <w:sz w:val="24"/>
        </w:rPr>
        <w:t xml:space="preserve">勾勒项目的宏观结构和阶段划分。述项目从启动到最终收尾的主要阶段（如：前期策划与设计、制作与搭建、巡展执行与运维、撤展转场、售后服务等）。强调方案的系统性、连贯性和可扩展性（如需增加巡展站点）。</w:t>
      </w:r>
      <w:r/>
    </w:p>
    <w:p>
      <w:pPr>
        <w:ind w:firstLine="480"/>
        <w:spacing w:line="500" w:lineRule="exact"/>
        <w:rPr>
          <w:rFonts w:hint="eastAsia" w:ascii="宋体" w:hAnsi="宋体" w:cs="宋体"/>
          <w:sz w:val="24"/>
        </w:rPr>
      </w:pPr>
      <w:r>
        <w:rPr>
          <w:rFonts w:hint="eastAsia" w:ascii="宋体" w:hAnsi="宋体" w:cs="宋体"/>
          <w:sz w:val="24"/>
        </w:rPr>
        <w:t xml:space="preserve">5.2设计方案</w:t>
      </w:r>
      <w:r/>
    </w:p>
    <w:p>
      <w:pPr>
        <w:ind w:firstLine="480"/>
        <w:spacing w:line="500" w:lineRule="exact"/>
        <w:rPr>
          <w:rFonts w:hint="eastAsia" w:ascii="宋体" w:hAnsi="宋体" w:cs="宋体"/>
          <w:sz w:val="24"/>
        </w:rPr>
      </w:pPr>
      <w:r>
        <w:rPr>
          <w:rFonts w:hint="eastAsia" w:ascii="宋体" w:hAnsi="宋体" w:cs="宋体"/>
          <w:sz w:val="24"/>
        </w:rPr>
        <w:t xml:space="preserve">设计方案：投标人应根据采购需求和本项目实际，提供本项目设计方案，方案应包括：整个空间布局、设计理念</w:t>
      </w:r>
      <w:r>
        <w:rPr>
          <w:rFonts w:hint="eastAsia" w:ascii="宋体" w:hAnsi="宋体" w:cs="宋体"/>
          <w:sz w:val="24"/>
          <w:lang w:val="zh-CN"/>
        </w:rPr>
        <w:t xml:space="preserve">、</w:t>
      </w:r>
      <w:r>
        <w:rPr>
          <w:rFonts w:hint="eastAsia" w:ascii="宋体" w:hAnsi="宋体" w:cs="宋体"/>
          <w:sz w:val="24"/>
        </w:rPr>
        <w:t xml:space="preserve">展现形式</w:t>
      </w:r>
      <w:r>
        <w:rPr>
          <w:rFonts w:hint="eastAsia" w:ascii="宋体" w:hAnsi="宋体" w:cs="宋体"/>
          <w:sz w:val="24"/>
          <w:lang w:val="zh-CN"/>
        </w:rPr>
        <w:t xml:space="preserve">、</w:t>
      </w:r>
      <w:r>
        <w:rPr>
          <w:rFonts w:hint="eastAsia" w:ascii="宋体" w:hAnsi="宋体" w:cs="宋体"/>
          <w:sz w:val="24"/>
        </w:rPr>
        <w:t xml:space="preserve">多媒体互动、内容与形式统一、展览主题等方面，要求空间布局科学合理、设计理念先进、展现形式多样、多媒体互动项目合理可行，内容与形式完美统一，展览主题方案表达鲜明。</w:t>
      </w:r>
      <w:r/>
    </w:p>
    <w:p>
      <w:pPr>
        <w:ind w:firstLine="480"/>
        <w:spacing w:line="500" w:lineRule="exact"/>
        <w:rPr>
          <w:rFonts w:ascii="宋体" w:hAnsi="宋体" w:cs="宋体"/>
          <w:sz w:val="24"/>
        </w:rPr>
      </w:pPr>
      <w:r>
        <w:rPr>
          <w:rFonts w:hint="eastAsia" w:ascii="宋体" w:hAnsi="宋体" w:cs="宋体"/>
          <w:sz w:val="24"/>
        </w:rPr>
        <w:t xml:space="preserve">设计方案的具体内容：</w:t>
      </w:r>
      <w:r/>
    </w:p>
    <w:p>
      <w:pPr>
        <w:numPr>
          <w:ilvl w:val="0"/>
          <w:numId w:val="7"/>
        </w:numPr>
        <w:ind w:firstLine="480"/>
        <w:spacing w:line="500" w:lineRule="exact"/>
        <w:rPr>
          <w:rFonts w:hint="eastAsia" w:ascii="宋体" w:hAnsi="宋体" w:cs="宋体"/>
          <w:sz w:val="24"/>
        </w:rPr>
      </w:pPr>
      <w:r>
        <w:rPr>
          <w:rFonts w:hint="eastAsia" w:ascii="宋体" w:hAnsi="宋体" w:cs="宋体"/>
          <w:sz w:val="24"/>
        </w:rPr>
        <w:t xml:space="preserve">设计理念与主题诠释：</w:t>
      </w:r>
      <w:r/>
    </w:p>
    <w:p>
      <w:pPr>
        <w:ind w:left="479"/>
        <w:jc w:val="left"/>
        <w:spacing w:line="500" w:lineRule="exact"/>
        <w:rPr>
          <w:rFonts w:hint="eastAsia" w:ascii="宋体" w:hAnsi="宋体" w:cs="宋体"/>
          <w:sz w:val="24"/>
        </w:rPr>
      </w:pPr>
      <w:r>
        <w:rPr>
          <w:rFonts w:hint="eastAsia" w:ascii="宋体" w:hAnsi="宋体" w:cs="宋体"/>
          <w:sz w:val="24"/>
        </w:rPr>
        <w:t xml:space="preserve">将抽象的主题转化为具体的设计语言和空间体验。阐述设计的核心思想、灵感来源，如</w:t>
      </w:r>
      <w:r/>
    </w:p>
    <w:p>
      <w:pPr>
        <w:ind w:left="480" w:hanging="480"/>
        <w:jc w:val="left"/>
        <w:spacing w:line="500" w:lineRule="exact"/>
        <w:rPr>
          <w:rFonts w:hint="eastAsia" w:ascii="宋体" w:hAnsi="宋体" w:cs="宋体"/>
          <w:sz w:val="24"/>
        </w:rPr>
      </w:pPr>
      <w:r>
        <w:rPr>
          <w:rFonts w:hint="eastAsia" w:ascii="宋体" w:hAnsi="宋体" w:cs="宋体"/>
          <w:sz w:val="24"/>
        </w:rPr>
        <w:t xml:space="preserve">何呼应项目主题和目标受众。</w:t>
      </w:r>
      <w:r>
        <w:rPr>
          <w:rFonts w:hint="eastAsia" w:ascii="宋体" w:hAnsi="宋体" w:cs="宋体"/>
          <w:sz w:val="24"/>
        </w:rPr>
        <w:br w:type="textWrapping" w:clear="all"/>
      </w:r>
      <w:r>
        <w:rPr>
          <w:rFonts w:hint="eastAsia" w:ascii="宋体" w:hAnsi="宋体" w:cs="宋体"/>
          <w:sz w:val="24"/>
        </w:rPr>
        <w:t xml:space="preserve">主题诠释：详细说明如何通过空间布局、视觉元素（图形、色彩、字体）、互动装置、</w:t>
      </w:r>
      <w:r/>
    </w:p>
    <w:p>
      <w:pPr>
        <w:ind w:left="480" w:hanging="480"/>
        <w:jc w:val="left"/>
        <w:spacing w:line="500" w:lineRule="exact"/>
        <w:rPr>
          <w:rFonts w:ascii="宋体" w:hAnsi="宋体" w:cs="宋体"/>
          <w:sz w:val="24"/>
        </w:rPr>
      </w:pPr>
      <w:r>
        <w:rPr>
          <w:rFonts w:hint="eastAsia" w:ascii="宋体" w:hAnsi="宋体" w:cs="宋体"/>
          <w:sz w:val="24"/>
        </w:rPr>
        <w:t xml:space="preserve">多媒体技术等手段来具象化地表达和深化巡展主题。</w:t>
      </w:r>
      <w:r>
        <w:rPr>
          <w:rFonts w:hint="eastAsia" w:ascii="宋体" w:hAnsi="宋体" w:cs="宋体"/>
          <w:sz w:val="24"/>
        </w:rPr>
        <w:br w:type="textWrapping" w:clear="all"/>
      </w:r>
      <w:r>
        <w:rPr>
          <w:rFonts w:hint="eastAsia" w:ascii="宋体" w:hAnsi="宋体" w:cs="宋体"/>
          <w:sz w:val="24"/>
        </w:rPr>
        <w:t xml:space="preserve">创新性：突出设计的独特之处和创新点（如新颖的互动形式、沉浸式体验、可持续材料</w:t>
      </w:r>
      <w:r/>
    </w:p>
    <w:p>
      <w:pPr>
        <w:ind w:left="480" w:hanging="480"/>
        <w:spacing w:line="500" w:lineRule="exact"/>
        <w:rPr>
          <w:rFonts w:ascii="宋体" w:hAnsi="宋体" w:cs="宋体"/>
          <w:sz w:val="24"/>
        </w:rPr>
      </w:pPr>
      <w:r>
        <w:rPr>
          <w:rFonts w:hint="eastAsia" w:ascii="宋体" w:hAnsi="宋体" w:cs="宋体"/>
          <w:sz w:val="24"/>
        </w:rPr>
        <w:t xml:space="preserve">应用、模块化设计等）。</w:t>
      </w:r>
      <w:r/>
    </w:p>
    <w:p>
      <w:pPr>
        <w:ind w:left="420"/>
        <w:spacing w:line="500" w:lineRule="exact"/>
        <w:rPr>
          <w:rFonts w:ascii="宋体" w:hAnsi="宋体" w:cs="宋体"/>
          <w:sz w:val="24"/>
        </w:rPr>
      </w:pPr>
      <w:r>
        <w:rPr>
          <w:rFonts w:hint="eastAsia" w:ascii="宋体" w:hAnsi="宋体" w:cs="宋体"/>
          <w:sz w:val="24"/>
        </w:rPr>
        <w:t xml:space="preserve">（2）空间规划与动线设计：</w:t>
      </w:r>
      <w:r/>
    </w:p>
    <w:p>
      <w:pPr>
        <w:ind w:left="420" w:firstLine="240"/>
        <w:spacing w:line="500" w:lineRule="exact"/>
        <w:rPr>
          <w:rFonts w:ascii="宋体" w:hAnsi="宋体" w:cs="宋体"/>
          <w:sz w:val="24"/>
        </w:rPr>
      </w:pPr>
      <w:r>
        <w:rPr>
          <w:rFonts w:hint="eastAsia" w:ascii="宋体" w:hAnsi="宋体" w:cs="宋体"/>
          <w:sz w:val="24"/>
        </w:rPr>
        <w:t xml:space="preserve">解决在多变场地条件下实现最佳参观体验。重点阐述设计方案如何灵活适应不同巡展场地（面积、形状等因素）。</w:t>
      </w:r>
      <w:r/>
    </w:p>
    <w:p>
      <w:pPr>
        <w:ind w:left="420"/>
        <w:spacing w:line="500" w:lineRule="exact"/>
        <w:rPr>
          <w:rFonts w:ascii="宋体" w:hAnsi="宋体" w:cs="宋体"/>
          <w:sz w:val="24"/>
        </w:rPr>
      </w:pPr>
      <w:r>
        <w:rPr>
          <w:rFonts w:hint="eastAsia" w:ascii="宋体" w:hAnsi="宋体" w:cs="宋体"/>
          <w:sz w:val="24"/>
        </w:rPr>
        <w:t xml:space="preserve">（3）展项与内容设计：</w:t>
      </w:r>
      <w:r/>
    </w:p>
    <w:p>
      <w:pPr>
        <w:ind w:left="420"/>
        <w:spacing w:line="500" w:lineRule="exact"/>
        <w:rPr>
          <w:rFonts w:hint="eastAsia" w:ascii="宋体" w:hAnsi="宋体" w:cs="宋体"/>
          <w:sz w:val="24"/>
        </w:rPr>
      </w:pPr>
      <w:r>
        <w:rPr>
          <w:rFonts w:hint="eastAsia" w:ascii="宋体" w:hAnsi="宋体" w:cs="宋体"/>
          <w:sz w:val="24"/>
        </w:rPr>
        <w:t xml:space="preserve">设计具体的展示内容和形式。说明主要展项（图文版、实物展品、模型、艺术品、多媒</w:t>
      </w:r>
      <w:r/>
    </w:p>
    <w:p>
      <w:pPr>
        <w:ind w:left="480" w:hanging="480"/>
        <w:spacing w:line="500" w:lineRule="exact"/>
        <w:rPr>
          <w:rFonts w:ascii="宋体" w:hAnsi="宋体" w:cs="宋体"/>
          <w:sz w:val="24"/>
        </w:rPr>
      </w:pPr>
      <w:r>
        <w:rPr>
          <w:rFonts w:hint="eastAsia" w:ascii="宋体" w:hAnsi="宋体" w:cs="宋体"/>
          <w:sz w:val="24"/>
        </w:rPr>
        <w:t xml:space="preserve">体装置、互动设备等）的规划、内容和展示方式。</w:t>
      </w:r>
      <w:r/>
    </w:p>
    <w:p>
      <w:pPr>
        <w:ind w:firstLine="480"/>
        <w:spacing w:line="500" w:lineRule="exact"/>
        <w:rPr>
          <w:rFonts w:ascii="宋体" w:hAnsi="宋体" w:cs="宋体"/>
          <w:sz w:val="24"/>
        </w:rPr>
      </w:pPr>
      <w:r>
        <w:rPr>
          <w:rFonts w:hint="eastAsia" w:ascii="宋体" w:hAnsi="宋体" w:cs="宋体"/>
          <w:sz w:val="24"/>
        </w:rPr>
        <w:t xml:space="preserve">5.3设计成果方案</w:t>
      </w:r>
      <w:r/>
    </w:p>
    <w:p>
      <w:pPr>
        <w:ind w:firstLine="480"/>
        <w:jc w:val="left"/>
        <w:spacing w:line="500" w:lineRule="exact"/>
        <w:rPr>
          <w:sz w:val="24"/>
          <w:szCs w:val="20"/>
        </w:rPr>
      </w:pPr>
      <w:r>
        <w:rPr>
          <w:rFonts w:hint="eastAsia" w:ascii="宋体" w:hAnsi="宋体" w:cs="宋体"/>
          <w:sz w:val="24"/>
        </w:rPr>
        <w:t xml:space="preserve">设计成果方案：投标人应根据采购需求和本项目实际，提供本项目设计成果方案，</w:t>
      </w:r>
      <w:r>
        <w:rPr>
          <w:rFonts w:hint="eastAsia"/>
          <w:sz w:val="24"/>
          <w:szCs w:val="20"/>
        </w:rPr>
        <w:t xml:space="preserve">要求方案可行、全面、具体、专业、内容新颖、契合项目需求、突出主题。</w:t>
      </w:r>
      <w:r>
        <w:rPr>
          <w:sz w:val="24"/>
          <w:szCs w:val="20"/>
        </w:rPr>
        <w:br w:type="textWrapping" w:clear="all"/>
      </w:r>
      <w:r>
        <w:rPr>
          <w:rFonts w:hint="eastAsia"/>
          <w:sz w:val="24"/>
          <w:szCs w:val="20"/>
        </w:rPr>
        <w:t xml:space="preserve">    </w:t>
      </w:r>
      <w:r>
        <w:rPr>
          <w:sz w:val="24"/>
          <w:szCs w:val="20"/>
        </w:rPr>
        <w:t xml:space="preserve">明确承诺在什么时间、交付什么具体的设计成果。详细清单</w:t>
      </w:r>
      <w:r>
        <w:rPr>
          <w:rFonts w:hint="eastAsia"/>
          <w:sz w:val="24"/>
          <w:szCs w:val="20"/>
        </w:rPr>
        <w:t xml:space="preserve">中</w:t>
      </w:r>
      <w:r>
        <w:rPr>
          <w:sz w:val="24"/>
          <w:szCs w:val="20"/>
        </w:rPr>
        <w:t xml:space="preserve">列出所有需要提交的设计成果，例如：整体设计概念说明文档</w:t>
      </w:r>
      <w:r>
        <w:rPr>
          <w:rFonts w:hint="eastAsia"/>
          <w:sz w:val="24"/>
          <w:szCs w:val="20"/>
        </w:rPr>
        <w:t xml:space="preserve">；</w:t>
      </w:r>
      <w:r>
        <w:rPr>
          <w:sz w:val="24"/>
          <w:szCs w:val="20"/>
        </w:rPr>
        <w:t xml:space="preserve">平面布局图（不同场地适应方案）</w:t>
      </w:r>
      <w:r>
        <w:rPr>
          <w:rFonts w:hint="eastAsia"/>
          <w:sz w:val="24"/>
          <w:szCs w:val="20"/>
        </w:rPr>
        <w:t xml:space="preserve">；</w:t>
      </w:r>
      <w:r>
        <w:rPr>
          <w:sz w:val="24"/>
          <w:szCs w:val="20"/>
        </w:rPr>
        <w:t xml:space="preserve">立面图、效果图（关键场景）</w:t>
      </w:r>
      <w:r>
        <w:rPr>
          <w:rFonts w:hint="eastAsia"/>
          <w:sz w:val="24"/>
          <w:szCs w:val="20"/>
        </w:rPr>
        <w:t xml:space="preserve">；</w:t>
      </w:r>
      <w:r>
        <w:rPr>
          <w:sz w:val="24"/>
          <w:szCs w:val="20"/>
        </w:rPr>
        <w:t xml:space="preserve">施工图/制作图（含节点大样、材料标注）</w:t>
      </w:r>
      <w:r>
        <w:rPr>
          <w:rFonts w:hint="eastAsia"/>
          <w:sz w:val="24"/>
          <w:szCs w:val="20"/>
        </w:rPr>
        <w:t xml:space="preserve">；</w:t>
      </w:r>
      <w:r>
        <w:rPr>
          <w:sz w:val="24"/>
          <w:szCs w:val="20"/>
        </w:rPr>
        <w:t xml:space="preserve">照明设计图</w:t>
      </w:r>
      <w:r>
        <w:rPr>
          <w:rFonts w:hint="eastAsia"/>
          <w:sz w:val="24"/>
          <w:szCs w:val="20"/>
        </w:rPr>
        <w:t xml:space="preserve">；</w:t>
      </w:r>
      <w:r>
        <w:rPr>
          <w:sz w:val="24"/>
          <w:szCs w:val="20"/>
        </w:rPr>
        <w:t xml:space="preserve">强弱电点位图</w:t>
      </w:r>
      <w:r>
        <w:rPr>
          <w:rFonts w:hint="eastAsia"/>
          <w:sz w:val="24"/>
          <w:szCs w:val="20"/>
        </w:rPr>
        <w:t xml:space="preserve">；</w:t>
      </w:r>
      <w:r>
        <w:rPr>
          <w:sz w:val="24"/>
          <w:szCs w:val="20"/>
        </w:rPr>
        <w:t xml:space="preserve">美工文字版面设计稿</w:t>
      </w:r>
      <w:r>
        <w:rPr>
          <w:rFonts w:hint="eastAsia"/>
          <w:sz w:val="24"/>
          <w:szCs w:val="20"/>
        </w:rPr>
        <w:t xml:space="preserve">；</w:t>
      </w:r>
      <w:r>
        <w:rPr>
          <w:sz w:val="24"/>
          <w:szCs w:val="20"/>
        </w:rPr>
        <w:t xml:space="preserve">物料清单</w:t>
      </w:r>
      <w:r>
        <w:rPr>
          <w:rFonts w:hint="eastAsia"/>
          <w:sz w:val="24"/>
          <w:szCs w:val="20"/>
        </w:rPr>
        <w:t xml:space="preserve">；</w:t>
      </w:r>
      <w:r>
        <w:rPr>
          <w:sz w:val="24"/>
          <w:szCs w:val="20"/>
        </w:rPr>
        <w:t xml:space="preserve">（根据项目复杂程度增减）</w:t>
      </w:r>
      <w:r>
        <w:rPr>
          <w:rFonts w:hint="eastAsia"/>
          <w:sz w:val="24"/>
          <w:szCs w:val="20"/>
        </w:rPr>
        <w:t xml:space="preserve">。</w:t>
      </w:r>
      <w:r/>
    </w:p>
    <w:p>
      <w:pPr>
        <w:ind w:firstLine="480"/>
        <w:spacing w:line="500" w:lineRule="exact"/>
        <w:rPr>
          <w:rFonts w:hint="eastAsia" w:ascii="宋体" w:hAnsi="宋体" w:cs="宋体"/>
          <w:sz w:val="24"/>
        </w:rPr>
      </w:pPr>
      <w:r>
        <w:rPr>
          <w:rFonts w:hint="eastAsia" w:ascii="宋体" w:hAnsi="宋体" w:cs="宋体"/>
          <w:sz w:val="24"/>
        </w:rPr>
        <w:t xml:space="preserve">5.4实施方案</w:t>
      </w:r>
      <w:r/>
    </w:p>
    <w:p>
      <w:pPr>
        <w:ind w:firstLine="480"/>
        <w:spacing w:line="500" w:lineRule="exact"/>
        <w:rPr>
          <w:rFonts w:hint="eastAsia"/>
          <w:sz w:val="24"/>
          <w:szCs w:val="24"/>
        </w:rPr>
      </w:pPr>
      <w:r>
        <w:rPr>
          <w:rFonts w:hint="eastAsia" w:ascii="宋体" w:hAnsi="宋体" w:cs="宋体"/>
          <w:sz w:val="24"/>
        </w:rPr>
        <w:t xml:space="preserve">实施方案：投标人应根据采购需求和本项目实际，提供本项目实施方案，方案应包括：</w:t>
      </w:r>
      <w:r>
        <w:rPr>
          <w:rFonts w:hint="eastAsia" w:ascii="宋体" w:hAnsi="宋体" w:cs="宋体"/>
          <w:sz w:val="24"/>
          <w:szCs w:val="24"/>
        </w:rPr>
        <w:t xml:space="preserve">布撤展、施工组织、成品保护</w:t>
      </w:r>
      <w:r>
        <w:rPr>
          <w:rFonts w:hint="eastAsia" w:ascii="宋体" w:hAnsi="宋体" w:cs="宋体"/>
          <w:sz w:val="24"/>
        </w:rPr>
        <w:t xml:space="preserve">、进度安排、进度计划表、进度保证措施、运输方案、组织架构、安全管理方案、项目验收方案等方面，</w:t>
      </w:r>
      <w:r>
        <w:rPr>
          <w:rFonts w:hint="eastAsia"/>
          <w:sz w:val="24"/>
          <w:szCs w:val="24"/>
        </w:rPr>
        <w:t xml:space="preserve">要求方案细致完整、针对性强、措施有力，方案的贯彻应能满足本项目各项服务要求。重点描述如何将设计方案落地为实体展览，并在巡展期间高效、安全、高质量地运行维护。</w:t>
      </w:r>
      <w:r/>
    </w:p>
    <w:p>
      <w:pPr>
        <w:ind w:firstLine="480"/>
        <w:spacing w:line="500" w:lineRule="exact"/>
        <w:rPr>
          <w:sz w:val="24"/>
          <w:szCs w:val="24"/>
        </w:rPr>
      </w:pPr>
      <w:r>
        <w:rPr>
          <w:rFonts w:hint="eastAsia"/>
          <w:sz w:val="24"/>
          <w:szCs w:val="24"/>
        </w:rPr>
        <w:t xml:space="preserve">实施方案的具体内容：</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详细描述如何将设计方案落地为实体展览，并在巡展期间高效、安全、高质量地运行维护。</w:t>
      </w:r>
      <w:r>
        <w:rPr>
          <w:rFonts w:hint="eastAsia" w:ascii="宋体" w:hAnsi="宋体" w:cs="宋体"/>
          <w:sz w:val="24"/>
          <w:szCs w:val="24"/>
        </w:rPr>
        <w:br w:type="textWrapping" w:clear="all"/>
      </w:r>
      <w:r>
        <w:rPr>
          <w:rFonts w:hint="eastAsia" w:ascii="宋体" w:hAnsi="宋体" w:cs="宋体"/>
          <w:sz w:val="24"/>
          <w:szCs w:val="24"/>
        </w:rPr>
        <w:t xml:space="preserve">   （1）物流运输：</w:t>
      </w:r>
      <w:r>
        <w:rPr>
          <w:rFonts w:hint="eastAsia" w:ascii="宋体" w:hAnsi="宋体" w:cs="宋体"/>
          <w:sz w:val="24"/>
          <w:szCs w:val="24"/>
        </w:rPr>
        <w:br w:type="textWrapping" w:clear="all"/>
      </w:r>
      <w:r>
        <w:rPr>
          <w:rFonts w:hint="eastAsia" w:ascii="宋体" w:hAnsi="宋体" w:cs="宋体"/>
          <w:sz w:val="24"/>
          <w:szCs w:val="24"/>
        </w:rPr>
        <w:t xml:space="preserve">    运输方案：文物运输方案（文物运输必须具有相应资质）、运输方式选择、简述包装方案。</w:t>
      </w:r>
      <w:r/>
    </w:p>
    <w:p>
      <w:pPr>
        <w:ind w:left="479"/>
        <w:jc w:val="left"/>
        <w:spacing w:line="500" w:lineRule="exact"/>
        <w:rPr>
          <w:rFonts w:hint="eastAsia" w:ascii="宋体" w:hAnsi="宋体" w:cs="宋体"/>
          <w:sz w:val="24"/>
          <w:szCs w:val="24"/>
        </w:rPr>
      </w:pPr>
      <w:r>
        <w:rPr>
          <w:rFonts w:hint="eastAsia" w:ascii="宋体" w:hAnsi="宋体" w:cs="宋体"/>
          <w:sz w:val="24"/>
          <w:szCs w:val="24"/>
        </w:rPr>
        <w:t xml:space="preserve">保险：明确重要文物运输险等。</w:t>
      </w:r>
      <w:r>
        <w:rPr>
          <w:rFonts w:hint="eastAsia" w:ascii="宋体" w:hAnsi="宋体" w:cs="宋体"/>
          <w:sz w:val="24"/>
          <w:szCs w:val="24"/>
        </w:rPr>
        <w:br w:type="textWrapping" w:clear="all"/>
      </w:r>
      <w:r>
        <w:rPr>
          <w:rFonts w:hint="eastAsia" w:ascii="宋体" w:hAnsi="宋体" w:cs="宋体"/>
          <w:sz w:val="24"/>
          <w:szCs w:val="24"/>
        </w:rPr>
        <w:t xml:space="preserve">（2）现场搭建与撤展：</w:t>
      </w:r>
      <w:r>
        <w:rPr>
          <w:rFonts w:hint="eastAsia" w:ascii="宋体" w:hAnsi="宋体" w:cs="宋体"/>
          <w:sz w:val="24"/>
          <w:szCs w:val="24"/>
        </w:rPr>
        <w:br w:type="textWrapping" w:clear="all"/>
      </w:r>
      <w:r>
        <w:rPr>
          <w:rFonts w:hint="eastAsia" w:ascii="宋体" w:hAnsi="宋体" w:cs="宋体"/>
          <w:sz w:val="24"/>
          <w:szCs w:val="24"/>
        </w:rPr>
        <w:t xml:space="preserve">详细的搭建/撤展流程、时间计划表；人员组织架构（项目经理、工长、各工种工</w:t>
      </w:r>
      <w:r/>
    </w:p>
    <w:p>
      <w:pPr>
        <w:ind w:left="480" w:hanging="480"/>
        <w:jc w:val="left"/>
        <w:spacing w:line="500" w:lineRule="exact"/>
        <w:rPr>
          <w:rFonts w:hint="eastAsia" w:ascii="宋体" w:hAnsi="宋体" w:cs="宋体"/>
          <w:sz w:val="24"/>
          <w:szCs w:val="24"/>
        </w:rPr>
      </w:pPr>
      <w:r>
        <w:rPr>
          <w:rFonts w:hint="eastAsia" w:ascii="宋体" w:hAnsi="宋体" w:cs="宋体"/>
          <w:sz w:val="24"/>
          <w:szCs w:val="24"/>
        </w:rPr>
        <w:t xml:space="preserve">人数量）。</w:t>
      </w:r>
      <w:r>
        <w:rPr>
          <w:rFonts w:hint="eastAsia" w:ascii="宋体" w:hAnsi="宋体" w:cs="宋体"/>
          <w:sz w:val="24"/>
          <w:szCs w:val="24"/>
        </w:rPr>
        <w:br w:type="textWrapping" w:clear="all"/>
      </w:r>
      <w:r>
        <w:rPr>
          <w:rFonts w:hint="eastAsia" w:ascii="宋体" w:hAnsi="宋体" w:cs="宋体"/>
          <w:sz w:val="24"/>
          <w:szCs w:val="24"/>
        </w:rPr>
        <w:t xml:space="preserve">（3）安全管理方案：</w:t>
      </w:r>
      <w:r/>
    </w:p>
    <w:p>
      <w:pPr>
        <w:ind w:left="479"/>
        <w:jc w:val="left"/>
        <w:spacing w:line="500" w:lineRule="exact"/>
        <w:rPr>
          <w:rFonts w:hint="eastAsia" w:ascii="宋体" w:hAnsi="宋体" w:cs="宋体"/>
          <w:sz w:val="24"/>
          <w:szCs w:val="24"/>
        </w:rPr>
      </w:pPr>
      <w:r>
        <w:rPr>
          <w:rFonts w:hint="eastAsia" w:ascii="宋体" w:hAnsi="宋体" w:cs="宋体"/>
          <w:sz w:val="24"/>
          <w:szCs w:val="24"/>
        </w:rPr>
        <w:t xml:space="preserve">安全培训、现场安全规范、应急预案（火灾、工伤、设备故障等）、安全防护用品。</w:t>
      </w:r>
      <w:r>
        <w:rPr>
          <w:rFonts w:hint="eastAsia"/>
          <w:sz w:val="24"/>
          <w:szCs w:val="24"/>
        </w:rPr>
        <w:br w:type="textWrapping" w:clear="all"/>
      </w:r>
      <w:r>
        <w:rPr>
          <w:rFonts w:hint="eastAsia" w:ascii="宋体" w:hAnsi="宋体" w:cs="宋体"/>
          <w:sz w:val="24"/>
          <w:szCs w:val="24"/>
        </w:rPr>
        <w:t xml:space="preserve">（4）巡展现场运维：</w:t>
      </w:r>
      <w:r>
        <w:rPr>
          <w:rFonts w:hint="eastAsia" w:ascii="宋体" w:hAnsi="宋体" w:cs="宋体"/>
          <w:sz w:val="24"/>
          <w:szCs w:val="24"/>
        </w:rPr>
        <w:br w:type="textWrapping" w:clear="all"/>
      </w:r>
      <w:r>
        <w:rPr>
          <w:rFonts w:hint="eastAsia" w:ascii="宋体" w:hAnsi="宋体" w:cs="宋体"/>
          <w:sz w:val="24"/>
          <w:szCs w:val="24"/>
        </w:rPr>
        <w:t xml:space="preserve">现场运营团队组织架构（现场经理、讲解员、技术人员、安保、保洁等）及职责；日常</w:t>
      </w:r>
      <w:r/>
    </w:p>
    <w:p>
      <w:pPr>
        <w:jc w:val="left"/>
        <w:spacing w:line="500" w:lineRule="exact"/>
        <w:rPr>
          <w:rFonts w:hint="eastAsia" w:ascii="宋体" w:hAnsi="宋体" w:cs="宋体"/>
          <w:sz w:val="24"/>
          <w:szCs w:val="24"/>
        </w:rPr>
      </w:pPr>
      <w:r>
        <w:rPr>
          <w:rFonts w:hint="eastAsia" w:ascii="宋体" w:hAnsi="宋体" w:cs="宋体"/>
          <w:sz w:val="24"/>
          <w:szCs w:val="24"/>
        </w:rPr>
        <w:t xml:space="preserve">开闭馆流程、展项检查维护流程（日检、周检）；应急预案（设备故障、人员伤病、观众冲突、安全事故、公共卫生事件等）。</w:t>
      </w:r>
      <w:r>
        <w:rPr>
          <w:rFonts w:hint="eastAsia" w:ascii="宋体" w:hAnsi="宋体" w:cs="宋体"/>
          <w:sz w:val="24"/>
          <w:szCs w:val="24"/>
        </w:rPr>
        <w:br w:type="textWrapping" w:clear="all"/>
      </w:r>
      <w:r>
        <w:rPr>
          <w:rFonts w:hint="eastAsia" w:ascii="宋体" w:hAnsi="宋体" w:cs="宋体"/>
          <w:sz w:val="24"/>
          <w:szCs w:val="24"/>
        </w:rPr>
        <w:t xml:space="preserve">    （5） 转场管理：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详细描述从一个城市撤展到下一个城市搭建的衔接流程、时间控制、物品清点、包装检</w:t>
      </w:r>
      <w:r/>
    </w:p>
    <w:p>
      <w:pPr>
        <w:ind w:left="480" w:hanging="480"/>
        <w:spacing w:line="500" w:lineRule="exact"/>
        <w:rPr>
          <w:rFonts w:hint="eastAsia" w:ascii="宋体" w:hAnsi="宋体" w:cs="宋体"/>
          <w:sz w:val="24"/>
          <w:szCs w:val="24"/>
        </w:rPr>
      </w:pPr>
      <w:r>
        <w:rPr>
          <w:rFonts w:hint="eastAsia" w:ascii="宋体" w:hAnsi="宋体" w:cs="宋体"/>
          <w:sz w:val="24"/>
          <w:szCs w:val="24"/>
        </w:rPr>
        <w:t xml:space="preserve">查、运输安排。</w:t>
      </w:r>
      <w:r/>
    </w:p>
    <w:p>
      <w:pPr>
        <w:ind w:firstLine="480"/>
        <w:spacing w:line="500" w:lineRule="exact"/>
        <w:rPr>
          <w:rFonts w:ascii="宋体" w:hAnsi="宋体" w:cs="宋体"/>
          <w:sz w:val="24"/>
        </w:rPr>
      </w:pPr>
      <w:r>
        <w:rPr>
          <w:rFonts w:hint="eastAsia" w:ascii="宋体" w:hAnsi="宋体" w:cs="宋体"/>
          <w:sz w:val="24"/>
        </w:rPr>
        <w:t xml:space="preserve">5.5售后服务方案</w:t>
      </w:r>
      <w:r/>
    </w:p>
    <w:p>
      <w:pPr>
        <w:ind w:firstLine="480"/>
        <w:spacing w:line="500" w:lineRule="exact"/>
        <w:rPr>
          <w:rFonts w:hint="eastAsia"/>
          <w:sz w:val="24"/>
          <w:szCs w:val="24"/>
        </w:rPr>
      </w:pPr>
      <w:r>
        <w:rPr>
          <w:rFonts w:hint="eastAsia" w:ascii="宋体" w:hAnsi="宋体" w:cs="宋体"/>
          <w:sz w:val="24"/>
        </w:rPr>
        <w:t xml:space="preserve">售后服务方案：投标人应根据采购需求和本项目实际，提供本项目售后服务方案，方案应包括：服务内容、故障解决方案、专业人员保障、</w:t>
      </w:r>
      <w:r>
        <w:rPr>
          <w:rFonts w:hint="eastAsia"/>
          <w:sz w:val="24"/>
          <w:szCs w:val="24"/>
        </w:rPr>
        <w:t xml:space="preserve">最终撤展与资产处置（协助招标方进行资产回收、保管或处置的建议）</w:t>
      </w:r>
      <w:r>
        <w:rPr>
          <w:rFonts w:hint="eastAsia" w:ascii="宋体" w:hAnsi="宋体" w:cs="宋体"/>
          <w:sz w:val="24"/>
        </w:rPr>
        <w:t xml:space="preserve">及服务电话等方面，</w:t>
      </w:r>
      <w:r>
        <w:rPr>
          <w:rFonts w:hint="eastAsia"/>
          <w:sz w:val="24"/>
          <w:szCs w:val="24"/>
        </w:rPr>
        <w:t xml:space="preserve">要求方案细致完整、针对性强、措施有力，方案的贯彻应能满足本项目各项服务要求。</w:t>
      </w:r>
      <w:r/>
    </w:p>
    <w:p>
      <w:pPr>
        <w:ind w:firstLine="480"/>
        <w:spacing w:line="500" w:lineRule="exact"/>
        <w:rPr>
          <w:rFonts w:hint="eastAsia" w:ascii="宋体" w:hAnsi="宋体" w:cs="宋体"/>
          <w:sz w:val="24"/>
        </w:rPr>
      </w:pPr>
      <w:r>
        <w:rPr>
          <w:rFonts w:hint="eastAsia" w:ascii="宋体" w:hAnsi="宋体" w:cs="宋体"/>
          <w:sz w:val="24"/>
        </w:rPr>
        <w:t xml:space="preserve">5.6企业实力</w:t>
      </w:r>
      <w:r/>
    </w:p>
    <w:p>
      <w:pPr>
        <w:ind w:firstLine="480"/>
        <w:spacing w:line="500" w:lineRule="exact"/>
        <w:rPr>
          <w:rFonts w:hint="eastAsia" w:ascii="宋体" w:hAnsi="宋体" w:cs="宋体"/>
          <w:sz w:val="24"/>
        </w:rPr>
      </w:pPr>
      <w:r>
        <w:rPr>
          <w:rFonts w:hint="eastAsia" w:ascii="宋体" w:hAnsi="宋体" w:cs="宋体"/>
          <w:sz w:val="24"/>
        </w:rPr>
        <w:t xml:space="preserve">投标人需具备各种良好的管理体系，规范日常管理与服务流程，确保布展服务质量稳定,积极保障员工健康，提升工作环境，提高资源利用效率，以保障本项目的顺利实施，具有全国认证认可信息公共服务平台的有效期内的质量管理体系认证证书、环境管理体系认证证书、职业健康安全管理体系认证证书的优先。</w:t>
      </w:r>
      <w:r/>
    </w:p>
    <w:p>
      <w:pPr>
        <w:ind w:firstLine="480"/>
        <w:spacing w:line="500" w:lineRule="exact"/>
        <w:rPr>
          <w:rFonts w:hint="eastAsia" w:ascii="宋体" w:hAnsi="宋体" w:cs="宋体"/>
          <w:sz w:val="24"/>
        </w:rPr>
      </w:pPr>
      <w:r>
        <w:rPr>
          <w:rFonts w:hint="eastAsia" w:ascii="宋体" w:hAnsi="宋体" w:cs="宋体"/>
          <w:sz w:val="24"/>
        </w:rPr>
        <w:t xml:space="preserve">5.7企业业绩</w:t>
      </w:r>
      <w:r/>
    </w:p>
    <w:p>
      <w:pPr>
        <w:ind w:firstLine="480"/>
        <w:spacing w:line="500" w:lineRule="exact"/>
        <w:rPr>
          <w:rFonts w:hint="eastAsia" w:ascii="宋体" w:hAnsi="宋体" w:cs="宋体"/>
          <w:sz w:val="24"/>
        </w:rPr>
      </w:pPr>
      <w:r>
        <w:rPr>
          <w:rFonts w:hint="eastAsia" w:ascii="宋体" w:hAnsi="宋体" w:cs="宋体"/>
          <w:sz w:val="24"/>
        </w:rPr>
        <w:t xml:space="preserve">投标人需要具备丰富的布展服务相关承接经验，确保本项目的顺利实施，投标人自2022年1月1日以来</w:t>
      </w:r>
      <w:r>
        <w:rPr>
          <w:rFonts w:hint="eastAsia" w:ascii="宋体" w:hAnsi="宋体" w:cs="宋体"/>
          <w:sz w:val="24"/>
          <w:lang w:val="zh-CN"/>
        </w:rPr>
        <w:t xml:space="preserve">（以合同签订日期为准）</w:t>
      </w:r>
      <w:r>
        <w:rPr>
          <w:rFonts w:hint="eastAsia" w:ascii="宋体" w:hAnsi="宋体" w:cs="宋体"/>
          <w:sz w:val="24"/>
        </w:rPr>
        <w:t xml:space="preserve">承担过</w:t>
      </w:r>
      <w:r>
        <w:rPr>
          <w:rFonts w:hint="eastAsia" w:ascii="宋体" w:hAnsi="宋体" w:cs="宋体"/>
          <w:b/>
          <w:bCs/>
          <w:sz w:val="24"/>
        </w:rPr>
        <w:t xml:space="preserve">博物馆、纪念馆等类似展馆</w:t>
      </w:r>
      <w:r>
        <w:rPr>
          <w:rFonts w:hint="eastAsia" w:ascii="宋体" w:hAnsi="宋体" w:cs="宋体"/>
          <w:sz w:val="24"/>
        </w:rPr>
        <w:t xml:space="preserve">布展项目业绩的</w:t>
      </w:r>
      <w:r>
        <w:rPr>
          <w:rFonts w:hint="eastAsia" w:ascii="宋体" w:hAnsi="宋体" w:cs="宋体"/>
          <w:b/>
          <w:bCs/>
          <w:sz w:val="24"/>
        </w:rPr>
        <w:t xml:space="preserve">优先</w:t>
      </w:r>
      <w:r>
        <w:rPr>
          <w:rFonts w:hint="eastAsia" w:ascii="宋体" w:hAnsi="宋体" w:cs="宋体"/>
          <w:sz w:val="24"/>
        </w:rPr>
        <w:t xml:space="preserve">。          </w:t>
      </w:r>
      <w:r/>
    </w:p>
    <w:p>
      <w:pPr>
        <w:ind w:firstLine="480"/>
        <w:jc w:val="left"/>
        <w:spacing w:line="500" w:lineRule="exact"/>
        <w:rPr>
          <w:rFonts w:hint="eastAsia" w:ascii="宋体" w:hAnsi="宋体" w:cs="Courier New"/>
          <w:sz w:val="24"/>
        </w:rPr>
      </w:pPr>
      <w:r>
        <w:rPr>
          <w:rFonts w:hint="eastAsia" w:ascii="宋体" w:hAnsi="宋体" w:cs="宋体"/>
          <w:sz w:val="24"/>
        </w:rPr>
        <w:t xml:space="preserve">5.8</w:t>
      </w:r>
      <w:r>
        <w:rPr>
          <w:rFonts w:hint="eastAsia" w:ascii="宋体" w:hAnsi="宋体" w:cs="Courier New"/>
          <w:sz w:val="24"/>
        </w:rPr>
        <w:t xml:space="preserve">团队实力</w:t>
      </w:r>
      <w:r/>
    </w:p>
    <w:p>
      <w:pPr>
        <w:ind w:firstLine="480"/>
        <w:spacing w:line="500" w:lineRule="exact"/>
        <w:rPr>
          <w:rFonts w:hint="eastAsia" w:ascii="宋体" w:hAnsi="宋体" w:cs="宋体"/>
          <w:sz w:val="24"/>
        </w:rPr>
      </w:pPr>
      <w:r>
        <w:rPr>
          <w:rFonts w:hint="eastAsia" w:ascii="宋体" w:hAnsi="宋体" w:cs="宋体"/>
          <w:sz w:val="24"/>
        </w:rPr>
        <w:t xml:space="preserve">投标人应为配备具有丰富经验的服务团队，本项目团队中每有一名项目实施团队成员具备与本项目展陈设计、建筑装修设计、电气等实施内容相关的中级（含）以上职称的</w:t>
      </w:r>
      <w:r>
        <w:rPr>
          <w:rFonts w:hint="eastAsia" w:ascii="宋体" w:hAnsi="宋体" w:cs="宋体"/>
          <w:b/>
          <w:bCs/>
          <w:sz w:val="24"/>
        </w:rPr>
        <w:t xml:space="preserve">优先</w:t>
      </w:r>
      <w:r>
        <w:rPr>
          <w:rFonts w:hint="eastAsia" w:ascii="宋体" w:hAnsi="宋体" w:cs="宋体"/>
          <w:sz w:val="24"/>
        </w:rPr>
        <w:t xml:space="preserve">。 </w:t>
      </w:r>
      <w:r/>
    </w:p>
    <w:p>
      <w:pPr>
        <w:pStyle w:val="983"/>
        <w:numPr>
          <w:ilvl w:val="0"/>
          <w:numId w:val="8"/>
        </w:numPr>
        <w:ind w:firstLine="482"/>
        <w:spacing w:line="500" w:lineRule="exact"/>
        <w:rPr>
          <w:rFonts w:hint="eastAsia" w:ascii="宋体" w:hAnsi="宋体" w:cs="Courier New"/>
          <w:b/>
          <w:bCs/>
          <w:sz w:val="24"/>
        </w:rPr>
      </w:pPr>
      <w:r>
        <w:rPr>
          <w:rFonts w:hint="eastAsia" w:ascii="宋体" w:hAnsi="宋体" w:cs="Courier New"/>
          <w:b/>
          <w:bCs/>
          <w:sz w:val="24"/>
        </w:rPr>
        <w:t xml:space="preserve">招标图纸、清单下载链接：</w:t>
      </w:r>
      <w:r/>
    </w:p>
    <w:p>
      <w:pPr>
        <w:pStyle w:val="983"/>
        <w:ind w:firstLine="964"/>
        <w:spacing w:line="500" w:lineRule="exact"/>
        <w:rPr>
          <w:rFonts w:hint="eastAsia" w:ascii="宋体" w:hAnsi="宋体" w:cs="宋体"/>
          <w:b/>
          <w:bCs/>
          <w:sz w:val="24"/>
          <w:szCs w:val="24"/>
        </w:rPr>
      </w:pPr>
      <w:r>
        <w:rPr>
          <w:rFonts w:hint="eastAsia" w:ascii="宋体" w:hAnsi="宋体" w:cs="宋体"/>
          <w:b/>
          <w:bCs/>
          <w:sz w:val="24"/>
          <w:szCs w:val="24"/>
        </w:rPr>
        <w:t xml:space="preserve">附件.zip</w:t>
      </w:r>
      <w:r/>
    </w:p>
    <w:p>
      <w:pPr>
        <w:pStyle w:val="983"/>
        <w:ind w:firstLine="964"/>
        <w:spacing w:line="500" w:lineRule="exact"/>
        <w:rPr>
          <w:rFonts w:hint="eastAsia" w:ascii="宋体" w:hAnsi="宋体" w:cs="宋体"/>
          <w:b/>
          <w:bCs/>
          <w:sz w:val="24"/>
          <w:szCs w:val="24"/>
        </w:rPr>
      </w:pPr>
      <w:r>
        <w:rPr>
          <w:rFonts w:hint="eastAsia" w:ascii="宋体" w:hAnsi="宋体" w:cs="宋体"/>
          <w:b/>
          <w:bCs/>
          <w:sz w:val="24"/>
          <w:szCs w:val="24"/>
        </w:rPr>
        <w:t xml:space="preserve">链接: https://pan.baidu.com/s/1WTIenmJeZ3g3Ttt0uOWExw 提取码: 1xkt</w:t>
      </w:r>
      <w:r/>
    </w:p>
    <w:p>
      <w:pPr>
        <w:ind w:firstLine="482"/>
        <w:spacing w:line="500" w:lineRule="exact"/>
        <w:rPr>
          <w:rFonts w:hint="eastAsia"/>
        </w:rPr>
      </w:pPr>
      <w:r>
        <w:rPr>
          <w:rFonts w:hint="eastAsia" w:ascii="宋体" w:hAnsi="宋体" w:cs="Courier New"/>
          <w:b/>
          <w:bCs/>
          <w:sz w:val="24"/>
        </w:rPr>
        <w:t xml:space="preserve">注：采购标的的所属行业为</w:t>
      </w:r>
      <w:r>
        <w:rPr>
          <w:rFonts w:hint="eastAsia" w:ascii="宋体" w:hAnsi="宋体" w:cs="Courier New"/>
          <w:b/>
          <w:bCs/>
          <w:sz w:val="24"/>
          <w:u w:val="single"/>
        </w:rPr>
        <w:t xml:space="preserve">其他未列明行业</w:t>
      </w:r>
      <w:r>
        <w:rPr>
          <w:rFonts w:hint="eastAsia" w:ascii="宋体" w:hAnsi="宋体" w:cs="Courier New"/>
          <w:b/>
          <w:bCs/>
          <w:sz w:val="24"/>
        </w:rPr>
        <w:t xml:space="preserve">，根据《工业和信息化部、国家统计局、国家发展和改革委员会、财政部关于印发中小企业划型标准规定的通知》（工信部联企业[2011]300号）规定的划分标准填写。</w:t>
      </w:r>
      <w:r/>
    </w:p>
    <w:p>
      <w:pPr>
        <w:rPr>
          <w:rFonts w:hint="eastAsia"/>
        </w:rPr>
      </w:pPr>
      <w:r>
        <w:rPr>
          <w:rFonts w:hint="eastAsia"/>
        </w:rPr>
        <w:br w:type="page" w:clear="all"/>
      </w:r>
      <w:r/>
    </w:p>
    <w:p>
      <w:pPr>
        <w:jc w:val="center"/>
        <w:spacing w:line="500" w:lineRule="exact"/>
        <w:rPr>
          <w:rFonts w:hint="eastAsia" w:ascii="方正小标宋_GBK" w:hAnsi="方正小标宋_GBK" w:eastAsia="方正小标宋_GBK" w:cs="方正小标宋_GBK"/>
          <w:position w:val="2"/>
          <w:sz w:val="44"/>
          <w:szCs w:val="44"/>
        </w:rPr>
      </w:pPr>
      <w:r>
        <w:rPr>
          <w:rFonts w:hint="eastAsia" w:ascii="方正小标宋_GBK" w:hAnsi="方正小标宋_GBK" w:eastAsia="方正小标宋_GBK" w:cs="方正小标宋_GBK"/>
          <w:sz w:val="44"/>
          <w:szCs w:val="44"/>
        </w:rPr>
        <w:t xml:space="preserve">第五章  评审方法和评审标准</w:t>
      </w:r>
      <w:r/>
    </w:p>
    <w:p>
      <w:pPr>
        <w:ind w:firstLine="482"/>
        <w:spacing w:line="500" w:lineRule="exact"/>
        <w:rPr>
          <w:rFonts w:hint="eastAsia" w:ascii="宋体" w:hAnsi="宋体" w:cs="宋体"/>
          <w:b/>
          <w:bCs/>
          <w:sz w:val="24"/>
          <w:szCs w:val="24"/>
        </w:rPr>
      </w:pPr>
      <w:r>
        <w:rPr>
          <w:rFonts w:hint="eastAsia" w:ascii="宋体" w:hAnsi="宋体" w:cs="宋体"/>
          <w:b/>
          <w:sz w:val="24"/>
          <w:szCs w:val="24"/>
        </w:rPr>
        <w:t xml:space="preserve">一、评审方法</w:t>
      </w:r>
      <w:r/>
    </w:p>
    <w:p>
      <w:pPr>
        <w:pStyle w:val="983"/>
        <w:ind w:firstLine="480"/>
        <w:spacing w:line="500" w:lineRule="exact"/>
        <w:rPr>
          <w:rFonts w:hint="eastAsia" w:ascii="宋体" w:hAnsi="宋体" w:cs="宋体"/>
          <w:sz w:val="24"/>
          <w:szCs w:val="24"/>
        </w:rPr>
      </w:pPr>
      <w:r>
        <w:rPr>
          <w:rFonts w:hint="eastAsia" w:ascii="宋体" w:hAnsi="宋体" w:cs="宋体"/>
          <w:sz w:val="24"/>
        </w:rPr>
        <w:t xml:space="preserve">本项目采用 </w:t>
      </w:r>
      <w:r>
        <w:rPr>
          <w:rFonts w:hint="eastAsia" w:ascii="宋体" w:hAnsi="宋体" w:cs="宋体"/>
          <w:sz w:val="24"/>
          <w:u w:val="single"/>
        </w:rPr>
        <w:t xml:space="preserve">综合评分法</w:t>
      </w:r>
      <w:r>
        <w:rPr>
          <w:rFonts w:hint="eastAsia" w:ascii="宋体" w:hAnsi="宋体" w:cs="宋体"/>
          <w:sz w:val="24"/>
        </w:rPr>
        <w:t xml:space="preserve"> 。</w:t>
      </w:r>
      <w:r>
        <w:rPr>
          <w:rFonts w:hint="eastAsia" w:ascii="宋体" w:hAnsi="宋体" w:cs="宋体"/>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83"/>
        <w:ind w:firstLine="480"/>
        <w:spacing w:line="500" w:lineRule="exact"/>
        <w:rPr>
          <w:rFonts w:hint="eastAsia" w:ascii="宋体" w:hAnsi="宋体" w:cs="宋体"/>
          <w:b/>
          <w:bCs/>
          <w:sz w:val="24"/>
        </w:rPr>
      </w:pPr>
      <w:r>
        <w:rPr>
          <w:rFonts w:hint="eastAsia" w:ascii="宋体" w:hAnsi="宋体" w:cs="宋体"/>
          <w:b/>
          <w:bCs/>
          <w:sz w:val="24"/>
        </w:rPr>
        <w:t xml:space="preserve">政府采购政策功能落实</w:t>
      </w:r>
      <w:r/>
    </w:p>
    <w:p>
      <w:pPr>
        <w:pStyle w:val="983"/>
        <w:numPr>
          <w:ilvl w:val="0"/>
          <w:numId w:val="9"/>
        </w:numPr>
        <w:ind w:firstLine="480"/>
        <w:spacing w:line="500" w:lineRule="exact"/>
        <w:rPr>
          <w:rFonts w:hint="eastAsia" w:ascii="宋体" w:hAnsi="宋体" w:cs="宋体"/>
          <w:b/>
          <w:bCs/>
          <w:sz w:val="24"/>
          <w:szCs w:val="24"/>
        </w:rPr>
      </w:pPr>
      <w:r>
        <w:rPr>
          <w:rFonts w:hint="eastAsia" w:ascii="宋体" w:hAnsi="宋体" w:cs="宋体"/>
          <w:b/>
          <w:bCs/>
          <w:sz w:val="24"/>
          <w:szCs w:val="24"/>
        </w:rPr>
        <w:t xml:space="preserve">小微型企业</w:t>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（1）本项目专门面向中小企业采购，不再对小型和微型企业服务给予价格扣除。</w:t>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（2）供应商需按照采购文件的要求提供相应的《小微企业声明函》。</w:t>
      </w:r>
      <w:r/>
    </w:p>
    <w:p>
      <w:pPr>
        <w:pStyle w:val="983"/>
        <w:ind w:firstLine="480"/>
        <w:spacing w:line="500" w:lineRule="exact"/>
        <w:rPr>
          <w:rFonts w:hint="eastAsia"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pStyle w:val="983"/>
        <w:ind w:firstLine="480"/>
        <w:spacing w:line="500" w:lineRule="exact"/>
        <w:rPr>
          <w:rFonts w:hint="eastAsia" w:ascii="宋体" w:hAnsi="宋体" w:cs="宋体"/>
          <w:b/>
          <w:bCs/>
          <w:sz w:val="24"/>
        </w:rPr>
      </w:pPr>
      <w:r>
        <w:rPr>
          <w:rFonts w:hint="eastAsia" w:ascii="宋体" w:hAnsi="宋体" w:cs="宋体"/>
          <w:b/>
          <w:bCs/>
          <w:sz w:val="24"/>
        </w:rPr>
        <w:t xml:space="preserve">2、残疾人福利单位</w:t>
      </w:r>
      <w:r/>
    </w:p>
    <w:p>
      <w:pPr>
        <w:pStyle w:val="983"/>
        <w:ind w:firstLine="480"/>
        <w:spacing w:line="500" w:lineRule="exact"/>
        <w:rPr>
          <w:rFonts w:hint="eastAsia" w:ascii="宋体" w:hAnsi="宋体" w:cs="宋体"/>
          <w:sz w:val="24"/>
        </w:rPr>
      </w:pPr>
      <w:r>
        <w:rPr>
          <w:rFonts w:hint="eastAsia" w:ascii="宋体" w:hAnsi="宋体" w:cs="宋体"/>
          <w:sz w:val="24"/>
        </w:rPr>
        <w:t xml:space="preserve">（1）本项目对残疾人福利性单位视同小型、微型企业。</w:t>
      </w:r>
      <w:r/>
    </w:p>
    <w:p>
      <w:pPr>
        <w:pStyle w:val="983"/>
        <w:ind w:firstLine="480"/>
        <w:spacing w:line="500" w:lineRule="exact"/>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pStyle w:val="983"/>
        <w:ind w:firstLine="480"/>
        <w:spacing w:line="50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pStyle w:val="983"/>
        <w:ind w:firstLine="480"/>
        <w:spacing w:line="500" w:lineRule="exact"/>
        <w:rPr>
          <w:rFonts w:hint="eastAsia" w:ascii="宋体" w:hAnsi="宋体" w:cs="宋体"/>
          <w:b/>
          <w:bCs/>
          <w:sz w:val="24"/>
        </w:rPr>
      </w:pPr>
      <w:r>
        <w:rPr>
          <w:rFonts w:hint="eastAsia" w:ascii="宋体" w:hAnsi="宋体" w:cs="宋体"/>
          <w:b/>
          <w:bCs/>
          <w:sz w:val="24"/>
        </w:rPr>
        <w:t xml:space="preserve">3、监狱和戒毒企业</w:t>
      </w:r>
      <w:r/>
    </w:p>
    <w:p>
      <w:pPr>
        <w:pStyle w:val="983"/>
        <w:ind w:firstLine="480"/>
        <w:spacing w:line="500" w:lineRule="exact"/>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pStyle w:val="983"/>
        <w:ind w:firstLine="480"/>
        <w:spacing w:line="50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3"/>
        <w:ind w:firstLine="480"/>
        <w:spacing w:line="50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pStyle w:val="983"/>
        <w:ind w:firstLine="480"/>
        <w:spacing w:line="500" w:lineRule="exact"/>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pStyle w:val="983"/>
        <w:ind w:firstLine="480"/>
        <w:spacing w:line="500" w:lineRule="exact"/>
        <w:rPr>
          <w:rFonts w:ascii="宋体" w:hAnsi="宋体" w:cs="宋体"/>
          <w:sz w:val="24"/>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rPr>
        <w:t xml:space="preserve">如属政府强制采购产品未提供认证证书的或认证证书提供不全的将视为未实质性响应采购要求</w:t>
      </w:r>
      <w:r>
        <w:rPr>
          <w:rFonts w:hint="eastAsia" w:ascii="宋体" w:hAnsi="宋体" w:cs="宋体"/>
          <w:sz w:val="24"/>
        </w:rPr>
        <w:t xml:space="preserve">。其他条件相同情况下，应当优先采购节能产品、环境标志产品。</w:t>
      </w:r>
      <w:r/>
    </w:p>
    <w:p>
      <w:pPr>
        <w:ind w:firstLine="480"/>
        <w:spacing w:line="500" w:lineRule="exact"/>
        <w:rPr>
          <w:rFonts w:hint="eastAsia" w:ascii="宋体" w:hAnsi="宋体" w:cs="宋体"/>
          <w:sz w:val="24"/>
          <w:szCs w:val="24"/>
        </w:rPr>
      </w:pPr>
      <w:r>
        <w:rPr>
          <w:rFonts w:hint="eastAsia" w:ascii="宋体" w:hAnsi="宋体" w:cs="宋体"/>
          <w:sz w:val="24"/>
        </w:rPr>
        <w:t xml:space="preserve">6</w:t>
      </w:r>
      <w:r>
        <w:rPr>
          <w:rFonts w:hint="eastAsia" w:ascii="宋体" w:hAnsi="宋体" w:cs="宋体"/>
          <w:sz w:val="24"/>
          <w:szCs w:val="20"/>
        </w:rPr>
        <w:t xml:space="preserve">、</w:t>
      </w:r>
      <w:r>
        <w:rPr>
          <w:rFonts w:hint="eastAsia" w:ascii="宋体" w:hAnsi="宋体" w:cs="宋体"/>
          <w:sz w:val="24"/>
          <w:szCs w:val="24"/>
        </w:rPr>
        <w:t xml:space="preserve">政府采购异常低价审查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采购人应在采购文件中明确评审委员会启动异常低价投标（响应）审查的情形和具体要求，包括：（一）评审过程中出现下列情形之一的，评审委员会应当启动异常低价投标（响应）审查程序：1．投标（响应）报价低于采购项目预算50%的，即投标（响应）报价&lt;采购项目预算×50%；</w:t>
      </w:r>
      <w:r/>
    </w:p>
    <w:p>
      <w:pPr>
        <w:ind w:firstLine="240"/>
        <w:spacing w:line="500" w:lineRule="exact"/>
        <w:rPr>
          <w:rFonts w:hint="eastAsia" w:ascii="宋体" w:hAnsi="宋体" w:cs="宋体"/>
          <w:sz w:val="24"/>
          <w:szCs w:val="24"/>
        </w:rPr>
      </w:pPr>
      <w:r>
        <w:rPr>
          <w:rFonts w:hint="eastAsia" w:ascii="宋体" w:hAnsi="宋体" w:cs="宋体"/>
          <w:sz w:val="24"/>
          <w:szCs w:val="24"/>
        </w:rPr>
        <w:t xml:space="preserve">2．投标（响应）报价低于采购项目最高限价45%的，即投标（响应）报价&lt;采购项目最高限价×45%；</w:t>
      </w:r>
      <w:r/>
    </w:p>
    <w:p>
      <w:pPr>
        <w:ind w:firstLine="240"/>
        <w:spacing w:line="500" w:lineRule="exact"/>
        <w:rPr>
          <w:rFonts w:hint="eastAsia" w:ascii="宋体" w:hAnsi="宋体" w:cs="宋体"/>
          <w:sz w:val="24"/>
          <w:szCs w:val="24"/>
        </w:rPr>
      </w:pPr>
      <w:r>
        <w:rPr>
          <w:rFonts w:hint="eastAsia" w:ascii="宋体" w:hAnsi="宋体" w:cs="宋体"/>
          <w:sz w:val="24"/>
          <w:szCs w:val="24"/>
        </w:rPr>
        <w:t xml:space="preserve">3．评审委员会认定的供应商报价过低、有可能影响产品质量或者不能诚信履约的其他情形。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09"/>
      <w:bookmarkEnd w:id="110"/>
      <w:bookmarkEnd w:id="111"/>
      <w:bookmarkEnd w:id="112"/>
      <w:bookmarkEnd w:id="113"/>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二、评标标准</w:t>
      </w:r>
      <w:r/>
    </w:p>
    <w:p>
      <w:pPr>
        <w:ind w:firstLine="480"/>
        <w:spacing w:line="500" w:lineRule="exact"/>
        <w:rPr>
          <w:rFonts w:hint="eastAsia"/>
        </w:rPr>
      </w:pPr>
      <w:r>
        <w:rPr>
          <w:rFonts w:hint="eastAsia" w:ascii="宋体" w:hAnsi="宋体" w:cs="宋体"/>
          <w:sz w:val="24"/>
          <w:szCs w:val="24"/>
        </w:rPr>
        <w:t xml:space="preserve">本项目评分总分值为100分。</w:t>
      </w:r>
      <w:r/>
    </w:p>
    <w:tbl>
      <w:tblPr>
        <w:tblStyle w:val="746"/>
        <w:tblW w:w="0" w:type="auto"/>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393"/>
        <w:gridCol w:w="881"/>
      </w:tblGrid>
      <w:tr>
        <w:trPr>
          <w:trHeight w:val="660"/>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评分项目</w:t>
            </w:r>
            <w:r/>
          </w:p>
        </w:tc>
        <w:tc>
          <w:tcPr>
            <w:tcBorders>
              <w:top w:val="single" w:color="000000" w:sz="4" w:space="0"/>
              <w:left w:val="single" w:color="000000" w:sz="4" w:space="0"/>
              <w:bottom w:val="single" w:color="000000" w:sz="4" w:space="0"/>
              <w:right w:val="single" w:color="000000" w:sz="4" w:space="0"/>
            </w:tcBorders>
            <w:tcW w:w="7393"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评分细则</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分值</w:t>
            </w:r>
            <w:r/>
          </w:p>
        </w:tc>
      </w:tr>
      <w:tr>
        <w:trPr>
          <w:trHeight w:val="1757"/>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投标报价</w:t>
            </w:r>
            <w:r/>
          </w:p>
          <w:p>
            <w:pPr>
              <w:jc w:val="center"/>
              <w:spacing w:line="500" w:lineRule="exact"/>
              <w:rPr>
                <w:rFonts w:hint="eastAsia"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7393"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满足招标文件要求且价格最低的投标价为基准价，其价格分为满分。其他投标人的价格分统一按照下列公式计算：投标报价得分=（评标基准价/投标报价）×10。</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企业实力</w:t>
            </w:r>
            <w:r/>
          </w:p>
          <w:p>
            <w:pPr>
              <w:jc w:val="center"/>
              <w:spacing w:line="500" w:lineRule="exact"/>
              <w:rPr>
                <w:rFonts w:ascii="宋体" w:hAnsi="宋体" w:cs="宋体"/>
                <w:sz w:val="24"/>
              </w:rPr>
            </w:pPr>
            <w:r>
              <w:rPr>
                <w:rFonts w:hint="eastAsia" w:ascii="宋体" w:hAnsi="宋体" w:cs="宋体"/>
                <w:sz w:val="24"/>
              </w:rPr>
              <w:t xml:space="preserve">（6分）</w:t>
            </w:r>
            <w:r/>
          </w:p>
        </w:tc>
        <w:tc>
          <w:tcPr>
            <w:tcBorders>
              <w:top w:val="single" w:color="000000" w:sz="4" w:space="0"/>
              <w:left w:val="single" w:color="000000" w:sz="4" w:space="0"/>
              <w:bottom w:val="single" w:color="000000" w:sz="4" w:space="0"/>
              <w:right w:val="single" w:color="000000" w:sz="4" w:space="0"/>
            </w:tcBorders>
            <w:tcW w:w="7393"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投标人具有有效期内的质量管理体系认证证书、环境管理体系认证证书、职业健康安全管理体系认证证书的，每提供一个得2分，满分得6分。</w:t>
            </w:r>
            <w:r/>
          </w:p>
          <w:p>
            <w:pPr>
              <w:ind w:firstLine="480"/>
              <w:spacing w:line="500" w:lineRule="exact"/>
              <w:rPr>
                <w:rFonts w:hint="eastAsia" w:ascii="宋体" w:hAnsi="宋体" w:cs="宋体"/>
                <w:sz w:val="24"/>
              </w:rPr>
            </w:pPr>
            <w:r>
              <w:rPr>
                <w:rFonts w:hint="eastAsia" w:ascii="宋体" w:hAnsi="宋体" w:cs="宋体"/>
                <w:sz w:val="24"/>
              </w:rPr>
              <w:t xml:space="preserve">注：须提供以上证书（</w:t>
            </w:r>
            <w:r>
              <w:rPr>
                <w:rFonts w:hint="eastAsia"/>
                <w:sz w:val="24"/>
                <w:szCs w:val="20"/>
                <w:lang w:val="zh-CN"/>
              </w:rPr>
              <w:t xml:space="preserve">应当确保证书开标当天处于有效期内</w:t>
            </w:r>
            <w:r>
              <w:rPr>
                <w:rFonts w:hint="eastAsia" w:ascii="宋体" w:hAnsi="宋体" w:cs="宋体"/>
                <w:sz w:val="24"/>
              </w:rPr>
              <w:t xml:space="preserve">）复印件加盖投标人公章，未提供不得分。</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6</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企业业绩</w:t>
            </w:r>
            <w:r/>
          </w:p>
          <w:p>
            <w:pPr>
              <w:jc w:val="center"/>
              <w:spacing w:line="500" w:lineRule="exact"/>
              <w:rPr>
                <w:rFonts w:hint="eastAsia"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7393"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投标人自2022年1月1日以来</w:t>
            </w:r>
            <w:r>
              <w:rPr>
                <w:rFonts w:hint="eastAsia"/>
                <w:sz w:val="24"/>
                <w:szCs w:val="20"/>
                <w:lang w:val="zh-CN"/>
              </w:rPr>
              <w:t xml:space="preserve">（以合同签订日期为准）</w:t>
            </w:r>
            <w:r>
              <w:rPr>
                <w:rFonts w:hint="eastAsia" w:ascii="宋体" w:hAnsi="宋体" w:cs="宋体"/>
                <w:bCs/>
                <w:sz w:val="24"/>
              </w:rPr>
              <w:t xml:space="preserve">承担过博物馆、纪念馆等类似展馆布展项目业绩</w:t>
            </w:r>
            <w:r>
              <w:rPr>
                <w:rFonts w:hint="eastAsia" w:ascii="宋体" w:hAnsi="宋体" w:cs="宋体"/>
                <w:sz w:val="24"/>
              </w:rPr>
              <w:t xml:space="preserve">，每提供一份有效合同得2分，最高得10分。</w:t>
            </w:r>
            <w:r/>
          </w:p>
          <w:p>
            <w:pPr>
              <w:ind w:firstLine="480"/>
              <w:spacing w:line="500" w:lineRule="exact"/>
              <w:rPr>
                <w:rFonts w:hint="eastAsia" w:ascii="宋体" w:hAnsi="宋体" w:cs="宋体"/>
                <w:sz w:val="24"/>
              </w:rPr>
            </w:pPr>
            <w:r>
              <w:rPr>
                <w:rFonts w:hint="eastAsia" w:ascii="宋体" w:hAnsi="宋体" w:cs="宋体"/>
                <w:sz w:val="24"/>
              </w:rPr>
              <w:t xml:space="preserve">注：投标时须提供合同等其他相关有效的证明材料复印件加盖投标人公章，</w:t>
            </w:r>
            <w:r>
              <w:rPr>
                <w:rFonts w:hint="eastAsia" w:ascii="宋体" w:hAnsi="宋体" w:cs="宋体"/>
                <w:b/>
                <w:bCs/>
                <w:sz w:val="24"/>
              </w:rPr>
              <w:t xml:space="preserve">合同内容包含服务内容、签订时间等</w:t>
            </w:r>
            <w:r>
              <w:rPr>
                <w:rFonts w:hint="eastAsia" w:ascii="宋体" w:hAnsi="宋体" w:cs="宋体"/>
                <w:sz w:val="24"/>
              </w:rPr>
              <w:t xml:space="preserve">，不提供不得分。</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10</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团队实力 （9分）</w:t>
            </w:r>
            <w:r/>
          </w:p>
        </w:tc>
        <w:tc>
          <w:tcPr>
            <w:tcBorders>
              <w:top w:val="single" w:color="000000" w:sz="4" w:space="0"/>
              <w:left w:val="single" w:color="000000" w:sz="4" w:space="0"/>
              <w:bottom w:val="single" w:color="000000" w:sz="4" w:space="0"/>
              <w:right w:val="single" w:color="000000" w:sz="4" w:space="0"/>
            </w:tcBorders>
            <w:tcW w:w="7393"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本项目团队中每有一名项目实施团队成员具备与本项目展陈设计、建筑装修设计、电气等实施内容相关的中级（含）以上职称的，每提供一个得3分，最高得9分。</w:t>
            </w:r>
            <w:r/>
          </w:p>
          <w:p>
            <w:pPr>
              <w:ind w:firstLine="480"/>
              <w:spacing w:line="500" w:lineRule="exact"/>
              <w:rPr>
                <w:rFonts w:hint="eastAsia" w:ascii="宋体" w:hAnsi="宋体" w:cs="宋体"/>
                <w:sz w:val="24"/>
              </w:rPr>
            </w:pPr>
            <w:r>
              <w:rPr>
                <w:rFonts w:hint="eastAsia" w:ascii="宋体" w:hAnsi="宋体" w:cs="宋体"/>
                <w:sz w:val="24"/>
              </w:rPr>
              <w:t xml:space="preserve">注：投标时须提供证书复印件加盖投标人公章，不提供不得分。</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9</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项目总体 方案     （15分）</w:t>
            </w:r>
            <w:r/>
          </w:p>
        </w:tc>
        <w:tc>
          <w:tcPr>
            <w:tcBorders>
              <w:top w:val="single" w:color="000000" w:sz="4" w:space="0"/>
              <w:left w:val="single" w:color="000000" w:sz="4" w:space="0"/>
              <w:bottom w:val="single" w:color="000000" w:sz="4" w:space="0"/>
              <w:right w:val="single" w:color="000000" w:sz="4" w:space="0"/>
            </w:tcBorders>
            <w:tcW w:w="7393" w:type="dxa"/>
            <w:vAlign w:val="top"/>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供应商根据本项目第四章中“5.1项目总体”要求，提供有针对性的、科学合理的总体方案，至少包含本项目整体设想、</w:t>
            </w:r>
            <w:r>
              <w:rPr>
                <w:rFonts w:hint="eastAsia"/>
                <w:sz w:val="24"/>
                <w:szCs w:val="20"/>
                <w:lang w:val="zh-CN"/>
              </w:rPr>
              <w:t xml:space="preserve">管理目标、方式、操作规程、</w:t>
            </w:r>
            <w:r>
              <w:rPr>
                <w:rFonts w:hint="eastAsia"/>
                <w:sz w:val="24"/>
                <w:szCs w:val="20"/>
              </w:rPr>
              <w:t xml:space="preserve">整体规划等内容</w:t>
            </w:r>
            <w:r>
              <w:rPr>
                <w:rFonts w:hint="eastAsia" w:ascii="宋体" w:hAnsi="宋体" w:cs="宋体"/>
                <w:sz w:val="24"/>
              </w:rPr>
              <w:t xml:space="preserve">。方案优于要求的得15分，符合要求得13分，不符合要求或未提供的不得分。</w:t>
            </w:r>
            <w:r/>
          </w:p>
          <w:p>
            <w:pPr>
              <w:ind w:firstLine="480"/>
              <w:spacing w:line="500" w:lineRule="exact"/>
              <w:rPr>
                <w:rFonts w:hint="eastAsia" w:ascii="宋体" w:hAnsi="宋体" w:cs="宋体"/>
                <w:sz w:val="24"/>
              </w:rPr>
            </w:pPr>
            <w:r>
              <w:rPr>
                <w:rFonts w:hint="eastAsia" w:ascii="宋体" w:hAnsi="宋体" w:cs="宋体"/>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设计方案</w:t>
            </w:r>
            <w:r/>
          </w:p>
          <w:p>
            <w:pPr>
              <w:jc w:val="center"/>
              <w:spacing w:line="500" w:lineRule="exact"/>
              <w:rPr>
                <w:rFonts w:hint="eastAsia"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7393" w:type="dxa"/>
            <w:vAlign w:val="top"/>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供应商根据本项目第四章中“5.2设计方案”要求，提供有针对性的、科学合理的设计方案，至少包含本项目的整个</w:t>
            </w:r>
            <w:r>
              <w:rPr>
                <w:rFonts w:hint="eastAsia" w:ascii="宋体" w:hAnsi="宋体" w:cs="宋体"/>
                <w:sz w:val="24"/>
                <w:szCs w:val="24"/>
              </w:rPr>
              <w:t xml:space="preserve">空间布局</w:t>
            </w:r>
            <w:r>
              <w:rPr>
                <w:rFonts w:hint="eastAsia" w:ascii="宋体" w:hAnsi="宋体" w:cs="宋体"/>
                <w:sz w:val="24"/>
              </w:rPr>
              <w:t xml:space="preserve">、</w:t>
            </w:r>
            <w:r>
              <w:rPr>
                <w:rFonts w:hint="eastAsia" w:ascii="宋体" w:hAnsi="宋体" w:cs="宋体"/>
                <w:sz w:val="24"/>
                <w:szCs w:val="24"/>
              </w:rPr>
              <w:t xml:space="preserve">设计理念</w:t>
            </w:r>
            <w:r>
              <w:rPr>
                <w:rFonts w:hint="eastAsia"/>
                <w:sz w:val="24"/>
                <w:szCs w:val="20"/>
                <w:lang w:val="zh-CN"/>
              </w:rPr>
              <w:t xml:space="preserve">、</w:t>
            </w:r>
            <w:r>
              <w:rPr>
                <w:rFonts w:hint="eastAsia" w:ascii="宋体" w:hAnsi="宋体" w:cs="宋体"/>
                <w:sz w:val="24"/>
                <w:szCs w:val="24"/>
              </w:rPr>
              <w:t xml:space="preserve">展现形式</w:t>
            </w:r>
            <w:r>
              <w:rPr>
                <w:rFonts w:hint="eastAsia"/>
                <w:sz w:val="24"/>
                <w:szCs w:val="20"/>
                <w:lang w:val="zh-CN"/>
              </w:rPr>
              <w:t xml:space="preserve">、</w:t>
            </w:r>
            <w:r>
              <w:rPr>
                <w:rFonts w:hint="eastAsia" w:ascii="宋体" w:hAnsi="宋体" w:cs="宋体"/>
                <w:sz w:val="24"/>
                <w:szCs w:val="24"/>
              </w:rPr>
              <w:t xml:space="preserve">多媒体互动、内容与形式统一、展览主题</w:t>
            </w:r>
            <w:r>
              <w:rPr>
                <w:rFonts w:hint="eastAsia"/>
                <w:sz w:val="24"/>
                <w:szCs w:val="20"/>
              </w:rPr>
              <w:t xml:space="preserve">等内容</w:t>
            </w:r>
            <w:r>
              <w:rPr>
                <w:rFonts w:hint="eastAsia" w:ascii="宋体" w:hAnsi="宋体" w:cs="宋体"/>
                <w:sz w:val="24"/>
              </w:rPr>
              <w:t xml:space="preserve">。方案优于要求的得15分，符合要求得13分，不符合要求或未提供的不得分。</w:t>
            </w:r>
            <w:r/>
          </w:p>
          <w:p>
            <w:pPr>
              <w:ind w:firstLine="480"/>
              <w:spacing w:line="500" w:lineRule="exact"/>
              <w:rPr>
                <w:rFonts w:hint="eastAsia" w:ascii="宋体" w:hAnsi="宋体" w:cs="宋体"/>
                <w:sz w:val="24"/>
              </w:rPr>
            </w:pPr>
            <w:r>
              <w:rPr>
                <w:rFonts w:hint="eastAsia" w:ascii="宋体" w:hAnsi="宋体" w:cs="宋体"/>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设计成果</w:t>
            </w:r>
            <w:r/>
          </w:p>
          <w:p>
            <w:pPr>
              <w:jc w:val="center"/>
              <w:spacing w:line="500" w:lineRule="exact"/>
              <w:rPr>
                <w:rFonts w:hint="eastAsia" w:ascii="宋体" w:hAnsi="宋体" w:cs="宋体"/>
                <w:sz w:val="24"/>
              </w:rPr>
            </w:pPr>
            <w:r>
              <w:rPr>
                <w:rFonts w:hint="eastAsia" w:ascii="宋体" w:hAnsi="宋体" w:cs="宋体"/>
                <w:sz w:val="24"/>
              </w:rPr>
              <w:t xml:space="preserve">方案   </w:t>
            </w:r>
            <w:r/>
          </w:p>
          <w:p>
            <w:pPr>
              <w:jc w:val="center"/>
              <w:spacing w:line="500" w:lineRule="exact"/>
              <w:rPr>
                <w:rFonts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7393" w:type="dxa"/>
            <w:vAlign w:val="top"/>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供应商根据本项目第四章中“5.3设计成果方案”要求，提供有针对性的、科学合理的设计成果方案，至少包含本项目的</w:t>
            </w:r>
            <w:r>
              <w:rPr>
                <w:rFonts w:hint="eastAsia" w:ascii="宋体" w:hAnsi="宋体" w:cs="宋体"/>
                <w:sz w:val="24"/>
                <w:szCs w:val="24"/>
              </w:rPr>
              <w:t xml:space="preserve">内容新颖</w:t>
            </w:r>
            <w:r>
              <w:rPr>
                <w:rFonts w:hint="eastAsia" w:ascii="宋体" w:hAnsi="宋体" w:cs="宋体"/>
                <w:sz w:val="24"/>
              </w:rPr>
              <w:t xml:space="preserve">、契合采购需求、</w:t>
            </w:r>
            <w:r>
              <w:rPr>
                <w:rFonts w:hint="eastAsia" w:ascii="宋体" w:hAnsi="宋体" w:cs="宋体"/>
                <w:sz w:val="24"/>
                <w:szCs w:val="24"/>
              </w:rPr>
              <w:t xml:space="preserve">突出主题</w:t>
            </w:r>
            <w:r>
              <w:rPr>
                <w:rFonts w:hint="eastAsia"/>
                <w:sz w:val="24"/>
                <w:szCs w:val="20"/>
              </w:rPr>
              <w:t xml:space="preserve">等内容</w:t>
            </w:r>
            <w:r>
              <w:rPr>
                <w:rFonts w:hint="eastAsia" w:ascii="宋体" w:hAnsi="宋体" w:cs="宋体"/>
                <w:sz w:val="24"/>
              </w:rPr>
              <w:t xml:space="preserve">。方案优于要求的得10分，符合要求得8分，不符合要求或未提供的不得分。</w:t>
            </w:r>
            <w:r/>
          </w:p>
          <w:p>
            <w:pPr>
              <w:ind w:firstLine="480"/>
              <w:spacing w:line="500" w:lineRule="exact"/>
              <w:rPr>
                <w:rFonts w:hint="eastAsia" w:ascii="宋体" w:hAnsi="宋体" w:cs="宋体"/>
                <w:sz w:val="24"/>
              </w:rPr>
            </w:pPr>
            <w:r>
              <w:rPr>
                <w:rFonts w:hint="eastAsia" w:ascii="宋体" w:hAnsi="宋体" w:cs="宋体"/>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实施方案</w:t>
            </w:r>
            <w:r/>
          </w:p>
          <w:p>
            <w:pPr>
              <w:jc w:val="center"/>
              <w:spacing w:line="500" w:lineRule="exact"/>
              <w:rPr>
                <w:rFonts w:hint="eastAsia"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7393" w:type="dxa"/>
            <w:vAlign w:val="top"/>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供应商根据本项目第四章中“5.4实施方案”要求，提供有针对性的、科学合理的实施方案，至少包含</w:t>
            </w:r>
            <w:r>
              <w:rPr>
                <w:rFonts w:hint="eastAsia" w:ascii="宋体" w:hAnsi="宋体" w:cs="宋体"/>
                <w:sz w:val="24"/>
                <w:szCs w:val="24"/>
              </w:rPr>
              <w:t xml:space="preserve">布撤展、施工组织、成品保护</w:t>
            </w:r>
            <w:r>
              <w:rPr>
                <w:rFonts w:hint="eastAsia" w:ascii="宋体" w:hAnsi="宋体" w:cs="宋体"/>
                <w:sz w:val="24"/>
              </w:rPr>
              <w:t xml:space="preserve">、进度安排、进度计划表、进度保证措施、运输方案、组织架构、安全管理方案、项目验收方案</w:t>
            </w:r>
            <w:r>
              <w:rPr>
                <w:rFonts w:hint="eastAsia"/>
                <w:sz w:val="24"/>
                <w:szCs w:val="20"/>
              </w:rPr>
              <w:t xml:space="preserve">等内容</w:t>
            </w:r>
            <w:r>
              <w:rPr>
                <w:rFonts w:hint="eastAsia" w:ascii="宋体" w:hAnsi="宋体" w:cs="宋体"/>
                <w:sz w:val="24"/>
              </w:rPr>
              <w:t xml:space="preserve">。方案优于要求的得15分，符合要求得13分，不符合要求或未提供的不得分。</w:t>
            </w:r>
            <w:r/>
          </w:p>
          <w:p>
            <w:pPr>
              <w:ind w:firstLine="480"/>
              <w:spacing w:line="500" w:lineRule="exact"/>
              <w:rPr>
                <w:rFonts w:hint="eastAsia" w:ascii="宋体" w:hAnsi="宋体" w:cs="宋体"/>
                <w:sz w:val="24"/>
              </w:rPr>
            </w:pPr>
            <w:r>
              <w:rPr>
                <w:rFonts w:hint="eastAsia" w:ascii="宋体" w:hAnsi="宋体" w:cs="宋体"/>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售后服务</w:t>
            </w:r>
            <w:r/>
          </w:p>
          <w:p>
            <w:pPr>
              <w:jc w:val="center"/>
              <w:spacing w:line="500" w:lineRule="exact"/>
              <w:rPr>
                <w:rFonts w:hint="eastAsia" w:ascii="宋体" w:hAnsi="宋体" w:cs="宋体"/>
                <w:sz w:val="24"/>
              </w:rPr>
            </w:pPr>
            <w:r>
              <w:rPr>
                <w:rFonts w:hint="eastAsia" w:ascii="宋体" w:hAnsi="宋体" w:cs="宋体"/>
                <w:sz w:val="24"/>
              </w:rPr>
              <w:t xml:space="preserve">方案</w:t>
            </w:r>
            <w:r/>
          </w:p>
          <w:p>
            <w:pPr>
              <w:jc w:val="center"/>
              <w:spacing w:line="500" w:lineRule="exact"/>
              <w:rPr>
                <w:rFonts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7393" w:type="dxa"/>
            <w:vAlign w:val="top"/>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供应商根据本项目第四章中“5.5售后服务方案”要求，提供有针对性的、科学合理的售后服务方案，至少包含服务内容、故障解决方案、专业人员保障、</w:t>
            </w:r>
            <w:r>
              <w:rPr>
                <w:rFonts w:hint="eastAsia"/>
                <w:sz w:val="24"/>
                <w:szCs w:val="24"/>
              </w:rPr>
              <w:t xml:space="preserve">最终撤展与资产处置（协助招标方进行资产回收、保管或处置的建议）</w:t>
            </w:r>
            <w:r>
              <w:rPr>
                <w:rFonts w:hint="eastAsia" w:ascii="宋体" w:hAnsi="宋体" w:cs="宋体"/>
                <w:sz w:val="24"/>
              </w:rPr>
              <w:t xml:space="preserve">及服务电话</w:t>
            </w:r>
            <w:r>
              <w:rPr>
                <w:rFonts w:hint="eastAsia"/>
                <w:sz w:val="24"/>
                <w:szCs w:val="20"/>
              </w:rPr>
              <w:t xml:space="preserve">等内容</w:t>
            </w:r>
            <w:r>
              <w:rPr>
                <w:rFonts w:hint="eastAsia" w:ascii="宋体" w:hAnsi="宋体" w:cs="宋体"/>
                <w:sz w:val="24"/>
              </w:rPr>
              <w:t xml:space="preserve">。方案优于要求的得10分，符合要求得8分，不符合要求或未提供的不得分。</w:t>
            </w:r>
            <w:r/>
          </w:p>
          <w:p>
            <w:pPr>
              <w:ind w:firstLine="480"/>
              <w:spacing w:line="500" w:lineRule="exact"/>
              <w:rPr>
                <w:rFonts w:hint="eastAsia" w:ascii="宋体" w:hAnsi="宋体" w:cs="宋体"/>
                <w:sz w:val="24"/>
              </w:rPr>
            </w:pPr>
            <w:r>
              <w:rPr>
                <w:rFonts w:hint="eastAsia" w:ascii="宋体" w:hAnsi="宋体" w:cs="宋体"/>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w:t>
            </w:r>
            <w:r/>
          </w:p>
        </w:tc>
      </w:tr>
      <w:tr>
        <w:trPr>
          <w:trHeight w:val="830"/>
        </w:trPr>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合计</w:t>
            </w:r>
            <w:r/>
          </w:p>
        </w:tc>
        <w:tc>
          <w:tcPr>
            <w:tcBorders>
              <w:top w:val="single" w:color="000000" w:sz="4" w:space="0"/>
              <w:left w:val="single" w:color="000000" w:sz="4" w:space="0"/>
              <w:bottom w:val="single" w:color="000000" w:sz="4" w:space="0"/>
              <w:right w:val="single" w:color="000000" w:sz="4" w:space="0"/>
            </w:tcBorders>
            <w:tcW w:w="7393" w:type="dxa"/>
            <w:vAlign w:val="center"/>
            <w:textDirection w:val="lrTb"/>
            <w:noWrap w:val="false"/>
          </w:tcPr>
          <w:p>
            <w:pPr>
              <w:spacing w:line="5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100</w:t>
            </w:r>
            <w:r/>
          </w:p>
        </w:tc>
      </w:tr>
    </w:tbl>
    <w:p>
      <w:pPr>
        <w:pStyle w:val="916"/>
        <w:spacing w:line="500" w:lineRule="exact"/>
        <w:rPr>
          <w:rFonts w:hint="eastAsia" w:ascii="微软雅黑" w:hAnsi="微软雅黑" w:eastAsia="微软雅黑" w:cs="微软雅黑"/>
          <w:sz w:val="44"/>
          <w:szCs w:val="44"/>
        </w:rPr>
      </w:pPr>
      <w:r>
        <w:rPr>
          <w:rFonts w:hint="eastAsia" w:ascii="微软雅黑" w:hAnsi="微软雅黑" w:eastAsia="微软雅黑" w:cs="微软雅黑"/>
          <w:sz w:val="44"/>
          <w:szCs w:val="44"/>
        </w:rPr>
      </w:r>
      <w:r/>
    </w:p>
    <w:p>
      <w:pPr>
        <w:pStyle w:val="916"/>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br w:type="page" w:clear="all"/>
      </w:r>
      <w:r/>
    </w:p>
    <w:p>
      <w:pPr>
        <w:pStyle w:val="916"/>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r>
      <w:r/>
    </w:p>
    <w:p>
      <w:pPr>
        <w:pStyle w:val="916"/>
        <w:spacing w:line="50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第六章  投标文件格式</w:t>
      </w:r>
      <w:r/>
    </w:p>
    <w:p>
      <w:pPr>
        <w:jc w:val="center"/>
        <w:rPr>
          <w:rFonts w:hint="eastAsia" w:ascii="方正小标宋_GBK" w:hAnsi="方正小标宋_GBK" w:eastAsia="方正小标宋_GBK" w:cs="方正小标宋_GBK"/>
          <w:b/>
          <w:sz w:val="72"/>
        </w:rPr>
      </w:pPr>
      <w:r/>
      <w:bookmarkStart w:id="115" w:name="_Hlt26671244"/>
      <w:r/>
      <w:bookmarkEnd w:id="115"/>
      <w:r/>
      <w:bookmarkStart w:id="116" w:name="_Hlt26955039"/>
      <w:r/>
      <w:bookmarkEnd w:id="116"/>
      <w:r/>
      <w:bookmarkStart w:id="117" w:name="_Toc120614282"/>
      <w:r/>
      <w:bookmarkStart w:id="118" w:name="_Toc26554094"/>
      <w:r/>
      <w:bookmarkStart w:id="119" w:name="_Toc49090576"/>
      <w:r/>
      <w:r/>
    </w:p>
    <w:p>
      <w:pPr>
        <w:jc w:val="center"/>
        <w:rPr>
          <w:rFonts w:hint="eastAsia" w:ascii="方正小标宋_GBK" w:hAnsi="方正小标宋_GBK" w:eastAsia="方正小标宋_GBK" w:cs="方正小标宋_GBK"/>
          <w:bCs/>
          <w:sz w:val="72"/>
        </w:rPr>
      </w:pPr>
      <w:r>
        <w:rPr>
          <w:rFonts w:hint="eastAsia" w:ascii="方正小标宋_GBK" w:hAnsi="方正小标宋_GBK" w:eastAsia="方正小标宋_GBK" w:cs="方正小标宋_GBK"/>
          <w:bCs/>
          <w:sz w:val="72"/>
        </w:rPr>
        <w:t xml:space="preserve">投  标  文  件</w:t>
      </w:r>
      <w:r/>
    </w:p>
    <w:p>
      <w:pPr>
        <w:jc w:val="center"/>
        <w:rPr>
          <w:rFonts w:hint="eastAsia" w:ascii="宋体" w:hAnsi="宋体" w:cs="宋体"/>
          <w:bCs/>
          <w:sz w:val="36"/>
          <w:szCs w:val="36"/>
        </w:rPr>
      </w:pPr>
      <w:r>
        <w:rPr>
          <w:rFonts w:hint="eastAsia" w:ascii="宋体" w:hAnsi="宋体" w:cs="宋体"/>
          <w:bCs/>
          <w:sz w:val="36"/>
          <w:szCs w:val="36"/>
        </w:rPr>
        <w:t xml:space="preserve">（正或副本）</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260"/>
        <w:rPr>
          <w:rFonts w:hint="eastAsia" w:ascii="宋体" w:hAnsi="宋体"/>
          <w:bCs/>
          <w:sz w:val="36"/>
        </w:rPr>
      </w:pPr>
      <w:r>
        <w:rPr>
          <w:rFonts w:hint="eastAsia" w:ascii="宋体" w:hAnsi="宋体"/>
          <w:bCs/>
          <w:sz w:val="36"/>
        </w:rPr>
        <w:t xml:space="preserve">项 目 名 称：</w:t>
      </w:r>
      <w:r>
        <w:rPr>
          <w:rFonts w:hint="eastAsia" w:ascii="宋体" w:hAnsi="宋体"/>
          <w:bCs/>
          <w:sz w:val="36"/>
          <w:u w:val="single"/>
        </w:rPr>
        <w:t xml:space="preserve">               </w:t>
      </w:r>
      <w:r/>
    </w:p>
    <w:p>
      <w:pPr>
        <w:ind w:firstLine="1260"/>
        <w:rPr>
          <w:rFonts w:hint="eastAsia" w:ascii="宋体" w:hAnsi="宋体"/>
          <w:bCs/>
          <w:sz w:val="36"/>
          <w:u w:val="single"/>
        </w:rPr>
      </w:pPr>
      <w:r>
        <w:rPr>
          <w:rFonts w:hint="eastAsia" w:ascii="宋体" w:hAnsi="宋体"/>
          <w:bCs/>
          <w:sz w:val="36"/>
        </w:rPr>
        <w:t xml:space="preserve">招 标 编 号：</w:t>
      </w:r>
      <w:r>
        <w:rPr>
          <w:rFonts w:hint="eastAsia" w:ascii="宋体" w:hAnsi="宋体"/>
          <w:bCs/>
          <w:sz w:val="36"/>
          <w:u w:val="single"/>
        </w:rPr>
        <w:t xml:space="preserve">               </w:t>
      </w:r>
      <w:r/>
    </w:p>
    <w:p>
      <w:pPr>
        <w:ind w:firstLine="1260"/>
        <w:rPr>
          <w:rFonts w:hint="eastAsia" w:ascii="宋体" w:hAnsi="宋体"/>
          <w:bCs/>
          <w:sz w:val="36"/>
          <w:u w:val="single"/>
        </w:rPr>
      </w:pPr>
      <w:r>
        <w:rPr>
          <w:rFonts w:hint="eastAsia" w:ascii="宋体" w:hAnsi="宋体"/>
          <w:bCs/>
          <w:sz w:val="36"/>
        </w:rPr>
        <w:t xml:space="preserve">投标人名称 ：</w:t>
      </w:r>
      <w:r>
        <w:rPr>
          <w:rFonts w:hint="eastAsia" w:ascii="宋体" w:hAnsi="宋体"/>
          <w:bCs/>
          <w:sz w:val="36"/>
          <w:u w:val="single"/>
        </w:rPr>
        <w:t xml:space="preserve">               </w:t>
      </w:r>
      <w:r/>
    </w:p>
    <w:p>
      <w:pPr>
        <w:ind w:firstLine="1260"/>
        <w:rPr>
          <w:rFonts w:hint="eastAsia" w:ascii="宋体" w:hAnsi="宋体"/>
          <w:bCs/>
          <w:sz w:val="36"/>
        </w:rPr>
      </w:pPr>
      <w:r>
        <w:rPr>
          <w:rFonts w:hint="eastAsia" w:ascii="宋体" w:hAnsi="宋体"/>
          <w:bCs/>
          <w:sz w:val="36"/>
        </w:rPr>
        <w:t xml:space="preserve">日      期 ：</w:t>
      </w:r>
      <w:r>
        <w:rPr>
          <w:rFonts w:hint="eastAsia" w:ascii="宋体" w:hAnsi="宋体"/>
          <w:bCs/>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rPr>
      </w:pPr>
      <w:r>
        <w:br w:type="page" w:clear="all"/>
      </w:r>
      <w:r/>
    </w:p>
    <w:p>
      <w:pPr>
        <w:pStyle w:val="965"/>
        <w:jc w:val="center"/>
        <w:spacing w:beforeAutospacing="0" w:afterAutospacing="0" w:line="0" w:lineRule="atLeas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投标文件目录</w:t>
      </w:r>
      <w:r/>
    </w:p>
    <w:p>
      <w:pPr>
        <w:ind w:firstLine="480"/>
        <w:spacing w:line="500" w:lineRule="exact"/>
        <w:rPr>
          <w:rStyle w:val="978"/>
          <w:rFonts w:ascii="宋体" w:hAnsi="宋体"/>
          <w:bCs/>
          <w:sz w:val="24"/>
        </w:rPr>
      </w:pPr>
      <w:r>
        <w:rPr>
          <w:rStyle w:val="978"/>
          <w:rFonts w:hint="eastAsia" w:ascii="宋体" w:hAnsi="宋体"/>
          <w:bCs/>
          <w:sz w:val="24"/>
        </w:rPr>
        <w:t xml:space="preserve">一、法人或者其他组织的营业执照等证明文件，自然人的身份证明</w:t>
      </w:r>
      <w:r/>
    </w:p>
    <w:p>
      <w:pPr>
        <w:ind w:firstLine="480"/>
        <w:spacing w:line="500" w:lineRule="exact"/>
        <w:rPr>
          <w:rStyle w:val="978"/>
          <w:rFonts w:hint="eastAsia" w:ascii="宋体" w:hAnsi="宋体"/>
          <w:bCs/>
          <w:sz w:val="24"/>
        </w:rPr>
      </w:pPr>
      <w:r>
        <w:rPr>
          <w:rStyle w:val="978"/>
          <w:rFonts w:hint="eastAsia" w:ascii="宋体" w:hAnsi="宋体"/>
          <w:bCs/>
          <w:sz w:val="24"/>
        </w:rPr>
        <w:t xml:space="preserve">二、上一年度的财务状况报告（至少提供资产负债表、利润表、现金流量表，投标人成立不满一年无需提供）</w:t>
      </w:r>
      <w:r/>
    </w:p>
    <w:p>
      <w:pPr>
        <w:ind w:firstLine="480"/>
        <w:spacing w:line="500" w:lineRule="exact"/>
        <w:rPr>
          <w:rStyle w:val="978"/>
          <w:rFonts w:hint="eastAsia" w:ascii="宋体" w:hAnsi="宋体"/>
          <w:bCs/>
          <w:sz w:val="24"/>
        </w:rPr>
      </w:pPr>
      <w:r>
        <w:rPr>
          <w:rStyle w:val="978"/>
          <w:rFonts w:hint="eastAsia" w:ascii="宋体" w:hAnsi="宋体"/>
          <w:bCs/>
          <w:sz w:val="24"/>
        </w:rPr>
        <w:t xml:space="preserve">三、具备履行合同所必需的设备和专业技术能力的书面声明</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Style w:val="978"/>
          <w:rFonts w:hint="eastAsia" w:ascii="宋体" w:hAnsi="宋体"/>
          <w:bCs/>
          <w:sz w:val="24"/>
        </w:rPr>
      </w:pPr>
      <w:r>
        <w:rPr>
          <w:rFonts w:hint="eastAsia" w:ascii="宋体" w:hAnsi="宋体" w:cs="宋体"/>
          <w:sz w:val="24"/>
        </w:rPr>
        <w:t xml:space="preserve">单位负责人为同一人或者存在直接控股、管理关系的不同供应商，不得参加同一合同项下的政府采购活动（</w:t>
      </w:r>
      <w:r>
        <w:rPr>
          <w:rFonts w:hint="eastAsia" w:ascii="宋体" w:hAnsi="宋体" w:cs="宋体"/>
          <w:b/>
          <w:bCs/>
          <w:sz w:val="24"/>
        </w:rPr>
        <w:t xml:space="preserve">自行承诺</w:t>
      </w:r>
      <w:r>
        <w:rPr>
          <w:rFonts w:hint="eastAsia" w:ascii="宋体" w:hAnsi="宋体" w:cs="宋体"/>
          <w:sz w:val="24"/>
        </w:rPr>
        <w:t xml:space="preserve">）</w:t>
      </w:r>
      <w:r/>
    </w:p>
    <w:p>
      <w:pPr>
        <w:ind w:firstLine="480"/>
        <w:spacing w:line="500" w:lineRule="exact"/>
        <w:rPr>
          <w:rStyle w:val="978"/>
          <w:rFonts w:ascii="宋体" w:hAnsi="宋体"/>
          <w:bCs/>
          <w:sz w:val="24"/>
        </w:rPr>
      </w:pPr>
      <w:r>
        <w:rPr>
          <w:rStyle w:val="978"/>
          <w:rFonts w:hint="eastAsia" w:ascii="宋体" w:hAnsi="宋体"/>
          <w:bCs/>
          <w:sz w:val="24"/>
        </w:rPr>
        <w:t xml:space="preserve">五、参加政府采购活动前 3 年内在经营活动中没有重大违法记录的书面声明</w:t>
      </w:r>
      <w:r/>
    </w:p>
    <w:p>
      <w:pPr>
        <w:ind w:firstLine="480"/>
        <w:spacing w:line="500" w:lineRule="exact"/>
        <w:rPr>
          <w:rStyle w:val="978"/>
          <w:rFonts w:ascii="宋体" w:hAnsi="宋体"/>
          <w:bCs/>
          <w:sz w:val="24"/>
        </w:rPr>
      </w:pPr>
      <w:r>
        <w:rPr>
          <w:rStyle w:val="978"/>
          <w:rFonts w:hint="eastAsia" w:ascii="宋体" w:hAnsi="宋体"/>
          <w:bCs/>
          <w:sz w:val="24"/>
        </w:rPr>
        <w:t xml:space="preserve">六、特定资格要求的证明文件（如果本项目设置特定资格要求，则需要提供）</w:t>
      </w:r>
      <w:r/>
    </w:p>
    <w:p>
      <w:pPr>
        <w:ind w:firstLine="480"/>
        <w:spacing w:line="500" w:lineRule="exact"/>
        <w:rPr>
          <w:rStyle w:val="978"/>
          <w:rFonts w:ascii="宋体" w:hAnsi="宋体"/>
          <w:bCs/>
          <w:sz w:val="24"/>
        </w:rPr>
      </w:pPr>
      <w:r>
        <w:rPr>
          <w:rStyle w:val="978"/>
          <w:rFonts w:hint="eastAsia" w:ascii="宋体" w:hAnsi="宋体"/>
          <w:bCs/>
          <w:sz w:val="24"/>
        </w:rPr>
        <w:t xml:space="preserve">七、法人授权书</w:t>
      </w:r>
      <w:r/>
    </w:p>
    <w:p>
      <w:pPr>
        <w:ind w:firstLine="480"/>
        <w:spacing w:line="500" w:lineRule="exact"/>
        <w:rPr>
          <w:rStyle w:val="978"/>
          <w:rFonts w:ascii="宋体" w:hAnsi="宋体"/>
          <w:bCs/>
          <w:sz w:val="24"/>
        </w:rPr>
      </w:pPr>
      <w:r>
        <w:rPr>
          <w:rStyle w:val="978"/>
          <w:rFonts w:hint="eastAsia" w:ascii="宋体" w:hAnsi="宋体"/>
          <w:bCs/>
          <w:sz w:val="24"/>
        </w:rPr>
        <w:t xml:space="preserve">八、投标函</w:t>
      </w:r>
      <w:r/>
    </w:p>
    <w:p>
      <w:pPr>
        <w:ind w:firstLine="480"/>
        <w:spacing w:line="500" w:lineRule="exact"/>
        <w:rPr>
          <w:rStyle w:val="978"/>
          <w:rFonts w:ascii="宋体" w:hAnsi="宋体"/>
          <w:bCs/>
          <w:sz w:val="24"/>
        </w:rPr>
      </w:pPr>
      <w:r>
        <w:rPr>
          <w:rStyle w:val="978"/>
          <w:rFonts w:hint="eastAsia" w:ascii="宋体" w:hAnsi="宋体"/>
          <w:bCs/>
          <w:sz w:val="24"/>
        </w:rPr>
        <w:t xml:space="preserve">九、中小企业声明函</w:t>
      </w:r>
      <w:r/>
    </w:p>
    <w:p>
      <w:pPr>
        <w:ind w:firstLine="480"/>
        <w:spacing w:line="500" w:lineRule="exact"/>
        <w:rPr>
          <w:rStyle w:val="978"/>
          <w:rFonts w:ascii="宋体" w:hAnsi="宋体"/>
          <w:bCs/>
          <w:sz w:val="24"/>
        </w:rPr>
      </w:pPr>
      <w:r>
        <w:rPr>
          <w:rStyle w:val="978"/>
          <w:rFonts w:hint="eastAsia" w:ascii="宋体" w:hAnsi="宋体"/>
          <w:bCs/>
          <w:sz w:val="24"/>
        </w:rPr>
        <w:t xml:space="preserve">十、残疾人福利性单位声明函</w:t>
      </w:r>
      <w:r/>
    </w:p>
    <w:p>
      <w:pPr>
        <w:ind w:firstLine="480"/>
        <w:spacing w:line="500" w:lineRule="exact"/>
        <w:rPr>
          <w:rStyle w:val="978"/>
          <w:rFonts w:ascii="宋体" w:hAnsi="宋体"/>
          <w:bCs/>
          <w:sz w:val="24"/>
        </w:rPr>
      </w:pPr>
      <w:r>
        <w:rPr>
          <w:rStyle w:val="978"/>
          <w:rFonts w:hint="eastAsia" w:ascii="宋体" w:hAnsi="宋体"/>
          <w:bCs/>
          <w:sz w:val="24"/>
        </w:rPr>
        <w:t xml:space="preserve">十一、投标分项报价表</w:t>
      </w:r>
      <w:r/>
    </w:p>
    <w:p>
      <w:pPr>
        <w:ind w:firstLine="480"/>
        <w:spacing w:line="500" w:lineRule="exact"/>
        <w:rPr>
          <w:rStyle w:val="978"/>
          <w:rFonts w:ascii="宋体" w:hAnsi="宋体"/>
          <w:bCs/>
          <w:sz w:val="24"/>
        </w:rPr>
      </w:pPr>
      <w:r>
        <w:rPr>
          <w:rStyle w:val="978"/>
          <w:rFonts w:hint="eastAsia" w:ascii="宋体" w:hAnsi="宋体"/>
          <w:bCs/>
          <w:sz w:val="24"/>
        </w:rPr>
        <w:t xml:space="preserve">十二、技术要求响应及偏离表</w:t>
      </w:r>
      <w:r/>
    </w:p>
    <w:p>
      <w:pPr>
        <w:ind w:firstLine="480"/>
        <w:spacing w:line="500" w:lineRule="exact"/>
        <w:rPr>
          <w:rStyle w:val="978"/>
          <w:rFonts w:ascii="宋体" w:hAnsi="宋体"/>
          <w:bCs/>
          <w:sz w:val="24"/>
        </w:rPr>
      </w:pPr>
      <w:r>
        <w:rPr>
          <w:rStyle w:val="978"/>
          <w:rFonts w:hint="eastAsia" w:ascii="宋体" w:hAnsi="宋体"/>
          <w:bCs/>
          <w:sz w:val="24"/>
        </w:rPr>
        <w:t xml:space="preserve">十三、商务要求响应及偏离表</w:t>
      </w:r>
      <w:r/>
    </w:p>
    <w:p>
      <w:pPr>
        <w:ind w:firstLine="480"/>
        <w:spacing w:line="500" w:lineRule="exact"/>
        <w:rPr>
          <w:rStyle w:val="978"/>
          <w:rFonts w:ascii="宋体" w:hAnsi="宋体"/>
          <w:bCs/>
          <w:sz w:val="24"/>
        </w:rPr>
      </w:pPr>
      <w:r>
        <w:rPr>
          <w:rStyle w:val="978"/>
          <w:rFonts w:hint="eastAsia" w:ascii="宋体" w:hAnsi="宋体"/>
          <w:bCs/>
          <w:sz w:val="24"/>
        </w:rPr>
        <w:t xml:space="preserve">十四、开标一览表</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十五、技术方案、服务承诺、培训承诺等</w:t>
      </w:r>
      <w:r/>
    </w:p>
    <w:p>
      <w:pPr>
        <w:ind w:firstLine="480"/>
        <w:spacing w:line="500" w:lineRule="exact"/>
        <w:rPr>
          <w:rStyle w:val="978"/>
          <w:rFonts w:hint="eastAsia" w:ascii="宋体" w:hAnsi="宋体"/>
          <w:bCs/>
          <w:sz w:val="24"/>
        </w:rPr>
      </w:pPr>
      <w:r>
        <w:rPr>
          <w:rStyle w:val="978"/>
          <w:rFonts w:hint="eastAsia" w:ascii="宋体" w:hAnsi="宋体"/>
          <w:bCs/>
          <w:sz w:val="24"/>
        </w:rPr>
        <w:t xml:space="preserve">十六、盐城市政府采购事前信用承诺书</w:t>
      </w:r>
      <w:r/>
    </w:p>
    <w:p>
      <w:pPr>
        <w:ind w:firstLine="420"/>
        <w:spacing w:line="500" w:lineRule="exact"/>
        <w:rPr>
          <w:rFonts w:ascii="宋体" w:hAnsi="宋体" w:cs="宋体"/>
        </w:rPr>
      </w:pPr>
      <w:r>
        <w:rPr>
          <w:rFonts w:ascii="宋体" w:hAnsi="宋体" w:cs="宋体"/>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26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spacing w:line="26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jc w:val="center"/>
        <w:spacing w:before="50" w:after="50" w:line="500" w:lineRule="exact"/>
        <w:rPr>
          <w:rFonts w:ascii="宋体" w:hAnsi="宋体" w:eastAsia="仿宋_GB2312"/>
          <w:sz w:val="24"/>
          <w:szCs w:val="20"/>
        </w:rPr>
      </w:pPr>
      <w:r>
        <w:rPr>
          <w:rFonts w:hint="eastAsia" w:ascii="方正小标宋_GBK" w:hAnsi="方正小标宋_GBK" w:eastAsia="方正小标宋_GBK" w:cs="方正小标宋_GBK"/>
          <w:sz w:val="32"/>
          <w:szCs w:val="32"/>
        </w:rPr>
        <w:t xml:space="preserve">一、法人或者其他组织的营业执照等证明文件，自然人的身份证明</w:t>
      </w:r>
      <w:r/>
    </w:p>
    <w:p>
      <w:r/>
      <w:r/>
    </w:p>
    <w:p>
      <w:r/>
      <w:r/>
    </w:p>
    <w:p>
      <w:r/>
      <w:r/>
    </w:p>
    <w:p>
      <w:r/>
      <w:r/>
    </w:p>
    <w:p>
      <w:r/>
      <w:r/>
    </w:p>
    <w:p>
      <w:pPr>
        <w:spacing w:line="26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rPr>
        <w:br w:type="page" w:clear="all"/>
      </w:r>
      <w:r/>
    </w:p>
    <w:p>
      <w:pPr>
        <w:pStyle w:val="965"/>
        <w:numPr>
          <w:ilvl w:val="0"/>
          <w:numId w:val="10"/>
        </w:numPr>
        <w:jc w:val="center"/>
        <w:spacing w:beforeAutospacing="0" w:afterAutospacing="0"/>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上一年度的财务状况报告</w:t>
      </w:r>
      <w:r/>
    </w:p>
    <w:p>
      <w:pPr>
        <w:pStyle w:val="965"/>
        <w:jc w:val="center"/>
        <w:spacing w:beforeAutospacing="0" w:afterAutospacing="0"/>
      </w:pPr>
      <w:r>
        <w:rPr>
          <w:rStyle w:val="978"/>
          <w:rFonts w:hint="eastAsia" w:ascii="宋体" w:hAnsi="宋体"/>
          <w:bCs/>
        </w:rPr>
        <w:t xml:space="preserve">（至少提供资产负债表、利润表、现金流量表，投标人成立不满一年无需提供）</w:t>
      </w:r>
      <w:r/>
    </w:p>
    <w:p>
      <w:pPr>
        <w:spacing w:line="260" w:lineRule="exact"/>
        <w:rPr>
          <w:rStyle w:val="978"/>
          <w:rFonts w:hint="eastAsia" w:ascii="方正小标宋_GBK" w:hAnsi="方正小标宋_GBK" w:eastAsia="方正小标宋_GBK" w:cs="方正小标宋_GBK"/>
          <w:sz w:val="32"/>
          <w:szCs w:val="32"/>
        </w:rPr>
      </w:pPr>
      <w:r>
        <w:rPr>
          <w:rFonts w:hint="eastAsia"/>
        </w:rPr>
        <w:br w:type="page" w:clear="all"/>
      </w:r>
      <w:r/>
    </w:p>
    <w:p>
      <w:pPr>
        <w:jc w:val="center"/>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32"/>
          <w:szCs w:val="32"/>
        </w:rPr>
        <w:t xml:space="preserve">三、具备履行合同所必需的设备和专业技术能力的书面声明</w:t>
      </w:r>
      <w:r/>
    </w:p>
    <w:p>
      <w:r/>
      <w:r/>
    </w:p>
    <w:p>
      <w:pPr>
        <w:ind w:firstLine="493"/>
        <w:spacing w:line="500" w:lineRule="exact"/>
        <w:rPr>
          <w:rFonts w:asci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ascii="宋体"/>
          <w:bCs/>
          <w:sz w:val="24"/>
        </w:rPr>
      </w:pPr>
      <w:r>
        <w:rPr>
          <w:rFonts w:hint="eastAsia" w:ascii="宋体" w:hAnsi="宋体"/>
          <w:bCs/>
          <w:sz w:val="24"/>
        </w:rPr>
        <w:t xml:space="preserve">主要设备有： </w:t>
      </w:r>
      <w:r>
        <w:rPr>
          <w:rFonts w:ascii="宋体" w:hAnsi="宋体"/>
          <w:bCs/>
          <w:sz w:val="24"/>
        </w:rPr>
        <w:t xml:space="preserve">  </w:t>
      </w:r>
      <w:r>
        <w:rPr>
          <w:rFonts w:hint="eastAsia" w:ascii="宋体" w:hAnsi="宋体"/>
          <w:bCs/>
          <w:sz w:val="24"/>
        </w:rPr>
        <w:t xml:space="preserve">。</w:t>
      </w:r>
      <w:r/>
    </w:p>
    <w:p>
      <w:pPr>
        <w:ind w:firstLine="493"/>
        <w:spacing w:line="500" w:lineRule="exact"/>
        <w:rPr>
          <w:rFonts w:hint="eastAsia" w:ascii="宋体" w:hAnsi="宋体"/>
          <w:bCs/>
          <w:sz w:val="24"/>
        </w:rPr>
      </w:pPr>
      <w:r>
        <w:rPr>
          <w:rFonts w:hint="eastAsia" w:ascii="宋体" w:hAnsi="宋体"/>
          <w:bCs/>
          <w:sz w:val="24"/>
        </w:rPr>
        <w:t xml:space="preserve">主要专业技术能力有：</w:t>
      </w:r>
      <w:r>
        <w:rPr>
          <w:rFonts w:ascii="宋体" w:hAnsi="宋体"/>
          <w:bCs/>
          <w:sz w:val="24"/>
        </w:rPr>
        <w:t xml:space="preserve">   </w:t>
      </w:r>
      <w:r>
        <w:rPr>
          <w:rFonts w:hint="eastAsia" w:ascii="宋体" w:hAnsi="宋体"/>
          <w:bCs/>
          <w:sz w:val="24"/>
        </w:rPr>
        <w:t xml:space="preserve">。</w:t>
      </w:r>
      <w:r/>
    </w:p>
    <w:p>
      <w:pPr>
        <w:pStyle w:val="969"/>
        <w:rPr>
          <w:rFonts w:hint="eastAsia"/>
        </w:rPr>
      </w:pPr>
      <w:r>
        <w:rPr>
          <w:rFonts w:hint="eastAsia"/>
        </w:rPr>
      </w:r>
      <w:r/>
    </w:p>
    <w:p>
      <w:pPr>
        <w:pStyle w:val="969"/>
        <w:rPr>
          <w:rFonts w:hint="eastAsia"/>
        </w:rPr>
      </w:pPr>
      <w:r>
        <w:rPr>
          <w:rFonts w:hint="eastAsia"/>
        </w:rPr>
      </w:r>
      <w:r/>
    </w:p>
    <w:p>
      <w:pPr>
        <w:spacing w:line="260" w:lineRule="exact"/>
        <w:rPr>
          <w:rStyle w:val="978"/>
          <w:rFonts w:hint="eastAsia" w:ascii="方正小标宋_GBK" w:hAnsi="方正小标宋_GBK" w:eastAsia="方正小标宋_GBK" w:cs="方正小标宋_GBK"/>
          <w:sz w:val="32"/>
          <w:szCs w:val="32"/>
        </w:rPr>
      </w:pPr>
      <w:r>
        <w:br w:type="page" w:clear="all"/>
      </w:r>
      <w:r/>
    </w:p>
    <w:p>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四、依法缴纳税收和社会保障资金的相关材料</w:t>
      </w:r>
      <w:r/>
    </w:p>
    <w:p>
      <w:pPr>
        <w:pStyle w:val="965"/>
        <w:ind w:firstLine="480"/>
        <w:spacing w:beforeAutospacing="0" w:afterAutospacing="0" w:line="500" w:lineRule="exact"/>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919"/>
        <w:jc w:val="center"/>
        <w:spacing w:line="500" w:lineRule="exact"/>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r>
      <w:r/>
    </w:p>
    <w:p>
      <w:pPr>
        <w:spacing w:line="500" w:lineRule="exact"/>
        <w:rPr>
          <w:rFonts w:ascii="宋体"/>
          <w:bCs/>
          <w:sz w:val="24"/>
        </w:rPr>
      </w:pPr>
      <w:r>
        <w:rPr>
          <w:rFonts w:hint="eastAsia" w:ascii="宋体" w:hAnsi="宋体"/>
          <w:bCs/>
          <w:sz w:val="24"/>
        </w:rPr>
        <w:t xml:space="preserve">                        </w:t>
      </w:r>
      <w:r/>
    </w:p>
    <w:p>
      <w:pPr>
        <w:pStyle w:val="919"/>
        <w:jc w:val="center"/>
        <w:spacing w:line="500" w:lineRule="exact"/>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br w:type="page" w:clear="all"/>
      </w:r>
      <w:r>
        <w:rPr>
          <w:rFonts w:hint="eastAsia" w:ascii="方正小标宋_GBK" w:hAnsi="方正小标宋_GBK" w:eastAsia="方正小标宋_GBK" w:cs="方正小标宋_GBK"/>
          <w:b w:val="0"/>
          <w:bCs w:val="0"/>
        </w:rPr>
        <w:t xml:space="preserve">五、参加政府采购活动前 3 年内在经营活动中没有重大违法记录的</w:t>
      </w:r>
      <w:r/>
    </w:p>
    <w:p>
      <w:pPr>
        <w:pStyle w:val="919"/>
        <w:jc w:val="center"/>
        <w:spacing w:line="500" w:lineRule="exact"/>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 xml:space="preserve">书面声明</w:t>
      </w:r>
      <w:r/>
    </w:p>
    <w:p>
      <w:pPr>
        <w:pStyle w:val="918"/>
        <w:ind w:firstLine="4480"/>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jc w:val="left"/>
      </w:pPr>
      <w:r/>
      <w:r/>
    </w:p>
    <w:p>
      <w:pPr>
        <w:spacing w:line="500" w:lineRule="exact"/>
        <w:rPr>
          <w:rFonts w:ascii="宋体"/>
          <w:bCs/>
          <w:sz w:val="24"/>
        </w:rPr>
      </w:pPr>
      <w:r>
        <w:rPr>
          <w:rFonts w:ascii="宋体" w:hAnsi="宋体"/>
          <w:b/>
          <w:bCs/>
          <w:sz w:val="24"/>
        </w:rPr>
        <w:t xml:space="preserve">    </w:t>
      </w:r>
      <w:r>
        <w:rPr>
          <w:rFonts w:hint="eastAsia" w:ascii="宋体" w:hAnsi="宋体"/>
          <w:bCs/>
          <w:sz w:val="24"/>
        </w:rPr>
        <w:t xml:space="preserve">我公司郑重声明：参加本次政府采购活动前</w:t>
      </w:r>
      <w:r>
        <w:rPr>
          <w:rFonts w:ascii="宋体" w:hAnsi="宋体"/>
          <w:bCs/>
          <w:sz w:val="24"/>
        </w:rPr>
        <w:t xml:space="preserve"> 3 </w:t>
      </w:r>
      <w:r>
        <w:rPr>
          <w:rFonts w:hint="eastAsia" w:ascii="宋体" w:hAnsi="宋体"/>
          <w:bCs/>
          <w:sz w:val="24"/>
        </w:rPr>
        <w:t xml:space="preserve">年内，我公司在经营活动中没有因违法经营受到刑事处罚或者责令停产停业、吊销许可证或者执照、较大数额罚款等行政处罚。</w:t>
      </w:r>
      <w:r/>
    </w:p>
    <w:p>
      <w:pPr>
        <w:spacing w:line="360" w:lineRule="auto"/>
        <w:rPr>
          <w:rFonts w:hint="eastAsia" w:ascii="宋体" w:hAnsi="宋体"/>
          <w:bCs/>
          <w:sz w:val="24"/>
        </w:rPr>
      </w:pPr>
      <w:r>
        <w:rPr>
          <w:rFonts w:ascii="宋体" w:hAnsi="宋体"/>
          <w:bCs/>
          <w:sz w:val="24"/>
        </w:rPr>
        <w:t xml:space="preserve">                                     </w:t>
      </w:r>
      <w:r/>
    </w:p>
    <w:p>
      <w:pPr>
        <w:spacing w:line="360" w:lineRule="auto"/>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260" w:lineRule="exact"/>
        <w:rPr>
          <w:rStyle w:val="978"/>
          <w:rFonts w:hint="eastAsia" w:ascii="方正小标宋_GBK" w:hAnsi="方正小标宋_GBK" w:eastAsia="方正小标宋_GBK" w:cs="方正小标宋_GBK"/>
          <w:sz w:val="32"/>
          <w:szCs w:val="32"/>
        </w:rPr>
      </w:pPr>
      <w:r>
        <w:rPr>
          <w:rFonts w:hint="eastAsia"/>
        </w:rPr>
        <w:br w:type="page" w:clear="all"/>
      </w:r>
      <w:r/>
    </w:p>
    <w:p>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六、特定资格要求的证明文件</w:t>
      </w:r>
      <w:r/>
    </w:p>
    <w:p>
      <w:pPr>
        <w:pStyle w:val="965"/>
        <w:jc w:val="center"/>
        <w:spacing w:beforeAutospacing="0" w:afterAutospacing="0" w:line="0" w:lineRule="atLeast"/>
      </w:pPr>
      <w:r>
        <w:rPr>
          <w:rFonts w:hint="eastAsia"/>
        </w:rPr>
        <w:t xml:space="preserve">如果本项目申请人的特定资格要求中要求提供的，必须提供。</w:t>
      </w:r>
      <w:r/>
    </w:p>
    <w:p>
      <w:pPr>
        <w:rPr>
          <w:rFonts w:hint="eastAsia"/>
        </w:rPr>
      </w:pPr>
      <w:r>
        <w:rPr>
          <w:rFonts w:hint="eastAsia" w:ascii="方正小标宋_GBK" w:hAnsi="方正小标宋_GBK" w:eastAsia="方正小标宋_GBK" w:cs="方正小标宋_GBK"/>
          <w:sz w:val="32"/>
          <w:szCs w:val="32"/>
        </w:rPr>
        <w:br w:type="page" w:clear="all"/>
      </w:r>
      <w:r/>
    </w:p>
    <w:p>
      <w:pPr>
        <w:jc w:val="center"/>
        <w:spacing w:line="50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七、法人授权书</w:t>
      </w:r>
      <w:r/>
    </w:p>
    <w:p>
      <w:pPr>
        <w:rPr>
          <w:rFonts w:hint="eastAsia"/>
        </w:rPr>
      </w:pPr>
      <w:r>
        <w:rPr>
          <w:rFonts w:hint="eastAsia"/>
        </w:rPr>
      </w:r>
      <w:r/>
    </w:p>
    <w:p>
      <w:pPr>
        <w:pStyle w:val="984"/>
        <w:ind w:firstLine="480"/>
        <w:spacing w:line="500" w:lineRule="exact"/>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号项目采购活动的合法代理人，以本公司名义全权处理一切与该项目采购有关的事务。</w:t>
      </w:r>
      <w:r/>
    </w:p>
    <w:p>
      <w:pPr>
        <w:pStyle w:val="984"/>
        <w:ind w:firstLine="480"/>
        <w:rPr>
          <w:rFonts w:hint="eastAsia"/>
          <w:sz w:val="24"/>
          <w:szCs w:val="24"/>
        </w:rPr>
      </w:pPr>
      <w:r>
        <w:rPr>
          <w:rFonts w:hint="eastAsia"/>
          <w:sz w:val="24"/>
          <w:szCs w:val="24"/>
        </w:rPr>
        <w:t xml:space="preserve">本授权书于______年____月____日起生效，特此声明。</w:t>
      </w:r>
      <w:r/>
    </w:p>
    <w:p>
      <w:pPr>
        <w:pStyle w:val="984"/>
        <w:ind w:firstLine="0"/>
        <w:rPr>
          <w:rFonts w:hint="eastAsia"/>
          <w:sz w:val="24"/>
          <w:szCs w:val="24"/>
        </w:rPr>
      </w:pPr>
      <w:r>
        <w:rPr>
          <w:rFonts w:hint="eastAsia"/>
          <w:sz w:val="24"/>
          <w:szCs w:val="24"/>
        </w:rPr>
        <w:t xml:space="preserve">    </w:t>
      </w:r>
      <w:r/>
    </w:p>
    <w:p>
      <w:pPr>
        <w:pStyle w:val="984"/>
        <w:ind w:firstLine="1080"/>
        <w:jc w:val="left"/>
        <w:spacing w:line="360" w:lineRule="auto"/>
        <w:rPr>
          <w:rFonts w:hint="eastAsia"/>
          <w:sz w:val="24"/>
          <w:szCs w:val="24"/>
        </w:rPr>
      </w:pPr>
      <w:r>
        <w:rPr>
          <w:rFonts w:hint="eastAsia"/>
          <w:sz w:val="24"/>
          <w:szCs w:val="24"/>
        </w:rPr>
        <w:t xml:space="preserve"> 代理人（被授权人）：____________________________</w:t>
      </w:r>
      <w:r/>
    </w:p>
    <w:p>
      <w:pPr>
        <w:pStyle w:val="984"/>
        <w:ind w:firstLine="0"/>
        <w:jc w:val="left"/>
        <w:spacing w:line="360" w:lineRule="auto"/>
        <w:rPr>
          <w:rFonts w:hint="eastAsia"/>
          <w:sz w:val="24"/>
          <w:szCs w:val="24"/>
        </w:rPr>
      </w:pPr>
      <w:r>
        <w:rPr>
          <w:rFonts w:hint="eastAsia"/>
          <w:sz w:val="24"/>
          <w:szCs w:val="24"/>
        </w:rPr>
        <w:t xml:space="preserve">          单位名称：_____________________________________</w:t>
      </w:r>
      <w:r/>
    </w:p>
    <w:p>
      <w:pPr>
        <w:pStyle w:val="984"/>
        <w:ind w:firstLine="0"/>
        <w:jc w:val="left"/>
        <w:spacing w:line="360" w:lineRule="auto"/>
        <w:rPr>
          <w:rFonts w:hint="eastAsia"/>
          <w:sz w:val="24"/>
          <w:szCs w:val="24"/>
        </w:rPr>
      </w:pPr>
      <w:r>
        <w:rPr>
          <w:rFonts w:hint="eastAsia"/>
          <w:sz w:val="24"/>
          <w:szCs w:val="24"/>
        </w:rPr>
        <w:t xml:space="preserve">          授权单位盖章：_________________________________</w:t>
      </w:r>
      <w:r/>
    </w:p>
    <w:p>
      <w:pPr>
        <w:pStyle w:val="984"/>
        <w:ind w:firstLine="480"/>
        <w:jc w:val="left"/>
        <w:spacing w:line="360" w:lineRule="auto"/>
        <w:rPr>
          <w:rFonts w:hint="eastAsia"/>
          <w:sz w:val="24"/>
          <w:szCs w:val="24"/>
        </w:rPr>
      </w:pPr>
      <w:r>
        <w:rPr>
          <w:rFonts w:hint="eastAsia"/>
          <w:sz w:val="24"/>
          <w:szCs w:val="24"/>
        </w:rPr>
        <w:t xml:space="preserve">      单位名称：_____________________________________</w:t>
      </w:r>
      <w:r/>
    </w:p>
    <w:p>
      <w:pPr>
        <w:pStyle w:val="984"/>
        <w:ind w:firstLine="480"/>
        <w:jc w:val="left"/>
        <w:spacing w:line="360" w:lineRule="auto"/>
        <w:rPr>
          <w:rFonts w:hint="eastAsia"/>
          <w:sz w:val="24"/>
          <w:szCs w:val="24"/>
          <w:u w:val="single"/>
        </w:rPr>
      </w:pPr>
      <w:r>
        <w:rPr>
          <w:rFonts w:hint="eastAsia"/>
          <w:sz w:val="24"/>
          <w:szCs w:val="24"/>
        </w:rPr>
        <w:t xml:space="preserve">      地址：</w:t>
      </w:r>
      <w:r>
        <w:rPr>
          <w:rFonts w:hint="eastAsia"/>
          <w:sz w:val="24"/>
          <w:szCs w:val="24"/>
          <w:u w:val="single"/>
        </w:rPr>
        <w:t xml:space="preserve">                                         </w:t>
      </w:r>
      <w:r/>
    </w:p>
    <w:p>
      <w:pPr>
        <w:pStyle w:val="984"/>
        <w:ind w:firstLine="480"/>
        <w:jc w:val="left"/>
        <w:spacing w:line="360" w:lineRule="auto"/>
        <w:rPr>
          <w:rFonts w:hint="eastAsia"/>
          <w:sz w:val="24"/>
          <w:szCs w:val="24"/>
        </w:rPr>
      </w:pPr>
      <w:r>
        <w:rPr>
          <w:rFonts w:hint="eastAsia"/>
          <w:sz w:val="24"/>
          <w:szCs w:val="24"/>
        </w:rPr>
        <w:t xml:space="preserve">      日期：</w:t>
      </w:r>
      <w:r>
        <w:rPr>
          <w:rFonts w:hint="eastAsia"/>
          <w:sz w:val="24"/>
          <w:szCs w:val="24"/>
          <w:u w:val="single"/>
        </w:rPr>
        <w:t xml:space="preserve">                                         </w:t>
      </w:r>
      <w:r/>
    </w:p>
    <w:p>
      <w:pPr>
        <w:pStyle w:val="919"/>
        <w:rPr>
          <w:rFonts w:hint="eastAsia"/>
        </w:rPr>
      </w:pPr>
      <w:r/>
      <w:bookmarkStart w:id="120" w:name="_格式3__银行出具的资信证明"/>
      <w:r/>
      <w:bookmarkEnd w:id="120"/>
      <w:r/>
      <w:bookmarkStart w:id="121" w:name="_Hlt26955070"/>
      <w:r/>
      <w:bookmarkEnd w:id="121"/>
      <w:r/>
      <w:bookmarkStart w:id="122" w:name="_Hlt26671380"/>
      <w:r/>
      <w:bookmarkEnd w:id="122"/>
      <w:r/>
      <w:r/>
    </w:p>
    <w:p>
      <w:pPr>
        <w:pStyle w:val="918"/>
        <w:rPr>
          <w:rFonts w:hint="eastAsia"/>
        </w:rPr>
        <w:pBdr>
          <w:top w:val="single" w:color="000000" w:sz="4" w:space="1"/>
          <w:left w:val="single" w:color="000000" w:sz="4" w:space="4"/>
          <w:bottom w:val="single" w:color="000000" w:sz="4" w:space="1"/>
          <w:right w:val="single" w:color="000000" w:sz="4" w:space="4"/>
        </w:pBdr>
      </w:pPr>
      <w:r>
        <w:rPr>
          <w:rFonts w:hint="eastAsia"/>
        </w:rPr>
      </w:r>
      <w:r/>
    </w:p>
    <w:p>
      <w:pPr>
        <w:pStyle w:val="918"/>
        <w:rPr>
          <w:rFonts w:hint="eastAsia"/>
        </w:rPr>
        <w:pBdr>
          <w:top w:val="single" w:color="000000" w:sz="4" w:space="1"/>
          <w:left w:val="single" w:color="000000" w:sz="4" w:space="4"/>
          <w:bottom w:val="single" w:color="000000" w:sz="4" w:space="1"/>
          <w:right w:val="single" w:color="000000" w:sz="4" w:space="4"/>
        </w:pBdr>
      </w:pPr>
      <w:r>
        <w:rPr>
          <w:rFonts w:hint="eastAsia"/>
        </w:rPr>
      </w:r>
      <w:r/>
    </w:p>
    <w:p>
      <w:pPr>
        <w:pStyle w:val="918"/>
        <w:rPr>
          <w:rFonts w:hint="eastAsia"/>
        </w:rPr>
        <w:pBdr>
          <w:top w:val="single" w:color="000000" w:sz="4" w:space="1"/>
          <w:left w:val="single" w:color="000000" w:sz="4" w:space="4"/>
          <w:bottom w:val="single" w:color="000000" w:sz="4" w:space="1"/>
          <w:right w:val="single" w:color="000000" w:sz="4" w:space="4"/>
        </w:pBdr>
      </w:pPr>
      <w:r>
        <w:rPr>
          <w:rFonts w:hint="eastAsia"/>
        </w:rPr>
      </w:r>
      <w:r/>
    </w:p>
    <w:p>
      <w:pPr>
        <w:pStyle w:val="918"/>
        <w:rPr>
          <w:rFonts w:hint="eastAsia"/>
        </w:rPr>
        <w:pBdr>
          <w:top w:val="single" w:color="000000" w:sz="4" w:space="1"/>
          <w:left w:val="single" w:color="000000" w:sz="4" w:space="4"/>
          <w:bottom w:val="single" w:color="000000" w:sz="4" w:space="1"/>
          <w:right w:val="single" w:color="000000" w:sz="4" w:space="4"/>
        </w:pBdr>
      </w:pPr>
      <w:r>
        <w:rPr>
          <w:rFonts w:hint="eastAsia"/>
        </w:rPr>
      </w:r>
      <w:r/>
    </w:p>
    <w:p>
      <w:pPr>
        <w:ind w:firstLine="1800"/>
        <w:spacing w:line="56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身份证复印件粘贴处（正反面且须与原件一致）：</w:t>
      </w:r>
      <w:r/>
    </w:p>
    <w:p>
      <w:pPr>
        <w:spacing w:line="56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r>
      <w:r/>
    </w:p>
    <w:p>
      <w:pPr>
        <w:ind w:firstLine="645"/>
        <w:spacing w:line="56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r>
      <w:r/>
    </w:p>
    <w:p>
      <w:pPr>
        <w:ind w:firstLine="645"/>
        <w:spacing w:line="56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r>
      <w:r/>
    </w:p>
    <w:p>
      <w:pPr>
        <w:rPr>
          <w:rFonts w:hint="eastAsia"/>
        </w:rPr>
      </w:pPr>
      <w:r>
        <w:rPr>
          <w:rFonts w:hint="eastAsia"/>
        </w:rPr>
        <w:br w:type="page" w:clear="all"/>
      </w:r>
      <w:bookmarkEnd w:id="117"/>
      <w:bookmarkEnd w:id="118"/>
      <w:bookmarkEnd w:id="119"/>
      <w:r/>
    </w:p>
    <w:p>
      <w:pPr>
        <w:jc w:val="center"/>
        <w:spacing w:line="500" w:lineRule="exact"/>
        <w:rPr>
          <w:rFonts w:hint="eastAsia" w:ascii="方正小标宋_GBK" w:hAnsi="方正小标宋_GBK" w:eastAsia="方正小标宋_GBK" w:cs="方正小标宋_GBK"/>
          <w:sz w:val="32"/>
          <w:szCs w:val="32"/>
        </w:rPr>
      </w:pPr>
      <w:r/>
      <w:bookmarkStart w:id="123" w:name="_Toc120614284"/>
      <w:r>
        <w:rPr>
          <w:rFonts w:hint="eastAsia" w:ascii="方正小标宋_GBK" w:hAnsi="方正小标宋_GBK" w:eastAsia="方正小标宋_GBK" w:cs="方正小标宋_GBK"/>
          <w:sz w:val="32"/>
          <w:szCs w:val="32"/>
        </w:rPr>
        <w:t xml:space="preserve">八、投标函（格式）</w:t>
      </w:r>
      <w:r/>
    </w:p>
    <w:p>
      <w:r/>
      <w:r/>
    </w:p>
    <w:p>
      <w:pPr>
        <w:pStyle w:val="986"/>
        <w:ind w:firstLine="0"/>
        <w:spacing w:before="0" w:after="0" w:line="500" w:lineRule="exact"/>
        <w:rPr>
          <w:rFonts w:ascii="宋体" w:hAnsi="宋体"/>
          <w:szCs w:val="21"/>
        </w:rPr>
      </w:pPr>
      <w:r>
        <w:rPr>
          <w:rFonts w:hint="eastAsia" w:ascii="宋体" w:hAnsi="宋体"/>
          <w:szCs w:val="21"/>
        </w:rPr>
        <w:t xml:space="preserve">致：</w:t>
      </w:r>
      <w:r>
        <w:rPr>
          <w:rFonts w:hint="eastAsia" w:ascii="宋体" w:hAnsi="宋体" w:cs="宋体"/>
        </w:rPr>
        <w:t xml:space="preserve">江苏国信政府采购服务中心有限公司</w:t>
      </w:r>
      <w:r/>
    </w:p>
    <w:p>
      <w:pPr>
        <w:pStyle w:val="986"/>
        <w:spacing w:before="0" w:after="0" w:line="50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 号招标文件，正式授权下述签字人___________(姓名)代表我方______________（投标人的名称），全权处理本次项目投标的有关事宜。</w:t>
      </w:r>
      <w:r/>
    </w:p>
    <w:p>
      <w:pPr>
        <w:pStyle w:val="986"/>
        <w:spacing w:before="0" w:after="0" w:line="500" w:lineRule="exact"/>
        <w:rPr>
          <w:rFonts w:hint="eastAsia" w:ascii="宋体" w:hAnsi="宋体"/>
          <w:szCs w:val="21"/>
        </w:rPr>
      </w:pPr>
      <w:r>
        <w:rPr>
          <w:rFonts w:hint="eastAsia" w:ascii="宋体" w:hAnsi="宋体"/>
          <w:szCs w:val="21"/>
        </w:rPr>
        <w:t xml:space="preserve">据此函，__________签字人兹宣布同意如下：</w:t>
      </w:r>
      <w:r/>
    </w:p>
    <w:p>
      <w:pPr>
        <w:pStyle w:val="986"/>
        <w:spacing w:before="0" w:after="0" w:line="50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6"/>
        <w:spacing w:before="0" w:after="0" w:line="50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6"/>
        <w:spacing w:before="0" w:after="0" w:line="50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6"/>
        <w:spacing w:before="0" w:after="0" w:line="50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6"/>
        <w:spacing w:before="0" w:after="0" w:line="500" w:lineRule="exact"/>
        <w:rPr>
          <w:rFonts w:hint="eastAsia" w:ascii="宋体" w:hAnsi="宋体"/>
          <w:szCs w:val="21"/>
        </w:rPr>
      </w:pPr>
      <w:r>
        <w:rPr>
          <w:rFonts w:hint="eastAsia" w:ascii="宋体" w:hAnsi="宋体"/>
          <w:szCs w:val="21"/>
        </w:rPr>
        <w:t xml:space="preserve">5.如果在开标后规定的投标有效期内撤回投标或中标后拒绝签订合同，则按照国家相关法律法规受到相应处罚。</w:t>
      </w:r>
      <w:r/>
    </w:p>
    <w:p>
      <w:pPr>
        <w:pStyle w:val="986"/>
        <w:spacing w:before="0" w:after="0" w:line="500" w:lineRule="exact"/>
        <w:rPr>
          <w:rFonts w:hint="eastAsia" w:ascii="宋体" w:hAnsi="宋体"/>
          <w:szCs w:val="21"/>
        </w:rPr>
      </w:pPr>
      <w:r>
        <w:rPr>
          <w:rFonts w:hint="eastAsia" w:ascii="宋体" w:hAnsi="宋体"/>
          <w:szCs w:val="21"/>
        </w:rPr>
        <w:t xml:space="preserve">6.同意向贵方提供贵方可能另外要求的与投标有关的任何证据或资料，并保证我方已提供和将要提供的文件是真实的、准确的。</w:t>
      </w:r>
      <w:r/>
    </w:p>
    <w:p>
      <w:pPr>
        <w:pStyle w:val="986"/>
        <w:spacing w:before="0" w:after="0" w:line="500" w:lineRule="exact"/>
        <w:rPr>
          <w:rFonts w:hint="eastAsia" w:ascii="宋体" w:hAnsi="宋体"/>
          <w:szCs w:val="21"/>
        </w:rPr>
      </w:pPr>
      <w:r>
        <w:rPr>
          <w:rFonts w:hint="eastAsia" w:ascii="宋体" w:hAnsi="宋体"/>
          <w:szCs w:val="21"/>
        </w:rPr>
        <w:t xml:space="preserve">7.一旦我方中标，我方将根据招标文件的规定，严格履行合同的责任和义务，并保证在招标文件规定的时间完成项目，交付买方验收、使用。</w:t>
      </w:r>
      <w:r/>
    </w:p>
    <w:p>
      <w:pPr>
        <w:pStyle w:val="986"/>
        <w:ind w:left="425" w:firstLine="0"/>
        <w:spacing w:before="0" w:after="0" w:line="500" w:lineRule="exact"/>
        <w:rPr>
          <w:rFonts w:hint="eastAsia" w:ascii="宋体" w:hAnsi="宋体"/>
          <w:szCs w:val="21"/>
        </w:rPr>
      </w:pPr>
      <w:r>
        <w:rPr>
          <w:rFonts w:hint="eastAsia" w:ascii="宋体" w:hAnsi="宋体"/>
          <w:szCs w:val="21"/>
        </w:rPr>
        <w:t xml:space="preserve">8.与本投标有关的正式通讯地址为：</w:t>
      </w:r>
      <w:r/>
    </w:p>
    <w:p>
      <w:pPr>
        <w:pStyle w:val="986"/>
        <w:ind w:left="420"/>
        <w:spacing w:before="0" w:after="0" w:line="500" w:lineRule="exact"/>
        <w:rPr>
          <w:rFonts w:hint="eastAsia" w:ascii="宋体" w:hAnsi="宋体"/>
          <w:szCs w:val="21"/>
        </w:rPr>
      </w:pPr>
      <w:r>
        <w:rPr>
          <w:rFonts w:hint="eastAsia" w:ascii="宋体" w:hAnsi="宋体"/>
          <w:szCs w:val="21"/>
        </w:rPr>
        <w:t xml:space="preserve">地        址：</w:t>
      </w:r>
      <w:r/>
    </w:p>
    <w:p>
      <w:pPr>
        <w:pStyle w:val="986"/>
        <w:ind w:left="420"/>
        <w:spacing w:before="0" w:after="0" w:line="500" w:lineRule="exact"/>
        <w:rPr>
          <w:rFonts w:hint="eastAsia" w:ascii="宋体" w:hAnsi="宋体"/>
          <w:szCs w:val="21"/>
        </w:rPr>
      </w:pPr>
      <w:r>
        <w:rPr>
          <w:rFonts w:hint="eastAsia" w:ascii="宋体" w:hAnsi="宋体"/>
          <w:szCs w:val="21"/>
        </w:rPr>
        <w:t xml:space="preserve">邮        编：</w:t>
      </w:r>
      <w:r/>
    </w:p>
    <w:p>
      <w:pPr>
        <w:pStyle w:val="986"/>
        <w:ind w:left="420"/>
        <w:spacing w:before="0" w:after="0" w:line="500" w:lineRule="exact"/>
        <w:rPr>
          <w:rFonts w:hint="eastAsia" w:ascii="宋体" w:hAnsi="宋体"/>
          <w:szCs w:val="21"/>
        </w:rPr>
      </w:pPr>
      <w:r>
        <w:rPr>
          <w:rFonts w:hint="eastAsia" w:ascii="宋体" w:hAnsi="宋体"/>
          <w:szCs w:val="21"/>
        </w:rPr>
        <w:t xml:space="preserve">电        话：</w:t>
      </w:r>
      <w:r/>
    </w:p>
    <w:p>
      <w:pPr>
        <w:pStyle w:val="986"/>
        <w:ind w:left="420"/>
        <w:spacing w:before="0" w:after="0" w:line="500" w:lineRule="exact"/>
        <w:rPr>
          <w:rFonts w:hint="eastAsia" w:ascii="宋体" w:hAnsi="宋体"/>
          <w:szCs w:val="21"/>
        </w:rPr>
      </w:pPr>
      <w:r>
        <w:rPr>
          <w:rFonts w:hint="eastAsia" w:ascii="宋体" w:hAnsi="宋体"/>
          <w:szCs w:val="21"/>
        </w:rPr>
        <w:t xml:space="preserve">传        真：</w:t>
      </w:r>
      <w:r/>
    </w:p>
    <w:p>
      <w:pPr>
        <w:pStyle w:val="986"/>
        <w:ind w:left="420"/>
        <w:spacing w:before="0" w:after="0" w:line="500" w:lineRule="exact"/>
        <w:rPr>
          <w:rFonts w:hint="eastAsia" w:ascii="宋体" w:hAnsi="宋体"/>
          <w:szCs w:val="21"/>
        </w:rPr>
      </w:pPr>
      <w:r>
        <w:rPr>
          <w:rFonts w:hint="eastAsia" w:ascii="宋体" w:hAnsi="宋体"/>
          <w:szCs w:val="21"/>
        </w:rPr>
        <w:t xml:space="preserve">投标人开户行：</w:t>
      </w:r>
      <w:r/>
    </w:p>
    <w:p>
      <w:pPr>
        <w:pStyle w:val="986"/>
        <w:ind w:left="420"/>
        <w:spacing w:before="0" w:after="0" w:line="500" w:lineRule="exact"/>
        <w:rPr>
          <w:rFonts w:hint="eastAsia" w:ascii="宋体" w:hAnsi="宋体"/>
          <w:szCs w:val="21"/>
        </w:rPr>
      </w:pPr>
      <w:r>
        <w:rPr>
          <w:rFonts w:hint="eastAsia" w:ascii="宋体" w:hAnsi="宋体"/>
          <w:szCs w:val="21"/>
        </w:rPr>
        <w:t xml:space="preserve">账        户： </w:t>
      </w:r>
      <w:r/>
    </w:p>
    <w:p>
      <w:pPr>
        <w:pStyle w:val="986"/>
        <w:ind w:left="420"/>
        <w:spacing w:before="0" w:after="0" w:line="500" w:lineRule="exact"/>
        <w:rPr>
          <w:rFonts w:hint="eastAsia" w:ascii="宋体" w:hAnsi="宋体"/>
          <w:szCs w:val="21"/>
        </w:rPr>
      </w:pPr>
      <w:r>
        <w:rPr>
          <w:rFonts w:hint="eastAsia" w:ascii="宋体" w:hAnsi="宋体"/>
          <w:szCs w:val="21"/>
        </w:rPr>
        <w:t xml:space="preserve">日        期：________年____月____日</w:t>
      </w:r>
      <w:r/>
    </w:p>
    <w:p>
      <w:pPr>
        <w:rPr>
          <w:rFonts w:hint="eastAsia"/>
        </w:rPr>
      </w:pPr>
      <w:r>
        <w:br w:type="page" w:clear="all"/>
      </w:r>
      <w:r/>
    </w:p>
    <w:p>
      <w:pPr>
        <w:jc w:val="center"/>
        <w:spacing w:line="500" w:lineRule="exact"/>
        <w:rPr>
          <w:rStyle w:val="978"/>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t xml:space="preserve">九、中小企业声明函（服务）</w:t>
      </w:r>
      <w:r/>
    </w:p>
    <w:p>
      <w:pPr>
        <w:pStyle w:val="965"/>
        <w:ind w:firstLine="480"/>
        <w:jc w:val="both"/>
        <w:spacing w:beforeAutospacing="0" w:afterAutospacing="0" w:line="500" w:lineRule="exact"/>
      </w:pPr>
      <w:r>
        <w:rPr>
          <w:rFonts w:hint="eastAsia"/>
        </w:rPr>
        <w:t xml:space="preserve">本公司（联合体）郑重声明，根据《政府采购促进中小企业发展管理办法》(财库[2020]46号)的规定，本公司（联合体）参加</w:t>
      </w:r>
      <w:r>
        <w:rPr>
          <w:rFonts w:hint="eastAsia"/>
          <w:u w:val="single"/>
        </w:rPr>
        <w:t xml:space="preserve">新四军纪念馆</w:t>
      </w:r>
      <w:r>
        <w:rPr>
          <w:rFonts w:hint="eastAsia"/>
        </w:rPr>
        <w:t xml:space="preserve">单位的采购文件编号为</w:t>
      </w:r>
      <w:r>
        <w:rPr>
          <w:rFonts w:hint="eastAsia"/>
          <w:u w:val="single"/>
        </w:rPr>
        <w:t xml:space="preserve">                </w:t>
      </w:r>
      <w:r>
        <w:rPr>
          <w:rFonts w:hint="eastAsia"/>
        </w:rPr>
        <w:t xml:space="preserve"> ，</w:t>
      </w:r>
      <w:r>
        <w:rPr>
          <w:rFonts w:hint="eastAsia"/>
          <w:u w:val="single"/>
        </w:rPr>
        <w:t xml:space="preserve">《胜利属于人民——新四军抗战专题展》巡展服务项目</w:t>
      </w:r>
      <w:r>
        <w:rPr>
          <w:rFonts w:hint="eastAsia"/>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65"/>
        <w:ind w:firstLine="360"/>
        <w:jc w:val="both"/>
        <w:spacing w:beforeAutospacing="0" w:afterAutospacing="0" w:line="500" w:lineRule="exact"/>
        <w:rPr>
          <w:i/>
          <w:iCs/>
        </w:rPr>
      </w:pPr>
      <w:r>
        <w:rPr>
          <w:rFonts w:hint="eastAsia"/>
          <w:i/>
          <w:iCs/>
        </w:rPr>
        <w:t xml:space="preserve">1.</w:t>
      </w:r>
      <w:r>
        <w:rPr>
          <w:rFonts w:hint="eastAsia"/>
          <w:i/>
          <w:iCs/>
          <w:u w:val="single"/>
        </w:rPr>
        <w:t xml:space="preserve">（标的名称）</w:t>
      </w:r>
      <w:r>
        <w:rPr>
          <w:rFonts w:hint="eastAsia"/>
          <w:i/>
          <w:iCs/>
        </w:rPr>
        <w:t xml:space="preserve">，属于</w:t>
      </w:r>
      <w:r>
        <w:rPr>
          <w:rFonts w:hint="eastAsia"/>
          <w:i/>
          <w:iCs/>
          <w:u w:val="single"/>
        </w:rPr>
        <w:t xml:space="preserve">       </w:t>
      </w:r>
      <w:r>
        <w:rPr>
          <w:rFonts w:hint="eastAsia"/>
          <w:i/>
          <w:iCs/>
        </w:rPr>
        <w:t xml:space="preserve">行业；承接企业为</w:t>
      </w:r>
      <w:r>
        <w:rPr>
          <w:rFonts w:hint="eastAsia"/>
          <w:i/>
          <w:iCs/>
          <w:u w:val="single"/>
        </w:rPr>
        <w:t xml:space="preserve">（企业名称）</w:t>
      </w:r>
      <w:r>
        <w:rPr>
          <w:rFonts w:hint="eastAsia"/>
          <w:i/>
          <w:iCs/>
        </w:rPr>
        <w:t xml:space="preserve">，从业人员</w:t>
      </w:r>
      <w:r>
        <w:rPr>
          <w:rFonts w:hint="eastAsia"/>
          <w:i/>
          <w:iCs/>
          <w:u w:val="single"/>
        </w:rPr>
        <w:t xml:space="preserve">      </w:t>
      </w:r>
      <w:r>
        <w:rPr>
          <w:rFonts w:hint="eastAsia"/>
          <w:i/>
          <w:iCs/>
        </w:rPr>
        <w:t xml:space="preserve">人，营业收入为</w:t>
      </w:r>
      <w:r>
        <w:rPr>
          <w:rFonts w:hint="eastAsia"/>
          <w:i/>
          <w:iCs/>
          <w:u w:val="single"/>
        </w:rPr>
        <w:t xml:space="preserve">     </w:t>
      </w:r>
      <w:r>
        <w:rPr>
          <w:rFonts w:hint="eastAsia"/>
          <w:i/>
          <w:iCs/>
        </w:rPr>
        <w:t xml:space="preserve">万元，资产总额为</w:t>
      </w:r>
      <w:r>
        <w:rPr>
          <w:rFonts w:hint="eastAsia"/>
          <w:i/>
          <w:iCs/>
          <w:u w:val="single"/>
        </w:rPr>
        <w:t xml:space="preserve">      </w:t>
      </w:r>
      <w:r>
        <w:rPr>
          <w:rFonts w:hint="eastAsia"/>
          <w:i/>
          <w:iCs/>
        </w:rPr>
        <w:t xml:space="preserve">万元</w:t>
      </w:r>
      <w:r>
        <w:rPr>
          <w:rFonts w:hint="eastAsia"/>
          <w:i/>
          <w:iCs/>
          <w:vertAlign w:val="superscript"/>
        </w:rPr>
        <w:t xml:space="preserve">1</w:t>
      </w:r>
      <w:r>
        <w:rPr>
          <w:rFonts w:hint="eastAsia"/>
          <w:i/>
          <w:iCs/>
        </w:rPr>
        <w:t xml:space="preserve">，属于</w:t>
      </w:r>
      <w:r>
        <w:rPr>
          <w:rFonts w:hint="eastAsia"/>
          <w:i/>
          <w:iCs/>
          <w:u w:val="single"/>
        </w:rPr>
        <w:t xml:space="preserve">（中型企业、小型企业、微型企业）；</w:t>
      </w:r>
      <w:r/>
    </w:p>
    <w:p>
      <w:pPr>
        <w:pStyle w:val="965"/>
        <w:ind w:firstLine="360"/>
        <w:jc w:val="both"/>
        <w:spacing w:beforeAutospacing="0" w:afterAutospacing="0" w:line="500" w:lineRule="exact"/>
        <w:rPr>
          <w:i/>
          <w:iCs/>
        </w:rPr>
      </w:pPr>
      <w:r>
        <w:rPr>
          <w:rFonts w:hint="eastAsia"/>
          <w:i/>
          <w:iCs/>
        </w:rPr>
        <w:t xml:space="preserve">2.</w:t>
      </w:r>
      <w:r>
        <w:rPr>
          <w:rFonts w:hint="eastAsia"/>
          <w:i/>
          <w:iCs/>
          <w:u w:val="single"/>
        </w:rPr>
        <w:t xml:space="preserve">（标的名称）</w:t>
      </w:r>
      <w:r>
        <w:rPr>
          <w:rFonts w:hint="eastAsia"/>
          <w:i/>
          <w:iCs/>
        </w:rPr>
        <w:t xml:space="preserve">，属于</w:t>
      </w:r>
      <w:r>
        <w:rPr>
          <w:rFonts w:hint="eastAsia"/>
          <w:i/>
          <w:iCs/>
          <w:u w:val="single"/>
        </w:rPr>
        <w:t xml:space="preserve">       </w:t>
      </w:r>
      <w:r>
        <w:rPr>
          <w:rFonts w:hint="eastAsia"/>
          <w:i/>
          <w:iCs/>
        </w:rPr>
        <w:t xml:space="preserve">行业；承接企业为</w:t>
      </w:r>
      <w:r>
        <w:rPr>
          <w:rFonts w:hint="eastAsia"/>
          <w:i/>
          <w:iCs/>
          <w:u w:val="single"/>
        </w:rPr>
        <w:t xml:space="preserve">（企业名称）</w:t>
      </w:r>
      <w:r>
        <w:rPr>
          <w:rFonts w:hint="eastAsia"/>
          <w:i/>
          <w:iCs/>
        </w:rPr>
        <w:t xml:space="preserve">，从业人员</w:t>
      </w:r>
      <w:r>
        <w:rPr>
          <w:rFonts w:hint="eastAsia"/>
          <w:i/>
          <w:iCs/>
          <w:u w:val="single"/>
        </w:rPr>
        <w:t xml:space="preserve">      </w:t>
      </w:r>
      <w:r>
        <w:rPr>
          <w:rFonts w:hint="eastAsia"/>
          <w:i/>
          <w:iCs/>
        </w:rPr>
        <w:t xml:space="preserve">人，营业收入为</w:t>
      </w:r>
      <w:r>
        <w:rPr>
          <w:rFonts w:hint="eastAsia"/>
          <w:i/>
          <w:iCs/>
          <w:u w:val="single"/>
        </w:rPr>
        <w:t xml:space="preserve">     </w:t>
      </w:r>
      <w:r>
        <w:rPr>
          <w:rFonts w:hint="eastAsia"/>
          <w:i/>
          <w:iCs/>
        </w:rPr>
        <w:t xml:space="preserve">万元，资产总额为</w:t>
      </w:r>
      <w:r>
        <w:rPr>
          <w:rFonts w:hint="eastAsia"/>
          <w:i/>
          <w:iCs/>
          <w:u w:val="single"/>
        </w:rPr>
        <w:t xml:space="preserve">      </w:t>
      </w:r>
      <w:r>
        <w:rPr>
          <w:rFonts w:hint="eastAsia"/>
          <w:i/>
          <w:iCs/>
        </w:rPr>
        <w:t xml:space="preserve">万元</w:t>
      </w:r>
      <w:r>
        <w:rPr>
          <w:rFonts w:hint="eastAsia"/>
          <w:i/>
          <w:iCs/>
          <w:vertAlign w:val="superscript"/>
        </w:rPr>
        <w:t xml:space="preserve">1</w:t>
      </w:r>
      <w:r>
        <w:rPr>
          <w:rFonts w:hint="eastAsia"/>
          <w:i/>
          <w:iCs/>
        </w:rPr>
        <w:t xml:space="preserve">，属于</w:t>
      </w:r>
      <w:r>
        <w:rPr>
          <w:rFonts w:hint="eastAsia"/>
          <w:i/>
          <w:iCs/>
          <w:u w:val="single"/>
        </w:rPr>
        <w:t xml:space="preserve">（中型企业、小型企业、微型企业）；</w:t>
      </w:r>
      <w:r/>
    </w:p>
    <w:p>
      <w:pPr>
        <w:pStyle w:val="965"/>
        <w:ind w:firstLine="360"/>
        <w:jc w:val="both"/>
        <w:spacing w:beforeAutospacing="0" w:afterAutospacing="0" w:line="500" w:lineRule="exact"/>
      </w:pPr>
      <w:r>
        <w:rPr>
          <w:rFonts w:hint="eastAsia"/>
        </w:rPr>
        <w:t xml:space="preserve">……</w:t>
      </w:r>
      <w:r/>
    </w:p>
    <w:p>
      <w:pPr>
        <w:pStyle w:val="965"/>
        <w:ind w:firstLine="360"/>
        <w:jc w:val="both"/>
        <w:spacing w:beforeAutospacing="0" w:afterAutospacing="0" w:line="500" w:lineRule="exact"/>
      </w:pPr>
      <w:r>
        <w:rPr>
          <w:rFonts w:hint="eastAsia"/>
        </w:rPr>
        <w:t xml:space="preserve">以上企业，不属于大企业的分支机构，不存在控股股东为大企业的情形，也不存在与大企业的负责人为同一人的情形。</w:t>
      </w:r>
      <w:r/>
    </w:p>
    <w:p>
      <w:pPr>
        <w:pStyle w:val="965"/>
        <w:ind w:firstLine="360"/>
        <w:jc w:val="both"/>
        <w:spacing w:beforeAutospacing="0" w:afterAutospacing="0" w:line="500" w:lineRule="exact"/>
        <w:rPr>
          <w:rFonts w:hint="eastAsia"/>
        </w:rPr>
      </w:pPr>
      <w:r>
        <w:rPr>
          <w:rFonts w:hint="eastAsia"/>
        </w:rPr>
        <w:t xml:space="preserve">本企业对上述声明内容的真实性负责。如有虚假，将依法承担相应责任。</w:t>
      </w:r>
      <w:r/>
    </w:p>
    <w:p>
      <w:pPr>
        <w:pStyle w:val="965"/>
        <w:ind w:right="720"/>
        <w:jc w:val="both"/>
        <w:spacing w:beforeAutospacing="0" w:afterAutospacing="0" w:line="500" w:lineRule="exact"/>
      </w:pPr>
      <w:r>
        <w:t xml:space="preserve"> </w:t>
      </w:r>
      <w:r/>
    </w:p>
    <w:p>
      <w:pPr>
        <w:ind w:firstLine="480"/>
        <w:jc w:val="right"/>
        <w:spacing w:line="500" w:lineRule="exact"/>
        <w:rPr>
          <w:sz w:val="24"/>
        </w:rPr>
      </w:pPr>
      <w:r>
        <w:rPr>
          <w:rFonts w:hint="eastAsia"/>
          <w:sz w:val="24"/>
        </w:rPr>
        <w:t xml:space="preserve">企业名称（加盖CA电子公章）：        </w:t>
      </w:r>
      <w:r/>
    </w:p>
    <w:p>
      <w:pPr>
        <w:pStyle w:val="965"/>
        <w:ind w:firstLine="480"/>
        <w:jc w:val="right"/>
        <w:spacing w:beforeAutospacing="0" w:afterAutospacing="0" w:line="500" w:lineRule="exact"/>
        <w:rPr>
          <w:rFonts w:hint="eastAsia"/>
        </w:rPr>
      </w:pPr>
      <w:r>
        <w:rPr>
          <w:rFonts w:hint="eastAsia"/>
        </w:rPr>
        <w:t xml:space="preserve">日  期：   </w:t>
      </w:r>
      <w:r/>
    </w:p>
    <w:p>
      <w:pPr>
        <w:pStyle w:val="965"/>
        <w:ind w:firstLine="480"/>
        <w:jc w:val="both"/>
        <w:spacing w:beforeAutospacing="0" w:afterAutospacing="0" w:line="500" w:lineRule="exact"/>
        <w:rPr>
          <w:rFonts w:hint="eastAsia"/>
        </w:rPr>
      </w:pPr>
      <w:r>
        <w:rPr>
          <w:rFonts w:hint="eastAsia"/>
        </w:rPr>
        <w:t xml:space="preserve">备注1：从业人员、营业收入、资产总额填报上一年度数据，无上一年度数据的新成立企业可不填报。</w:t>
      </w:r>
      <w:r/>
    </w:p>
    <w:p>
      <w:pPr>
        <w:pStyle w:val="965"/>
        <w:ind w:firstLine="480"/>
        <w:jc w:val="both"/>
        <w:spacing w:beforeAutospacing="0" w:afterAutospacing="0" w:line="500" w:lineRule="exact"/>
        <w:rPr>
          <w:rFonts w:hint="eastAsia"/>
        </w:rPr>
      </w:pPr>
      <w:r>
        <w:rPr>
          <w:rFonts w:hint="eastAsia"/>
        </w:rPr>
        <w:t xml:space="preserve">备注2：供应商如不提供此声明函，价格将不做相应扣除（如项目全面面向中小企业，则资格审查不通过）。</w:t>
      </w:r>
      <w:r/>
    </w:p>
    <w:p>
      <w:pPr>
        <w:rPr>
          <w:rFonts w:hint="eastAsia"/>
        </w:rPr>
      </w:pPr>
      <w:r>
        <w:rPr>
          <w:rFonts w:hint="eastAsia"/>
        </w:rPr>
      </w:r>
      <w:r/>
    </w:p>
    <w:p>
      <w:pPr>
        <w:pStyle w:val="965"/>
        <w:jc w:val="center"/>
        <w:spacing w:beforeAutospacing="0" w:afterAutospacing="0" w:line="40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pStyle w:val="965"/>
        <w:jc w:val="center"/>
        <w:spacing w:beforeAutospacing="0" w:afterAutospacing="0" w:line="40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pStyle w:val="965"/>
        <w:jc w:val="center"/>
        <w:spacing w:beforeAutospacing="0" w:afterAutospacing="0" w:line="400" w:lineRule="exact"/>
      </w:pPr>
      <w:r>
        <w:rPr>
          <w:rStyle w:val="978"/>
          <w:rFonts w:hint="eastAsia" w:ascii="方正小标宋_GBK" w:hAnsi="方正小标宋_GBK" w:eastAsia="方正小标宋_GBK" w:cs="方正小标宋_GBK"/>
          <w:sz w:val="32"/>
          <w:szCs w:val="32"/>
        </w:rPr>
        <w:t xml:space="preserve"> 十、残疾人福利性单位声明函</w:t>
      </w:r>
      <w:r/>
    </w:p>
    <w:p>
      <w:pPr>
        <w:pStyle w:val="965"/>
        <w:ind w:firstLine="480"/>
        <w:jc w:val="both"/>
        <w:spacing w:beforeAutospacing="0" w:afterAutospacing="0" w:line="500" w:lineRule="exact"/>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u w:val="single"/>
        </w:rPr>
        <w:t xml:space="preserve">新四军纪念馆</w:t>
      </w:r>
      <w:r>
        <w:rPr>
          <w:rFonts w:hint="eastAsia"/>
        </w:rPr>
        <w:t xml:space="preserve">单位的采购文件编号为</w:t>
      </w:r>
      <w:r>
        <w:rPr>
          <w:rFonts w:hint="eastAsia"/>
          <w:u w:val="single"/>
        </w:rPr>
        <w:t xml:space="preserve">                   </w:t>
      </w:r>
      <w:r>
        <w:rPr>
          <w:rFonts w:hint="eastAsia"/>
        </w:rPr>
        <w:t xml:space="preserve">的</w:t>
      </w:r>
      <w:r>
        <w:rPr>
          <w:rFonts w:hint="eastAsia"/>
          <w:u w:val="single"/>
        </w:rPr>
        <w:t xml:space="preserve">《胜利属于人民——新四军抗战专题展》巡展服务项目</w:t>
      </w:r>
      <w:r>
        <w:rPr>
          <w:rFonts w:hint="eastAsia"/>
        </w:rPr>
        <w:t xml:space="preserve">采购活动由本单位提供服务。</w:t>
      </w:r>
      <w:r/>
    </w:p>
    <w:p>
      <w:pPr>
        <w:pStyle w:val="965"/>
        <w:ind w:firstLine="480"/>
        <w:jc w:val="both"/>
        <w:spacing w:beforeAutospacing="0" w:afterAutospacing="0" w:line="500" w:lineRule="exact"/>
        <w:rPr>
          <w:rFonts w:hint="eastAsia"/>
        </w:rPr>
      </w:pPr>
      <w:r>
        <w:rPr>
          <w:rFonts w:hint="eastAsia"/>
        </w:rPr>
        <w:t xml:space="preserve">本单位对上述声明的真实性负责。如有虚假，将依法承担相应责任。</w:t>
      </w:r>
      <w:r/>
    </w:p>
    <w:p>
      <w:pPr>
        <w:pStyle w:val="965"/>
        <w:ind w:firstLine="480"/>
        <w:jc w:val="both"/>
        <w:spacing w:beforeAutospacing="0" w:afterAutospacing="0" w:line="360" w:lineRule="auto"/>
        <w:rPr>
          <w:rFonts w:hint="eastAsia"/>
        </w:rPr>
      </w:pPr>
      <w:r>
        <w:rPr>
          <w:rFonts w:hint="eastAsia"/>
        </w:rPr>
        <w:t xml:space="preserve"> </w:t>
      </w:r>
      <w:r/>
    </w:p>
    <w:p>
      <w:pPr>
        <w:ind w:firstLine="482"/>
        <w:spacing w:line="500" w:lineRule="exact"/>
        <w:rPr>
          <w:sz w:val="24"/>
          <w:szCs w:val="24"/>
        </w:rPr>
      </w:pPr>
      <w:r>
        <w:rPr>
          <w:rFonts w:hint="eastAsia" w:ascii="宋体" w:hAnsi="宋体" w:cs="宋体"/>
          <w:sz w:val="24"/>
          <w:szCs w:val="24"/>
        </w:rPr>
        <w:t xml:space="preserve">（</w:t>
      </w:r>
      <w:r>
        <w:rPr>
          <w:rFonts w:hint="eastAsia"/>
          <w:sz w:val="24"/>
          <w:szCs w:val="24"/>
        </w:rPr>
        <w:t xml:space="preserve">备注：1、供应商如不提供此声明函，价格将不做相应扣除</w:t>
      </w:r>
      <w:r>
        <w:rPr>
          <w:rFonts w:hint="eastAsia"/>
          <w:sz w:val="24"/>
        </w:rPr>
        <w:t xml:space="preserve">（如项目全面面向中小企业，则资格审查不通过）</w:t>
      </w:r>
      <w:r>
        <w:rPr>
          <w:rFonts w:hint="eastAsia"/>
          <w:sz w:val="24"/>
          <w:szCs w:val="24"/>
        </w:rPr>
        <w:t xml:space="preserve">。2、中标人为残疾人福利单位的，此声明函将随中标结果同时公告，接受社会监督。</w:t>
      </w:r>
      <w:r/>
    </w:p>
    <w:p>
      <w:pPr>
        <w:pStyle w:val="965"/>
        <w:ind w:firstLine="480"/>
        <w:jc w:val="both"/>
        <w:spacing w:beforeAutospacing="0" w:afterAutospacing="0" w:line="360" w:lineRule="auto"/>
        <w:rPr>
          <w:rFonts w:hint="eastAsia"/>
        </w:rPr>
      </w:pPr>
      <w:r>
        <w:rPr>
          <w:rFonts w:hint="eastAsia"/>
        </w:rPr>
      </w:r>
      <w:r/>
    </w:p>
    <w:p>
      <w:pPr>
        <w:pStyle w:val="965"/>
        <w:ind w:firstLine="480"/>
        <w:jc w:val="both"/>
        <w:spacing w:beforeAutospacing="0" w:afterAutospacing="0" w:line="360" w:lineRule="auto"/>
        <w:rPr>
          <w:rFonts w:hint="eastAsia"/>
        </w:rPr>
      </w:pPr>
      <w:r>
        <w:rPr>
          <w:rFonts w:hint="eastAsia"/>
        </w:rPr>
      </w:r>
      <w:r/>
    </w:p>
    <w:p>
      <w:pPr>
        <w:ind w:firstLine="480"/>
        <w:jc w:val="right"/>
        <w:spacing w:line="500" w:lineRule="exact"/>
        <w:rPr>
          <w:sz w:val="24"/>
          <w:szCs w:val="24"/>
        </w:rPr>
      </w:pPr>
      <w:r>
        <w:rPr>
          <w:rFonts w:hint="eastAsia" w:ascii="宋体" w:hAnsi="宋体" w:cs="宋体"/>
          <w:sz w:val="24"/>
          <w:szCs w:val="24"/>
        </w:rPr>
        <w:t xml:space="preserve"> </w:t>
      </w:r>
      <w:r>
        <w:rPr>
          <w:rFonts w:hint="eastAsia"/>
          <w:sz w:val="24"/>
          <w:szCs w:val="24"/>
        </w:rPr>
        <w:t xml:space="preserve">供应商全称（加盖CA电子公章）：</w:t>
      </w:r>
      <w:r/>
    </w:p>
    <w:p>
      <w:pPr>
        <w:ind w:firstLine="7200"/>
        <w:jc w:val="right"/>
        <w:spacing w:line="500" w:lineRule="exact"/>
        <w:rPr>
          <w:sz w:val="24"/>
          <w:szCs w:val="24"/>
        </w:rPr>
      </w:pPr>
      <w:r>
        <w:rPr>
          <w:rFonts w:hint="eastAsia"/>
          <w:sz w:val="24"/>
          <w:szCs w:val="24"/>
        </w:rPr>
        <w:t xml:space="preserve">日  期：</w:t>
      </w:r>
      <w:r/>
    </w:p>
    <w:p>
      <w:pPr>
        <w:pStyle w:val="965"/>
        <w:ind w:right="1559" w:firstLine="482"/>
        <w:jc w:val="right"/>
        <w:spacing w:beforeAutospacing="0" w:afterAutospacing="0" w:line="500" w:lineRule="exact"/>
        <w:tabs>
          <w:tab w:val="left" w:pos="4864" w:leader="none"/>
        </w:tabs>
      </w:pPr>
      <w:r/>
      <w:r/>
    </w:p>
    <w:p>
      <w:pPr>
        <w:jc w:val="center"/>
        <w:spacing w:line="440" w:lineRule="exact"/>
        <w:rPr>
          <w:rFonts w:hint="eastAsia" w:ascii="方正小标宋_GBK" w:hAnsi="方正小标宋_GBK" w:eastAsia="方正小标宋_GBK" w:cs="方正小标宋_GBK"/>
          <w:sz w:val="32"/>
          <w:szCs w:val="32"/>
        </w:rPr>
      </w:pPr>
      <w:r>
        <w:t xml:space="preserve"> </w:t>
      </w:r>
      <w:r/>
    </w:p>
    <w:p>
      <w:pPr>
        <w:spacing w:line="26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br w:type="page" w:clear="all"/>
      </w:r>
      <w:bookmarkStart w:id="124" w:name="_Toc92168050"/>
      <w:r/>
      <w:bookmarkStart w:id="125" w:name="_Toc92252638"/>
      <w:r/>
      <w:r/>
    </w:p>
    <w:p>
      <w:pPr>
        <w:jc w:val="center"/>
        <w:rPr>
          <w:rStyle w:val="978"/>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t xml:space="preserve">十一、投标分项报价表（格式）</w:t>
      </w:r>
      <w:r/>
    </w:p>
    <w:tbl>
      <w:tblPr>
        <w:tblStyle w:val="746"/>
        <w:tblW w:w="9696" w:type="dxa"/>
        <w:tblCellSpacing w:w="0" w:type="dxa"/>
        <w:tblInd w:w="20" w:type="dxa"/>
        <w:tblLayout w:type="fixed"/>
        <w:tblCellMar>
          <w:left w:w="108" w:type="dxa"/>
          <w:top w:w="0" w:type="dxa"/>
          <w:right w:w="108" w:type="dxa"/>
          <w:bottom w:w="0" w:type="dxa"/>
        </w:tblCellMar>
        <w:tblLook w:val="04A0" w:firstRow="1" w:lastRow="0" w:firstColumn="1" w:lastColumn="0" w:noHBand="0" w:noVBand="1"/>
      </w:tblPr>
      <w:tblGrid>
        <w:gridCol w:w="1052"/>
        <w:gridCol w:w="1527"/>
        <w:gridCol w:w="1229"/>
        <w:gridCol w:w="1340"/>
        <w:gridCol w:w="1372"/>
        <w:gridCol w:w="1534"/>
        <w:gridCol w:w="1642"/>
      </w:tblGrid>
      <w:tr>
        <w:trPr>
          <w:cantSplit/>
          <w:tblCellSpacing w:w="0" w:type="dxa"/>
          <w:trHeight w:val="677"/>
        </w:trPr>
        <w:tc>
          <w:tcPr>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pStyle w:val="965"/>
              <w:jc w:val="center"/>
              <w:spacing w:beforeAutospacing="0" w:afterAutospacing="0" w:line="0" w:lineRule="atLeast"/>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65"/>
              <w:jc w:val="center"/>
              <w:spacing w:beforeAutospacing="0" w:afterAutospacing="0" w:line="0" w:lineRule="atLeast"/>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65"/>
              <w:jc w:val="center"/>
              <w:spacing w:beforeAutospacing="0" w:afterAutospacing="0" w:line="0" w:lineRule="atLeast"/>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65"/>
              <w:jc w:val="center"/>
              <w:spacing w:beforeAutospacing="0" w:afterAutospacing="0" w:line="0" w:lineRule="atLeast"/>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65"/>
              <w:jc w:val="center"/>
              <w:spacing w:beforeAutospacing="0" w:afterAutospacing="0" w:line="0" w:lineRule="atLeast"/>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965"/>
              <w:jc w:val="center"/>
              <w:spacing w:beforeAutospacing="0" w:afterAutospacing="0" w:line="0" w:lineRule="atLeast"/>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center"/>
              <w:spacing w:beforeAutospacing="0" w:afterAutospacing="0" w:line="0" w:lineRule="atLeast"/>
            </w:pPr>
            <w:r>
              <w:rPr>
                <w:rFonts w:hint="eastAsia"/>
              </w:rPr>
              <w:t xml:space="preserve">6</w:t>
            </w:r>
            <w:r/>
          </w:p>
        </w:tc>
      </w:tr>
      <w:tr>
        <w:trPr>
          <w:cantSplit/>
          <w:tblCellSpacing w:w="0" w:type="dxa"/>
          <w:trHeight w:val="1090"/>
        </w:trPr>
        <w:tc>
          <w:tcPr>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65"/>
              <w:jc w:val="center"/>
              <w:spacing w:beforeAutospacing="0" w:afterAutospacing="0" w:line="0" w:lineRule="atLeast"/>
            </w:pPr>
            <w:r>
              <w:rPr>
                <w:rFonts w:hint="eastAsia"/>
              </w:rPr>
              <w:t xml:space="preserve">分项服务名称</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65"/>
              <w:jc w:val="center"/>
              <w:spacing w:beforeAutospacing="0" w:afterAutospacing="0" w:line="0" w:lineRule="atLeast"/>
            </w:pPr>
            <w:r>
              <w:rPr>
                <w:rFonts w:hint="eastAsia"/>
              </w:rPr>
              <w:t xml:space="preserve">交付期</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65"/>
              <w:jc w:val="center"/>
              <w:spacing w:beforeAutospacing="0" w:afterAutospacing="0" w:line="0" w:lineRule="atLeast"/>
            </w:pPr>
            <w:r>
              <w:rPr>
                <w:rFonts w:hint="eastAsia"/>
              </w:rPr>
              <w:t xml:space="preserve">分项单位</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65"/>
              <w:jc w:val="center"/>
              <w:spacing w:beforeAutospacing="0" w:afterAutospacing="0" w:line="0" w:lineRule="atLeast"/>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965"/>
              <w:jc w:val="center"/>
              <w:spacing w:beforeAutospacing="0" w:afterAutospacing="0" w:line="0" w:lineRule="atLeast"/>
            </w:pPr>
            <w:r>
              <w:rPr>
                <w:rFonts w:hint="eastAsia"/>
              </w:rPr>
              <w:t xml:space="preserve">分项</w:t>
            </w:r>
            <w:r/>
          </w:p>
          <w:p>
            <w:pPr>
              <w:pStyle w:val="965"/>
              <w:jc w:val="center"/>
              <w:spacing w:beforeAutospacing="0" w:afterAutospacing="0" w:line="0" w:lineRule="atLeast"/>
            </w:pPr>
            <w:r>
              <w:rPr>
                <w:rFonts w:hint="eastAsia"/>
              </w:rPr>
              <w:t xml:space="preserve">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center"/>
              <w:spacing w:beforeAutospacing="0" w:afterAutospacing="0" w:line="0" w:lineRule="atLeast"/>
            </w:pPr>
            <w:r>
              <w:rPr>
                <w:rFonts w:hint="eastAsia"/>
              </w:rPr>
              <w:t xml:space="preserve">分项</w:t>
            </w:r>
            <w:r/>
          </w:p>
          <w:p>
            <w:pPr>
              <w:pStyle w:val="965"/>
              <w:jc w:val="center"/>
              <w:spacing w:beforeAutospacing="0" w:afterAutospacing="0" w:line="0" w:lineRule="atLeast"/>
            </w:pPr>
            <w:r>
              <w:rPr>
                <w:rFonts w:hint="eastAsia"/>
              </w:rPr>
              <w:t xml:space="preserve">总价</w:t>
            </w:r>
            <w:r/>
          </w:p>
        </w:tc>
      </w:tr>
      <w:tr>
        <w:trPr>
          <w:tblCellSpacing w:w="0" w:type="dxa"/>
          <w:trHeight w:val="797"/>
        </w:trPr>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965"/>
              <w:jc w:val="center"/>
              <w:spacing w:beforeAutospacing="0" w:afterAutospacing="0" w:line="0" w:lineRule="atLeast"/>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center"/>
              <w:spacing w:beforeAutospacing="0" w:afterAutospacing="0" w:line="0" w:lineRule="atLeast"/>
            </w:pPr>
            <w:r>
              <w:t xml:space="preserve"> </w:t>
            </w:r>
            <w:r/>
          </w:p>
        </w:tc>
      </w:tr>
      <w:tr>
        <w:trPr>
          <w:tblCellSpacing w:w="0" w:type="dxa"/>
          <w:trHeight w:val="797"/>
        </w:trPr>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965"/>
              <w:jc w:val="center"/>
              <w:spacing w:beforeAutospacing="0" w:afterAutospacing="0" w:line="0" w:lineRule="atLeast"/>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center"/>
              <w:spacing w:beforeAutospacing="0" w:afterAutospacing="0" w:line="0" w:lineRule="atLeast"/>
            </w:pPr>
            <w:r>
              <w:t xml:space="preserve"> </w:t>
            </w:r>
            <w:r/>
          </w:p>
        </w:tc>
      </w:tr>
      <w:tr>
        <w:trPr>
          <w:tblCellSpacing w:w="0" w:type="dxa"/>
          <w:trHeight w:val="797"/>
        </w:trPr>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965"/>
              <w:jc w:val="center"/>
              <w:spacing w:beforeAutospacing="0" w:afterAutospacing="0" w:line="0" w:lineRule="atLeast"/>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center"/>
              <w:spacing w:beforeAutospacing="0" w:afterAutospacing="0" w:line="0" w:lineRule="atLeast"/>
            </w:pPr>
            <w:r>
              <w:t xml:space="preserve"> </w:t>
            </w:r>
            <w:r/>
          </w:p>
        </w:tc>
      </w:tr>
      <w:tr>
        <w:trPr>
          <w:tblCellSpacing w:w="0" w:type="dxa"/>
          <w:trHeight w:val="797"/>
        </w:trPr>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965"/>
              <w:jc w:val="center"/>
              <w:spacing w:beforeAutospacing="0" w:afterAutospacing="0" w:line="0" w:lineRule="atLeast"/>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65"/>
              <w:jc w:val="center"/>
              <w:spacing w:beforeAutospacing="0" w:afterAutospacing="0" w:line="0" w:lineRule="atLeast"/>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965"/>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center"/>
              <w:spacing w:beforeAutospacing="0" w:afterAutospacing="0" w:line="0" w:lineRule="atLeast"/>
            </w:pPr>
            <w:r>
              <w:t xml:space="preserve"> </w:t>
            </w:r>
            <w:r/>
          </w:p>
        </w:tc>
      </w:tr>
      <w:tr>
        <w:trPr>
          <w:tblCellSpacing w:w="0" w:type="dxa"/>
          <w:trHeight w:val="641"/>
        </w:trPr>
        <w:tc>
          <w:tcPr>
            <w:gridSpan w:val="6"/>
            <w:tcBorders>
              <w:top w:val="single" w:color="000000" w:sz="4" w:space="0"/>
              <w:left w:val="single" w:color="000000" w:sz="4" w:space="0"/>
              <w:bottom w:val="single" w:color="000000" w:sz="4" w:space="0"/>
              <w:right w:val="single" w:color="000000" w:sz="4" w:space="0"/>
            </w:tcBorders>
            <w:tcW w:w="8054" w:type="dxa"/>
            <w:vAlign w:val="center"/>
            <w:textDirection w:val="lrTb"/>
            <w:noWrap w:val="false"/>
          </w:tcPr>
          <w:p>
            <w:pPr>
              <w:pStyle w:val="965"/>
              <w:spacing w:beforeAutospacing="0" w:afterAutospacing="0" w:line="0" w:lineRule="atLeast"/>
            </w:pPr>
            <w:r>
              <w:rPr>
                <w:rFonts w:hint="eastAsia"/>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965"/>
              <w:jc w:val="both"/>
              <w:spacing w:beforeAutospacing="0" w:afterAutospacing="0" w:line="0" w:lineRule="atLeast"/>
            </w:pPr>
            <w:r>
              <w:t xml:space="preserve"> </w:t>
            </w:r>
            <w:r/>
          </w:p>
        </w:tc>
      </w:tr>
    </w:tbl>
    <w:p>
      <w:pPr>
        <w:pStyle w:val="965"/>
        <w:jc w:val="both"/>
        <w:spacing w:beforeAutospacing="0" w:afterAutospacing="0" w:line="500" w:lineRule="exact"/>
      </w:pPr>
      <w:r>
        <w:rPr>
          <w:rFonts w:hint="eastAsia"/>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965"/>
        <w:jc w:val="center"/>
        <w:spacing w:beforeAutospacing="0" w:afterAutospacing="0"/>
      </w:pPr>
      <w:r>
        <w:t xml:space="preserve"> </w:t>
      </w:r>
      <w:r/>
    </w:p>
    <w:p>
      <w:pPr>
        <w:spacing w:line="260" w:lineRule="exact"/>
        <w:rPr>
          <w:rStyle w:val="978"/>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br w:type="page" w:clear="all"/>
      </w:r>
      <w:r/>
    </w:p>
    <w:p>
      <w:pPr>
        <w:jc w:val="center"/>
        <w:spacing w:line="400" w:lineRule="exact"/>
        <w:rPr>
          <w:rStyle w:val="978"/>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t xml:space="preserve">十二、技术要求响应及偏离表</w:t>
      </w:r>
      <w:r/>
    </w:p>
    <w:p>
      <w:pPr>
        <w:spacing w:line="40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tbl>
      <w:tblPr>
        <w:tblStyle w:val="746"/>
        <w:tblW w:w="975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2701"/>
        <w:gridCol w:w="2962"/>
        <w:gridCol w:w="1738"/>
        <w:gridCol w:w="1605"/>
      </w:tblGrid>
      <w:tr>
        <w:trPr>
          <w:tblCellSpacing w:w="0" w:type="dxa"/>
          <w:trHeight w:val="1060"/>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jc w:val="center"/>
              <w:spacing w:beforeAutospacing="0" w:afterAutospacing="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jc w:val="center"/>
              <w:spacing w:beforeAutospacing="0" w:afterAutospacing="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jc w:val="center"/>
              <w:spacing w:beforeAutospacing="0" w:afterAutospacing="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jc w:val="center"/>
              <w:spacing w:beforeAutospacing="0" w:afterAutospacing="0"/>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jc w:val="center"/>
              <w:spacing w:beforeAutospacing="0" w:afterAutospacing="0"/>
            </w:pPr>
            <w:r>
              <w:rPr>
                <w:rFonts w:hint="eastAsia"/>
              </w:rPr>
              <w:t xml:space="preserve">证明</w:t>
            </w:r>
            <w:r/>
          </w:p>
          <w:p>
            <w:pPr>
              <w:pStyle w:val="987"/>
              <w:jc w:val="center"/>
              <w:spacing w:beforeAutospacing="0" w:afterAutospacing="0"/>
            </w:pPr>
            <w:r>
              <w:rPr>
                <w:rFonts w:hint="eastAsia"/>
              </w:rPr>
              <w:t xml:space="preserve">材料</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753"/>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pStyle w:val="987"/>
              <w:ind w:firstLine="480"/>
              <w:jc w:val="center"/>
              <w:spacing w:beforeAutospacing="0" w:afterAutospacing="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987"/>
              <w:ind w:firstLine="600"/>
              <w:jc w:val="center"/>
              <w:spacing w:beforeAutospacing="0" w:afterAutospacing="0"/>
            </w:pPr>
            <w:r>
              <w:t xml:space="preserve"> </w:t>
            </w:r>
            <w:r/>
          </w:p>
        </w:tc>
      </w:tr>
    </w:tbl>
    <w:p>
      <w:pPr>
        <w:pStyle w:val="987"/>
        <w:ind w:firstLine="480"/>
        <w:jc w:val="both"/>
        <w:spacing w:beforeAutospacing="0" w:afterAutospacing="0"/>
      </w:pPr>
      <w:r>
        <w:rPr>
          <w:rFonts w:hint="eastAsia"/>
        </w:rPr>
        <w:t xml:space="preserve">注：行数不够，可自行添加。</w:t>
      </w:r>
      <w:r/>
    </w:p>
    <w:p>
      <w:pPr>
        <w:pStyle w:val="965"/>
        <w:jc w:val="center"/>
        <w:spacing w:beforeAutospacing="0" w:afterAutospacing="0"/>
      </w:pPr>
      <w:r>
        <w:t xml:space="preserve"> </w:t>
      </w:r>
      <w:r/>
    </w:p>
    <w:p>
      <w:pPr>
        <w:pStyle w:val="965"/>
        <w:jc w:val="center"/>
        <w:spacing w:beforeAutospacing="0" w:afterAutospacing="0"/>
      </w:pPr>
      <w:r>
        <w:t xml:space="preserve"> </w:t>
      </w:r>
      <w:r/>
    </w:p>
    <w:p>
      <w:pPr>
        <w:spacing w:line="260" w:lineRule="exact"/>
        <w:rPr>
          <w:rStyle w:val="978"/>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br w:type="page" w:clear="all"/>
      </w:r>
      <w:r/>
    </w:p>
    <w:p>
      <w:pPr>
        <w:jc w:val="center"/>
        <w:spacing w:line="400" w:lineRule="exact"/>
        <w:rPr>
          <w:rStyle w:val="978"/>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t xml:space="preserve">十三、商务要求响应及偏离表</w:t>
      </w:r>
      <w:r/>
    </w:p>
    <w:p>
      <w:pPr>
        <w:spacing w:line="40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tbl>
      <w:tblPr>
        <w:tblStyle w:val="746"/>
        <w:tblW w:w="965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04"/>
        <w:gridCol w:w="2800"/>
        <w:gridCol w:w="1805"/>
        <w:gridCol w:w="1701"/>
      </w:tblGrid>
      <w:tr>
        <w:trPr>
          <w:tblCellSpacing w:w="0" w:type="dxa"/>
          <w:trHeight w:val="98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jc w:val="center"/>
              <w:spacing w:beforeAutospacing="0" w:afterAutospacing="0"/>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jc w:val="center"/>
              <w:spacing w:beforeAutospacing="0" w:afterAutospacing="0"/>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jc w:val="center"/>
              <w:spacing w:beforeAutospacing="0" w:afterAutospacing="0"/>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jc w:val="center"/>
              <w:spacing w:beforeAutospacing="0" w:afterAutospacing="0"/>
            </w:pPr>
            <w:r>
              <w:rPr>
                <w:rFonts w:hint="eastAsia"/>
              </w:rPr>
              <w:t xml:space="preserve">超出、符合或 偏离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jc w:val="center"/>
              <w:spacing w:beforeAutospacing="0" w:afterAutospacing="0"/>
            </w:pPr>
            <w:r>
              <w:rPr>
                <w:rFonts w:hint="eastAsia"/>
              </w:rPr>
              <w:t xml:space="preserve">证明</w:t>
            </w:r>
            <w:r/>
          </w:p>
          <w:p>
            <w:pPr>
              <w:pStyle w:val="987"/>
              <w:jc w:val="center"/>
              <w:spacing w:beforeAutospacing="0" w:afterAutospacing="0"/>
            </w:pPr>
            <w:r>
              <w:rPr>
                <w:rFonts w:hint="eastAsia"/>
              </w:rPr>
              <w:t xml:space="preserve">材料</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r>
        <w:trPr>
          <w:tblCellSpacing w:w="0" w:type="dxa"/>
          <w:trHeight w:val="801"/>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87"/>
              <w:ind w:firstLine="60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7"/>
              <w:ind w:firstLine="600"/>
              <w:jc w:val="center"/>
              <w:spacing w:beforeAutospacing="0" w:afterAutospacing="0"/>
            </w:pPr>
            <w:r>
              <w:t xml:space="preserve"> </w:t>
            </w:r>
            <w:r/>
          </w:p>
        </w:tc>
      </w:tr>
    </w:tbl>
    <w:p>
      <w:pPr>
        <w:pStyle w:val="987"/>
        <w:ind w:firstLine="480"/>
        <w:jc w:val="both"/>
        <w:spacing w:beforeAutospacing="0" w:afterAutospacing="0"/>
      </w:pPr>
      <w:r>
        <w:rPr>
          <w:rFonts w:hint="eastAsia"/>
        </w:rPr>
        <w:t xml:space="preserve">注： 行数不够，可自行添加。</w:t>
      </w:r>
      <w:r/>
    </w:p>
    <w:p>
      <w:pPr>
        <w:pStyle w:val="965"/>
        <w:jc w:val="both"/>
        <w:spacing w:beforeAutospacing="0" w:afterAutospacing="0" w:line="480" w:lineRule="auto"/>
      </w:pPr>
      <w:r/>
      <w:r/>
    </w:p>
    <w:p>
      <w:pPr>
        <w:pStyle w:val="965"/>
        <w:jc w:val="center"/>
        <w:spacing w:beforeAutospacing="0" w:afterAutospacing="0"/>
      </w:pPr>
      <w:r>
        <w:t xml:space="preserve"> </w:t>
      </w:r>
      <w:r/>
    </w:p>
    <w:p>
      <w:pPr>
        <w:pStyle w:val="965"/>
        <w:jc w:val="both"/>
        <w:spacing w:beforeAutospacing="0" w:afterAutospacing="0"/>
      </w:pPr>
      <w:r>
        <w:t xml:space="preserve"> </w:t>
      </w:r>
      <w:r/>
    </w:p>
    <w:p>
      <w:pPr>
        <w:pStyle w:val="965"/>
        <w:jc w:val="both"/>
        <w:spacing w:beforeAutospacing="0" w:afterAutospacing="0"/>
      </w:pPr>
      <w:r>
        <w:t xml:space="preserve"> </w:t>
      </w:r>
      <w:r/>
    </w:p>
    <w:p>
      <w:pPr>
        <w:pStyle w:val="965"/>
        <w:jc w:val="both"/>
        <w:spacing w:beforeAutospacing="0" w:afterAutospacing="0"/>
      </w:pPr>
      <w:r/>
      <w:r/>
    </w:p>
    <w:p>
      <w:pPr>
        <w:pStyle w:val="965"/>
        <w:jc w:val="both"/>
        <w:spacing w:beforeAutospacing="0" w:afterAutospacing="0"/>
      </w:pPr>
      <w:r/>
      <w:r/>
    </w:p>
    <w:p>
      <w:pPr>
        <w:pStyle w:val="965"/>
        <w:jc w:val="both"/>
        <w:spacing w:beforeAutospacing="0" w:afterAutospacing="0"/>
      </w:pPr>
      <w:r/>
      <w:r/>
    </w:p>
    <w:p>
      <w:pPr>
        <w:pStyle w:val="965"/>
        <w:jc w:val="both"/>
        <w:spacing w:beforeAutospacing="0" w:afterAutospacing="0"/>
      </w:pPr>
      <w:r/>
      <w:r/>
    </w:p>
    <w:p>
      <w:pPr>
        <w:pStyle w:val="965"/>
        <w:jc w:val="both"/>
        <w:spacing w:beforeAutospacing="0" w:afterAutospacing="0"/>
      </w:pPr>
      <w:r/>
      <w:r/>
    </w:p>
    <w:p>
      <w:pPr>
        <w:pStyle w:val="965"/>
        <w:jc w:val="both"/>
        <w:spacing w:beforeAutospacing="0" w:afterAutospacing="0"/>
      </w:pPr>
      <w:r/>
      <w:r/>
    </w:p>
    <w:p>
      <w:pPr>
        <w:pStyle w:val="965"/>
        <w:jc w:val="both"/>
        <w:spacing w:beforeAutospacing="0" w:afterAutospacing="0"/>
      </w:pPr>
      <w:r/>
      <w:r/>
    </w:p>
    <w:p>
      <w:pPr>
        <w:pStyle w:val="965"/>
        <w:jc w:val="both"/>
        <w:spacing w:beforeAutospacing="0" w:afterAutospacing="0"/>
      </w:pPr>
      <w:r/>
      <w:r/>
    </w:p>
    <w:p>
      <w:pPr>
        <w:spacing w:line="26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jc w:val="center"/>
        <w:spacing w:line="500" w:lineRule="exact"/>
        <w:rPr>
          <w:rStyle w:val="978"/>
          <w:rFonts w:ascii="方正小标宋_GBK" w:hAnsi="方正小标宋_GBK" w:eastAsia="方正小标宋_GBK" w:cs="方正小标宋_GBK"/>
          <w:sz w:val="32"/>
          <w:szCs w:val="32"/>
        </w:rPr>
      </w:pPr>
      <w:r>
        <w:rPr>
          <w:rFonts w:ascii="方正小标宋_GBK" w:hAnsi="方正小标宋_GBK" w:eastAsia="方正小标宋_GBK" w:cs="方正小标宋_GBK"/>
          <w:sz w:val="32"/>
          <w:szCs w:val="32"/>
        </w:rPr>
      </w:r>
      <w:r/>
    </w:p>
    <w:p>
      <w:pPr>
        <w:jc w:val="center"/>
        <w:spacing w:line="500" w:lineRule="exact"/>
        <w:rPr>
          <w:rFonts w:hint="eastAsia" w:ascii="方正小标宋_GBK" w:hAnsi="方正小标宋_GBK" w:eastAsia="方正小标宋_GBK" w:cs="方正小标宋_GBK"/>
          <w:sz w:val="32"/>
          <w:szCs w:val="32"/>
        </w:rPr>
      </w:pPr>
      <w:r>
        <w:rPr>
          <w:rStyle w:val="978"/>
          <w:rFonts w:hint="eastAsia" w:ascii="方正小标宋_GBK" w:hAnsi="方正小标宋_GBK" w:eastAsia="方正小标宋_GBK" w:cs="方正小标宋_GBK"/>
          <w:sz w:val="32"/>
          <w:szCs w:val="32"/>
        </w:rPr>
        <w:t xml:space="preserve">十四</w:t>
      </w:r>
      <w:r>
        <w:rPr>
          <w:rFonts w:hint="eastAsia" w:ascii="方正小标宋_GBK" w:hAnsi="方正小标宋_GBK" w:eastAsia="方正小标宋_GBK" w:cs="方正小标宋_GBK"/>
          <w:sz w:val="32"/>
          <w:szCs w:val="32"/>
        </w:rPr>
        <w:t xml:space="preserve">、开标一览表</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项目编号：JSZC-320900-JSGX-G2025-0019</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货币单位：人民币元</w:t>
      </w:r>
      <w:r/>
    </w:p>
    <w:tbl>
      <w:tblPr>
        <w:tblStyle w:val="746"/>
        <w:tblW w:w="4515" w:type="pct"/>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37"/>
        <w:gridCol w:w="2637"/>
        <w:gridCol w:w="3337"/>
      </w:tblGrid>
      <w:tr>
        <w:trPr>
          <w:tblCellSpacing w:w="15" w:type="dxa"/>
        </w:trPr>
        <w:tc>
          <w:tcPr>
            <w:tcBorders>
              <w:top w:val="single" w:color="000000" w:sz="6" w:space="0"/>
              <w:left w:val="single" w:color="000000" w:sz="6" w:space="0"/>
              <w:bottom w:val="single" w:color="000000" w:sz="6" w:space="0"/>
              <w:right w:val="single" w:color="000000" w:sz="6" w:space="0"/>
            </w:tcBorders>
            <w:tcW w:w="1521"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420"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000000" w:sz="6" w:space="0"/>
              <w:left w:val="single" w:color="000000" w:sz="6" w:space="0"/>
              <w:bottom w:val="single" w:color="000000" w:sz="6" w:space="0"/>
              <w:right w:val="single" w:color="000000" w:sz="6" w:space="0"/>
            </w:tcBorders>
            <w:tcW w:w="1792"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1521" w:type="pct"/>
            <w:vAlign w:val="center"/>
            <w:textDirection w:val="lrTb"/>
            <w:noWrap w:val="false"/>
          </w:tcPr>
          <w:p>
            <w:pPr>
              <w:spacing w:line="500" w:lineRule="exact"/>
              <w:rPr>
                <w:rFonts w:hint="eastAsia" w:ascii="宋体" w:hAnsi="宋体"/>
                <w:color w:val="000000"/>
                <w:sz w:val="24"/>
                <w:szCs w:val="24"/>
              </w:rPr>
            </w:pPr>
            <w:r>
              <w:rPr>
                <w:rFonts w:hint="eastAsia" w:ascii="宋体" w:hAnsi="宋体"/>
                <w:color w:val="000000"/>
                <w:sz w:val="24"/>
                <w:szCs w:val="24"/>
              </w:rPr>
              <w:t xml:space="preserve">《胜利属于人民——新四军抗战专题展》巡展服务项目</w:t>
            </w:r>
            <w:r/>
          </w:p>
        </w:tc>
        <w:tc>
          <w:tcPr>
            <w:tcBorders>
              <w:top w:val="single" w:color="000000" w:sz="6" w:space="0"/>
              <w:left w:val="single" w:color="000000" w:sz="6" w:space="0"/>
              <w:bottom w:val="single" w:color="000000" w:sz="6" w:space="0"/>
              <w:right w:val="single" w:color="000000" w:sz="6" w:space="0"/>
            </w:tcBorders>
            <w:tcW w:w="1420"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000000" w:sz="6" w:space="0"/>
              <w:left w:val="single" w:color="000000" w:sz="6" w:space="0"/>
              <w:bottom w:val="single" w:color="000000" w:sz="6" w:space="0"/>
              <w:right w:val="single" w:color="000000" w:sz="6" w:space="0"/>
            </w:tcBorders>
            <w:tcW w:w="1792" w:type="pct"/>
            <w:vAlign w:val="center"/>
            <w:textDirection w:val="lrTb"/>
            <w:noWrap w:val="false"/>
          </w:tcPr>
          <w:p>
            <w:pPr>
              <w:jc w:val="left"/>
              <w:spacing w:before="100" w:beforeAutospacing="1" w:after="100" w:afterAutospacing="1"/>
              <w:widowControl/>
              <w:rPr>
                <w:rFonts w:ascii="宋体" w:hAnsi="宋体" w:cs="宋体"/>
                <w:sz w:val="24"/>
                <w:szCs w:val="24"/>
              </w:rPr>
            </w:pPr>
            <w:r>
              <mc:AlternateContent>
                <mc:Choice Requires="wpg">
                  <w:drawing>
                    <wp:inline xmlns:wp="http://schemas.openxmlformats.org/drawingml/2006/wordprocessingDrawing" distT="0" distB="0" distL="0" distR="0">
                      <wp:extent cx="720090" cy="233680"/>
                      <wp:effectExtent l="0" t="0" r="0" b="0"/>
                      <wp:docPr id="9" name="矩形 9"/>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2"/>
                                <a:stretch/>
                              </a:blipFill>
                              <a:ln>
                                <a:noFill/>
                              </a:ln>
                            </wps:spPr>
                            <wps:bodyPr rot="0">
                              <a:prstTxWarp prst="textNoShape">
                                <a:avLst/>
                              </a:prstTxWarp>
                              <a:noAutofit/>
                            </wps:bodyPr>
                          </wps:wsp>
                        </a:graphicData>
                      </a:graphic>
                    </wp:inline>
                  </w:drawing>
                </mc:Choice>
                <mc:Fallback>
                  <w:pict>
                    <v:shape id="shape 8" o:spid="_x0000_s8" o:spt="1" type="#_x0000_t1" style="width:56.7pt;height:18.4pt;mso-wrap-distance-left:0.0pt;mso-wrap-distance-top:0.0pt;mso-wrap-distance-right:0.0pt;mso-wrap-distance-bottom:0.0pt;visibility:visible;" stroked="f">
                      <v:fill r:id="rId22" o:title="" type="frame"/>
                    </v:shape>
                  </w:pict>
                </mc:Fallback>
              </mc:AlternateContent>
            </w:r>
            <w:r>
              <w:rPr>
                <w:rFonts w:ascii="宋体" w:hAnsi="宋体" w:cs="宋体"/>
                <w:sz w:val="24"/>
                <w:szCs w:val="24"/>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1521"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3213" w:type="pct"/>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mc:AlternateContent>
          <mc:Choice Requires="wpg">
            <w:drawing>
              <wp:inline xmlns:wp="http://schemas.openxmlformats.org/drawingml/2006/wordprocessingDrawing" distT="0" distB="0" distL="0" distR="0">
                <wp:extent cx="720090" cy="233680"/>
                <wp:effectExtent l="0" t="0" r="0" b="0"/>
                <wp:docPr id="10" name="矩形 10"/>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2"/>
                          <a:stretch/>
                        </a:blipFill>
                        <a:ln>
                          <a:noFill/>
                        </a:ln>
                      </wps:spPr>
                      <wps:bodyPr rot="0">
                        <a:prstTxWarp prst="textNoShape">
                          <a:avLst/>
                        </a:prstTxWarp>
                        <a:noAutofit/>
                      </wps:bodyPr>
                    </wps:wsp>
                  </a:graphicData>
                </a:graphic>
              </wp:inline>
            </w:drawing>
          </mc:Choice>
          <mc:Fallback>
            <w:pict>
              <v:shape id="shape 9" o:spid="_x0000_s9" o:spt="1" type="#_x0000_t1" style="width:56.7pt;height:18.4pt;mso-wrap-distance-left:0.0pt;mso-wrap-distance-top:0.0pt;mso-wrap-distance-right:0.0pt;mso-wrap-distance-bottom:0.0pt;visibility:visible;" stroked="f">
                <v:fill r:id="rId22" o:title="" type="frame"/>
              </v:shape>
            </w:pict>
          </mc:Fallback>
        </mc:AlternateContent>
      </w:r>
      <w:r>
        <w:rPr>
          <w:rFonts w:ascii="宋体" w:hAnsi="宋体" w:cs="宋体"/>
          <w:sz w:val="24"/>
          <w:szCs w:val="24"/>
        </w:rPr>
        <w:t xml:space="preserve"> 年</w:t>
      </w:r>
      <w:r>
        <mc:AlternateContent>
          <mc:Choice Requires="wpg">
            <w:drawing>
              <wp:inline xmlns:wp="http://schemas.openxmlformats.org/drawingml/2006/wordprocessingDrawing" distT="0" distB="0" distL="0" distR="0">
                <wp:extent cx="720090" cy="233680"/>
                <wp:effectExtent l="0" t="0" r="0" b="0"/>
                <wp:docPr id="11" name="矩形 11"/>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2"/>
                          <a:stretch/>
                        </a:blipFill>
                        <a:ln>
                          <a:noFill/>
                        </a:ln>
                      </wps:spPr>
                      <wps:bodyPr rot="0">
                        <a:prstTxWarp prst="textNoShape">
                          <a:avLst/>
                        </a:prstTxWarp>
                        <a:noAutofit/>
                      </wps:bodyPr>
                    </wps:wsp>
                  </a:graphicData>
                </a:graphic>
              </wp:inline>
            </w:drawing>
          </mc:Choice>
          <mc:Fallback>
            <w:pict>
              <v:shape id="shape 10" o:spid="_x0000_s10" o:spt="1" type="#_x0000_t1" style="width:56.7pt;height:18.4pt;mso-wrap-distance-left:0.0pt;mso-wrap-distance-top:0.0pt;mso-wrap-distance-right:0.0pt;mso-wrap-distance-bottom:0.0pt;visibility:visible;" stroked="f">
                <v:fill r:id="rId22" o:title="" type="frame"/>
              </v:shape>
            </w:pict>
          </mc:Fallback>
        </mc:AlternateContent>
      </w:r>
      <w:r>
        <w:rPr>
          <w:rFonts w:ascii="宋体" w:hAnsi="宋体" w:cs="宋体"/>
          <w:sz w:val="24"/>
          <w:szCs w:val="24"/>
        </w:rPr>
        <w:t xml:space="preserve"> 月</w:t>
      </w:r>
      <w:r>
        <mc:AlternateContent>
          <mc:Choice Requires="wpg">
            <w:drawing>
              <wp:inline xmlns:wp="http://schemas.openxmlformats.org/drawingml/2006/wordprocessingDrawing" distT="0" distB="0" distL="0" distR="0">
                <wp:extent cx="720090" cy="233680"/>
                <wp:effectExtent l="0" t="0" r="0" b="0"/>
                <wp:docPr id="12" name="矩形 12"/>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2"/>
                          <a:stretch/>
                        </a:blipFill>
                        <a:ln>
                          <a:noFill/>
                        </a:ln>
                      </wps:spPr>
                      <wps:bodyPr rot="0">
                        <a:prstTxWarp prst="textNoShape">
                          <a:avLst/>
                        </a:prstTxWarp>
                        <a:noAutofit/>
                      </wps:bodyPr>
                    </wps:wsp>
                  </a:graphicData>
                </a:graphic>
              </wp:inline>
            </w:drawing>
          </mc:Choice>
          <mc:Fallback>
            <w:pict>
              <v:shape id="shape 11" o:spid="_x0000_s11" o:spt="1" type="#_x0000_t1" style="width:56.7pt;height:18.4pt;mso-wrap-distance-left:0.0pt;mso-wrap-distance-top:0.0pt;mso-wrap-distance-right:0.0pt;mso-wrap-distance-bottom:0.0pt;visibility:visible;" stroked="f">
                <v:fill r:id="rId22" o:title="" type="frame"/>
              </v:shape>
            </w:pict>
          </mc:Fallback>
        </mc:AlternateContent>
      </w:r>
      <w:r>
        <w:rPr>
          <w:rFonts w:ascii="宋体" w:hAnsi="宋体" w:cs="宋体"/>
          <w:sz w:val="24"/>
          <w:szCs w:val="24"/>
        </w:rPr>
        <w:t xml:space="preserve"> 日</w:t>
      </w:r>
      <w:r/>
    </w:p>
    <w:p>
      <w:pPr>
        <w:jc w:val="left"/>
        <w:spacing w:before="100" w:beforeAutospacing="1" w:after="100" w:afterAutospacing="1"/>
        <w:widowControl/>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p>
    <w:p>
      <w:pPr>
        <w:spacing w:line="260" w:lineRule="exact"/>
        <w:rPr>
          <w:rFonts w:hint="eastAsia" w:ascii="方正小标宋_GBK" w:hAnsi="方正小标宋_GBK" w:eastAsia="方正小标宋_GBK" w:cs="方正小标宋_GBK"/>
          <w:sz w:val="32"/>
          <w:szCs w:val="32"/>
        </w:rPr>
      </w:pPr>
      <w:r>
        <w:rPr>
          <w:rStyle w:val="978"/>
          <w:rFonts w:ascii="方正小标宋_GBK" w:hAnsi="方正小标宋_GBK" w:eastAsia="方正小标宋_GBK" w:cs="方正小标宋_GBK"/>
          <w:sz w:val="32"/>
          <w:szCs w:val="32"/>
        </w:rPr>
        <w:br w:type="page" w:clear="all"/>
      </w:r>
      <w:r/>
    </w:p>
    <w:p>
      <w:pPr>
        <w:jc w:val="center"/>
        <w:spacing w:before="50" w:after="50"/>
        <w:widowControl/>
        <w:rPr>
          <w:rFonts w:ascii="宋体" w:hAnsi="宋体" w:cs="宋体"/>
          <w:sz w:val="24"/>
        </w:rPr>
      </w:pPr>
      <w:r>
        <w:rPr>
          <w:rFonts w:hint="eastAsia" w:ascii="方正小标宋_GBK" w:hAnsi="方正小标宋_GBK" w:eastAsia="方正小标宋_GBK" w:cs="方正小标宋_GBK"/>
          <w:sz w:val="32"/>
          <w:szCs w:val="32"/>
        </w:rPr>
        <w:t xml:space="preserve">十五、技术方案、服务承诺、培训承诺等</w:t>
      </w:r>
      <w:r/>
    </w:p>
    <w:p>
      <w:pPr>
        <w:spacing w:line="260" w:lineRule="exact"/>
        <w:rPr>
          <w:rStyle w:val="978"/>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br w:type="page" w:clear="all"/>
      </w:r>
      <w:r/>
    </w:p>
    <w:p>
      <w:pPr>
        <w:pStyle w:val="965"/>
        <w:ind w:firstLine="480"/>
        <w:jc w:val="center"/>
        <w:spacing w:beforeAutospacing="0" w:afterAutospacing="0"/>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十六、盐城市政府采购事前信用承诺书</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（四）严格遵守即时信息公示规定，及时维护和更新</w:t>
      </w:r>
      <w:r>
        <w:rPr>
          <w:rFonts w:hint="eastAsia" w:ascii="宋体" w:hAnsi="宋体" w:cs="宋体"/>
          <w:sz w:val="24"/>
        </w:rPr>
        <w:t xml:space="preserve">“中国政府采购网”、“江苏政府采购网”、“盐城市政府采购网”</w:t>
      </w:r>
      <w:r>
        <w:rPr>
          <w:rFonts w:hint="eastAsia" w:ascii="宋体" w:hAnsi="宋体"/>
          <w:sz w:val="24"/>
          <w:szCs w:val="24"/>
        </w:rPr>
        <w:t xml:space="preserve">中与本单位相关的信息；</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（八）本人已认真阅读了上述承诺，并向本单位员工作了宣传教育。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p>
    <w:p>
      <w:pPr>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jc w:val="center"/>
        <w:spacing w:line="500" w:lineRule="exact"/>
        <w:widowControl/>
        <w:rPr>
          <w:rFonts w:hint="eastAsia" w:ascii="宋体" w:hAnsi="宋体"/>
          <w:sz w:val="24"/>
          <w:szCs w:val="24"/>
        </w:rPr>
      </w:pPr>
      <w:r>
        <w:rPr>
          <w:rFonts w:hint="eastAsia" w:ascii="宋体" w:hAnsi="宋体"/>
          <w:sz w:val="24"/>
          <w:szCs w:val="24"/>
        </w:rPr>
        <w:t xml:space="preserve">                      年    月    日</w:t>
      </w:r>
      <w:bookmarkEnd w:id="123"/>
      <w:r/>
      <w:bookmarkEnd w:id="124"/>
      <w:r/>
      <w:bookmarkEnd w:id="125"/>
      <w:r/>
      <w:r/>
    </w:p>
    <w:p>
      <w:pPr>
        <w:pStyle w:val="965"/>
        <w:jc w:val="center"/>
        <w:spacing w:beforeAutospacing="0" w:afterAutospacing="0"/>
        <w:rPr>
          <w:rFonts w:hint="eastAsia"/>
          <w:szCs w:val="28"/>
        </w:rPr>
      </w:pPr>
      <w:r>
        <w:rPr>
          <w:rFonts w:hint="eastAsia"/>
          <w:szCs w:val="28"/>
        </w:rPr>
      </w:r>
      <w:r/>
    </w:p>
    <w:p>
      <w:pPr>
        <w:pStyle w:val="965"/>
        <w:jc w:val="center"/>
        <w:spacing w:beforeAutospacing="0" w:afterAutospacing="0"/>
        <w:rPr>
          <w:rFonts w:hint="eastAsia"/>
          <w:szCs w:val="28"/>
        </w:rPr>
      </w:pPr>
      <w:r>
        <w:rPr>
          <w:rFonts w:hint="eastAsia"/>
          <w:szCs w:val="28"/>
        </w:rPr>
      </w:r>
      <w:r/>
    </w:p>
    <w:p>
      <w:pPr>
        <w:pStyle w:val="965"/>
        <w:jc w:val="center"/>
        <w:spacing w:beforeAutospacing="0" w:afterAutospacing="0"/>
        <w:rPr>
          <w:rFonts w:hint="eastAsia"/>
          <w:szCs w:val="28"/>
        </w:rPr>
      </w:pPr>
      <w:r>
        <w:rPr>
          <w:rFonts w:hint="eastAsia"/>
          <w:szCs w:val="28"/>
        </w:rPr>
      </w:r>
      <w:r/>
    </w:p>
    <w:p>
      <w:pPr>
        <w:pStyle w:val="965"/>
        <w:jc w:val="center"/>
        <w:spacing w:beforeAutospacing="0" w:afterAutospacing="0"/>
        <w:rPr>
          <w:rFonts w:hint="eastAsia"/>
          <w:szCs w:val="28"/>
        </w:rPr>
      </w:pPr>
      <w:r>
        <w:rPr>
          <w:rFonts w:hint="eastAsia"/>
          <w:szCs w:val="28"/>
        </w:rPr>
      </w:r>
      <w:r/>
    </w:p>
    <w:p>
      <w:pPr>
        <w:pStyle w:val="965"/>
        <w:jc w:val="center"/>
        <w:spacing w:beforeAutospacing="0" w:afterAutospacing="0"/>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质疑函范本</w:t>
      </w:r>
      <w:r/>
    </w:p>
    <w:p>
      <w:pPr>
        <w:pStyle w:val="965"/>
        <w:jc w:val="both"/>
        <w:spacing w:before="290" w:beforeAutospacing="0" w:afterAutospacing="0" w:line="500" w:lineRule="exact"/>
        <w:rPr>
          <w:bCs/>
        </w:rPr>
      </w:pPr>
      <w:r>
        <w:rPr>
          <w:rFonts w:hint="eastAsia"/>
          <w:bCs/>
        </w:rPr>
        <w:t xml:space="preserve">一、质疑供应商基本信息</w:t>
      </w:r>
      <w:r/>
    </w:p>
    <w:p>
      <w:pPr>
        <w:pStyle w:val="965"/>
        <w:jc w:val="both"/>
        <w:spacing w:beforeAutospacing="0" w:afterAutospacing="0" w:line="500" w:lineRule="exact"/>
        <w:rPr>
          <w:bCs/>
        </w:rPr>
      </w:pPr>
      <w:r>
        <w:rPr>
          <w:rFonts w:hint="eastAsia"/>
          <w:bCs/>
        </w:rPr>
        <w:t xml:space="preserve">质疑供应商：</w:t>
      </w:r>
      <w:r>
        <w:rPr>
          <w:rFonts w:hint="eastAsia"/>
          <w:bCs/>
          <w:u w:val="single"/>
        </w:rPr>
        <w:t xml:space="preserve">                    </w:t>
      </w:r>
      <w:r>
        <w:rPr>
          <w:rFonts w:hint="eastAsia"/>
          <w:bCs/>
          <w:u w:val="single"/>
        </w:rPr>
        <w:tab/>
      </w:r>
      <w:r>
        <w:rPr>
          <w:rFonts w:hint="eastAsia"/>
          <w:bCs/>
          <w:u w:val="single"/>
        </w:rPr>
        <w:t xml:space="preserve">         </w:t>
      </w:r>
      <w:r>
        <w:rPr>
          <w:rFonts w:hint="eastAsia"/>
          <w:bCs/>
          <w:u w:val="single"/>
        </w:rPr>
        <w:tab/>
      </w:r>
      <w:r/>
    </w:p>
    <w:p>
      <w:pPr>
        <w:pStyle w:val="965"/>
        <w:jc w:val="both"/>
        <w:spacing w:beforeAutospacing="0" w:afterAutospacing="0" w:line="500" w:lineRule="exact"/>
        <w:rPr>
          <w:bCs/>
          <w:u w:val="single"/>
        </w:rPr>
      </w:pPr>
      <w:r>
        <w:rPr>
          <w:rFonts w:hint="eastAsia"/>
          <w:bCs/>
        </w:rPr>
        <w:t xml:space="preserve">地址：</w:t>
      </w:r>
      <w:r>
        <w:rPr>
          <w:rFonts w:hint="eastAsia"/>
          <w:bCs/>
          <w:u w:val="single"/>
        </w:rPr>
        <w:t xml:space="preserve">                      </w:t>
      </w:r>
      <w:r>
        <w:rPr>
          <w:rFonts w:hint="eastAsia"/>
          <w:bCs/>
          <w:u w:val="single"/>
        </w:rPr>
        <w:tab/>
      </w:r>
      <w:r>
        <w:rPr>
          <w:rFonts w:hint="eastAsia"/>
          <w:bCs/>
          <w:u w:val="single"/>
        </w:rPr>
        <w:tab/>
      </w:r>
      <w:r>
        <w:rPr>
          <w:rFonts w:hint="eastAsia"/>
          <w:bCs/>
          <w:u w:val="single"/>
        </w:rPr>
        <w:t xml:space="preserve">        </w:t>
      </w:r>
      <w:r>
        <w:rPr>
          <w:rFonts w:hint="eastAsia"/>
          <w:bCs/>
          <w:u w:val="single"/>
        </w:rPr>
        <w:tab/>
      </w:r>
      <w:r/>
    </w:p>
    <w:p>
      <w:pPr>
        <w:pStyle w:val="965"/>
        <w:jc w:val="both"/>
        <w:spacing w:beforeAutospacing="0" w:afterAutospacing="0" w:line="500" w:lineRule="exact"/>
        <w:rPr>
          <w:bCs/>
        </w:rPr>
      </w:pPr>
      <w:r>
        <w:rPr>
          <w:rFonts w:hint="eastAsia"/>
          <w:bCs/>
        </w:rPr>
        <w:t xml:space="preserve">邮编：</w:t>
      </w:r>
      <w:r>
        <w:rPr>
          <w:rFonts w:hint="eastAsia"/>
          <w:bCs/>
          <w:u w:val="single"/>
        </w:rPr>
        <w:t xml:space="preserve">                                   </w:t>
      </w:r>
      <w:r/>
    </w:p>
    <w:p>
      <w:pPr>
        <w:pStyle w:val="965"/>
        <w:jc w:val="both"/>
        <w:spacing w:beforeAutospacing="0" w:afterAutospacing="0" w:line="500" w:lineRule="exact"/>
        <w:rPr>
          <w:bCs/>
          <w:u w:val="single"/>
        </w:rPr>
      </w:pPr>
      <w:r>
        <w:rPr>
          <w:rFonts w:hint="eastAsia"/>
          <w:bCs/>
        </w:rPr>
        <w:t xml:space="preserve">联系人：</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 xml:space="preserve">        </w:t>
      </w:r>
      <w:r/>
    </w:p>
    <w:p>
      <w:pPr>
        <w:pStyle w:val="965"/>
        <w:jc w:val="both"/>
        <w:spacing w:beforeAutospacing="0" w:afterAutospacing="0" w:line="500" w:lineRule="exact"/>
        <w:rPr>
          <w:bCs/>
        </w:rPr>
      </w:pPr>
      <w:r>
        <w:rPr>
          <w:rFonts w:hint="eastAsia"/>
          <w:bCs/>
        </w:rPr>
        <w:t xml:space="preserve">联系电话：</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授权代表：</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 xml:space="preserve">    </w:t>
      </w:r>
      <w:r>
        <w:rPr>
          <w:rFonts w:hint="eastAsia"/>
          <w:bCs/>
          <w:u w:val="single"/>
        </w:rPr>
        <w:tab/>
      </w:r>
      <w:r>
        <w:rPr>
          <w:rFonts w:hint="eastAsia"/>
          <w:bCs/>
          <w:u w:val="single"/>
        </w:rPr>
        <w:t xml:space="preserve"> </w:t>
      </w:r>
      <w:r/>
    </w:p>
    <w:p>
      <w:pPr>
        <w:pStyle w:val="965"/>
        <w:jc w:val="both"/>
        <w:spacing w:beforeAutospacing="0" w:afterAutospacing="0" w:line="500" w:lineRule="exact"/>
        <w:rPr>
          <w:bCs/>
        </w:rPr>
      </w:pPr>
      <w:r>
        <w:rPr>
          <w:rFonts w:hint="eastAsia"/>
          <w:bCs/>
        </w:rPr>
        <w:t xml:space="preserve">联系电话：</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 xml:space="preserve">        </w:t>
      </w:r>
      <w:r/>
    </w:p>
    <w:p>
      <w:pPr>
        <w:pStyle w:val="965"/>
        <w:jc w:val="both"/>
        <w:spacing w:beforeAutospacing="0" w:afterAutospacing="0" w:line="500" w:lineRule="exact"/>
        <w:rPr>
          <w:bCs/>
          <w:u w:val="single"/>
        </w:rPr>
      </w:pPr>
      <w:r>
        <w:rPr>
          <w:rFonts w:hint="eastAsia"/>
          <w:bCs/>
        </w:rPr>
        <w:t xml:space="preserve">地址： </w:t>
      </w:r>
      <w:r>
        <w:rPr>
          <w:rFonts w:hint="eastAsia"/>
          <w:bCs/>
          <w:u w:val="single"/>
        </w:rPr>
        <w:t xml:space="preserve">                  </w:t>
      </w:r>
      <w:r>
        <w:rPr>
          <w:rFonts w:hint="eastAsia"/>
          <w:bCs/>
          <w:u w:val="single"/>
        </w:rPr>
        <w:tab/>
      </w:r>
      <w:r>
        <w:rPr>
          <w:rFonts w:hint="eastAsia"/>
          <w:bCs/>
          <w:u w:val="single"/>
        </w:rPr>
        <w:tab/>
      </w:r>
      <w:r>
        <w:rPr>
          <w:rFonts w:hint="eastAsia"/>
          <w:bCs/>
          <w:u w:val="single"/>
        </w:rPr>
        <w:tab/>
      </w:r>
      <w:r>
        <w:rPr>
          <w:rFonts w:hint="eastAsia"/>
          <w:bCs/>
          <w:u w:val="single"/>
        </w:rPr>
        <w:tab/>
      </w:r>
      <w:r>
        <w:rPr>
          <w:rFonts w:hint="eastAsia"/>
          <w:bCs/>
          <w:u w:val="single"/>
        </w:rPr>
        <w:t xml:space="preserve">        </w:t>
      </w:r>
      <w:r/>
    </w:p>
    <w:p>
      <w:pPr>
        <w:pStyle w:val="965"/>
        <w:jc w:val="both"/>
        <w:spacing w:beforeAutospacing="0" w:afterAutospacing="0" w:line="500" w:lineRule="exact"/>
        <w:rPr>
          <w:bCs/>
        </w:rPr>
      </w:pPr>
      <w:r>
        <w:rPr>
          <w:rFonts w:hint="eastAsia"/>
          <w:bCs/>
        </w:rPr>
        <w:t xml:space="preserve">邮编：</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二、质疑项目基本情况</w:t>
      </w:r>
      <w:r/>
    </w:p>
    <w:p>
      <w:pPr>
        <w:pStyle w:val="965"/>
        <w:jc w:val="both"/>
        <w:spacing w:beforeAutospacing="0" w:afterAutospacing="0" w:line="500" w:lineRule="exact"/>
        <w:rPr>
          <w:bCs/>
        </w:rPr>
      </w:pPr>
      <w:r>
        <w:rPr>
          <w:rFonts w:hint="eastAsia"/>
          <w:bCs/>
        </w:rPr>
        <w:t xml:space="preserve">质疑项目的名称：</w:t>
      </w:r>
      <w:r>
        <w:rPr>
          <w:rFonts w:hint="eastAsia"/>
          <w:bCs/>
          <w:u w:val="single"/>
        </w:rPr>
        <w:t xml:space="preserve">                             </w:t>
      </w:r>
      <w:r/>
    </w:p>
    <w:p>
      <w:pPr>
        <w:pStyle w:val="965"/>
        <w:jc w:val="both"/>
        <w:spacing w:beforeAutospacing="0" w:afterAutospacing="0" w:line="500" w:lineRule="exact"/>
        <w:rPr>
          <w:bCs/>
          <w:u w:val="single"/>
        </w:rPr>
      </w:pPr>
      <w:r>
        <w:rPr>
          <w:rFonts w:hint="eastAsia"/>
          <w:bCs/>
        </w:rPr>
        <w:t xml:space="preserve">质疑项目的编号：</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包号：</w:t>
      </w:r>
      <w:r>
        <w:rPr>
          <w:rFonts w:hint="eastAsia"/>
          <w:bCs/>
          <w:u w:val="single"/>
        </w:rPr>
        <w:t xml:space="preserve">                       </w:t>
      </w:r>
      <w:r>
        <w:rPr>
          <w:rFonts w:hint="eastAsia"/>
          <w:bCs/>
          <w:u w:val="single"/>
        </w:rPr>
        <w:tab/>
      </w:r>
      <w:r>
        <w:rPr>
          <w:rFonts w:hint="eastAsia"/>
          <w:bCs/>
          <w:u w:val="single"/>
        </w:rPr>
        <w:t xml:space="preserve">           </w:t>
      </w:r>
      <w:r/>
    </w:p>
    <w:p>
      <w:pPr>
        <w:pStyle w:val="965"/>
        <w:jc w:val="both"/>
        <w:spacing w:beforeAutospacing="0" w:afterAutospacing="0" w:line="500" w:lineRule="exact"/>
        <w:rPr>
          <w:bCs/>
        </w:rPr>
      </w:pPr>
      <w:r>
        <w:rPr>
          <w:rFonts w:hint="eastAsia"/>
          <w:bCs/>
        </w:rPr>
        <w:t xml:space="preserve">采购人名称：</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采购文件获取日期：</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三、质疑事项具体内容</w:t>
      </w:r>
      <w:r/>
    </w:p>
    <w:p>
      <w:pPr>
        <w:pStyle w:val="965"/>
        <w:jc w:val="both"/>
        <w:spacing w:beforeAutospacing="0" w:afterAutospacing="0" w:line="500" w:lineRule="exact"/>
        <w:rPr>
          <w:bCs/>
        </w:rPr>
      </w:pPr>
      <w:r>
        <w:rPr>
          <w:rFonts w:hint="eastAsia"/>
          <w:bCs/>
        </w:rPr>
        <w:t xml:space="preserve">质疑事项1：</w:t>
      </w:r>
      <w:r>
        <w:rPr>
          <w:rFonts w:hint="eastAsia"/>
          <w:bCs/>
          <w:u w:val="single"/>
        </w:rPr>
        <w:t xml:space="preserve">                                </w:t>
      </w:r>
      <w:r/>
    </w:p>
    <w:p>
      <w:pPr>
        <w:pStyle w:val="965"/>
        <w:spacing w:beforeAutospacing="0" w:afterAutospacing="0" w:line="500" w:lineRule="exact"/>
        <w:rPr>
          <w:bCs/>
        </w:rPr>
      </w:pPr>
      <w:r>
        <w:rPr>
          <w:rFonts w:hint="eastAsia"/>
          <w:bCs/>
        </w:rPr>
        <w:t xml:space="preserve">事实依据：</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法律依据：</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质疑事项2</w:t>
      </w:r>
      <w:r/>
    </w:p>
    <w:p>
      <w:pPr>
        <w:pStyle w:val="965"/>
        <w:jc w:val="both"/>
        <w:spacing w:beforeAutospacing="0" w:afterAutospacing="0" w:line="500" w:lineRule="exact"/>
        <w:rPr>
          <w:bCs/>
        </w:rPr>
      </w:pPr>
      <w:r>
        <w:rPr>
          <w:rFonts w:hint="eastAsia"/>
          <w:bCs/>
        </w:rPr>
        <w:t xml:space="preserve">……</w:t>
      </w:r>
      <w:r/>
    </w:p>
    <w:p>
      <w:pPr>
        <w:pStyle w:val="965"/>
        <w:jc w:val="both"/>
        <w:spacing w:beforeAutospacing="0" w:afterAutospacing="0" w:line="500" w:lineRule="exact"/>
        <w:rPr>
          <w:bCs/>
        </w:rPr>
      </w:pPr>
      <w:r>
        <w:rPr>
          <w:rFonts w:hint="eastAsia"/>
          <w:bCs/>
        </w:rPr>
        <w:t xml:space="preserve">四、与质疑事项相关的质疑请求</w:t>
      </w:r>
      <w:r/>
    </w:p>
    <w:p>
      <w:pPr>
        <w:pStyle w:val="965"/>
        <w:jc w:val="both"/>
        <w:spacing w:beforeAutospacing="0" w:afterAutospacing="0" w:line="500" w:lineRule="exact"/>
        <w:rPr>
          <w:bCs/>
        </w:rPr>
      </w:pPr>
      <w:r>
        <w:rPr>
          <w:rFonts w:hint="eastAsia"/>
          <w:bCs/>
        </w:rPr>
        <w:t xml:space="preserve">请求：</w:t>
      </w:r>
      <w:r>
        <w:rPr>
          <w:rFonts w:hint="eastAsia"/>
          <w:bCs/>
          <w:u w:val="single"/>
        </w:rPr>
        <w:t xml:space="preserve">                                        </w:t>
      </w:r>
      <w:r/>
    </w:p>
    <w:p>
      <w:pPr>
        <w:pStyle w:val="965"/>
        <w:jc w:val="both"/>
        <w:spacing w:beforeAutospacing="0" w:afterAutospacing="0" w:line="500" w:lineRule="exact"/>
        <w:rPr>
          <w:bCs/>
        </w:rPr>
      </w:pPr>
      <w:r>
        <w:rPr>
          <w:rFonts w:hint="eastAsia"/>
          <w:bCs/>
        </w:rPr>
        <w:t xml:space="preserve">签字(签章)：                 公章：               日期：    </w:t>
      </w:r>
      <w:r/>
    </w:p>
    <w:p>
      <w:pPr>
        <w:pStyle w:val="965"/>
        <w:jc w:val="both"/>
        <w:spacing w:beforeAutospacing="0" w:afterAutospacing="0" w:line="500" w:lineRule="exact"/>
        <w:rPr>
          <w:bCs/>
        </w:rPr>
      </w:pPr>
      <w:r>
        <w:rPr>
          <w:rFonts w:hint="eastAsia"/>
          <w:bCs/>
        </w:rPr>
        <w:t xml:space="preserve">质疑函制作说明：</w:t>
      </w:r>
      <w:r/>
    </w:p>
    <w:p>
      <w:pPr>
        <w:pStyle w:val="965"/>
        <w:ind w:firstLine="480"/>
        <w:spacing w:beforeAutospacing="0" w:afterAutospacing="0" w:line="500" w:lineRule="exact"/>
        <w:rPr>
          <w:bCs/>
        </w:rPr>
      </w:pPr>
      <w:r>
        <w:rPr>
          <w:rFonts w:hint="eastAsia"/>
          <w:bCs/>
        </w:rPr>
        <w:t xml:space="preserve">1.供应商提出质疑时，应提交质疑函和必要的证明材料。</w:t>
      </w:r>
      <w:r/>
    </w:p>
    <w:p>
      <w:pPr>
        <w:pStyle w:val="965"/>
        <w:ind w:firstLine="480"/>
        <w:spacing w:beforeAutospacing="0" w:afterAutospacing="0" w:line="500" w:lineRule="exact"/>
        <w:rPr>
          <w:bCs/>
        </w:rPr>
      </w:pPr>
      <w:r>
        <w:rPr>
          <w:rFonts w:hint="eastAsia"/>
          <w:bCs/>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65"/>
        <w:ind w:firstLine="480"/>
        <w:spacing w:beforeAutospacing="0" w:afterAutospacing="0" w:line="500" w:lineRule="exact"/>
        <w:rPr>
          <w:bCs/>
        </w:rPr>
      </w:pPr>
      <w:r>
        <w:rPr>
          <w:rFonts w:hint="eastAsia"/>
          <w:bCs/>
        </w:rPr>
        <w:t xml:space="preserve">3.质疑供应商若对项目的某一分包进行质疑，质疑函中应列明具体分包号。</w:t>
      </w:r>
      <w:r/>
    </w:p>
    <w:p>
      <w:pPr>
        <w:pStyle w:val="965"/>
        <w:ind w:firstLine="480"/>
        <w:spacing w:beforeAutospacing="0" w:afterAutospacing="0" w:line="500" w:lineRule="exact"/>
        <w:rPr>
          <w:bCs/>
        </w:rPr>
      </w:pPr>
      <w:r>
        <w:rPr>
          <w:rFonts w:hint="eastAsia"/>
          <w:bCs/>
        </w:rPr>
        <w:t xml:space="preserve">4.质疑函的质疑事项应具体、明确，并有必要的事实依据和法律依据。</w:t>
      </w:r>
      <w:r/>
    </w:p>
    <w:p>
      <w:pPr>
        <w:pStyle w:val="965"/>
        <w:ind w:firstLine="480"/>
        <w:spacing w:beforeAutospacing="0" w:afterAutospacing="0" w:line="500" w:lineRule="exact"/>
        <w:rPr>
          <w:bCs/>
        </w:rPr>
      </w:pPr>
      <w:r>
        <w:rPr>
          <w:rFonts w:hint="eastAsia"/>
          <w:bCs/>
        </w:rPr>
        <w:t xml:space="preserve">5.质疑函的质疑请求应与质疑事项相关。</w:t>
      </w:r>
      <w:r/>
    </w:p>
    <w:p>
      <w:pPr>
        <w:pStyle w:val="965"/>
        <w:ind w:firstLine="480"/>
        <w:spacing w:beforeAutospacing="0" w:afterAutospacing="0" w:line="500" w:lineRule="exact"/>
        <w:rPr>
          <w:bCs/>
        </w:rPr>
      </w:pPr>
      <w:r>
        <w:rPr>
          <w:rFonts w:hint="eastAsia"/>
          <w:bCs/>
        </w:rPr>
        <w:t xml:space="preserve">6.质疑供应商为自然人的，质疑函应由本人签字；质疑供应商为法人或者其他组织的，质疑函应由法定代表人、主要负责人，或者其授权代表签字或者盖章，并加盖公章。</w:t>
      </w:r>
      <w:r/>
    </w:p>
    <w:p>
      <w:pPr>
        <w:pStyle w:val="988"/>
        <w:ind w:firstLine="420"/>
        <w:jc w:val="both"/>
        <w:spacing w:beforeAutospacing="0" w:afterAutospacing="0" w:line="500" w:lineRule="exact"/>
        <w:rPr>
          <w:b w:val="0"/>
          <w:bCs/>
          <w:sz w:val="24"/>
          <w:szCs w:val="24"/>
        </w:rPr>
      </w:pPr>
      <w:r>
        <w:rPr>
          <w:b w:val="0"/>
          <w:bCs/>
          <w:sz w:val="24"/>
          <w:szCs w:val="24"/>
        </w:rPr>
      </w:r>
      <w:r/>
    </w:p>
    <w:p>
      <w:pPr>
        <w:ind w:firstLine="440"/>
        <w:spacing w:line="500" w:lineRule="exact"/>
        <w:rPr>
          <w:bCs/>
          <w:sz w:val="24"/>
          <w:szCs w:val="24"/>
        </w:rPr>
      </w:pPr>
      <w:r>
        <w:rPr>
          <w:bCs/>
          <w:sz w:val="24"/>
          <w:szCs w:val="24"/>
        </w:rPr>
      </w:r>
      <w:r/>
    </w:p>
    <w:p>
      <w:pPr>
        <w:ind w:firstLine="560"/>
        <w:jc w:val="center"/>
        <w:spacing w:line="500" w:lineRule="exact"/>
        <w:rPr>
          <w:bCs/>
          <w:sz w:val="24"/>
          <w:szCs w:val="24"/>
        </w:rPr>
      </w:pPr>
      <w:r>
        <w:rPr>
          <w:bCs/>
          <w:sz w:val="24"/>
          <w:szCs w:val="24"/>
        </w:rPr>
      </w:r>
      <w:r/>
    </w:p>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新四军纪念馆JSZC-320900-JSGX-G2025-0019招标文件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新四军纪念馆JSZC-320900-JSGX-G2025-0019招标文件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link w:val="104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6">
    <w:name w:val="Heading 1"/>
    <w:basedOn w:val="735"/>
    <w:next w:val="735"/>
    <w:link w:val="768"/>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769"/>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770"/>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771"/>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772"/>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773"/>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75"/>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76"/>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toc 7"/>
    <w:basedOn w:val="735"/>
    <w:next w:val="735"/>
    <w:uiPriority w:val="39"/>
    <w:unhideWhenUsed/>
    <w:qFormat/>
    <w:pPr>
      <w:ind w:left="1701" w:right="0" w:firstLine="0"/>
      <w:spacing w:after="57"/>
    </w:pPr>
  </w:style>
  <w:style w:type="paragraph" w:styleId="748">
    <w:name w:val="Caption"/>
    <w:basedOn w:val="735"/>
    <w:next w:val="735"/>
    <w:uiPriority w:val="35"/>
    <w:semiHidden/>
    <w:unhideWhenUsed/>
    <w:qFormat/>
    <w:pPr>
      <w:spacing w:line="276" w:lineRule="auto"/>
    </w:pPr>
    <w:rPr>
      <w:b/>
      <w:bCs/>
      <w:color w:val="4f81bd" w:themeColor="accent1"/>
      <w:sz w:val="18"/>
      <w:szCs w:val="18"/>
    </w:rPr>
  </w:style>
  <w:style w:type="paragraph" w:styleId="749">
    <w:name w:val="toc 5"/>
    <w:basedOn w:val="735"/>
    <w:next w:val="735"/>
    <w:uiPriority w:val="39"/>
    <w:unhideWhenUsed/>
    <w:qFormat/>
    <w:pPr>
      <w:ind w:left="1134" w:right="0" w:firstLine="0"/>
      <w:spacing w:after="57"/>
    </w:pPr>
  </w:style>
  <w:style w:type="paragraph" w:styleId="750">
    <w:name w:val="toc 3"/>
    <w:basedOn w:val="735"/>
    <w:next w:val="735"/>
    <w:uiPriority w:val="39"/>
    <w:unhideWhenUsed/>
    <w:qFormat/>
    <w:pPr>
      <w:ind w:left="567" w:right="0" w:firstLine="0"/>
      <w:spacing w:after="57"/>
    </w:pPr>
  </w:style>
  <w:style w:type="paragraph" w:styleId="751">
    <w:name w:val="toc 8"/>
    <w:basedOn w:val="735"/>
    <w:next w:val="735"/>
    <w:uiPriority w:val="39"/>
    <w:unhideWhenUsed/>
    <w:qFormat/>
    <w:pPr>
      <w:ind w:left="1984" w:right="0" w:firstLine="0"/>
      <w:spacing w:after="57"/>
    </w:pPr>
  </w:style>
  <w:style w:type="paragraph" w:styleId="752">
    <w:name w:val="endnote text"/>
    <w:basedOn w:val="735"/>
    <w:link w:val="914"/>
    <w:uiPriority w:val="99"/>
    <w:semiHidden/>
    <w:unhideWhenUsed/>
    <w:qFormat/>
    <w:pPr>
      <w:spacing w:after="0" w:line="240" w:lineRule="auto"/>
    </w:pPr>
    <w:rPr>
      <w:sz w:val="20"/>
    </w:rPr>
  </w:style>
  <w:style w:type="paragraph" w:styleId="753">
    <w:name w:val="Footer"/>
    <w:basedOn w:val="735"/>
    <w:link w:val="787"/>
    <w:uiPriority w:val="99"/>
    <w:unhideWhenUsed/>
    <w:qFormat/>
    <w:pPr>
      <w:spacing w:after="0" w:line="240" w:lineRule="auto"/>
      <w:tabs>
        <w:tab w:val="center" w:pos="7143" w:leader="none"/>
        <w:tab w:val="right" w:pos="14287" w:leader="none"/>
      </w:tabs>
    </w:pPr>
  </w:style>
  <w:style w:type="paragraph" w:styleId="754">
    <w:name w:val="Header"/>
    <w:basedOn w:val="735"/>
    <w:link w:val="785"/>
    <w:uiPriority w:val="99"/>
    <w:unhideWhenUsed/>
    <w:qFormat/>
    <w:pPr>
      <w:spacing w:after="0" w:line="240" w:lineRule="auto"/>
      <w:tabs>
        <w:tab w:val="center" w:pos="7143" w:leader="none"/>
        <w:tab w:val="right" w:pos="14287" w:leader="none"/>
      </w:tabs>
    </w:pPr>
  </w:style>
  <w:style w:type="paragraph" w:styleId="755">
    <w:name w:val="toc 1"/>
    <w:basedOn w:val="735"/>
    <w:next w:val="735"/>
    <w:uiPriority w:val="39"/>
    <w:unhideWhenUsed/>
    <w:qFormat/>
    <w:pPr>
      <w:ind w:left="0" w:right="0" w:firstLine="0"/>
      <w:spacing w:after="57"/>
    </w:pPr>
  </w:style>
  <w:style w:type="paragraph" w:styleId="756">
    <w:name w:val="toc 4"/>
    <w:basedOn w:val="735"/>
    <w:next w:val="735"/>
    <w:uiPriority w:val="39"/>
    <w:unhideWhenUsed/>
    <w:qFormat/>
    <w:pPr>
      <w:ind w:left="850" w:right="0" w:firstLine="0"/>
      <w:spacing w:after="57"/>
    </w:pPr>
  </w:style>
  <w:style w:type="paragraph" w:styleId="757">
    <w:name w:val="Subtitle"/>
    <w:basedOn w:val="735"/>
    <w:next w:val="735"/>
    <w:link w:val="780"/>
    <w:uiPriority w:val="11"/>
    <w:qFormat/>
    <w:pPr>
      <w:spacing w:before="200" w:after="200"/>
    </w:pPr>
    <w:rPr>
      <w:sz w:val="24"/>
      <w:szCs w:val="24"/>
    </w:rPr>
  </w:style>
  <w:style w:type="paragraph" w:styleId="758">
    <w:name w:val="footnote text"/>
    <w:basedOn w:val="735"/>
    <w:link w:val="913"/>
    <w:uiPriority w:val="99"/>
    <w:semiHidden/>
    <w:unhideWhenUsed/>
    <w:qFormat/>
    <w:pPr>
      <w:spacing w:after="40" w:line="240" w:lineRule="auto"/>
    </w:pPr>
    <w:rPr>
      <w:sz w:val="18"/>
    </w:rPr>
  </w:style>
  <w:style w:type="paragraph" w:styleId="759">
    <w:name w:val="toc 6"/>
    <w:basedOn w:val="735"/>
    <w:next w:val="735"/>
    <w:uiPriority w:val="39"/>
    <w:unhideWhenUsed/>
    <w:qFormat/>
    <w:pPr>
      <w:ind w:left="1417" w:right="0" w:firstLine="0"/>
      <w:spacing w:after="57"/>
    </w:pPr>
  </w:style>
  <w:style w:type="paragraph" w:styleId="760">
    <w:name w:val="table of figures"/>
    <w:basedOn w:val="735"/>
    <w:next w:val="735"/>
    <w:uiPriority w:val="99"/>
    <w:unhideWhenUsed/>
    <w:qFormat/>
    <w:pPr>
      <w:spacing w:after="0" w:afterAutospacing="0"/>
    </w:pPr>
  </w:style>
  <w:style w:type="paragraph" w:styleId="761">
    <w:name w:val="toc 2"/>
    <w:basedOn w:val="735"/>
    <w:next w:val="735"/>
    <w:uiPriority w:val="39"/>
    <w:unhideWhenUsed/>
    <w:qFormat/>
    <w:pPr>
      <w:ind w:left="283" w:right="0" w:firstLine="0"/>
      <w:spacing w:after="57"/>
    </w:pPr>
  </w:style>
  <w:style w:type="paragraph" w:styleId="762">
    <w:name w:val="toc 9"/>
    <w:basedOn w:val="735"/>
    <w:next w:val="735"/>
    <w:uiPriority w:val="39"/>
    <w:unhideWhenUsed/>
    <w:qFormat/>
    <w:pPr>
      <w:ind w:left="2268" w:right="0" w:firstLine="0"/>
      <w:spacing w:after="57"/>
    </w:pPr>
  </w:style>
  <w:style w:type="paragraph" w:styleId="763">
    <w:name w:val="Title"/>
    <w:basedOn w:val="735"/>
    <w:next w:val="735"/>
    <w:link w:val="779"/>
    <w:uiPriority w:val="10"/>
    <w:qFormat/>
    <w:pPr>
      <w:contextualSpacing/>
      <w:spacing w:before="300" w:after="200"/>
    </w:pPr>
    <w:rPr>
      <w:sz w:val="48"/>
      <w:szCs w:val="48"/>
    </w:r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rPr>
  </w:style>
  <w:style w:type="character" w:styleId="767">
    <w:name w:val="footnote reference"/>
    <w:uiPriority w:val="99"/>
    <w:unhideWhenUsed/>
    <w:qFormat/>
    <w:rPr>
      <w:vertAlign w:val="superscript"/>
    </w:rPr>
  </w:style>
  <w:style w:type="character" w:styleId="768" w:customStyle="1">
    <w:name w:val="Heading 1 Char"/>
    <w:link w:val="736"/>
    <w:uiPriority w:val="9"/>
    <w:qFormat/>
    <w:rPr>
      <w:rFonts w:ascii="Arial" w:hAnsi="Arial" w:eastAsia="Arial" w:cs="Arial"/>
      <w:sz w:val="40"/>
      <w:szCs w:val="40"/>
    </w:rPr>
  </w:style>
  <w:style w:type="character" w:styleId="769" w:customStyle="1">
    <w:name w:val="Heading 2 Char"/>
    <w:link w:val="737"/>
    <w:uiPriority w:val="9"/>
    <w:qFormat/>
    <w:rPr>
      <w:rFonts w:ascii="Arial" w:hAnsi="Arial" w:eastAsia="Arial" w:cs="Arial"/>
      <w:sz w:val="34"/>
    </w:rPr>
  </w:style>
  <w:style w:type="character" w:styleId="770" w:customStyle="1">
    <w:name w:val="Heading 3 Char"/>
    <w:link w:val="738"/>
    <w:uiPriority w:val="9"/>
    <w:qFormat/>
    <w:rPr>
      <w:rFonts w:ascii="Arial" w:hAnsi="Arial" w:eastAsia="Arial" w:cs="Arial"/>
      <w:sz w:val="30"/>
      <w:szCs w:val="30"/>
    </w:rPr>
  </w:style>
  <w:style w:type="character" w:styleId="771" w:customStyle="1">
    <w:name w:val="Heading 4 Char"/>
    <w:link w:val="739"/>
    <w:uiPriority w:val="9"/>
    <w:qFormat/>
    <w:rPr>
      <w:rFonts w:ascii="Arial" w:hAnsi="Arial" w:eastAsia="Arial" w:cs="Arial"/>
      <w:b/>
      <w:bCs/>
      <w:sz w:val="26"/>
      <w:szCs w:val="26"/>
    </w:rPr>
  </w:style>
  <w:style w:type="character" w:styleId="772" w:customStyle="1">
    <w:name w:val="Heading 5 Char"/>
    <w:link w:val="740"/>
    <w:uiPriority w:val="9"/>
    <w:qFormat/>
    <w:rPr>
      <w:rFonts w:ascii="Arial" w:hAnsi="Arial" w:eastAsia="Arial" w:cs="Arial"/>
      <w:b/>
      <w:bCs/>
      <w:sz w:val="24"/>
      <w:szCs w:val="24"/>
    </w:rPr>
  </w:style>
  <w:style w:type="character" w:styleId="773" w:customStyle="1">
    <w:name w:val="Heading 6 Char"/>
    <w:link w:val="741"/>
    <w:uiPriority w:val="9"/>
    <w:qFormat/>
    <w:rPr>
      <w:rFonts w:ascii="Arial" w:hAnsi="Arial" w:eastAsia="Arial" w:cs="Arial"/>
      <w:b/>
      <w:bCs/>
      <w:sz w:val="22"/>
      <w:szCs w:val="22"/>
    </w:rPr>
  </w:style>
  <w:style w:type="character" w:styleId="774" w:customStyle="1">
    <w:name w:val="Heading 7 Char"/>
    <w:link w:val="742"/>
    <w:uiPriority w:val="9"/>
    <w:qFormat/>
    <w:rPr>
      <w:rFonts w:ascii="Arial" w:hAnsi="Arial" w:eastAsia="Arial" w:cs="Arial"/>
      <w:b/>
      <w:bCs/>
      <w:i/>
      <w:iCs/>
      <w:sz w:val="22"/>
      <w:szCs w:val="22"/>
    </w:rPr>
  </w:style>
  <w:style w:type="character" w:styleId="775" w:customStyle="1">
    <w:name w:val="Heading 8 Char"/>
    <w:link w:val="743"/>
    <w:uiPriority w:val="9"/>
    <w:qFormat/>
    <w:rPr>
      <w:rFonts w:ascii="Arial" w:hAnsi="Arial" w:eastAsia="Arial" w:cs="Arial"/>
      <w:i/>
      <w:iCs/>
      <w:sz w:val="22"/>
      <w:szCs w:val="22"/>
    </w:rPr>
  </w:style>
  <w:style w:type="character" w:styleId="776" w:customStyle="1">
    <w:name w:val="Heading 9 Char"/>
    <w:link w:val="744"/>
    <w:uiPriority w:val="9"/>
    <w:qFormat/>
    <w:rPr>
      <w:rFonts w:ascii="Arial" w:hAnsi="Arial" w:eastAsia="Arial" w:cs="Arial"/>
      <w:i/>
      <w:iCs/>
      <w:sz w:val="21"/>
      <w:szCs w:val="21"/>
    </w:rPr>
  </w:style>
  <w:style w:type="paragraph" w:styleId="777">
    <w:name w:val="List Paragraph"/>
    <w:basedOn w:val="735"/>
    <w:uiPriority w:val="34"/>
    <w:qFormat/>
    <w:pPr>
      <w:contextualSpacing/>
      <w:ind w:left="720"/>
    </w:pPr>
  </w:style>
  <w:style w:type="paragraph" w:styleId="778">
    <w:name w:val="No Spacing"/>
    <w:uiPriority w:val="1"/>
    <w:qFormat/>
    <w:pPr>
      <w:spacing w:before="0" w:after="0" w:line="240" w:lineRule="auto"/>
    </w:pPr>
    <w:rPr>
      <w:rFonts w:hint="default" w:ascii="Times New Roman" w:hAnsi="Times New Roman" w:eastAsia="宋体" w:cs="Times New Roman"/>
    </w:rPr>
  </w:style>
  <w:style w:type="character" w:styleId="779" w:customStyle="1">
    <w:name w:val="Title Char"/>
    <w:link w:val="763"/>
    <w:uiPriority w:val="10"/>
    <w:rPr>
      <w:sz w:val="48"/>
      <w:szCs w:val="48"/>
    </w:rPr>
  </w:style>
  <w:style w:type="character" w:styleId="780" w:customStyle="1">
    <w:name w:val="Subtitle Char"/>
    <w:link w:val="757"/>
    <w:uiPriority w:val="11"/>
    <w:rPr>
      <w:sz w:val="24"/>
      <w:szCs w:val="24"/>
    </w:rPr>
  </w:style>
  <w:style w:type="paragraph" w:styleId="781">
    <w:name w:val="Quote"/>
    <w:basedOn w:val="735"/>
    <w:next w:val="735"/>
    <w:link w:val="782"/>
    <w:uiPriority w:val="29"/>
    <w:qFormat/>
    <w:pPr>
      <w:ind w:left="720" w:right="720"/>
    </w:pPr>
    <w:rPr>
      <w:i/>
    </w:rPr>
  </w:style>
  <w:style w:type="character" w:styleId="782" w:customStyle="1">
    <w:name w:val="Quote Char"/>
    <w:link w:val="781"/>
    <w:uiPriority w:val="29"/>
    <w:rPr>
      <w:i/>
    </w:rPr>
  </w:style>
  <w:style w:type="paragraph" w:styleId="783">
    <w:name w:val="Intense Quote"/>
    <w:basedOn w:val="735"/>
    <w:next w:val="7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rPr>
      <w:i/>
    </w:rPr>
  </w:style>
  <w:style w:type="character" w:styleId="785" w:customStyle="1">
    <w:name w:val="Header Char"/>
    <w:link w:val="754"/>
    <w:uiPriority w:val="99"/>
  </w:style>
  <w:style w:type="character" w:styleId="786" w:customStyle="1">
    <w:name w:val="Footer Char"/>
    <w:link w:val="753"/>
    <w:uiPriority w:val="99"/>
  </w:style>
  <w:style w:type="character" w:styleId="787" w:customStyle="1">
    <w:name w:val="Caption Char"/>
    <w:link w:val="753"/>
    <w:uiPriority w:val="99"/>
  </w:style>
  <w:style w:type="table" w:styleId="78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8"/>
    <w:uiPriority w:val="99"/>
    <w:qFormat/>
    <w:rPr>
      <w:sz w:val="18"/>
    </w:rPr>
  </w:style>
  <w:style w:type="character" w:styleId="914" w:customStyle="1">
    <w:name w:val="Endnote Text Char"/>
    <w:link w:val="75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标题 11"/>
    <w:basedOn w:val="735"/>
    <w:next w:val="735"/>
    <w:uiPriority w:val="0"/>
    <w:qFormat/>
    <w:pPr>
      <w:jc w:val="center"/>
      <w:keepNext/>
      <w:outlineLvl w:val="0"/>
    </w:pPr>
    <w:rPr>
      <w:rFonts w:ascii="楷体_GB2312" w:hAnsi="Times New Roman" w:eastAsia="楷体_GB2312" w:cs="Times New Roman"/>
      <w:sz w:val="28"/>
      <w:szCs w:val="28"/>
    </w:rPr>
  </w:style>
  <w:style w:type="paragraph" w:styleId="917" w:customStyle="1">
    <w:name w:val="标题 21"/>
    <w:basedOn w:val="735"/>
    <w:next w:val="9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8" w:customStyle="1">
    <w:name w:val="正文缩进1"/>
    <w:basedOn w:val="735"/>
    <w:link w:val="928"/>
    <w:uiPriority w:val="0"/>
    <w:qFormat/>
    <w:pPr>
      <w:ind w:firstLine="420"/>
    </w:pPr>
    <w:rPr>
      <w:rFonts w:ascii="Times New Roman" w:hAnsi="Times New Roman" w:eastAsia="宋体" w:cs="Times New Roman"/>
    </w:rPr>
  </w:style>
  <w:style w:type="paragraph" w:styleId="919" w:customStyle="1">
    <w:name w:val="标题 31"/>
    <w:basedOn w:val="735"/>
    <w:next w:val="918"/>
    <w:link w:val="92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customStyle="1">
    <w:name w:val="标题 41"/>
    <w:basedOn w:val="735"/>
    <w:next w:val="918"/>
    <w:uiPriority w:val="0"/>
    <w:qFormat/>
    <w:pPr>
      <w:keepLines/>
      <w:keepNext/>
      <w:spacing w:before="280" w:after="290" w:line="376" w:lineRule="auto"/>
      <w:outlineLvl w:val="3"/>
    </w:pPr>
    <w:rPr>
      <w:rFonts w:ascii="Arial" w:hAnsi="Arial" w:eastAsia="黑体" w:cs="Arial"/>
      <w:b/>
      <w:bCs/>
      <w:sz w:val="28"/>
      <w:szCs w:val="28"/>
    </w:rPr>
  </w:style>
  <w:style w:type="paragraph" w:styleId="921" w:customStyle="1">
    <w:name w:val="标题 51"/>
    <w:basedOn w:val="735"/>
    <w:next w:val="918"/>
    <w:uiPriority w:val="0"/>
    <w:qFormat/>
    <w:pPr>
      <w:keepNext/>
      <w:outlineLvl w:val="4"/>
    </w:pPr>
    <w:rPr>
      <w:rFonts w:ascii="宋体" w:hAnsi="Times New Roman" w:eastAsia="宋体" w:cs="Times New Roman"/>
      <w:color w:val="000000"/>
      <w:sz w:val="28"/>
      <w:szCs w:val="28"/>
    </w:rPr>
  </w:style>
  <w:style w:type="paragraph" w:styleId="922" w:customStyle="1">
    <w:name w:val="标题 61"/>
    <w:basedOn w:val="735"/>
    <w:next w:val="73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3" w:customStyle="1">
    <w:name w:val="标题 71"/>
    <w:basedOn w:val="735"/>
    <w:next w:val="73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4" w:customStyle="1">
    <w:name w:val="标题 81"/>
    <w:basedOn w:val="735"/>
    <w:next w:val="73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5" w:customStyle="1">
    <w:name w:val="标题 91"/>
    <w:basedOn w:val="735"/>
    <w:next w:val="735"/>
    <w:uiPriority w:val="0"/>
    <w:qFormat/>
    <w:pPr>
      <w:numPr>
        <w:ilvl w:val="8"/>
        <w:numId w:val="1"/>
      </w:numPr>
      <w:keepLines/>
      <w:keepNext/>
      <w:spacing w:before="240" w:after="64" w:line="320" w:lineRule="auto"/>
      <w:outlineLvl w:val="8"/>
    </w:pPr>
    <w:rPr>
      <w:rFonts w:ascii="Arial" w:hAnsi="Arial" w:eastAsia="黑体" w:cs="Times New Roman"/>
    </w:rPr>
  </w:style>
  <w:style w:type="character" w:styleId="926" w:customStyle="1">
    <w:name w:val="默认段落字体1"/>
    <w:link w:val="735"/>
    <w:uiPriority w:val="0"/>
    <w:qFormat/>
    <w:rPr>
      <w:rFonts w:ascii="Times New Roman" w:hAnsi="Times New Roman" w:eastAsia="宋体" w:cs="Times New Roman"/>
    </w:rPr>
  </w:style>
  <w:style w:type="table" w:styleId="927" w:customStyle="1">
    <w:name w:val="普通表格1"/>
    <w:uiPriority w:val="0"/>
    <w:qFormat/>
    <w:rPr>
      <w:rFonts w:ascii="Times New Roman" w:hAnsi="Times New Roman" w:eastAsia="宋体" w:cs="Times New Roman"/>
    </w:rPr>
    <w:tblPr/>
  </w:style>
  <w:style w:type="character" w:styleId="928" w:customStyle="1">
    <w:name w:val="正文缩进 Char"/>
    <w:link w:val="918"/>
    <w:uiPriority w:val="0"/>
    <w:qFormat/>
    <w:rPr>
      <w:rFonts w:ascii="Times New Roman" w:hAnsi="Times New Roman" w:eastAsia="宋体" w:cs="Times New Roman"/>
      <w:sz w:val="21"/>
      <w:szCs w:val="21"/>
    </w:rPr>
  </w:style>
  <w:style w:type="character" w:styleId="929" w:customStyle="1">
    <w:name w:val="标题 3 Char"/>
    <w:link w:val="919"/>
    <w:uiPriority w:val="0"/>
    <w:qFormat/>
    <w:rPr>
      <w:rFonts w:ascii="Times New Roman" w:hAnsi="Times New Roman" w:eastAsia="宋体" w:cs="Times New Roman"/>
      <w:b/>
      <w:bCs/>
      <w:sz w:val="32"/>
      <w:szCs w:val="32"/>
      <w:lang w:val="en-US" w:eastAsia="zh-CN" w:bidi="ar-SA"/>
    </w:rPr>
  </w:style>
  <w:style w:type="paragraph" w:styleId="930" w:customStyle="1">
    <w:name w:val="列表 31"/>
    <w:basedOn w:val="735"/>
    <w:uiPriority w:val="0"/>
    <w:qFormat/>
    <w:pPr>
      <w:ind w:left="100" w:hanging="200"/>
    </w:pPr>
    <w:rPr>
      <w:rFonts w:ascii="Times New Roman" w:hAnsi="Times New Roman" w:eastAsia="宋体" w:cs="Times New Roman"/>
    </w:rPr>
  </w:style>
  <w:style w:type="paragraph" w:styleId="931" w:customStyle="1">
    <w:name w:val="目录 71"/>
    <w:basedOn w:val="735"/>
    <w:next w:val="735"/>
    <w:uiPriority w:val="0"/>
    <w:qFormat/>
    <w:pPr>
      <w:ind w:left="1260"/>
      <w:jc w:val="left"/>
    </w:pPr>
    <w:rPr>
      <w:rFonts w:ascii="Times New Roman" w:hAnsi="Times New Roman" w:eastAsia="宋体" w:cs="Times New Roman"/>
    </w:rPr>
  </w:style>
  <w:style w:type="paragraph" w:styleId="932" w:customStyle="1">
    <w:name w:val="文档结构图1"/>
    <w:basedOn w:val="735"/>
    <w:link w:val="933"/>
    <w:uiPriority w:val="0"/>
    <w:qFormat/>
    <w:pPr>
      <w:shd w:val="clear" w:color="auto" w:fill="000080"/>
    </w:pPr>
    <w:rPr>
      <w:rFonts w:ascii="Times New Roman" w:hAnsi="Times New Roman" w:eastAsia="宋体" w:cs="Times New Roman"/>
    </w:rPr>
  </w:style>
  <w:style w:type="character" w:styleId="933" w:customStyle="1">
    <w:name w:val="文档结构图 Char"/>
    <w:link w:val="932"/>
    <w:uiPriority w:val="0"/>
    <w:qFormat/>
    <w:rPr>
      <w:rFonts w:ascii="Times New Roman" w:hAnsi="Times New Roman" w:eastAsia="宋体" w:cs="Times New Roman"/>
      <w:sz w:val="21"/>
      <w:szCs w:val="21"/>
      <w:lang w:val="en-US" w:eastAsia="zh-CN" w:bidi="ar-SA"/>
    </w:rPr>
  </w:style>
  <w:style w:type="paragraph" w:styleId="934" w:customStyle="1">
    <w:name w:val="引文目录标题1"/>
    <w:basedOn w:val="735"/>
    <w:next w:val="735"/>
    <w:uiPriority w:val="0"/>
    <w:qFormat/>
    <w:pPr>
      <w:spacing w:before="120"/>
    </w:pPr>
    <w:rPr>
      <w:rFonts w:ascii="Arial" w:hAnsi="Arial" w:eastAsia="宋体" w:cs="Arial"/>
      <w:sz w:val="24"/>
    </w:rPr>
  </w:style>
  <w:style w:type="paragraph" w:styleId="935" w:customStyle="1">
    <w:name w:val="批注文字1"/>
    <w:basedOn w:val="735"/>
    <w:uiPriority w:val="0"/>
    <w:qFormat/>
    <w:pPr>
      <w:jc w:val="left"/>
    </w:pPr>
    <w:rPr>
      <w:rFonts w:ascii="Times New Roman" w:hAnsi="Times New Roman" w:eastAsia="宋体" w:cs="Times New Roman"/>
    </w:rPr>
  </w:style>
  <w:style w:type="paragraph" w:styleId="936" w:customStyle="1">
    <w:name w:val="正文文本 31"/>
    <w:basedOn w:val="735"/>
    <w:uiPriority w:val="0"/>
    <w:qFormat/>
    <w:rPr>
      <w:rFonts w:ascii="仿宋_GB2312" w:hAnsi="Arial" w:eastAsia="仿宋_GB2312" w:cs="Times New Roman"/>
      <w:sz w:val="32"/>
      <w:szCs w:val="32"/>
    </w:rPr>
  </w:style>
  <w:style w:type="paragraph" w:styleId="937" w:customStyle="1">
    <w:name w:val="正文文本1"/>
    <w:basedOn w:val="735"/>
    <w:next w:val="938"/>
    <w:uiPriority w:val="0"/>
    <w:qFormat/>
    <w:rPr>
      <w:rFonts w:ascii="楷体_GB2312" w:hAnsi="Arial" w:eastAsia="楷体_GB2312" w:cs="Times New Roman"/>
      <w:sz w:val="28"/>
      <w:szCs w:val="28"/>
    </w:rPr>
  </w:style>
  <w:style w:type="paragraph" w:styleId="938" w:customStyle="1">
    <w:name w:val="一级条标题"/>
    <w:basedOn w:val="939"/>
    <w:next w:val="94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939" w:customStyle="1">
    <w:name w:val="章标题"/>
    <w:next w:val="73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0" w:customStyle="1">
    <w:name w:val="段"/>
    <w:next w:val="735"/>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paragraph" w:styleId="941" w:customStyle="1">
    <w:name w:val="正文文本缩进1"/>
    <w:basedOn w:val="735"/>
    <w:next w:val="942"/>
    <w:uiPriority w:val="0"/>
    <w:pPr>
      <w:ind w:firstLine="645"/>
    </w:pPr>
    <w:rPr>
      <w:rFonts w:ascii="楷体_GB2312" w:hAnsi="Times New Roman" w:eastAsia="楷体_GB2312" w:cs="Times New Roman"/>
      <w:sz w:val="32"/>
      <w:szCs w:val="32"/>
    </w:rPr>
  </w:style>
  <w:style w:type="paragraph" w:styleId="942" w:customStyle="1">
    <w:name w:val="寄信人地址1"/>
    <w:basedOn w:val="735"/>
    <w:uiPriority w:val="0"/>
    <w:qFormat/>
    <w:rPr>
      <w:rFonts w:ascii="Arial" w:hAnsi="Arial" w:eastAsia="宋体" w:cs="Times New Roman"/>
    </w:rPr>
  </w:style>
  <w:style w:type="paragraph" w:styleId="943" w:customStyle="1">
    <w:name w:val="列表 21"/>
    <w:basedOn w:val="735"/>
    <w:uiPriority w:val="0"/>
    <w:qFormat/>
    <w:pPr>
      <w:ind w:left="100" w:hanging="200"/>
    </w:pPr>
    <w:rPr>
      <w:rFonts w:ascii="Times New Roman" w:hAnsi="Times New Roman" w:eastAsia="宋体" w:cs="Times New Roman"/>
    </w:rPr>
  </w:style>
  <w:style w:type="paragraph" w:styleId="944" w:customStyle="1">
    <w:name w:val="文本块1"/>
    <w:basedOn w:val="735"/>
    <w:uiPriority w:val="0"/>
    <w:qFormat/>
    <w:pPr>
      <w:ind w:left="567" w:right="454" w:firstLine="498"/>
      <w:jc w:val="left"/>
      <w:widowControl/>
    </w:pPr>
    <w:rPr>
      <w:rFonts w:ascii="仿宋_GB2312" w:hAnsi="Times New Roman" w:eastAsia="仿宋_GB2312" w:cs="Times New Roman"/>
      <w:sz w:val="30"/>
      <w:szCs w:val="20"/>
    </w:rPr>
  </w:style>
  <w:style w:type="paragraph" w:styleId="945" w:customStyle="1">
    <w:name w:val="目录 51"/>
    <w:basedOn w:val="735"/>
    <w:next w:val="735"/>
    <w:uiPriority w:val="0"/>
    <w:qFormat/>
    <w:pPr>
      <w:ind w:left="840"/>
      <w:jc w:val="left"/>
    </w:pPr>
    <w:rPr>
      <w:rFonts w:ascii="Times New Roman" w:hAnsi="Times New Roman" w:eastAsia="宋体" w:cs="Times New Roman"/>
    </w:rPr>
  </w:style>
  <w:style w:type="paragraph" w:styleId="946" w:customStyle="1">
    <w:name w:val="目录 31"/>
    <w:basedOn w:val="735"/>
    <w:next w:val="735"/>
    <w:uiPriority w:val="0"/>
    <w:pPr>
      <w:ind w:left="420"/>
      <w:jc w:val="left"/>
    </w:pPr>
    <w:rPr>
      <w:rFonts w:ascii="Times New Roman" w:hAnsi="Times New Roman" w:eastAsia="宋体" w:cs="Times New Roman"/>
      <w:i/>
      <w:iCs/>
      <w:szCs w:val="24"/>
    </w:rPr>
  </w:style>
  <w:style w:type="paragraph" w:styleId="947" w:customStyle="1">
    <w:name w:val="纯文本1"/>
    <w:basedOn w:val="735"/>
    <w:next w:val="735"/>
    <w:link w:val="948"/>
    <w:uiPriority w:val="0"/>
    <w:qFormat/>
    <w:rPr>
      <w:rFonts w:ascii="宋体" w:hAnsi="Courier New" w:eastAsia="宋体" w:cs="Times New Roman"/>
    </w:rPr>
  </w:style>
  <w:style w:type="character" w:styleId="948" w:customStyle="1">
    <w:name w:val="纯文本 Char"/>
    <w:link w:val="947"/>
    <w:uiPriority w:val="0"/>
    <w:qFormat/>
    <w:rPr>
      <w:rFonts w:ascii="宋体" w:hAnsi="Courier New" w:eastAsia="宋体" w:cs="Courier New"/>
      <w:sz w:val="21"/>
      <w:szCs w:val="21"/>
    </w:rPr>
  </w:style>
  <w:style w:type="paragraph" w:styleId="949" w:customStyle="1">
    <w:name w:val="目录 81"/>
    <w:basedOn w:val="735"/>
    <w:next w:val="735"/>
    <w:uiPriority w:val="0"/>
    <w:qFormat/>
    <w:pPr>
      <w:ind w:left="1470"/>
      <w:jc w:val="left"/>
    </w:pPr>
    <w:rPr>
      <w:rFonts w:ascii="Times New Roman" w:hAnsi="Times New Roman" w:eastAsia="宋体" w:cs="Times New Roman"/>
    </w:rPr>
  </w:style>
  <w:style w:type="paragraph" w:styleId="950" w:customStyle="1">
    <w:name w:val="日期1"/>
    <w:basedOn w:val="735"/>
    <w:next w:val="735"/>
    <w:uiPriority w:val="0"/>
    <w:qFormat/>
    <w:rPr>
      <w:rFonts w:ascii="Times New Roman" w:hAnsi="Times New Roman" w:eastAsia="宋体" w:cs="Times New Roman"/>
      <w:sz w:val="24"/>
      <w:szCs w:val="24"/>
    </w:rPr>
  </w:style>
  <w:style w:type="paragraph" w:styleId="951" w:customStyle="1">
    <w:name w:val="正文文本缩进 21"/>
    <w:basedOn w:val="735"/>
    <w:uiPriority w:val="0"/>
    <w:qFormat/>
    <w:pPr>
      <w:ind w:left="630" w:firstLine="645"/>
    </w:pPr>
    <w:rPr>
      <w:rFonts w:ascii="Arial" w:hAnsi="Arial" w:eastAsia="仿宋_GB2312" w:cs="Arial"/>
      <w:sz w:val="32"/>
      <w:szCs w:val="32"/>
    </w:rPr>
  </w:style>
  <w:style w:type="paragraph" w:styleId="952" w:customStyle="1">
    <w:name w:val="批注框文本1"/>
    <w:basedOn w:val="735"/>
    <w:uiPriority w:val="0"/>
    <w:qFormat/>
    <w:rPr>
      <w:rFonts w:ascii="Times New Roman" w:hAnsi="Times New Roman" w:eastAsia="宋体" w:cs="Times New Roman"/>
      <w:sz w:val="18"/>
      <w:szCs w:val="18"/>
    </w:rPr>
  </w:style>
  <w:style w:type="paragraph" w:styleId="953" w:customStyle="1">
    <w:name w:val="页脚1"/>
    <w:basedOn w:val="73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54" w:customStyle="1">
    <w:name w:val="页眉1"/>
    <w:basedOn w:val="73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5" w:customStyle="1">
    <w:name w:val="目录 111"/>
    <w:basedOn w:val="735"/>
    <w:next w:val="735"/>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6" w:customStyle="1">
    <w:name w:val="目录 41"/>
    <w:basedOn w:val="735"/>
    <w:next w:val="735"/>
    <w:uiPriority w:val="0"/>
    <w:pPr>
      <w:ind w:left="630"/>
      <w:jc w:val="left"/>
    </w:pPr>
    <w:rPr>
      <w:rFonts w:ascii="Times New Roman" w:hAnsi="Times New Roman" w:eastAsia="宋体" w:cs="Times New Roman"/>
    </w:rPr>
  </w:style>
  <w:style w:type="paragraph" w:styleId="957" w:customStyle="1">
    <w:name w:val="列表1"/>
    <w:basedOn w:val="735"/>
    <w:uiPriority w:val="0"/>
    <w:qFormat/>
    <w:pPr>
      <w:ind w:left="200" w:hanging="200"/>
    </w:pPr>
    <w:rPr>
      <w:rFonts w:ascii="Times New Roman" w:hAnsi="Times New Roman" w:eastAsia="宋体" w:cs="Times New Roman"/>
    </w:rPr>
  </w:style>
  <w:style w:type="paragraph" w:styleId="958" w:customStyle="1">
    <w:name w:val="目录 61"/>
    <w:basedOn w:val="735"/>
    <w:next w:val="735"/>
    <w:uiPriority w:val="0"/>
    <w:qFormat/>
    <w:pPr>
      <w:ind w:left="1050"/>
      <w:jc w:val="left"/>
    </w:pPr>
    <w:rPr>
      <w:rFonts w:ascii="Times New Roman" w:hAnsi="Times New Roman" w:eastAsia="宋体" w:cs="Times New Roman"/>
    </w:rPr>
  </w:style>
  <w:style w:type="paragraph" w:styleId="959" w:customStyle="1">
    <w:name w:val="正文文本缩进 31"/>
    <w:basedOn w:val="735"/>
    <w:uiPriority w:val="0"/>
    <w:qFormat/>
    <w:pPr>
      <w:ind w:left="645" w:firstLine="645"/>
    </w:pPr>
    <w:rPr>
      <w:rFonts w:ascii="Arial" w:hAnsi="Arial" w:eastAsia="仿宋_GB2312" w:cs="Arial"/>
      <w:color w:val="ffff00"/>
      <w:sz w:val="32"/>
      <w:szCs w:val="32"/>
    </w:rPr>
  </w:style>
  <w:style w:type="paragraph" w:styleId="960" w:customStyle="1">
    <w:name w:val="索引 91"/>
    <w:basedOn w:val="735"/>
    <w:next w:val="735"/>
    <w:uiPriority w:val="0"/>
    <w:qFormat/>
    <w:pPr>
      <w:ind w:left="1600"/>
    </w:pPr>
    <w:rPr>
      <w:rFonts w:ascii="Times New Roman" w:hAnsi="Times New Roman" w:eastAsia="宋体" w:cs="Times New Roman"/>
    </w:rPr>
  </w:style>
  <w:style w:type="paragraph" w:styleId="961" w:customStyle="1">
    <w:name w:val="图表目录1"/>
    <w:basedOn w:val="735"/>
    <w:next w:val="735"/>
    <w:uiPriority w:val="0"/>
    <w:pPr>
      <w:ind w:left="840" w:hanging="420"/>
    </w:pPr>
    <w:rPr>
      <w:rFonts w:ascii="Times New Roman" w:hAnsi="Times New Roman" w:eastAsia="宋体" w:cs="Times New Roman"/>
    </w:rPr>
  </w:style>
  <w:style w:type="paragraph" w:styleId="962" w:customStyle="1">
    <w:name w:val="目录 21"/>
    <w:basedOn w:val="735"/>
    <w:next w:val="735"/>
    <w:uiPriority w:val="0"/>
    <w:qFormat/>
    <w:pPr>
      <w:ind w:left="210"/>
      <w:jc w:val="left"/>
    </w:pPr>
    <w:rPr>
      <w:rFonts w:ascii="Times New Roman" w:hAnsi="Times New Roman" w:eastAsia="宋体" w:cs="Times New Roman"/>
      <w:smallCaps/>
      <w:szCs w:val="24"/>
    </w:rPr>
  </w:style>
  <w:style w:type="paragraph" w:styleId="963" w:customStyle="1">
    <w:name w:val="目录 91"/>
    <w:basedOn w:val="735"/>
    <w:next w:val="735"/>
    <w:uiPriority w:val="0"/>
    <w:qFormat/>
    <w:pPr>
      <w:ind w:left="1680"/>
      <w:jc w:val="left"/>
    </w:pPr>
    <w:rPr>
      <w:rFonts w:ascii="Times New Roman" w:hAnsi="Times New Roman" w:eastAsia="宋体" w:cs="Times New Roman"/>
    </w:rPr>
  </w:style>
  <w:style w:type="paragraph" w:styleId="964" w:customStyle="1">
    <w:name w:val="正文文本 21"/>
    <w:basedOn w:val="735"/>
    <w:uiPriority w:val="0"/>
    <w:qFormat/>
    <w:pPr>
      <w:jc w:val="center"/>
      <w:widowControl/>
    </w:pPr>
    <w:rPr>
      <w:rFonts w:ascii="楷体_GB2312" w:hAnsi="Times New Roman" w:eastAsia="楷体_GB2312" w:cs="Times New Roman"/>
      <w:sz w:val="28"/>
      <w:szCs w:val="28"/>
    </w:rPr>
  </w:style>
  <w:style w:type="paragraph" w:styleId="965" w:customStyle="1">
    <w:name w:val="普通(网站)111"/>
    <w:basedOn w:val="735"/>
    <w:uiPriority w:val="99"/>
    <w:qFormat/>
    <w:pPr>
      <w:jc w:val="left"/>
      <w:spacing w:before="100" w:beforeAutospacing="1" w:after="100" w:afterAutospacing="1"/>
      <w:widowControl/>
    </w:pPr>
    <w:rPr>
      <w:rFonts w:ascii="宋体" w:hAnsi="宋体" w:eastAsia="宋体" w:cs="宋体"/>
      <w:sz w:val="24"/>
      <w:szCs w:val="24"/>
    </w:rPr>
  </w:style>
  <w:style w:type="paragraph" w:styleId="966" w:customStyle="1">
    <w:name w:val="索引 11"/>
    <w:basedOn w:val="735"/>
    <w:next w:val="735"/>
    <w:uiPriority w:val="0"/>
    <w:qFormat/>
    <w:pPr>
      <w:spacing w:line="240" w:lineRule="atLeast"/>
    </w:pPr>
    <w:rPr>
      <w:rFonts w:ascii="Times New Roman" w:hAnsi="Times New Roman" w:eastAsia="宋体" w:cs="Times New Roman"/>
      <w:b/>
      <w:bCs/>
    </w:rPr>
  </w:style>
  <w:style w:type="paragraph" w:styleId="967" w:customStyle="1">
    <w:name w:val="批注主题1"/>
    <w:basedOn w:val="935"/>
    <w:next w:val="935"/>
    <w:uiPriority w:val="0"/>
    <w:qFormat/>
    <w:rPr>
      <w:rFonts w:ascii="Times New Roman" w:hAnsi="Times New Roman" w:eastAsia="宋体" w:cs="Times New Roman"/>
      <w:b/>
      <w:bCs/>
    </w:rPr>
  </w:style>
  <w:style w:type="paragraph" w:styleId="968" w:customStyle="1">
    <w:name w:val="正文首行缩进1"/>
    <w:basedOn w:val="735"/>
    <w:uiPriority w:val="0"/>
    <w:qFormat/>
    <w:pPr>
      <w:ind w:firstLine="200"/>
      <w:spacing w:line="360" w:lineRule="auto"/>
    </w:pPr>
    <w:rPr>
      <w:rFonts w:ascii="仿宋_GB2312" w:hAnsi="Times New Roman" w:eastAsia="仿宋_GB2312" w:cs="Times New Roman"/>
      <w:sz w:val="30"/>
      <w:szCs w:val="30"/>
    </w:rPr>
  </w:style>
  <w:style w:type="paragraph" w:styleId="969" w:customStyle="1">
    <w:name w:val="正文首行缩进 21"/>
    <w:basedOn w:val="941"/>
    <w:next w:val="735"/>
    <w:link w:val="970"/>
    <w:uiPriority w:val="0"/>
    <w:pPr>
      <w:ind w:firstLine="420"/>
      <w:spacing w:line="360" w:lineRule="auto"/>
    </w:pPr>
    <w:rPr>
      <w:rFonts w:ascii="宋体" w:hAnsi="宋体" w:eastAsia="宋体" w:cs="Times New Roman"/>
      <w:sz w:val="21"/>
      <w:szCs w:val="20"/>
    </w:rPr>
  </w:style>
  <w:style w:type="character" w:styleId="970" w:customStyle="1">
    <w:name w:val="正文首行缩进 2 Char"/>
    <w:link w:val="969"/>
    <w:uiPriority w:val="0"/>
    <w:qFormat/>
    <w:rPr>
      <w:rFonts w:ascii="宋体" w:hAnsi="宋体" w:eastAsia="宋体" w:cs="Times New Roman"/>
      <w:sz w:val="21"/>
    </w:rPr>
  </w:style>
  <w:style w:type="table" w:styleId="971" w:customStyle="1">
    <w:name w:val="网格型1"/>
    <w:basedOn w:val="927"/>
    <w:uiPriority w:val="0"/>
    <w:qFormat/>
    <w:pPr>
      <w:jc w:val="both"/>
      <w:widowControl w:val="off"/>
    </w:pPr>
    <w:rPr>
      <w:rFonts w:ascii="Times New Roman" w:hAnsi="Times New Roman" w:eastAsia="宋体" w:cs="Times New Roman"/>
    </w:rPr>
    <w:tblPr/>
  </w:style>
  <w:style w:type="character" w:styleId="972" w:customStyle="1">
    <w:name w:val="要点1"/>
    <w:link w:val="735"/>
    <w:uiPriority w:val="0"/>
    <w:qFormat/>
    <w:rPr>
      <w:rFonts w:ascii="Times New Roman" w:hAnsi="Times New Roman" w:eastAsia="宋体" w:cs="Times New Roman"/>
      <w:b/>
      <w:bCs/>
    </w:rPr>
  </w:style>
  <w:style w:type="character" w:styleId="973" w:customStyle="1">
    <w:name w:val="页码1"/>
    <w:link w:val="735"/>
    <w:uiPriority w:val="0"/>
    <w:qFormat/>
    <w:rPr>
      <w:rFonts w:ascii="Times New Roman" w:hAnsi="Times New Roman" w:eastAsia="宋体" w:cs="Times New Roman"/>
    </w:rPr>
  </w:style>
  <w:style w:type="character" w:styleId="974" w:customStyle="1">
    <w:name w:val="访问过的超链接"/>
    <w:link w:val="735"/>
    <w:uiPriority w:val="0"/>
    <w:qFormat/>
    <w:rPr>
      <w:rFonts w:ascii="Times New Roman" w:hAnsi="Times New Roman" w:eastAsia="宋体" w:cs="Times New Roman"/>
      <w:color w:val="333333"/>
      <w:u w:val="none"/>
    </w:rPr>
  </w:style>
  <w:style w:type="character" w:styleId="975" w:customStyle="1">
    <w:name w:val="超链接1"/>
    <w:link w:val="735"/>
    <w:uiPriority w:val="0"/>
    <w:rPr>
      <w:rFonts w:ascii="Times New Roman" w:hAnsi="Times New Roman" w:eastAsia="宋体" w:cs="Times New Roman"/>
      <w:color w:val="333333"/>
      <w:u w:val="none"/>
    </w:rPr>
  </w:style>
  <w:style w:type="character" w:styleId="976" w:customStyle="1">
    <w:name w:val="批注引用1"/>
    <w:link w:val="735"/>
    <w:uiPriority w:val="0"/>
    <w:qFormat/>
    <w:rPr>
      <w:rFonts w:ascii="Times New Roman" w:hAnsi="Times New Roman" w:eastAsia="宋体" w:cs="Times New Roman"/>
      <w:sz w:val="21"/>
      <w:szCs w:val="21"/>
    </w:rPr>
  </w:style>
  <w:style w:type="paragraph" w:styleId="977" w:customStyle="1">
    <w:name w:val="正文1"/>
    <w:uiPriority w:val="0"/>
    <w:qFormat/>
    <w:pPr>
      <w:ind w:firstLine="200"/>
      <w:spacing w:before="120" w:after="120" w:line="180" w:lineRule="auto"/>
    </w:pPr>
    <w:rPr>
      <w:rFonts w:hint="default" w:ascii="Calibri" w:hAnsi="Calibri" w:eastAsia="宋体" w:cs="Calibri"/>
      <w:sz w:val="21"/>
      <w:szCs w:val="21"/>
      <w:lang w:val="en-US" w:eastAsia="zh-CN" w:bidi="ar-SA"/>
    </w:rPr>
  </w:style>
  <w:style w:type="character" w:styleId="978" w:customStyle="1">
    <w:name w:val="NormalCharacter1"/>
    <w:link w:val="735"/>
    <w:uiPriority w:val="0"/>
    <w:rPr>
      <w:rFonts w:ascii="Times New Roman" w:hAnsi="Times New Roman" w:eastAsia="宋体" w:cs="Times New Roman"/>
    </w:rPr>
  </w:style>
  <w:style w:type="paragraph" w:styleId="979" w:customStyle="1">
    <w:name w:val="NormalIndent1"/>
    <w:basedOn w:val="735"/>
    <w:uiPriority w:val="0"/>
    <w:qFormat/>
    <w:pPr>
      <w:ind w:firstLine="420"/>
    </w:pPr>
    <w:rPr>
      <w:rFonts w:ascii="Times New Roman" w:hAnsi="Times New Roman" w:eastAsia="宋体" w:cs="Times New Roman"/>
    </w:rPr>
  </w:style>
  <w:style w:type="paragraph" w:styleId="980" w:customStyle="1">
    <w:name w:val="Heading31"/>
    <w:basedOn w:val="735"/>
    <w:next w:val="979"/>
    <w:uiPriority w:val="0"/>
    <w:qFormat/>
    <w:pPr>
      <w:keepLines/>
      <w:keepNext/>
      <w:spacing w:before="260" w:after="260" w:line="416" w:lineRule="auto"/>
    </w:pPr>
    <w:rPr>
      <w:rFonts w:ascii="Times New Roman" w:hAnsi="Times New Roman" w:eastAsia="宋体" w:cs="Times New Roman"/>
      <w:sz w:val="32"/>
      <w:szCs w:val="32"/>
    </w:rPr>
  </w:style>
  <w:style w:type="character" w:styleId="981" w:customStyle="1">
    <w:name w:val="NormalCharacter11"/>
    <w:link w:val="735"/>
    <w:uiPriority w:val="0"/>
    <w:rPr>
      <w:rFonts w:ascii="Times New Roman" w:hAnsi="Times New Roman" w:eastAsia="宋体" w:cs="Times New Roman"/>
    </w:rPr>
  </w:style>
  <w:style w:type="paragraph" w:styleId="982" w:customStyle="1">
    <w:name w:val="PlainText1"/>
    <w:basedOn w:val="735"/>
    <w:uiPriority w:val="0"/>
    <w:qFormat/>
    <w:rPr>
      <w:rFonts w:ascii="宋体" w:hAnsi="Courier New" w:eastAsia="宋体" w:cs="Times New Roman"/>
    </w:rPr>
  </w:style>
  <w:style w:type="paragraph" w:styleId="983" w:customStyle="1">
    <w:name w:val="列出段落3"/>
    <w:basedOn w:val="735"/>
    <w:uiPriority w:val="0"/>
    <w:qFormat/>
    <w:pPr>
      <w:ind w:firstLine="420"/>
    </w:pPr>
    <w:rPr>
      <w:rFonts w:ascii="Times New Roman" w:hAnsi="Times New Roman" w:eastAsia="宋体" w:cs="Times New Roman"/>
      <w:szCs w:val="20"/>
    </w:rPr>
  </w:style>
  <w:style w:type="paragraph" w:styleId="984" w:customStyle="1">
    <w:name w:val="Char"/>
    <w:basedOn w:val="735"/>
    <w:uiPriority w:val="0"/>
    <w:qFormat/>
    <w:pPr>
      <w:ind w:firstLine="200"/>
      <w:tabs>
        <w:tab w:val="left" w:pos="360" w:leader="none"/>
      </w:tabs>
    </w:pPr>
    <w:rPr>
      <w:rFonts w:ascii="Times New Roman" w:hAnsi="Times New Roman" w:eastAsia="宋体" w:cs="Times New Roman"/>
      <w:sz w:val="28"/>
      <w:szCs w:val="30"/>
    </w:rPr>
  </w:style>
  <w:style w:type="character" w:styleId="985" w:customStyle="1">
    <w:name w:val="普通正文 Char"/>
    <w:link w:val="986"/>
    <w:uiPriority w:val="0"/>
    <w:qFormat/>
    <w:rPr>
      <w:rFonts w:ascii="Arial" w:hAnsi="Arial" w:eastAsia="宋体" w:cs="Times New Roman"/>
      <w:sz w:val="24"/>
      <w:szCs w:val="24"/>
    </w:rPr>
  </w:style>
  <w:style w:type="paragraph" w:styleId="986" w:customStyle="1">
    <w:name w:val="普通正文"/>
    <w:basedOn w:val="735"/>
    <w:link w:val="985"/>
    <w:uiPriority w:val="0"/>
    <w:qFormat/>
    <w:pPr>
      <w:ind w:firstLine="480"/>
      <w:jc w:val="left"/>
      <w:spacing w:before="120" w:after="120" w:line="360" w:lineRule="auto"/>
    </w:pPr>
    <w:rPr>
      <w:rFonts w:ascii="Arial" w:hAnsi="Arial" w:eastAsia="宋体" w:cs="Times New Roman"/>
      <w:sz w:val="24"/>
      <w:szCs w:val="24"/>
    </w:rPr>
  </w:style>
  <w:style w:type="paragraph" w:styleId="987" w:customStyle="1">
    <w:name w:val="普通(网站)1"/>
    <w:basedOn w:val="735"/>
    <w:uiPriority w:val="0"/>
    <w:qFormat/>
    <w:pPr>
      <w:jc w:val="left"/>
      <w:spacing w:before="100" w:beforeAutospacing="1" w:after="100" w:afterAutospacing="1"/>
      <w:widowControl/>
    </w:pPr>
    <w:rPr>
      <w:rFonts w:ascii="宋体" w:hAnsi="宋体" w:eastAsia="宋体" w:cs="宋体"/>
      <w:sz w:val="24"/>
    </w:rPr>
  </w:style>
  <w:style w:type="paragraph" w:styleId="988" w:customStyle="1">
    <w:name w:val="普通(网站)11"/>
    <w:basedOn w:val="735"/>
    <w:uiPriority w:val="0"/>
    <w:qFormat/>
    <w:pPr>
      <w:ind w:firstLine="5742"/>
      <w:jc w:val="center"/>
      <w:spacing w:before="100" w:beforeAutospacing="1" w:after="100" w:afterAutospacing="1"/>
      <w:widowControl/>
    </w:pPr>
    <w:rPr>
      <w:rFonts w:ascii="宋体" w:hAnsi="宋体" w:eastAsia="宋体" w:cs="Times New Roman"/>
      <w:b/>
      <w:sz w:val="44"/>
    </w:rPr>
  </w:style>
  <w:style w:type="character" w:styleId="989" w:customStyle="1">
    <w:name w:val="font61"/>
    <w:link w:val="735"/>
    <w:uiPriority w:val="0"/>
    <w:qFormat/>
    <w:rPr>
      <w:rFonts w:hint="eastAsia" w:ascii="方正仿宋_GBK" w:hAnsi="方正仿宋_GBK" w:eastAsia="方正仿宋_GBK" w:cs="方正仿宋_GBK"/>
      <w:b/>
      <w:bCs/>
      <w:color w:val="000000"/>
      <w:sz w:val="22"/>
      <w:szCs w:val="22"/>
      <w:u w:val="none"/>
    </w:rPr>
  </w:style>
  <w:style w:type="paragraph" w:styleId="990" w:customStyle="1">
    <w:name w:val="二级目录"/>
    <w:next w:val="735"/>
    <w:link w:val="9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1" w:customStyle="1">
    <w:name w:val="二级目录 Char"/>
    <w:link w:val="990"/>
    <w:uiPriority w:val="0"/>
    <w:qFormat/>
    <w:rPr>
      <w:rFonts w:ascii="Times New Roman" w:hAnsi="Times New Roman" w:eastAsia="宋体" w:cs="Times New Roman"/>
      <w:b/>
      <w:sz w:val="30"/>
      <w:szCs w:val="28"/>
      <w:lang w:val="en-US" w:eastAsia="zh-CN" w:bidi="ar-SA"/>
    </w:rPr>
  </w:style>
  <w:style w:type="character" w:styleId="992" w:customStyle="1">
    <w:name w:val="apple-converted-space"/>
    <w:link w:val="735"/>
    <w:uiPriority w:val="0"/>
    <w:qFormat/>
    <w:rPr>
      <w:rFonts w:ascii="Times New Roman" w:hAnsi="Times New Roman" w:eastAsia="宋体" w:cs="Times New Roman"/>
    </w:rPr>
  </w:style>
  <w:style w:type="character" w:styleId="993" w:customStyle="1">
    <w:name w:val="font5 Char"/>
    <w:link w:val="735"/>
    <w:uiPriority w:val="0"/>
    <w:qFormat/>
    <w:rPr>
      <w:rFonts w:ascii="宋体" w:hAnsi="宋体" w:eastAsia="宋体" w:cs="Times New Roman"/>
      <w:sz w:val="28"/>
      <w:szCs w:val="28"/>
      <w:lang w:val="en-US" w:eastAsia="zh-CN" w:bidi="ar-SA"/>
    </w:rPr>
  </w:style>
  <w:style w:type="paragraph" w:styleId="994" w:customStyle="1">
    <w:name w:val="列出段落1"/>
    <w:basedOn w:val="735"/>
    <w:link w:val="995"/>
    <w:uiPriority w:val="0"/>
    <w:qFormat/>
    <w:pPr>
      <w:contextualSpacing/>
      <w:ind w:left="720"/>
      <w:jc w:val="left"/>
      <w:widowControl/>
    </w:pPr>
    <w:rPr>
      <w:rFonts w:ascii="Calibri" w:hAnsi="Calibri" w:eastAsia="宋体" w:cs="Times New Roman"/>
      <w:sz w:val="24"/>
      <w:szCs w:val="24"/>
      <w:lang w:eastAsia="en-US" w:bidi="en-US"/>
    </w:rPr>
  </w:style>
  <w:style w:type="character" w:styleId="995" w:customStyle="1">
    <w:name w:val="列出段落 Char"/>
    <w:link w:val="994"/>
    <w:uiPriority w:val="0"/>
    <w:qFormat/>
    <w:rPr>
      <w:rFonts w:ascii="Calibri" w:hAnsi="Calibri" w:eastAsia="宋体" w:cs="Times New Roman"/>
      <w:sz w:val="24"/>
      <w:szCs w:val="24"/>
      <w:lang w:eastAsia="en-US" w:bidi="en-US"/>
    </w:rPr>
  </w:style>
  <w:style w:type="character" w:styleId="996" w:customStyle="1">
    <w:name w:val="font21"/>
    <w:link w:val="735"/>
    <w:uiPriority w:val="0"/>
    <w:qFormat/>
    <w:rPr>
      <w:rFonts w:hint="eastAsia" w:ascii="宋体" w:hAnsi="宋体" w:eastAsia="宋体" w:cs="Times New Roman"/>
      <w:color w:val="000000"/>
      <w:sz w:val="22"/>
      <w:szCs w:val="22"/>
      <w:u w:val="none"/>
    </w:rPr>
  </w:style>
  <w:style w:type="character" w:styleId="997" w:customStyle="1">
    <w:name w:val="font01"/>
    <w:link w:val="735"/>
    <w:uiPriority w:val="0"/>
    <w:qFormat/>
    <w:rPr>
      <w:rFonts w:hint="eastAsia" w:ascii="宋体" w:hAnsi="宋体" w:eastAsia="宋体" w:cs="宋体"/>
      <w:color w:val="000000"/>
      <w:sz w:val="21"/>
      <w:szCs w:val="21"/>
      <w:u w:val="none"/>
    </w:rPr>
  </w:style>
  <w:style w:type="character" w:styleId="998" w:customStyle="1">
    <w:name w:val="font41"/>
    <w:link w:val="735"/>
    <w:uiPriority w:val="0"/>
    <w:qFormat/>
    <w:rPr>
      <w:rFonts w:hint="eastAsia" w:ascii="宋体" w:hAnsi="宋体" w:eastAsia="宋体" w:cs="宋体"/>
      <w:b/>
      <w:bCs/>
      <w:color w:val="000000"/>
      <w:sz w:val="22"/>
      <w:szCs w:val="22"/>
      <w:u w:val="none"/>
    </w:rPr>
  </w:style>
  <w:style w:type="paragraph" w:styleId="999" w:customStyle="1">
    <w:name w:val=" Char Char Char Char"/>
    <w:basedOn w:val="932"/>
    <w:link w:val="1000"/>
    <w:uiPriority w:val="0"/>
    <w:qFormat/>
    <w:pPr>
      <w:spacing w:line="360" w:lineRule="auto"/>
    </w:pPr>
    <w:rPr>
      <w:rFonts w:ascii="Tahoma" w:hAnsi="Tahoma" w:eastAsia="宋体" w:cs="Times New Roman"/>
      <w:sz w:val="24"/>
      <w:szCs w:val="24"/>
    </w:rPr>
  </w:style>
  <w:style w:type="character" w:styleId="1000" w:customStyle="1">
    <w:name w:val=" Char Char Char Char Char"/>
    <w:link w:val="999"/>
    <w:uiPriority w:val="0"/>
    <w:qFormat/>
    <w:rPr>
      <w:rFonts w:ascii="Tahoma" w:hAnsi="Tahoma" w:eastAsia="宋体" w:cs="Times New Roman"/>
      <w:sz w:val="24"/>
      <w:szCs w:val="24"/>
      <w:lang w:val="en-US" w:eastAsia="zh-CN" w:bidi="ar-SA"/>
    </w:rPr>
  </w:style>
  <w:style w:type="paragraph" w:styleId="1001" w:customStyle="1">
    <w:name w:val="正文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目录 11"/>
    <w:basedOn w:val="1001"/>
    <w:next w:val="1001"/>
    <w:uiPriority w:val="0"/>
    <w:qFormat/>
    <w:pPr>
      <w:jc w:val="left"/>
      <w:spacing w:after="100" w:line="259" w:lineRule="auto"/>
      <w:widowControl/>
    </w:pPr>
    <w:rPr>
      <w:rFonts w:ascii="Calibri" w:hAnsi="Calibri" w:eastAsia="宋体" w:cs="Times New Roman"/>
      <w:sz w:val="22"/>
      <w:szCs w:val="22"/>
    </w:rPr>
  </w:style>
  <w:style w:type="paragraph" w:styleId="1003" w:customStyle="1">
    <w:name w:val="EnvelopeReturn1"/>
    <w:basedOn w:val="735"/>
    <w:uiPriority w:val="0"/>
    <w:qFormat/>
    <w:rPr>
      <w:rFonts w:ascii="Arial" w:hAnsi="Arial" w:eastAsia="宋体" w:cs="Times New Roman"/>
    </w:rPr>
  </w:style>
  <w:style w:type="paragraph" w:styleId="100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05" w:customStyle="1">
    <w:name w:val="xl24"/>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customStyle="1">
    <w:name w:val="BodyText1"/>
    <w:basedOn w:val="735"/>
    <w:uiPriority w:val="0"/>
    <w:qFormat/>
    <w:pPr>
      <w:jc w:val="both"/>
      <w:spacing w:after="120"/>
    </w:pPr>
    <w:rPr>
      <w:rFonts w:ascii="Times New Roman" w:hAnsi="Times New Roman" w:eastAsia="宋体" w:cs="Times New Roman"/>
      <w:sz w:val="20"/>
      <w:szCs w:val="24"/>
      <w:lang w:val="en-US" w:eastAsia="zh-CN" w:bidi="ar-SA"/>
    </w:rPr>
  </w:style>
  <w:style w:type="paragraph" w:styleId="1007" w:customStyle="1">
    <w:name w:val="BodyText1I1"/>
    <w:basedOn w:val="1006"/>
    <w:uiPriority w:val="0"/>
    <w:qFormat/>
    <w:pPr>
      <w:ind w:firstLine="420"/>
      <w:jc w:val="both"/>
      <w:spacing w:after="120"/>
    </w:pPr>
    <w:rPr>
      <w:rFonts w:ascii="Times New Roman" w:hAnsi="Times New Roman" w:eastAsia="宋体" w:cs="Times New Roman"/>
    </w:rPr>
  </w:style>
  <w:style w:type="paragraph" w:styleId="1008" w:customStyle="1">
    <w:name w:val="正文 A"/>
    <w:basedOn w:val="735"/>
    <w:next w:val="940"/>
    <w:uiPriority w:val="0"/>
    <w:qFormat/>
    <w:rPr>
      <w:rFonts w:ascii="Times New Roman" w:hAnsi="Times New Roman" w:eastAsia="Calibri" w:cs="Calibri"/>
      <w:color w:val="000000"/>
    </w:rPr>
  </w:style>
  <w:style w:type="paragraph" w:styleId="1009" w:customStyle="1">
    <w:name w:val="font5"/>
    <w:basedOn w:val="73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0" w:customStyle="1">
    <w:name w:val=" Char"/>
    <w:basedOn w:val="932"/>
    <w:uiPriority w:val="0"/>
    <w:qFormat/>
    <w:rPr>
      <w:rFonts w:ascii="Tahoma" w:hAnsi="Tahoma" w:eastAsia="宋体" w:cs="Times New Roman"/>
      <w:sz w:val="24"/>
      <w:szCs w:val="24"/>
    </w:rPr>
  </w:style>
  <w:style w:type="paragraph" w:styleId="1011" w:customStyle="1">
    <w:name w:val="xl30"/>
    <w:basedOn w:val="73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3" w:customStyle="1">
    <w:name w:val="[Normal]"/>
    <w:uiPriority w:val="0"/>
    <w:qFormat/>
    <w:rPr>
      <w:rFonts w:hint="default" w:ascii="微软雅黑" w:hAnsi="微软雅黑" w:eastAsia="微软雅黑" w:cs="Courier New"/>
      <w:sz w:val="24"/>
      <w:szCs w:val="22"/>
      <w:lang w:val="zh-CN" w:eastAsia="zh-CN" w:bidi="ar-SA"/>
    </w:rPr>
  </w:style>
  <w:style w:type="paragraph" w:styleId="1014" w:customStyle="1">
    <w:name w:val="标题1"/>
    <w:basedOn w:val="735"/>
    <w:next w:val="73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5" w:customStyle="1">
    <w:name w:val="Char Char Char Char"/>
    <w:basedOn w:val="932"/>
    <w:uiPriority w:val="0"/>
    <w:qFormat/>
    <w:pPr>
      <w:spacing w:line="360" w:lineRule="auto"/>
    </w:pPr>
    <w:rPr>
      <w:rFonts w:ascii="Tahoma" w:hAnsi="Tahoma" w:eastAsia="宋体" w:cs="Times New Roman"/>
      <w:sz w:val="24"/>
      <w:szCs w:val="24"/>
    </w:rPr>
  </w:style>
  <w:style w:type="paragraph" w:styleId="1016" w:customStyle="1">
    <w:name w:val="Body Text(ch)"/>
    <w:basedOn w:val="735"/>
    <w:next w:val="937"/>
    <w:uiPriority w:val="0"/>
    <w:qFormat/>
    <w:pPr>
      <w:spacing w:after="120"/>
    </w:pPr>
    <w:rPr>
      <w:rFonts w:ascii="宋体" w:hAnsi="Arial" w:eastAsia="宋体" w:cs="Times New Roman"/>
      <w:bCs/>
      <w:iCs/>
      <w:szCs w:val="24"/>
    </w:rPr>
  </w:style>
  <w:style w:type="paragraph" w:styleId="1017" w:customStyle="1">
    <w:name w:val="BodyTextIndent1"/>
    <w:basedOn w:val="735"/>
    <w:next w:val="1003"/>
    <w:uiPriority w:val="0"/>
    <w:qFormat/>
    <w:pPr>
      <w:ind w:firstLine="645"/>
    </w:pPr>
    <w:rPr>
      <w:rFonts w:ascii="楷体_GB2312" w:hAnsi="Times New Roman" w:eastAsia="楷体_GB2312" w:cs="Times New Roman"/>
      <w:sz w:val="32"/>
      <w:szCs w:val="32"/>
    </w:rPr>
  </w:style>
  <w:style w:type="paragraph" w:styleId="1018" w:customStyle="1">
    <w:name w:val="样式1"/>
    <w:basedOn w:val="735"/>
    <w:uiPriority w:val="0"/>
    <w:qFormat/>
    <w:pPr>
      <w:numPr>
        <w:ilvl w:val="0"/>
        <w:numId w:val="3"/>
      </w:numPr>
    </w:pPr>
    <w:rPr>
      <w:rFonts w:ascii="宋体" w:hAnsi="宋体" w:eastAsia="宋体" w:cs="Times New Roman"/>
    </w:rPr>
  </w:style>
  <w:style w:type="paragraph" w:styleId="1019" w:customStyle="1">
    <w:name w:val="4"/>
    <w:basedOn w:val="735"/>
    <w:next w:val="959"/>
    <w:uiPriority w:val="0"/>
    <w:qFormat/>
    <w:pPr>
      <w:ind w:firstLine="420"/>
      <w:spacing w:line="360" w:lineRule="auto"/>
    </w:pPr>
    <w:rPr>
      <w:rFonts w:ascii="Times New Roman" w:hAnsi="Times New Roman" w:eastAsia="宋体" w:cs="Times New Roman"/>
      <w:color w:val="ff0000"/>
      <w:sz w:val="24"/>
      <w:szCs w:val="24"/>
    </w:rPr>
  </w:style>
  <w:style w:type="paragraph" w:styleId="1020" w:customStyle="1">
    <w:name w:val="普通 (Web)"/>
    <w:basedOn w:val="735"/>
    <w:uiPriority w:val="0"/>
    <w:qFormat/>
    <w:pPr>
      <w:jc w:val="left"/>
      <w:spacing w:before="100" w:beforeAutospacing="1" w:after="100" w:afterAutospacing="1"/>
      <w:widowControl/>
    </w:pPr>
    <w:rPr>
      <w:rFonts w:ascii="宋体" w:hAnsi="宋体" w:eastAsia="宋体" w:cs="Times New Roman"/>
      <w:sz w:val="24"/>
      <w:szCs w:val="24"/>
    </w:rPr>
  </w:style>
  <w:style w:type="paragraph" w:styleId="1021" w:customStyle="1">
    <w:name w:val="xl27"/>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customStyle="1">
    <w:name w:val="BodyText1I21"/>
    <w:basedOn w:val="1017"/>
    <w:uiPriority w:val="0"/>
    <w:qFormat/>
    <w:pPr>
      <w:ind w:firstLine="420"/>
      <w:spacing w:line="360" w:lineRule="auto"/>
    </w:pPr>
    <w:rPr>
      <w:rFonts w:ascii="宋体" w:hAnsi="宋体" w:eastAsia="宋体" w:cs="Times New Roman"/>
      <w:sz w:val="21"/>
      <w:szCs w:val="20"/>
    </w:rPr>
  </w:style>
  <w:style w:type="paragraph" w:styleId="1023" w:customStyle="1">
    <w:name w:val="xl29"/>
    <w:basedOn w:val="73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4" w:customStyle="1">
    <w:name w:val="列出段落"/>
    <w:basedOn w:val="735"/>
    <w:uiPriority w:val="0"/>
    <w:qFormat/>
    <w:pPr>
      <w:contextualSpacing/>
      <w:ind w:left="720"/>
      <w:jc w:val="left"/>
      <w:widowControl/>
    </w:pPr>
    <w:rPr>
      <w:rFonts w:ascii="Calibri" w:hAnsi="Calibri" w:eastAsia="宋体" w:cs="Times New Roman"/>
      <w:sz w:val="24"/>
      <w:szCs w:val="24"/>
      <w:lang w:eastAsia="en-US" w:bidi="en-US"/>
    </w:rPr>
  </w:style>
  <w:style w:type="paragraph" w:styleId="1025" w:customStyle="1">
    <w:name w:val="列出段落2"/>
    <w:basedOn w:val="735"/>
    <w:uiPriority w:val="0"/>
    <w:qFormat/>
    <w:pPr>
      <w:ind w:firstLine="420"/>
    </w:pPr>
    <w:rPr>
      <w:rFonts w:ascii="Times New Roman" w:hAnsi="Times New Roman" w:eastAsia="宋体" w:cs="Times New Roman"/>
      <w:szCs w:val="24"/>
    </w:rPr>
  </w:style>
  <w:style w:type="paragraph" w:styleId="1026" w:customStyle="1">
    <w:name w:val="xl25"/>
    <w:basedOn w:val="7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xl26"/>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customStyle="1">
    <w:name w:val="table_1stline"/>
    <w:basedOn w:val="73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图标"/>
    <w:basedOn w:val="735"/>
    <w:next w:val="73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0" w:customStyle="1">
    <w:name w:val=" Char Char Char Char Char Char Char Char Char Char"/>
    <w:basedOn w:val="735"/>
    <w:uiPriority w:val="0"/>
    <w:qFormat/>
    <w:pPr>
      <w:spacing w:line="360" w:lineRule="auto"/>
    </w:pPr>
    <w:rPr>
      <w:rFonts w:ascii="Times New Roman" w:hAnsi="Times New Roman" w:eastAsia="宋体" w:cs="Times New Roman"/>
      <w:sz w:val="24"/>
      <w:szCs w:val="20"/>
    </w:rPr>
  </w:style>
  <w:style w:type="paragraph" w:styleId="1031" w:customStyle="1">
    <w:name w:val="标题3"/>
    <w:basedOn w:val="735"/>
    <w:next w:val="735"/>
    <w:uiPriority w:val="0"/>
    <w:qFormat/>
    <w:pPr>
      <w:ind w:firstLine="624"/>
      <w:spacing w:line="590" w:lineRule="atLeast"/>
    </w:pPr>
    <w:rPr>
      <w:rFonts w:ascii="方正黑体_GBK" w:hAnsi="Times New Roman" w:eastAsia="方正黑体_GBK" w:cs="Times New Roman"/>
      <w:sz w:val="32"/>
      <w:szCs w:val="32"/>
    </w:rPr>
  </w:style>
  <w:style w:type="paragraph" w:styleId="1032" w:customStyle="1">
    <w:name w:val="p17"/>
    <w:basedOn w:val="735"/>
    <w:uiPriority w:val="0"/>
    <w:qFormat/>
    <w:pPr>
      <w:jc w:val="left"/>
      <w:spacing w:before="100" w:beforeAutospacing="1" w:after="100" w:afterAutospacing="1"/>
      <w:widowControl/>
    </w:pPr>
    <w:rPr>
      <w:rFonts w:ascii="宋体" w:hAnsi="宋体" w:eastAsia="宋体" w:cs="宋体"/>
      <w:sz w:val="24"/>
      <w:szCs w:val="24"/>
    </w:rPr>
  </w:style>
  <w:style w:type="paragraph" w:styleId="1033" w:customStyle="1">
    <w:name w:val="font6"/>
    <w:basedOn w:val="73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customStyle="1">
    <w:name w:val="font7"/>
    <w:basedOn w:val="73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5"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customStyle="1">
    <w:name w:val="UserStyle_20"/>
    <w:uiPriority w:val="0"/>
    <w:qFormat/>
    <w:pPr>
      <w:ind w:firstLine="200"/>
      <w:spacing w:before="120" w:after="120" w:line="180" w:lineRule="auto"/>
    </w:pPr>
    <w:rPr>
      <w:rFonts w:hint="default" w:ascii="Calibri" w:hAnsi="Calibri" w:eastAsia="宋体" w:cs="Times New Roman"/>
      <w:sz w:val="21"/>
      <w:szCs w:val="21"/>
      <w:lang w:val="en-US" w:eastAsia="zh-CN" w:bidi="ar-SA"/>
    </w:rPr>
  </w:style>
  <w:style w:type="paragraph" w:styleId="1037" w:customStyle="1">
    <w:name w:val="Char Char Char Char Char Char Char Char"/>
    <w:basedOn w:val="735"/>
    <w:uiPriority w:val="0"/>
    <w:qFormat/>
    <w:pPr>
      <w:jc w:val="left"/>
      <w:spacing w:after="160" w:line="240" w:lineRule="exact"/>
      <w:widowControl/>
    </w:pPr>
    <w:rPr>
      <w:rFonts w:ascii="Verdana" w:hAnsi="Verdana" w:eastAsia="宋体" w:cs="Times New Roman"/>
      <w:sz w:val="20"/>
      <w:szCs w:val="20"/>
      <w:lang w:eastAsia="en-US"/>
    </w:rPr>
  </w:style>
  <w:style w:type="paragraph" w:styleId="1038"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 Char Char Char Char Char Char Char Char"/>
    <w:basedOn w:val="735"/>
    <w:uiPriority w:val="0"/>
    <w:qFormat/>
    <w:pPr>
      <w:jc w:val="left"/>
      <w:spacing w:after="160" w:line="240" w:lineRule="exact"/>
      <w:widowControl/>
    </w:pPr>
    <w:rPr>
      <w:rFonts w:ascii="Verdana" w:hAnsi="Verdana" w:eastAsia="宋体" w:cs="Times New Roman"/>
      <w:sz w:val="20"/>
      <w:szCs w:val="20"/>
      <w:lang w:eastAsia="en-US"/>
    </w:rPr>
  </w:style>
  <w:style w:type="paragraph" w:styleId="1040" w:customStyle="1">
    <w:name w:val="table_lines"/>
    <w:basedOn w:val="735"/>
    <w:uiPriority w:val="0"/>
    <w:qFormat/>
    <w:pPr>
      <w:jc w:val="left"/>
      <w:widowControl/>
    </w:pPr>
    <w:rPr>
      <w:rFonts w:ascii="Times New Roman" w:hAnsi="Times New Roman" w:eastAsia="宋体" w:cs="Times New Roman"/>
      <w:sz w:val="20"/>
      <w:szCs w:val="20"/>
      <w:lang w:val="de-DE" w:eastAsia="de-DE"/>
    </w:rPr>
  </w:style>
  <w:style w:type="character" w:styleId="1041" w:customStyle="1">
    <w:name w:val="active16"/>
    <w:link w:val="735"/>
    <w:uiPriority w:val="0"/>
    <w:qFormat/>
    <w:rPr>
      <w:rFonts w:ascii="Times New Roman" w:hAnsi="Times New Roman" w:eastAsia="宋体" w:cs="Times New Roman"/>
      <w:color w:val="0f5bb9"/>
      <w:shd w:val="clear" w:color="auto" w:fill="0f5bb9"/>
    </w:rPr>
  </w:style>
  <w:style w:type="character" w:styleId="1042" w:customStyle="1">
    <w:name w:val="active"/>
    <w:link w:val="735"/>
    <w:uiPriority w:val="0"/>
    <w:qFormat/>
    <w:rPr>
      <w:rFonts w:ascii="Times New Roman" w:hAnsi="Times New Roman" w:eastAsia="宋体" w:cs="Times New Roman"/>
      <w:color w:val="ffffff"/>
      <w:shd w:val="clear" w:color="auto" w:fill="0f5bb9"/>
    </w:rPr>
  </w:style>
  <w:style w:type="paragraph" w:styleId="1043" w:customStyle="1">
    <w:name w:val="页眉12"/>
    <w:basedOn w:val="73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44" w:customStyle="1">
    <w:name w:val="页脚11"/>
    <w:basedOn w:val="735"/>
    <w:uiPriority w:val="0"/>
    <w:qFormat/>
    <w:pPr>
      <w:tabs>
        <w:tab w:val="center" w:pos="4153" w:leader="none"/>
        <w:tab w:val="right" w:pos="8306" w:leader="none"/>
      </w:tabs>
    </w:pPr>
    <w:rPr>
      <w:rFonts w:ascii="Times New Roman" w:hAnsi="Times New Roman" w:eastAsia="宋体" w:cs="Times New Roman"/>
      <w:sz w:val="18"/>
      <w:szCs w:val="20"/>
    </w:rPr>
  </w:style>
  <w:style w:type="paragraph" w:styleId="1045" w:customStyle="1">
    <w:name w:val="页脚111"/>
    <w:basedOn w:val="735"/>
    <w:uiPriority w:val="0"/>
    <w:qFormat/>
    <w:pPr>
      <w:tabs>
        <w:tab w:val="center" w:pos="7143" w:leader="none"/>
        <w:tab w:val="right" w:pos="14287" w:leader="none"/>
      </w:tabs>
    </w:pPr>
    <w:rPr>
      <w:rFonts w:ascii="Times New Roman" w:hAnsi="Times New Roman" w:eastAsia="宋体" w:cs="Times New Roman"/>
    </w:rPr>
  </w:style>
  <w:style w:type="character" w:styleId="1046" w:customStyle="1">
    <w:name w:val="custom-tag-placeholder-class"/>
    <w:link w:val="735"/>
    <w:uiPriority w:val="0"/>
    <w:qFormat/>
  </w:style>
  <w:style w:type="numbering" w:styleId="7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朱春燕</cp:lastModifiedBy>
  <cp:revision>2</cp:revision>
  <dcterms:created xsi:type="dcterms:W3CDTF">2025-07-15T01:01:00Z</dcterms:created>
  <dcterms:modified xsi:type="dcterms:W3CDTF">2025-07-16T03:44:26Z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eyJoZGlkIjoiOWM5ZjgxYjJkN2Q4NjRkZDY2NmVhY2Y2MDI4YjZkM2UiLCJ1c2VySWQiOiIxMjUzMDM2NDU4In0=</vt:lpwstr>
  </property>
  <property fmtid="{D5CDD505-2E9C-101B-9397-08002B2CF9AE}" pid="3" name="KSOProductBuildVer">
    <vt:lpwstr>2052-12.1.0.21915</vt:lpwstr>
  </property>
  <property fmtid="{D5CDD505-2E9C-101B-9397-08002B2CF9AE}" pid="4" name="ICV">
    <vt:lpwstr>BD3FB091B4FD4D3183C849F6D5ADEDBA_12</vt:lpwstr>
  </property>
</Properties>
</file>