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jc w:val="center"/>
        <w:rPr>
          <w:rFonts w:hint="eastAsia" w:ascii="宋体" w:hAnsi="宋体" w:eastAsia="宋体"/>
          <w:sz w:val="84"/>
          <w:szCs w:val="84"/>
          <w:shd w:val="clear" w:color="auto" w:fill="ffffff" w:themeFill="background1"/>
        </w:rPr>
      </w:pPr>
      <w:r>
        <w:rPr>
          <w:rFonts w:hint="eastAsia" w:ascii="宋体" w:hAnsi="宋体" w:eastAsia="宋体"/>
          <w:sz w:val="84"/>
          <w:szCs w:val="84"/>
          <w:shd w:val="clear" w:color="auto" w:fill="ffffff" w:themeFill="background1"/>
        </w:rPr>
        <w:t xml:space="preserve">招 标 文 件</w:t>
      </w:r>
      <w:r/>
    </w:p>
    <w:p>
      <w:pPr>
        <w:rPr>
          <w:rFonts w:hint="eastAsia" w:ascii="宋体" w:hAnsi="宋体" w:eastAsia="宋体"/>
          <w:sz w:val="32"/>
          <w:szCs w:val="32"/>
          <w:shd w:val="clear" w:color="auto" w:fill="ffffff" w:themeFill="background1"/>
        </w:rPr>
      </w:pPr>
      <w:r>
        <w:rPr>
          <w:rFonts w:hint="eastAsia" w:ascii="宋体" w:hAnsi="宋体" w:eastAsia="宋体"/>
          <w:sz w:val="32"/>
          <w:szCs w:val="32"/>
          <w:shd w:val="clear" w:color="auto" w:fill="ffffff" w:themeFill="background1"/>
        </w:rPr>
      </w:r>
      <w:r/>
    </w:p>
    <w:p>
      <w:pPr>
        <w:rPr>
          <w:rFonts w:hint="eastAsia" w:ascii="宋体" w:hAnsi="宋体" w:eastAsia="宋体"/>
          <w:sz w:val="32"/>
          <w:szCs w:val="32"/>
          <w:shd w:val="clear" w:color="auto" w:fill="ffffff" w:themeFill="background1"/>
        </w:rPr>
      </w:pPr>
      <w:r>
        <w:rPr>
          <w:rFonts w:hint="eastAsia" w:ascii="宋体" w:hAnsi="宋体" w:eastAsia="宋体"/>
          <w:sz w:val="32"/>
          <w:szCs w:val="32"/>
          <w:shd w:val="clear" w:color="auto" w:fill="ffffff" w:themeFill="background1"/>
        </w:rPr>
      </w:r>
      <w:r/>
    </w:p>
    <w:p>
      <w:pPr>
        <w:rPr>
          <w:rFonts w:hint="eastAsia" w:ascii="宋体" w:hAnsi="宋体" w:eastAsia="宋体"/>
          <w:sz w:val="32"/>
          <w:szCs w:val="32"/>
          <w:shd w:val="clear" w:color="auto" w:fill="ffffff" w:themeFill="background1"/>
        </w:rPr>
      </w:pPr>
      <w:r>
        <w:rPr>
          <w:rFonts w:hint="eastAsia" w:ascii="宋体" w:hAnsi="宋体" w:eastAsia="宋体"/>
          <w:sz w:val="32"/>
          <w:szCs w:val="32"/>
          <w:shd w:val="clear" w:color="auto" w:fill="ffffff" w:themeFill="background1"/>
        </w:rPr>
      </w:r>
      <w:r/>
    </w:p>
    <w:p>
      <w:pPr>
        <w:pStyle w:val="750"/>
        <w:rPr>
          <w:shd w:val="clear" w:color="auto" w:fill="ffffff" w:themeFill="background1"/>
        </w:rPr>
      </w:pPr>
      <w:r>
        <w:rPr>
          <w:shd w:val="clear" w:color="auto" w:fill="ffffff" w:themeFill="background1"/>
        </w:rPr>
      </w:r>
      <w:r/>
    </w:p>
    <w:p>
      <w:pPr>
        <w:jc w:val="center"/>
        <w:rPr>
          <w:rFonts w:hint="eastAsia" w:ascii="宋体" w:hAnsi="宋体" w:eastAsia="宋体"/>
          <w:sz w:val="32"/>
          <w:szCs w:val="32"/>
          <w:shd w:val="clear" w:color="auto" w:fill="ffffff" w:themeFill="background1"/>
        </w:rPr>
      </w:pPr>
      <w:r>
        <w:rPr>
          <w:rFonts w:hint="eastAsia" w:ascii="宋体" w:hAnsi="宋体" w:eastAsia="宋体"/>
          <w:sz w:val="32"/>
          <w:szCs w:val="32"/>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jc w:val="center"/>
        <w:rPr>
          <w:rFonts w:hint="eastAsia" w:ascii="宋体" w:hAnsi="宋体"/>
          <w:shd w:val="clear" w:color="auto" w:fill="ffffff" w:themeFill="background1"/>
        </w:rPr>
      </w:pPr>
      <w:r>
        <w:rPr>
          <w:rFonts w:hint="eastAsia" w:ascii="宋体" w:hAnsi="宋体"/>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t xml:space="preserve">项目名称：</w:t>
      </w:r>
      <w:r>
        <w:rPr>
          <w:rFonts w:hint="eastAsia" w:ascii="宋体" w:hAnsi="宋体" w:eastAsia="宋体"/>
          <w:b/>
          <w:bCs/>
          <w:sz w:val="36"/>
          <w:szCs w:val="36"/>
          <w:shd w:val="clear" w:color="auto" w:fill="ffffff" w:themeFill="background1"/>
        </w:rPr>
        <w:t xml:space="preserve">超声诊断仪（急诊）等设备</w:t>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t xml:space="preserve">项目编号：</w:t>
      </w:r>
      <w:r>
        <w:rPr>
          <w:rFonts w:hint="eastAsia" w:ascii="宋体" w:hAnsi="宋体" w:eastAsia="宋体"/>
          <w:b/>
          <w:bCs/>
          <w:sz w:val="36"/>
          <w:szCs w:val="36"/>
          <w:shd w:val="clear" w:color="auto" w:fill="ffffff" w:themeFill="background1"/>
        </w:rPr>
        <w:t xml:space="preserve">JSZC-320900-HWZX-G2024-0883</w:t>
      </w:r>
      <w:r>
        <w:rPr>
          <w:rFonts w:hint="eastAsia" w:ascii="宋体" w:hAnsi="宋体" w:eastAsia="宋体"/>
          <w:b/>
          <w:bCs/>
          <w:sz w:val="36"/>
          <w:szCs w:val="36"/>
          <w:shd w:val="clear" w:color="auto" w:fill="ffffff" w:themeFill="background1"/>
        </w:rPr>
        <w:tab/>
      </w:r>
      <w:r/>
    </w:p>
    <w:p>
      <w:pPr>
        <w:pStyle w:val="750"/>
        <w:ind w:firstLine="0"/>
        <w:jc w:val="center"/>
        <w:rPr>
          <w:rFonts w:hint="eastAsia" w:ascii="宋体" w:hAnsi="宋体" w:cstheme="minorBidi"/>
          <w:b/>
          <w:bCs/>
          <w:sz w:val="36"/>
          <w:szCs w:val="36"/>
          <w:shd w:val="clear" w:color="auto" w:fill="ffffff" w:themeFill="background1"/>
        </w:rPr>
      </w:pPr>
      <w:r>
        <w:rPr>
          <w:rFonts w:hint="eastAsia" w:ascii="宋体" w:hAnsi="宋体" w:cstheme="minorBidi"/>
          <w:b/>
          <w:bCs/>
          <w:sz w:val="36"/>
          <w:szCs w:val="36"/>
          <w:shd w:val="clear" w:color="auto" w:fill="ffffff" w:themeFill="background1"/>
        </w:rPr>
        <w:t xml:space="preserve">采购代理编号：</w:t>
      </w:r>
      <w:r>
        <w:rPr>
          <w:rFonts w:hint="eastAsia" w:ascii="宋体" w:hAnsi="宋体" w:cstheme="minorBidi"/>
          <w:b/>
          <w:bCs/>
          <w:sz w:val="36"/>
          <w:szCs w:val="36"/>
          <w:shd w:val="clear" w:color="auto" w:fill="ffffff" w:themeFill="background1"/>
        </w:rPr>
        <w:t xml:space="preserve">0675-246JOC016460</w:t>
      </w:r>
      <w:r/>
    </w:p>
    <w:p>
      <w:pPr>
        <w:pStyle w:val="750"/>
        <w:ind w:firstLine="0"/>
        <w:jc w:val="center"/>
        <w:rPr>
          <w:rFonts w:hint="eastAsia" w:ascii="宋体" w:hAnsi="宋体" w:cstheme="minorBidi"/>
          <w:b/>
          <w:bCs/>
          <w:sz w:val="36"/>
          <w:szCs w:val="36"/>
          <w:shd w:val="clear" w:color="auto" w:fill="ffffff" w:themeFill="background1"/>
        </w:rPr>
      </w:pPr>
      <w:r>
        <w:rPr>
          <w:rFonts w:hint="eastAsia" w:ascii="宋体" w:hAnsi="宋体" w:cstheme="minorBidi"/>
          <w:b/>
          <w:bCs/>
          <w:sz w:val="36"/>
          <w:szCs w:val="36"/>
          <w:shd w:val="clear" w:color="auto" w:fill="ffffff" w:themeFill="background1"/>
        </w:rPr>
      </w:r>
      <w:r/>
    </w:p>
    <w:p>
      <w:pPr>
        <w:jc w:val="cente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jc w:val="cente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jc w:val="cente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盐城市第一人民医院</w:t>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2024年</w:t>
      </w:r>
      <w:r>
        <w:rPr>
          <w:rFonts w:hint="eastAsia" w:ascii="宋体" w:hAnsi="宋体" w:eastAsia="宋体" w:cs="宋体"/>
          <w:b/>
          <w:sz w:val="36"/>
          <w:szCs w:val="36"/>
          <w:shd w:val="clear" w:color="auto" w:fill="ffffff" w:themeFill="background1"/>
        </w:rPr>
        <w:t xml:space="preserve">12</w:t>
      </w:r>
      <w:r>
        <w:rPr>
          <w:rFonts w:hint="eastAsia" w:ascii="宋体" w:hAnsi="宋体" w:eastAsia="宋体" w:cs="宋体"/>
          <w:b/>
          <w:sz w:val="36"/>
          <w:szCs w:val="36"/>
          <w:shd w:val="clear" w:color="auto" w:fill="ffffff" w:themeFill="background1"/>
        </w:rPr>
        <w:t xml:space="preserve">月</w:t>
      </w:r>
      <w:r>
        <w:rPr>
          <w:rFonts w:hint="eastAsia" w:ascii="宋体" w:hAnsi="宋体" w:eastAsia="宋体" w:cs="宋体"/>
          <w:b/>
          <w:sz w:val="36"/>
          <w:szCs w:val="36"/>
          <w:shd w:val="clear" w:color="auto" w:fill="ffffff" w:themeFill="background1"/>
        </w:rPr>
        <w:t xml:space="preserve">26</w:t>
      </w:r>
      <w:r>
        <w:rPr>
          <w:rFonts w:hint="eastAsia" w:ascii="宋体" w:hAnsi="宋体" w:eastAsia="宋体" w:cs="宋体"/>
          <w:b/>
          <w:sz w:val="36"/>
          <w:szCs w:val="36"/>
          <w:shd w:val="clear" w:color="auto" w:fill="ffffff" w:themeFill="background1"/>
        </w:rPr>
        <w:t xml:space="preserve">日</w:t>
      </w:r>
      <w:r/>
    </w:p>
    <w:p>
      <w:pPr>
        <w:jc w:val="cente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sectPr>
          <w:footnotePr/>
          <w:endnotePr/>
          <w:type w:val="nextPage"/>
          <w:pgSz w:w="11906" w:h="16838" w:orient="portrait"/>
          <w:pgMar w:top="1440" w:right="1236" w:bottom="1440" w:left="1236" w:header="851" w:footer="992" w:gutter="0"/>
          <w:cols w:num="1" w:sep="0" w:space="720" w:equalWidth="1"/>
          <w:docGrid w:linePitch="360"/>
        </w:sectPr>
      </w:pPr>
      <w:r>
        <w:rPr>
          <w:rFonts w:hint="eastAsia" w:ascii="宋体" w:hAnsi="宋体" w:eastAsia="宋体"/>
          <w:shd w:val="clear" w:color="auto" w:fill="ffffff" w:themeFill="background1"/>
        </w:rPr>
        <w:t xml:space="preserve"> </w:t>
      </w:r>
      <w:r/>
    </w:p>
    <w:p>
      <w:pPr>
        <w:pStyle w:val="911"/>
        <w:jc w:val="center"/>
        <w:rPr>
          <w:rFonts w:hint="eastAsia" w:ascii="宋体" w:hAnsi="宋体" w:cs="宋体"/>
          <w:b/>
          <w:bCs w:val="0"/>
          <w:color w:val="auto"/>
          <w:sz w:val="44"/>
          <w:szCs w:val="44"/>
          <w:shd w:val="clear" w:color="auto" w:fill="ffffff" w:themeFill="background1"/>
        </w:rPr>
      </w:pPr>
      <w:r>
        <w:rPr>
          <w:rFonts w:hint="eastAsia" w:ascii="宋体" w:hAnsi="宋体" w:cs="宋体"/>
          <w:b/>
          <w:bCs w:val="0"/>
          <w:color w:val="auto"/>
          <w:sz w:val="44"/>
          <w:szCs w:val="44"/>
          <w:shd w:val="clear" w:color="auto" w:fill="ffffff" w:themeFill="background1"/>
          <w:lang w:val="zh-CN"/>
        </w:rPr>
        <w:t xml:space="preserve">目</w:t>
      </w:r>
      <w:r>
        <w:rPr>
          <w:rFonts w:hint="eastAsia" w:ascii="宋体" w:hAnsi="宋体" w:cs="宋体"/>
          <w:b/>
          <w:bCs w:val="0"/>
          <w:color w:val="auto"/>
          <w:sz w:val="44"/>
          <w:szCs w:val="44"/>
          <w:shd w:val="clear" w:color="auto" w:fill="ffffff" w:themeFill="background1"/>
        </w:rPr>
        <w:t xml:space="preserve">  </w:t>
      </w:r>
      <w:r>
        <w:rPr>
          <w:rFonts w:hint="eastAsia" w:ascii="宋体" w:hAnsi="宋体" w:cs="宋体"/>
          <w:b/>
          <w:bCs w:val="0"/>
          <w:color w:val="auto"/>
          <w:sz w:val="44"/>
          <w:szCs w:val="44"/>
          <w:shd w:val="clear" w:color="auto" w:fill="ffffff" w:themeFill="background1"/>
          <w:lang w:val="zh-CN"/>
        </w:rPr>
        <w:t xml:space="preserve">录</w:t>
      </w:r>
      <w:r/>
    </w:p>
    <w:p>
      <w:pPr>
        <w:pStyle w:val="739"/>
        <w:jc w:val="both"/>
        <w:spacing w:line="480" w:lineRule="auto"/>
        <w:tabs>
          <w:tab w:val="right" w:pos="9185" w:leader="dot"/>
        </w:tabs>
        <w:rPr>
          <w:rFonts w:hint="eastAsia" w:ascii="宋体" w:hAnsi="宋体" w:eastAsia="宋体" w:cs="宋体"/>
          <w:b/>
          <w:bCs/>
          <w:sz w:val="28"/>
          <w:szCs w:val="28"/>
          <w:shd w:val="clear" w:color="auto" w:fill="ffffff" w:themeFill="background1"/>
        </w:rPr>
      </w:pPr>
      <w:r>
        <w:rPr>
          <w:rFonts w:hint="eastAsia" w:ascii="宋体" w:hAnsi="宋体" w:eastAsia="宋体" w:cs="宋体"/>
          <w:b/>
          <w:bCs/>
          <w:sz w:val="28"/>
          <w:szCs w:val="28"/>
          <w:shd w:val="clear" w:color="auto" w:fill="ffffff" w:themeFill="background1"/>
        </w:rPr>
        <w:fldChar w:fldCharType="begin"/>
      </w:r>
      <w:r>
        <w:rPr>
          <w:rFonts w:hint="eastAsia" w:ascii="宋体" w:hAnsi="宋体" w:eastAsia="宋体" w:cs="宋体"/>
          <w:bCs/>
          <w:sz w:val="28"/>
          <w:szCs w:val="28"/>
          <w:shd w:val="clear" w:color="auto" w:fill="ffffff" w:themeFill="background1"/>
        </w:rPr>
        <w:instrText xml:space="preserve"> TOC \o "1-3" \h \z \u </w:instrText>
      </w:r>
      <w:r>
        <w:rPr>
          <w:rFonts w:hint="eastAsia" w:ascii="宋体" w:hAnsi="宋体" w:eastAsia="宋体" w:cs="宋体"/>
          <w:b/>
          <w:bCs/>
          <w:sz w:val="28"/>
          <w:szCs w:val="28"/>
          <w:shd w:val="clear" w:color="auto" w:fill="ffffff" w:themeFill="background1"/>
        </w:rPr>
        <w:fldChar w:fldCharType="separate"/>
      </w:r>
      <w:hyperlink w:tooltip="#_Toc13209" w:anchor="_Toc13209" w:history="1">
        <w:r>
          <w:rPr>
            <w:rFonts w:hint="eastAsia" w:ascii="宋体" w:hAnsi="宋体" w:eastAsia="宋体" w:cs="宋体"/>
            <w:bCs/>
            <w:sz w:val="28"/>
            <w:szCs w:val="28"/>
            <w:shd w:val="clear" w:color="auto" w:fill="ffffff" w:themeFill="background1"/>
          </w:rPr>
          <w:t xml:space="preserve">第一章  招标公告</w:t>
        </w:r>
        <w:r>
          <w:rPr>
            <w:rFonts w:ascii="宋体" w:hAnsi="宋体" w:eastAsia="宋体" w:cs="宋体"/>
            <w:bCs/>
            <w:sz w:val="28"/>
            <w:szCs w:val="28"/>
            <w:shd w:val="clear" w:color="auto" w:fill="ffffff" w:themeFill="background1"/>
          </w:rPr>
          <w:t xml:space="preserve">……………………………………</w:t>
        </w:r>
        <w:r>
          <w:rPr>
            <w:rFonts w:ascii="宋体" w:hAnsi="宋体" w:eastAsia="宋体" w:cs="宋体"/>
            <w:b/>
            <w:bCs/>
            <w:sz w:val="28"/>
            <w:szCs w:val="28"/>
            <w:shd w:val="clear" w:color="auto" w:fill="ffffff" w:themeFill="background1"/>
          </w:rPr>
          <w:t xml:space="preserve">…………………………</w:t>
        </w:r>
      </w:hyperlink>
      <w:r>
        <w:rPr>
          <w:rFonts w:hint="eastAsia" w:ascii="宋体" w:hAnsi="宋体" w:eastAsia="宋体" w:cs="宋体"/>
          <w:b/>
          <w:bCs/>
          <w:sz w:val="28"/>
          <w:szCs w:val="28"/>
          <w:shd w:val="clear" w:color="auto" w:fill="ffffff" w:themeFill="background1"/>
        </w:rPr>
        <w:t xml:space="preserve">2</w:t>
      </w:r>
      <w:r/>
    </w:p>
    <w:p>
      <w:pPr>
        <w:pStyle w:val="739"/>
        <w:jc w:val="both"/>
        <w:spacing w:line="480" w:lineRule="auto"/>
        <w:tabs>
          <w:tab w:val="right" w:pos="9185" w:leader="dot"/>
        </w:tabs>
        <w:rPr>
          <w:rFonts w:hint="eastAsia" w:ascii="宋体" w:hAnsi="宋体" w:eastAsia="宋体" w:cs="宋体"/>
          <w:b/>
          <w:bCs/>
          <w:sz w:val="28"/>
          <w:szCs w:val="28"/>
          <w:shd w:val="clear" w:color="auto" w:fill="ffffff" w:themeFill="background1"/>
        </w:rPr>
      </w:pPr>
      <w:r/>
      <w:hyperlink w:tooltip="#_Toc15713" w:anchor="_Toc15713" w:history="1">
        <w:r>
          <w:rPr>
            <w:rFonts w:hint="eastAsia" w:ascii="宋体" w:hAnsi="宋体" w:eastAsia="宋体" w:cs="宋体"/>
            <w:bCs/>
            <w:sz w:val="28"/>
            <w:szCs w:val="28"/>
            <w:shd w:val="clear" w:color="auto" w:fill="ffffff" w:themeFill="background1"/>
          </w:rPr>
          <w:t xml:space="preserve">第二章  投标人须知</w:t>
        </w:r>
        <w:r>
          <w:rPr>
            <w:rFonts w:ascii="宋体" w:hAnsi="宋体" w:eastAsia="宋体" w:cs="宋体"/>
            <w:bCs/>
            <w:sz w:val="28"/>
            <w:szCs w:val="28"/>
            <w:shd w:val="clear" w:color="auto" w:fill="ffffff" w:themeFill="background1"/>
          </w:rPr>
          <w:t xml:space="preserve">……………………………………………………………</w:t>
        </w:r>
        <w:r>
          <w:rPr>
            <w:rFonts w:hint="eastAsia" w:ascii="宋体" w:hAnsi="宋体" w:eastAsia="宋体" w:cs="宋体"/>
            <w:bCs/>
            <w:sz w:val="28"/>
            <w:szCs w:val="28"/>
            <w:shd w:val="clear" w:color="auto" w:fill="ffffff" w:themeFill="background1"/>
          </w:rPr>
          <w:t xml:space="preserve">7</w:t>
        </w:r>
      </w:hyperlink>
      <w:r/>
      <w:r/>
    </w:p>
    <w:p>
      <w:pPr>
        <w:pStyle w:val="739"/>
        <w:jc w:val="both"/>
        <w:spacing w:line="480" w:lineRule="auto"/>
        <w:tabs>
          <w:tab w:val="right" w:pos="9185" w:leader="dot"/>
        </w:tabs>
        <w:rPr>
          <w:rFonts w:hint="eastAsia" w:ascii="宋体" w:hAnsi="宋体" w:eastAsia="宋体" w:cs="宋体"/>
          <w:b/>
          <w:bCs/>
          <w:sz w:val="28"/>
          <w:szCs w:val="28"/>
          <w:shd w:val="clear" w:color="auto" w:fill="ffffff" w:themeFill="background1"/>
        </w:rPr>
      </w:pPr>
      <w:r/>
      <w:hyperlink w:tooltip="#_Toc1343" w:anchor="_Toc1343" w:history="1">
        <w:r>
          <w:rPr>
            <w:rFonts w:hint="eastAsia" w:ascii="宋体" w:hAnsi="宋体" w:eastAsia="宋体" w:cs="宋体"/>
            <w:bCs/>
            <w:sz w:val="28"/>
            <w:szCs w:val="28"/>
            <w:shd w:val="clear" w:color="auto" w:fill="ffffff" w:themeFill="background1"/>
          </w:rPr>
          <w:t xml:space="preserve">第三章  合同文本</w:t>
        </w:r>
        <w:r>
          <w:rPr>
            <w:rFonts w:ascii="宋体" w:hAnsi="宋体" w:eastAsia="宋体" w:cs="宋体"/>
            <w:bCs/>
            <w:sz w:val="28"/>
            <w:szCs w:val="28"/>
            <w:shd w:val="clear" w:color="auto" w:fill="ffffff" w:themeFill="background1"/>
          </w:rPr>
          <w:t xml:space="preserve">………………………………………………………………</w:t>
        </w:r>
        <w:r>
          <w:rPr>
            <w:rFonts w:hint="eastAsia" w:ascii="宋体" w:hAnsi="宋体" w:eastAsia="宋体" w:cs="宋体"/>
            <w:bCs/>
            <w:sz w:val="28"/>
            <w:szCs w:val="28"/>
            <w:shd w:val="clear" w:color="auto" w:fill="ffffff" w:themeFill="background1"/>
          </w:rPr>
          <w:t xml:space="preserve">2</w:t>
        </w:r>
        <w:r>
          <w:rPr>
            <w:rFonts w:hint="eastAsia" w:ascii="宋体" w:hAnsi="宋体" w:eastAsia="宋体" w:cs="宋体"/>
            <w:bCs/>
            <w:sz w:val="28"/>
            <w:szCs w:val="28"/>
            <w:shd w:val="clear" w:color="auto" w:fill="ffffff" w:themeFill="background1"/>
          </w:rPr>
          <w:t xml:space="preserve">1</w:t>
        </w:r>
      </w:hyperlink>
      <w:r/>
      <w:r/>
    </w:p>
    <w:p>
      <w:pPr>
        <w:pStyle w:val="739"/>
        <w:jc w:val="both"/>
        <w:spacing w:line="480" w:lineRule="auto"/>
        <w:tabs>
          <w:tab w:val="right" w:pos="9185" w:leader="dot"/>
        </w:tabs>
        <w:rPr>
          <w:rFonts w:hint="eastAsia" w:ascii="宋体" w:hAnsi="宋体" w:eastAsia="宋体" w:cs="宋体"/>
          <w:b/>
          <w:bCs/>
          <w:sz w:val="28"/>
          <w:szCs w:val="28"/>
          <w:shd w:val="clear" w:color="auto" w:fill="ffffff" w:themeFill="background1"/>
        </w:rPr>
      </w:pPr>
      <w:r/>
      <w:hyperlink w:tooltip="#_Toc2506" w:anchor="_Toc2506" w:history="1">
        <w:r>
          <w:rPr>
            <w:rFonts w:hint="eastAsia" w:ascii="宋体" w:hAnsi="宋体" w:eastAsia="宋体" w:cs="宋体"/>
            <w:bCs/>
            <w:sz w:val="28"/>
            <w:szCs w:val="28"/>
            <w:shd w:val="clear" w:color="auto" w:fill="ffffff" w:themeFill="background1"/>
          </w:rPr>
          <w:t xml:space="preserve">第四章  采购需求</w:t>
        </w:r>
        <w:r>
          <w:rPr>
            <w:rFonts w:ascii="宋体" w:hAnsi="宋体" w:eastAsia="宋体" w:cs="宋体"/>
            <w:bCs/>
            <w:sz w:val="28"/>
            <w:szCs w:val="28"/>
            <w:shd w:val="clear" w:color="auto" w:fill="ffffff" w:themeFill="background1"/>
          </w:rPr>
          <w:t xml:space="preserve">………………………………………………………………</w:t>
        </w:r>
        <w:r>
          <w:rPr>
            <w:rFonts w:hint="eastAsia" w:ascii="宋体" w:hAnsi="宋体" w:eastAsia="宋体" w:cs="宋体"/>
            <w:bCs/>
            <w:sz w:val="28"/>
            <w:szCs w:val="28"/>
            <w:shd w:val="clear" w:color="auto" w:fill="ffffff" w:themeFill="background1"/>
          </w:rPr>
          <w:t xml:space="preserve">2</w:t>
        </w:r>
        <w:r>
          <w:rPr>
            <w:rFonts w:hint="eastAsia" w:ascii="宋体" w:hAnsi="宋体" w:eastAsia="宋体" w:cs="宋体"/>
            <w:bCs/>
            <w:sz w:val="28"/>
            <w:szCs w:val="28"/>
            <w:shd w:val="clear" w:color="auto" w:fill="ffffff" w:themeFill="background1"/>
          </w:rPr>
          <w:t xml:space="preserve">3</w:t>
        </w:r>
      </w:hyperlink>
      <w:r/>
      <w:r/>
    </w:p>
    <w:p>
      <w:pPr>
        <w:pStyle w:val="739"/>
        <w:jc w:val="both"/>
        <w:spacing w:line="480" w:lineRule="auto"/>
        <w:tabs>
          <w:tab w:val="right" w:pos="9185" w:leader="dot"/>
        </w:tabs>
        <w:rPr>
          <w:rFonts w:hint="eastAsia" w:ascii="宋体" w:hAnsi="宋体" w:eastAsia="宋体" w:cs="宋体"/>
          <w:b/>
          <w:bCs/>
          <w:sz w:val="28"/>
          <w:szCs w:val="28"/>
          <w:shd w:val="clear" w:color="auto" w:fill="ffffff" w:themeFill="background1"/>
        </w:rPr>
      </w:pPr>
      <w:r/>
      <w:hyperlink w:tooltip="#_Toc32732" w:anchor="_Toc32732" w:history="1">
        <w:r>
          <w:rPr>
            <w:rFonts w:hint="eastAsia" w:ascii="宋体" w:hAnsi="宋体" w:eastAsia="宋体" w:cs="宋体"/>
            <w:bCs/>
            <w:sz w:val="28"/>
            <w:szCs w:val="28"/>
            <w:shd w:val="clear" w:color="auto" w:fill="ffffff" w:themeFill="background1"/>
          </w:rPr>
          <w:t xml:space="preserve">第五章  评标方法与评标标准</w:t>
        </w:r>
        <w:r>
          <w:rPr>
            <w:rFonts w:ascii="宋体" w:hAnsi="宋体" w:eastAsia="宋体" w:cs="宋体"/>
            <w:bCs/>
            <w:sz w:val="28"/>
            <w:szCs w:val="28"/>
            <w:shd w:val="clear" w:color="auto" w:fill="ffffff" w:themeFill="background1"/>
          </w:rPr>
          <w:t xml:space="preserve">…………………………………………………</w:t>
        </w:r>
        <w:r>
          <w:rPr>
            <w:rFonts w:hint="eastAsia" w:ascii="宋体" w:hAnsi="宋体" w:eastAsia="宋体" w:cs="宋体"/>
            <w:bCs/>
            <w:sz w:val="28"/>
            <w:szCs w:val="28"/>
            <w:shd w:val="clear" w:color="auto" w:fill="ffffff" w:themeFill="background1"/>
          </w:rPr>
          <w:t xml:space="preserve">69</w:t>
        </w:r>
      </w:hyperlink>
      <w:r/>
      <w:r/>
    </w:p>
    <w:p>
      <w:pPr>
        <w:pStyle w:val="739"/>
        <w:jc w:val="both"/>
        <w:spacing w:line="480" w:lineRule="auto"/>
        <w:tabs>
          <w:tab w:val="right" w:pos="9185" w:leader="dot"/>
        </w:tabs>
        <w:rPr>
          <w:rFonts w:hint="eastAsia" w:ascii="宋体" w:hAnsi="宋体" w:eastAsia="宋体" w:cs="宋体"/>
          <w:b/>
          <w:bCs/>
          <w:sz w:val="28"/>
          <w:szCs w:val="28"/>
          <w:shd w:val="clear" w:color="auto" w:fill="ffffff" w:themeFill="background1"/>
        </w:rPr>
      </w:pPr>
      <w:r/>
      <w:hyperlink w:tooltip="#_Toc4661" w:anchor="_Toc4661" w:history="1">
        <w:r>
          <w:rPr>
            <w:rFonts w:hint="eastAsia" w:ascii="宋体" w:hAnsi="宋体" w:eastAsia="宋体" w:cs="宋体"/>
            <w:bCs/>
            <w:sz w:val="28"/>
            <w:szCs w:val="28"/>
            <w:shd w:val="clear" w:color="auto" w:fill="ffffff" w:themeFill="background1"/>
          </w:rPr>
          <w:t xml:space="preserve">第六章  投标文件格式</w:t>
        </w:r>
        <w:r>
          <w:rPr>
            <w:rFonts w:ascii="宋体" w:hAnsi="宋体" w:eastAsia="宋体" w:cs="宋体"/>
            <w:bCs/>
            <w:sz w:val="28"/>
            <w:szCs w:val="28"/>
            <w:shd w:val="clear" w:color="auto" w:fill="ffffff" w:themeFill="background1"/>
          </w:rPr>
          <w:t xml:space="preserve">…………………………………………………………</w:t>
        </w:r>
        <w:r>
          <w:rPr>
            <w:rFonts w:hint="eastAsia" w:ascii="宋体" w:hAnsi="宋体" w:eastAsia="宋体" w:cs="宋体"/>
            <w:bCs/>
            <w:sz w:val="28"/>
            <w:szCs w:val="28"/>
            <w:shd w:val="clear" w:color="auto" w:fill="ffffff" w:themeFill="background1"/>
          </w:rPr>
          <w:t xml:space="preserve">74</w:t>
        </w:r>
      </w:hyperlink>
      <w:r/>
      <w:r/>
    </w:p>
    <w:p>
      <w:pPr>
        <w:spacing w:line="480" w:lineRule="auto"/>
        <w:rPr>
          <w:rFonts w:hint="eastAsia" w:ascii="宋体" w:hAnsi="宋体" w:eastAsia="宋体" w:cs="宋体"/>
          <w:shd w:val="clear" w:color="auto" w:fill="ffffff" w:themeFill="background1"/>
        </w:rPr>
      </w:pPr>
      <w:r>
        <w:rPr>
          <w:rFonts w:hint="eastAsia" w:ascii="宋体" w:hAnsi="宋体" w:eastAsia="宋体" w:cs="宋体"/>
          <w:b/>
          <w:bCs/>
          <w:sz w:val="28"/>
          <w:szCs w:val="28"/>
          <w:shd w:val="clear" w:color="auto" w:fill="ffffff" w:themeFill="background1"/>
        </w:rPr>
        <w:fldChar w:fldCharType="end"/>
      </w:r>
      <w:r/>
    </w:p>
    <w:p>
      <w:pPr>
        <w:rPr>
          <w:rFonts w:hint="eastAsia" w:ascii="宋体" w:hAnsi="宋体" w:eastAsia="宋体"/>
          <w:sz w:val="32"/>
          <w:szCs w:val="32"/>
          <w:shd w:val="clear" w:color="auto" w:fill="ffffff" w:themeFill="background1"/>
        </w:rPr>
      </w:pPr>
      <w:r>
        <w:rPr>
          <w:rFonts w:hint="eastAsia" w:ascii="宋体" w:hAnsi="宋体" w:eastAsia="宋体"/>
          <w:sz w:val="32"/>
          <w:szCs w:val="32"/>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sectPr>
          <w:footerReference w:type="default" r:id="rId9"/>
          <w:footnotePr/>
          <w:endnotePr/>
          <w:type w:val="nextPage"/>
          <w:pgSz w:w="11906" w:h="16838" w:orient="portrait"/>
          <w:pgMar w:top="1440" w:right="1236" w:bottom="1440" w:left="1236" w:header="851" w:footer="992" w:gutter="0"/>
          <w:pgNumType w:start="1"/>
          <w:cols w:num="1" w:sep="0" w:space="720" w:equalWidth="1"/>
          <w:docGrid w:linePitch="360"/>
        </w:sectPr>
      </w:pPr>
      <w:r/>
      <w:bookmarkStart w:id="0" w:name="_Toc28359009"/>
      <w:r/>
      <w:r/>
    </w:p>
    <w:p>
      <w:pPr>
        <w:jc w:val="cente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t xml:space="preserve">第一章 招标公告</w:t>
      </w:r>
      <w:r/>
    </w:p>
    <w:p>
      <w:pPr>
        <w:ind w:firstLine="482"/>
        <w:spacing w:line="520" w:lineRule="exact"/>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项目概况</w:t>
      </w:r>
      <w:r/>
    </w:p>
    <w:p>
      <w:pPr>
        <w:ind w:firstLine="480"/>
        <w:spacing w:line="520" w:lineRule="exact"/>
        <w:rPr>
          <w:rFonts w:hint="eastAsia" w:ascii="宋体" w:hAnsi="宋体" w:eastAsia="宋体"/>
          <w:sz w:val="24"/>
          <w:shd w:val="clear" w:color="auto" w:fill="ffffff" w:themeFill="background1"/>
        </w:rPr>
        <w:pBdr>
          <w:top w:val="single" w:color="auto" w:sz="4" w:space="1"/>
          <w:left w:val="single" w:color="auto" w:sz="4" w:space="4"/>
          <w:bottom w:val="single" w:color="auto" w:sz="4" w:space="1"/>
          <w:right w:val="single" w:color="auto" w:sz="4" w:space="4"/>
          <w:between w:val="single" w:color="auto" w:sz="4" w:space="1"/>
        </w:pBdr>
      </w:pPr>
      <w:r>
        <w:rPr>
          <w:rFonts w:hint="eastAsia" w:ascii="宋体" w:hAnsi="宋体" w:eastAsia="宋体"/>
          <w:sz w:val="24"/>
          <w:u w:val="single"/>
          <w:shd w:val="clear" w:color="auto" w:fill="ffffff" w:themeFill="background1"/>
        </w:rPr>
        <w:t xml:space="preserve">盐城市第一人民医院超声诊断仪（急诊）等设备</w:t>
      </w:r>
      <w:r>
        <w:rPr>
          <w:rFonts w:hint="eastAsia" w:ascii="宋体" w:hAnsi="宋体" w:eastAsia="宋体"/>
          <w:sz w:val="24"/>
          <w:shd w:val="clear" w:color="auto" w:fill="ffffff" w:themeFill="background1"/>
        </w:rPr>
        <w:t xml:space="preserve">JSZC-320900-HWZX-G2024-0883</w:t>
      </w:r>
      <w:r>
        <w:rPr>
          <w:rFonts w:hint="eastAsia" w:ascii="宋体" w:hAnsi="宋体" w:eastAsia="宋体"/>
          <w:sz w:val="24"/>
          <w:shd w:val="clear" w:color="auto" w:fill="ffffff" w:themeFill="background1"/>
        </w:rPr>
        <w:t xml:space="preserve">招标项目的潜在投标人应在</w:t>
      </w:r>
      <w:r>
        <w:rPr>
          <w:rFonts w:hint="eastAsia" w:ascii="宋体" w:hAnsi="宋体" w:eastAsia="宋体"/>
          <w:sz w:val="24"/>
          <w:u w:val="single"/>
          <w:shd w:val="clear" w:color="auto" w:fill="ffffff" w:themeFill="background1"/>
        </w:rPr>
        <w:t xml:space="preserve">“</w:t>
      </w:r>
      <w:r>
        <w:rPr>
          <w:rFonts w:hint="eastAsia" w:ascii="宋体" w:hAnsi="宋体" w:eastAsia="宋体"/>
          <w:sz w:val="24"/>
          <w:u w:val="single"/>
          <w:shd w:val="clear" w:color="auto" w:fill="ffffff" w:themeFill="background1"/>
        </w:rPr>
        <w:t xml:space="preserve">苏</w:t>
      </w:r>
      <w:r>
        <w:rPr>
          <w:rFonts w:hint="eastAsia" w:ascii="宋体" w:hAnsi="宋体" w:eastAsia="宋体"/>
          <w:sz w:val="24"/>
          <w:u w:val="single"/>
          <w:shd w:val="clear" w:color="auto" w:fill="ffffff" w:themeFill="background1"/>
        </w:rPr>
        <w:t xml:space="preserve">采云</w:t>
      </w:r>
      <w:r>
        <w:rPr>
          <w:rFonts w:hint="eastAsia" w:ascii="宋体" w:hAnsi="宋体" w:eastAsia="宋体"/>
          <w:sz w:val="24"/>
          <w:u w:val="single"/>
          <w:shd w:val="clear" w:color="auto" w:fill="ffffff" w:themeFill="background1"/>
        </w:rPr>
        <w:t xml:space="preserve">”系统内免费下载（投标人必须在苏</w:t>
      </w:r>
      <w:r>
        <w:rPr>
          <w:rFonts w:hint="eastAsia" w:ascii="宋体" w:hAnsi="宋体" w:eastAsia="宋体"/>
          <w:sz w:val="24"/>
          <w:u w:val="single"/>
          <w:shd w:val="clear" w:color="auto" w:fill="ffffff" w:themeFill="background1"/>
        </w:rPr>
        <w:t xml:space="preserve">采云</w:t>
      </w:r>
      <w:r>
        <w:rPr>
          <w:rFonts w:hint="eastAsia" w:ascii="宋体" w:hAnsi="宋体" w:eastAsia="宋体"/>
          <w:sz w:val="24"/>
          <w:u w:val="single"/>
          <w:shd w:val="clear" w:color="auto" w:fill="ffffff" w:themeFill="background1"/>
        </w:rPr>
        <w:t xml:space="preserve">系统中获取采购文件，方能参与政府采购项目）</w:t>
      </w:r>
      <w:r>
        <w:rPr>
          <w:rFonts w:hint="eastAsia" w:ascii="宋体" w:hAnsi="宋体" w:eastAsia="宋体"/>
          <w:sz w:val="24"/>
          <w:shd w:val="clear" w:color="auto" w:fill="ffffff" w:themeFill="background1"/>
        </w:rPr>
        <w:t xml:space="preserve">获取招标文件，并于</w:t>
      </w:r>
      <w:r>
        <w:rPr>
          <w:rFonts w:hint="eastAsia" w:ascii="宋体" w:hAnsi="宋体" w:eastAsia="宋体"/>
          <w:sz w:val="24"/>
          <w:shd w:val="clear" w:color="auto" w:fill="ffffff" w:themeFill="background1"/>
        </w:rPr>
        <w:t xml:space="preserve">2025年1月21日09</w:t>
      </w:r>
      <w:r>
        <w:rPr>
          <w:rFonts w:hint="eastAsia" w:ascii="宋体" w:hAnsi="宋体" w:eastAsia="宋体"/>
          <w:sz w:val="24"/>
          <w:shd w:val="clear" w:color="auto" w:fill="ffffff" w:themeFill="background1"/>
        </w:rPr>
        <w:t xml:space="preserve">点</w:t>
      </w:r>
      <w:r>
        <w:rPr>
          <w:rFonts w:hint="eastAsia" w:ascii="宋体" w:hAnsi="宋体" w:eastAsia="宋体"/>
          <w:sz w:val="24"/>
          <w:shd w:val="clear" w:color="auto" w:fill="ffffff" w:themeFill="background1"/>
        </w:rPr>
        <w:t xml:space="preserve">00</w:t>
      </w:r>
      <w:r>
        <w:rPr>
          <w:rFonts w:hint="eastAsia" w:ascii="宋体" w:hAnsi="宋体" w:eastAsia="宋体"/>
          <w:sz w:val="24"/>
          <w:shd w:val="clear" w:color="auto" w:fill="ffffff" w:themeFill="background1"/>
        </w:rPr>
        <w:t xml:space="preserve">分（北京时间）前递交投标文件。</w:t>
      </w:r>
      <w:r/>
    </w:p>
    <w:p>
      <w:pPr>
        <w:ind w:firstLine="480"/>
        <w:spacing w:line="440" w:lineRule="exact"/>
        <w:rPr>
          <w:rFonts w:hint="eastAsia" w:ascii="宋体" w:hAnsi="宋体" w:eastAsia="宋体"/>
          <w:sz w:val="24"/>
          <w:shd w:val="clear" w:color="auto" w:fill="ffffff" w:themeFill="background1"/>
        </w:rPr>
      </w:pPr>
      <w:r/>
      <w:bookmarkStart w:id="1" w:name="_Toc38985263"/>
      <w:r/>
      <w:bookmarkStart w:id="2" w:name="_Toc28359002"/>
      <w:r/>
      <w:bookmarkStart w:id="3" w:name="_Toc28359079"/>
      <w:r/>
      <w:bookmarkStart w:id="4" w:name="_Toc35393790"/>
      <w:r/>
      <w:bookmarkStart w:id="5" w:name="_Toc35393621"/>
      <w:r/>
      <w:bookmarkStart w:id="6" w:name="_Hlk24379207"/>
      <w:r>
        <w:rPr>
          <w:rFonts w:hint="eastAsia" w:ascii="宋体" w:hAnsi="宋体" w:eastAsia="宋体"/>
          <w:sz w:val="24"/>
          <w:shd w:val="clear" w:color="auto" w:fill="ffffff" w:themeFill="background1"/>
        </w:rPr>
        <w:t xml:space="preserve">一、项目基本情况</w:t>
      </w:r>
      <w:bookmarkEnd w:id="1"/>
      <w:r/>
      <w:bookmarkEnd w:id="2"/>
      <w:r/>
      <w:bookmarkEnd w:id="3"/>
      <w:r/>
      <w:bookmarkEnd w:id="4"/>
      <w:r/>
      <w:bookmarkEnd w:id="5"/>
      <w:r/>
      <w:bookmarkEnd w:id="6"/>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1.项目编号：</w:t>
      </w:r>
      <w:r>
        <w:rPr>
          <w:rFonts w:hint="eastAsia" w:ascii="宋体" w:hAnsi="宋体" w:eastAsia="宋体"/>
          <w:sz w:val="24"/>
          <w:shd w:val="clear" w:color="auto" w:fill="ffffff" w:themeFill="background1"/>
        </w:rPr>
        <w:t xml:space="preserve">JSZC-320900-HWZX-G2024-0883</w:t>
      </w:r>
      <w:r>
        <w:rPr>
          <w:rFonts w:hint="eastAsia" w:ascii="宋体" w:hAnsi="宋体" w:eastAsia="宋体"/>
          <w:sz w:val="24"/>
          <w:shd w:val="clear" w:color="auto" w:fill="ffffff" w:themeFill="background1"/>
        </w:rPr>
        <w:tab/>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w:t>
      </w:r>
      <w:r>
        <w:rPr>
          <w:rFonts w:hint="eastAsia" w:ascii="宋体" w:hAnsi="宋体" w:eastAsia="宋体"/>
          <w:sz w:val="24"/>
          <w:shd w:val="clear" w:color="auto" w:fill="ffffff" w:themeFill="background1"/>
        </w:rPr>
        <w:t xml:space="preserve">盐城市第一人民医院超声诊断仪（急诊）等设备</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4.预算金额：</w:t>
      </w:r>
      <w:r>
        <w:rPr>
          <w:rFonts w:hint="eastAsia" w:ascii="宋体" w:hAnsi="宋体" w:eastAsia="宋体"/>
          <w:sz w:val="24"/>
          <w:shd w:val="clear" w:color="auto" w:fill="ffffff" w:themeFill="background1"/>
        </w:rPr>
        <w:t xml:space="preserve">1497</w:t>
      </w:r>
      <w:r>
        <w:rPr>
          <w:rFonts w:hint="eastAsia" w:ascii="宋体" w:hAnsi="宋体" w:eastAsia="宋体"/>
          <w:sz w:val="24"/>
          <w:shd w:val="clear" w:color="auto" w:fill="ffffff" w:themeFill="background1"/>
        </w:rPr>
        <w:t xml:space="preserve">.000000万元</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采购包1：100.000000万元；</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采购包2：150.000000万元；</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采购包3：80.000000万元；</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采购包4：85.000000万元；</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采购包5：100.000000万元；</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采购包6：72.000000万元；</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采购包7：120.000000万元；</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采购包8：550.000000万元；</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采购包9：240.000000万元</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5.最高限价：</w:t>
      </w:r>
      <w:r>
        <w:rPr>
          <w:rFonts w:hint="eastAsia" w:ascii="宋体" w:hAnsi="宋体" w:eastAsia="宋体"/>
          <w:sz w:val="24"/>
          <w:shd w:val="clear" w:color="auto" w:fill="ffffff" w:themeFill="background1"/>
        </w:rPr>
        <w:t xml:space="preserve">同预算金额</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6.采购需求：</w:t>
      </w:r>
      <w:r/>
    </w:p>
    <w:tbl>
      <w:tblPr>
        <w:tblW w:w="4955"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907"/>
        <w:gridCol w:w="3619"/>
        <w:gridCol w:w="851"/>
        <w:gridCol w:w="2834"/>
      </w:tblGrid>
      <w:tr>
        <w:trPr>
          <w:cantSplit/>
          <w:jc w:val="center"/>
        </w:trPr>
        <w:tc>
          <w:tcPr>
            <w:tcBorders>
              <w:top w:val="single" w:color="auto" w:sz="8" w:space="0"/>
              <w:left w:val="single" w:color="auto" w:sz="8" w:space="0"/>
              <w:bottom w:val="single" w:color="auto" w:sz="8" w:space="0"/>
              <w:right w:val="single" w:color="auto" w:sz="8" w:space="0"/>
            </w:tcBorders>
            <w:tcW w:w="552"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包号</w:t>
            </w:r>
            <w:r/>
          </w:p>
        </w:tc>
        <w:tc>
          <w:tcPr>
            <w:tcBorders>
              <w:top w:val="single" w:color="auto" w:sz="8" w:space="0"/>
              <w:left w:val="single" w:color="auto" w:sz="8" w:space="0"/>
              <w:bottom w:val="single" w:color="auto" w:sz="8" w:space="0"/>
              <w:right w:val="single" w:color="auto" w:sz="8" w:space="0"/>
            </w:tcBorders>
            <w:tcW w:w="2204"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货物名称</w:t>
            </w:r>
            <w:r/>
          </w:p>
        </w:tc>
        <w:tc>
          <w:tcPr>
            <w:tcBorders>
              <w:top w:val="single" w:color="auto" w:sz="8" w:space="0"/>
              <w:left w:val="single" w:color="auto" w:sz="8" w:space="0"/>
              <w:bottom w:val="single" w:color="auto" w:sz="8" w:space="0"/>
              <w:right w:val="single" w:color="auto" w:sz="8" w:space="0"/>
            </w:tcBorders>
            <w:tcW w:w="518"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数量</w:t>
            </w:r>
            <w:r/>
          </w:p>
        </w:tc>
        <w:tc>
          <w:tcPr>
            <w:tcBorders>
              <w:top w:val="single" w:color="auto" w:sz="8" w:space="0"/>
              <w:left w:val="single" w:color="auto" w:sz="8" w:space="0"/>
              <w:bottom w:val="single" w:color="auto" w:sz="8" w:space="0"/>
              <w:right w:val="single" w:color="auto" w:sz="8" w:space="0"/>
            </w:tcBorders>
            <w:tcW w:w="1726"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是否接受进口产品</w:t>
            </w:r>
            <w:r/>
          </w:p>
        </w:tc>
      </w:tr>
      <w:tr>
        <w:trPr>
          <w:cantSplit/>
          <w:jc w:val="center"/>
        </w:trPr>
        <w:tc>
          <w:tcPr>
            <w:tcBorders>
              <w:top w:val="single" w:color="auto" w:sz="8" w:space="0"/>
              <w:left w:val="single" w:color="auto" w:sz="8" w:space="0"/>
              <w:bottom w:val="single" w:color="auto" w:sz="8" w:space="0"/>
              <w:right w:val="single" w:color="auto" w:sz="8" w:space="0"/>
            </w:tcBorders>
            <w:tcW w:w="552"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p>
        </w:tc>
        <w:tc>
          <w:tcPr>
            <w:tcBorders>
              <w:top w:val="single" w:color="auto" w:sz="8" w:space="0"/>
              <w:left w:val="single" w:color="auto" w:sz="8" w:space="0"/>
              <w:bottom w:val="single" w:color="auto" w:sz="8" w:space="0"/>
              <w:right w:val="single" w:color="auto" w:sz="8" w:space="0"/>
            </w:tcBorders>
            <w:tcW w:w="2204"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临床药师工作系统</w:t>
            </w:r>
            <w:r/>
          </w:p>
        </w:tc>
        <w:tc>
          <w:tcPr>
            <w:tcBorders>
              <w:top w:val="single" w:color="auto" w:sz="8" w:space="0"/>
              <w:left w:val="single" w:color="auto" w:sz="8" w:space="0"/>
              <w:bottom w:val="single" w:color="auto" w:sz="8" w:space="0"/>
              <w:right w:val="single" w:color="auto" w:sz="8" w:space="0"/>
            </w:tcBorders>
            <w:tcW w:w="518"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宋体" w:hAnsi="宋体" w:eastAsia="宋体"/>
                <w:sz w:val="24"/>
                <w:shd w:val="clear" w:color="auto" w:fill="ffffff" w:themeFill="background1"/>
              </w:rPr>
              <w:t xml:space="preserve">套</w:t>
            </w:r>
            <w:r/>
          </w:p>
        </w:tc>
        <w:tc>
          <w:tcPr>
            <w:tcBorders>
              <w:top w:val="single" w:color="auto" w:sz="8" w:space="0"/>
              <w:left w:val="single" w:color="auto" w:sz="8" w:space="0"/>
              <w:bottom w:val="single" w:color="auto" w:sz="8" w:space="0"/>
              <w:right w:val="single" w:color="auto" w:sz="8" w:space="0"/>
            </w:tcBorders>
            <w:tcW w:w="1726" w:type="pc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否</w:t>
            </w:r>
            <w:r/>
          </w:p>
        </w:tc>
      </w:tr>
      <w:tr>
        <w:trPr>
          <w:cantSplit/>
          <w:jc w:val="center"/>
        </w:trPr>
        <w:tc>
          <w:tcPr>
            <w:tcBorders>
              <w:top w:val="single" w:color="auto" w:sz="8" w:space="0"/>
              <w:left w:val="single" w:color="auto" w:sz="8" w:space="0"/>
              <w:bottom w:val="single" w:color="auto" w:sz="8" w:space="0"/>
              <w:right w:val="single" w:color="auto" w:sz="8" w:space="0"/>
            </w:tcBorders>
            <w:tcW w:w="552"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w:t>
            </w:r>
            <w:r/>
          </w:p>
        </w:tc>
        <w:tc>
          <w:tcPr>
            <w:tcBorders>
              <w:top w:val="single" w:color="auto" w:sz="8" w:space="0"/>
              <w:left w:val="single" w:color="auto" w:sz="8" w:space="0"/>
              <w:bottom w:val="single" w:color="auto" w:sz="8" w:space="0"/>
              <w:right w:val="single" w:color="auto" w:sz="8" w:space="0"/>
            </w:tcBorders>
            <w:tcW w:w="2204"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体外膜氧合器(ECMO)</w:t>
            </w:r>
            <w:r/>
          </w:p>
        </w:tc>
        <w:tc>
          <w:tcPr>
            <w:tcBorders>
              <w:top w:val="single" w:color="auto" w:sz="8" w:space="0"/>
              <w:left w:val="single" w:color="auto" w:sz="8" w:space="0"/>
              <w:bottom w:val="single" w:color="auto" w:sz="8" w:space="0"/>
              <w:right w:val="single" w:color="auto" w:sz="8" w:space="0"/>
            </w:tcBorders>
            <w:tcW w:w="518"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宋体" w:hAnsi="宋体" w:eastAsia="宋体"/>
                <w:sz w:val="24"/>
                <w:shd w:val="clear" w:color="auto" w:fill="ffffff" w:themeFill="background1"/>
              </w:rPr>
              <w:t xml:space="preserve">套</w:t>
            </w:r>
            <w:r/>
          </w:p>
        </w:tc>
        <w:tc>
          <w:tcPr>
            <w:tcBorders>
              <w:top w:val="single" w:color="auto" w:sz="8" w:space="0"/>
              <w:left w:val="single" w:color="auto" w:sz="8" w:space="0"/>
              <w:bottom w:val="single" w:color="auto" w:sz="8" w:space="0"/>
              <w:right w:val="single" w:color="auto" w:sz="8" w:space="0"/>
            </w:tcBorders>
            <w:tcW w:w="1726" w:type="pc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否</w:t>
            </w:r>
            <w:r/>
          </w:p>
        </w:tc>
      </w:tr>
      <w:tr>
        <w:trPr>
          <w:cantSplit/>
          <w:jc w:val="center"/>
        </w:trPr>
        <w:tc>
          <w:tcPr>
            <w:tcBorders>
              <w:top w:val="single" w:color="auto" w:sz="8" w:space="0"/>
              <w:left w:val="single" w:color="auto" w:sz="8" w:space="0"/>
              <w:bottom w:val="single" w:color="auto" w:sz="8" w:space="0"/>
              <w:right w:val="single" w:color="auto" w:sz="8" w:space="0"/>
            </w:tcBorders>
            <w:tcW w:w="552"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w:t>
            </w:r>
            <w:r/>
          </w:p>
        </w:tc>
        <w:tc>
          <w:tcPr>
            <w:tcBorders>
              <w:top w:val="single" w:color="auto" w:sz="8" w:space="0"/>
              <w:left w:val="single" w:color="auto" w:sz="8" w:space="0"/>
              <w:bottom w:val="single" w:color="auto" w:sz="8" w:space="0"/>
              <w:right w:val="single" w:color="auto" w:sz="8" w:space="0"/>
            </w:tcBorders>
            <w:tcW w:w="2204"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超声诊断仪（ICU专用）</w:t>
            </w:r>
            <w:r/>
          </w:p>
        </w:tc>
        <w:tc>
          <w:tcPr>
            <w:tcBorders>
              <w:top w:val="single" w:color="auto" w:sz="8" w:space="0"/>
              <w:left w:val="single" w:color="auto" w:sz="8" w:space="0"/>
              <w:bottom w:val="single" w:color="auto" w:sz="8" w:space="0"/>
              <w:right w:val="single" w:color="auto" w:sz="8" w:space="0"/>
            </w:tcBorders>
            <w:tcW w:w="518"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宋体" w:hAnsi="宋体" w:eastAsia="宋体"/>
                <w:sz w:val="24"/>
                <w:shd w:val="clear" w:color="auto" w:fill="ffffff" w:themeFill="background1"/>
              </w:rPr>
              <w:t xml:space="preserve">套</w:t>
            </w:r>
            <w:r/>
          </w:p>
        </w:tc>
        <w:tc>
          <w:tcPr>
            <w:tcBorders>
              <w:top w:val="single" w:color="auto" w:sz="8" w:space="0"/>
              <w:left w:val="single" w:color="auto" w:sz="8" w:space="0"/>
              <w:bottom w:val="single" w:color="auto" w:sz="8" w:space="0"/>
              <w:right w:val="single" w:color="auto" w:sz="8" w:space="0"/>
            </w:tcBorders>
            <w:tcW w:w="1726" w:type="pc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否</w:t>
            </w:r>
            <w:r/>
          </w:p>
        </w:tc>
      </w:tr>
      <w:tr>
        <w:trPr>
          <w:cantSplit/>
          <w:jc w:val="center"/>
        </w:trPr>
        <w:tc>
          <w:tcPr>
            <w:tcBorders>
              <w:top w:val="single" w:color="auto" w:sz="8" w:space="0"/>
              <w:left w:val="single" w:color="auto" w:sz="8" w:space="0"/>
              <w:bottom w:val="single" w:color="auto" w:sz="8" w:space="0"/>
              <w:right w:val="single" w:color="auto" w:sz="8" w:space="0"/>
            </w:tcBorders>
            <w:tcW w:w="552"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w:t>
            </w:r>
            <w:r/>
          </w:p>
        </w:tc>
        <w:tc>
          <w:tcPr>
            <w:tcBorders>
              <w:top w:val="single" w:color="auto" w:sz="8" w:space="0"/>
              <w:left w:val="single" w:color="auto" w:sz="8" w:space="0"/>
              <w:bottom w:val="single" w:color="auto" w:sz="8" w:space="0"/>
              <w:right w:val="single" w:color="auto" w:sz="8" w:space="0"/>
            </w:tcBorders>
            <w:tcW w:w="2204"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可穿戴运动及步态量化评估系统</w:t>
            </w:r>
            <w:r/>
          </w:p>
        </w:tc>
        <w:tc>
          <w:tcPr>
            <w:tcBorders>
              <w:top w:val="single" w:color="auto" w:sz="8" w:space="0"/>
              <w:left w:val="single" w:color="auto" w:sz="8" w:space="0"/>
              <w:bottom w:val="single" w:color="auto" w:sz="8" w:space="0"/>
              <w:right w:val="single" w:color="auto" w:sz="8" w:space="0"/>
            </w:tcBorders>
            <w:tcW w:w="518"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宋体" w:hAnsi="宋体" w:eastAsia="宋体"/>
                <w:sz w:val="24"/>
                <w:shd w:val="clear" w:color="auto" w:fill="ffffff" w:themeFill="background1"/>
              </w:rPr>
              <w:t xml:space="preserve">套</w:t>
            </w:r>
            <w:r/>
          </w:p>
        </w:tc>
        <w:tc>
          <w:tcPr>
            <w:tcBorders>
              <w:top w:val="single" w:color="auto" w:sz="8" w:space="0"/>
              <w:left w:val="single" w:color="auto" w:sz="8" w:space="0"/>
              <w:bottom w:val="single" w:color="auto" w:sz="8" w:space="0"/>
              <w:right w:val="single" w:color="auto" w:sz="8" w:space="0"/>
            </w:tcBorders>
            <w:tcW w:w="1726" w:type="pc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否</w:t>
            </w:r>
            <w:r/>
          </w:p>
        </w:tc>
      </w:tr>
      <w:tr>
        <w:trPr>
          <w:cantSplit/>
          <w:jc w:val="center"/>
        </w:trPr>
        <w:tc>
          <w:tcPr>
            <w:tcBorders>
              <w:top w:val="single" w:color="auto" w:sz="8" w:space="0"/>
              <w:left w:val="single" w:color="auto" w:sz="8" w:space="0"/>
              <w:bottom w:val="single" w:color="auto" w:sz="8" w:space="0"/>
              <w:right w:val="single" w:color="auto" w:sz="8" w:space="0"/>
            </w:tcBorders>
            <w:tcW w:w="552"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w:t>
            </w:r>
            <w:r/>
          </w:p>
        </w:tc>
        <w:tc>
          <w:tcPr>
            <w:tcBorders>
              <w:top w:val="single" w:color="auto" w:sz="8" w:space="0"/>
              <w:left w:val="single" w:color="auto" w:sz="8" w:space="0"/>
              <w:bottom w:val="single" w:color="auto" w:sz="8" w:space="0"/>
              <w:right w:val="single" w:color="auto" w:sz="8" w:space="0"/>
            </w:tcBorders>
            <w:tcW w:w="2204"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超声治疗仪</w:t>
            </w:r>
            <w:r/>
          </w:p>
        </w:tc>
        <w:tc>
          <w:tcPr>
            <w:tcBorders>
              <w:top w:val="single" w:color="auto" w:sz="8" w:space="0"/>
              <w:left w:val="single" w:color="auto" w:sz="8" w:space="0"/>
              <w:bottom w:val="single" w:color="auto" w:sz="8" w:space="0"/>
              <w:right w:val="single" w:color="auto" w:sz="8" w:space="0"/>
            </w:tcBorders>
            <w:tcW w:w="518"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宋体" w:hAnsi="宋体" w:eastAsia="宋体"/>
                <w:sz w:val="24"/>
                <w:shd w:val="clear" w:color="auto" w:fill="ffffff" w:themeFill="background1"/>
              </w:rPr>
              <w:t xml:space="preserve">套</w:t>
            </w:r>
            <w:r/>
          </w:p>
        </w:tc>
        <w:tc>
          <w:tcPr>
            <w:tcBorders>
              <w:top w:val="single" w:color="auto" w:sz="8" w:space="0"/>
              <w:left w:val="single" w:color="auto" w:sz="8" w:space="0"/>
              <w:bottom w:val="single" w:color="auto" w:sz="8" w:space="0"/>
              <w:right w:val="single" w:color="auto" w:sz="8" w:space="0"/>
            </w:tcBorders>
            <w:tcW w:w="1726" w:type="pc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否</w:t>
            </w:r>
            <w:r/>
          </w:p>
        </w:tc>
      </w:tr>
      <w:tr>
        <w:trPr>
          <w:cantSplit/>
          <w:jc w:val="center"/>
        </w:trPr>
        <w:tc>
          <w:tcPr>
            <w:tcBorders>
              <w:top w:val="single" w:color="auto" w:sz="8" w:space="0"/>
              <w:left w:val="single" w:color="auto" w:sz="8" w:space="0"/>
              <w:bottom w:val="single" w:color="auto" w:sz="8" w:space="0"/>
              <w:right w:val="single" w:color="auto" w:sz="8" w:space="0"/>
            </w:tcBorders>
            <w:tcW w:w="552"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w:t>
            </w:r>
            <w:r/>
          </w:p>
        </w:tc>
        <w:tc>
          <w:tcPr>
            <w:tcBorders>
              <w:top w:val="single" w:color="auto" w:sz="8" w:space="0"/>
              <w:left w:val="single" w:color="auto" w:sz="8" w:space="0"/>
              <w:bottom w:val="single" w:color="auto" w:sz="8" w:space="0"/>
              <w:right w:val="single" w:color="auto" w:sz="8" w:space="0"/>
            </w:tcBorders>
            <w:tcW w:w="2204"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多功能监护仪</w:t>
            </w:r>
            <w:r/>
          </w:p>
        </w:tc>
        <w:tc>
          <w:tcPr>
            <w:tcBorders>
              <w:top w:val="single" w:color="auto" w:sz="8" w:space="0"/>
              <w:left w:val="single" w:color="auto" w:sz="8" w:space="0"/>
              <w:bottom w:val="single" w:color="auto" w:sz="8" w:space="0"/>
              <w:right w:val="single" w:color="auto" w:sz="8" w:space="0"/>
            </w:tcBorders>
            <w:tcW w:w="518"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w:t>
            </w:r>
            <w:r>
              <w:rPr>
                <w:rFonts w:hint="eastAsia" w:ascii="宋体" w:hAnsi="宋体" w:eastAsia="宋体"/>
                <w:sz w:val="24"/>
                <w:shd w:val="clear" w:color="auto" w:fill="ffffff" w:themeFill="background1"/>
              </w:rPr>
              <w:t xml:space="preserve">套</w:t>
            </w:r>
            <w:r/>
          </w:p>
        </w:tc>
        <w:tc>
          <w:tcPr>
            <w:tcBorders>
              <w:top w:val="single" w:color="auto" w:sz="8" w:space="0"/>
              <w:left w:val="single" w:color="auto" w:sz="8" w:space="0"/>
              <w:bottom w:val="single" w:color="auto" w:sz="8" w:space="0"/>
              <w:right w:val="single" w:color="auto" w:sz="8" w:space="0"/>
            </w:tcBorders>
            <w:tcW w:w="1726" w:type="pc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否</w:t>
            </w:r>
            <w:r/>
          </w:p>
        </w:tc>
      </w:tr>
      <w:tr>
        <w:trPr>
          <w:cantSplit/>
          <w:jc w:val="center"/>
        </w:trPr>
        <w:tc>
          <w:tcPr>
            <w:tcBorders>
              <w:top w:val="single" w:color="auto" w:sz="8" w:space="0"/>
              <w:left w:val="single" w:color="auto" w:sz="8" w:space="0"/>
              <w:bottom w:val="single" w:color="auto" w:sz="8" w:space="0"/>
              <w:right w:val="single" w:color="auto" w:sz="8" w:space="0"/>
            </w:tcBorders>
            <w:tcW w:w="552"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w:t>
            </w:r>
            <w:r/>
          </w:p>
        </w:tc>
        <w:tc>
          <w:tcPr>
            <w:tcBorders>
              <w:top w:val="single" w:color="auto" w:sz="8" w:space="0"/>
              <w:left w:val="single" w:color="auto" w:sz="8" w:space="0"/>
              <w:bottom w:val="single" w:color="auto" w:sz="8" w:space="0"/>
              <w:right w:val="single" w:color="auto" w:sz="8" w:space="0"/>
            </w:tcBorders>
            <w:tcW w:w="2204"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C</w:t>
            </w:r>
            <w:r>
              <w:rPr>
                <w:rFonts w:hint="eastAsia" w:ascii="宋体" w:hAnsi="宋体" w:eastAsia="宋体"/>
                <w:sz w:val="24"/>
                <w:shd w:val="clear" w:color="auto" w:fill="ffffff" w:themeFill="background1"/>
              </w:rPr>
              <w:t xml:space="preserve">型臂</w:t>
            </w:r>
            <w:r>
              <w:rPr>
                <w:rFonts w:hint="eastAsia" w:ascii="宋体" w:hAnsi="宋体" w:eastAsia="宋体"/>
                <w:sz w:val="24"/>
                <w:shd w:val="clear" w:color="auto" w:fill="ffffff" w:themeFill="background1"/>
              </w:rPr>
              <w:t xml:space="preserve">X光机</w:t>
            </w:r>
            <w:r/>
          </w:p>
        </w:tc>
        <w:tc>
          <w:tcPr>
            <w:tcBorders>
              <w:top w:val="single" w:color="auto" w:sz="8" w:space="0"/>
              <w:left w:val="single" w:color="auto" w:sz="8" w:space="0"/>
              <w:bottom w:val="single" w:color="auto" w:sz="8" w:space="0"/>
              <w:right w:val="single" w:color="auto" w:sz="8" w:space="0"/>
            </w:tcBorders>
            <w:tcW w:w="518"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w:t>
            </w:r>
            <w:r>
              <w:rPr>
                <w:rFonts w:hint="eastAsia" w:ascii="宋体" w:hAnsi="宋体" w:eastAsia="宋体"/>
                <w:sz w:val="24"/>
                <w:shd w:val="clear" w:color="auto" w:fill="ffffff" w:themeFill="background1"/>
              </w:rPr>
              <w:t xml:space="preserve">套</w:t>
            </w:r>
            <w:r/>
          </w:p>
        </w:tc>
        <w:tc>
          <w:tcPr>
            <w:tcBorders>
              <w:top w:val="single" w:color="auto" w:sz="8" w:space="0"/>
              <w:left w:val="single" w:color="auto" w:sz="8" w:space="0"/>
              <w:bottom w:val="single" w:color="auto" w:sz="8" w:space="0"/>
              <w:right w:val="single" w:color="auto" w:sz="8" w:space="0"/>
            </w:tcBorders>
            <w:tcW w:w="1726" w:type="pc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否</w:t>
            </w:r>
            <w:r/>
          </w:p>
        </w:tc>
      </w:tr>
      <w:tr>
        <w:trPr>
          <w:cantSplit/>
          <w:jc w:val="center"/>
        </w:trPr>
        <w:tc>
          <w:tcPr>
            <w:tcBorders>
              <w:top w:val="single" w:color="auto" w:sz="8" w:space="0"/>
              <w:left w:val="single" w:color="auto" w:sz="8" w:space="0"/>
              <w:right w:val="single" w:color="auto" w:sz="8" w:space="0"/>
            </w:tcBorders>
            <w:tcW w:w="552" w:type="pct"/>
            <w:vAlign w:val="center"/>
            <w:vMerge w:val="restar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w:t>
            </w:r>
            <w:r/>
          </w:p>
        </w:tc>
        <w:tc>
          <w:tcPr>
            <w:tcBorders>
              <w:top w:val="single" w:color="auto" w:sz="8" w:space="0"/>
              <w:left w:val="single" w:color="auto" w:sz="8" w:space="0"/>
              <w:bottom w:val="single" w:color="auto" w:sz="8" w:space="0"/>
              <w:right w:val="single" w:color="auto" w:sz="8" w:space="0"/>
            </w:tcBorders>
            <w:tcW w:w="2204"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超声诊断仪(全身)</w:t>
            </w:r>
            <w:r/>
          </w:p>
        </w:tc>
        <w:tc>
          <w:tcPr>
            <w:tcBorders>
              <w:top w:val="single" w:color="auto" w:sz="8" w:space="0"/>
              <w:left w:val="single" w:color="auto" w:sz="8" w:space="0"/>
              <w:bottom w:val="single" w:color="auto" w:sz="8" w:space="0"/>
              <w:right w:val="single" w:color="auto" w:sz="8" w:space="0"/>
            </w:tcBorders>
            <w:tcW w:w="518"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宋体" w:hAnsi="宋体" w:eastAsia="宋体"/>
                <w:sz w:val="24"/>
                <w:shd w:val="clear" w:color="auto" w:fill="ffffff" w:themeFill="background1"/>
              </w:rPr>
              <w:t xml:space="preserve">套</w:t>
            </w:r>
            <w:r/>
          </w:p>
        </w:tc>
        <w:tc>
          <w:tcPr>
            <w:tcBorders>
              <w:top w:val="single" w:color="auto" w:sz="8" w:space="0"/>
              <w:left w:val="single" w:color="auto" w:sz="8" w:space="0"/>
              <w:bottom w:val="single" w:color="auto" w:sz="8" w:space="0"/>
              <w:right w:val="single" w:color="auto" w:sz="8" w:space="0"/>
            </w:tcBorders>
            <w:tcW w:w="1726" w:type="pc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否</w:t>
            </w:r>
            <w:r/>
          </w:p>
        </w:tc>
      </w:tr>
      <w:tr>
        <w:trPr>
          <w:cantSplit/>
          <w:jc w:val="center"/>
        </w:trPr>
        <w:tc>
          <w:tcPr>
            <w:tcBorders>
              <w:left w:val="single" w:color="auto" w:sz="8" w:space="0"/>
              <w:bottom w:val="single" w:color="auto" w:sz="8" w:space="0"/>
              <w:right w:val="single" w:color="auto" w:sz="8" w:space="0"/>
            </w:tcBorders>
            <w:tcW w:w="552" w:type="pct"/>
            <w:vAlign w:val="center"/>
            <w:vMerge w:val="continue"/>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tc>
        <w:tc>
          <w:tcPr>
            <w:tcBorders>
              <w:top w:val="single" w:color="auto" w:sz="8" w:space="0"/>
              <w:left w:val="single" w:color="auto" w:sz="8" w:space="0"/>
              <w:bottom w:val="single" w:color="auto" w:sz="8" w:space="0"/>
              <w:right w:val="single" w:color="auto" w:sz="8" w:space="0"/>
            </w:tcBorders>
            <w:tcW w:w="2204" w:type="pct"/>
            <w:vAlign w:val="center"/>
            <w:textDirection w:val="lrTb"/>
            <w:noWrap w:val="false"/>
          </w:tcPr>
          <w:p>
            <w:pPr>
              <w:jc w:val="center"/>
              <w:spacing w:line="44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数字乳腺机（高配）</w:t>
            </w:r>
            <w:r/>
          </w:p>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（核心产品）</w:t>
            </w:r>
            <w:r/>
          </w:p>
        </w:tc>
        <w:tc>
          <w:tcPr>
            <w:tcBorders>
              <w:top w:val="single" w:color="auto" w:sz="8" w:space="0"/>
              <w:left w:val="single" w:color="auto" w:sz="8" w:space="0"/>
              <w:bottom w:val="single" w:color="auto" w:sz="8" w:space="0"/>
              <w:right w:val="single" w:color="auto" w:sz="8" w:space="0"/>
            </w:tcBorders>
            <w:tcW w:w="518"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宋体" w:hAnsi="宋体" w:eastAsia="宋体"/>
                <w:sz w:val="24"/>
                <w:shd w:val="clear" w:color="auto" w:fill="ffffff" w:themeFill="background1"/>
              </w:rPr>
              <w:t xml:space="preserve">套</w:t>
            </w:r>
            <w:r/>
          </w:p>
        </w:tc>
        <w:tc>
          <w:tcPr>
            <w:tcBorders>
              <w:top w:val="single" w:color="auto" w:sz="8" w:space="0"/>
              <w:left w:val="single" w:color="auto" w:sz="8" w:space="0"/>
              <w:bottom w:val="single" w:color="auto" w:sz="8" w:space="0"/>
              <w:right w:val="single" w:color="auto" w:sz="8" w:space="0"/>
            </w:tcBorders>
            <w:tcW w:w="1726" w:type="pc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否</w:t>
            </w:r>
            <w:r/>
          </w:p>
        </w:tc>
      </w:tr>
      <w:tr>
        <w:trPr>
          <w:cantSplit/>
          <w:jc w:val="center"/>
        </w:trPr>
        <w:tc>
          <w:tcPr>
            <w:tcBorders>
              <w:top w:val="single" w:color="auto" w:sz="8" w:space="0"/>
              <w:left w:val="single" w:color="auto" w:sz="8" w:space="0"/>
              <w:right w:val="single" w:color="auto" w:sz="8" w:space="0"/>
            </w:tcBorders>
            <w:tcW w:w="552" w:type="pct"/>
            <w:vAlign w:val="center"/>
            <w:vMerge w:val="restar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w:t>
            </w:r>
            <w:r/>
          </w:p>
        </w:tc>
        <w:tc>
          <w:tcPr>
            <w:tcBorders>
              <w:top w:val="single" w:color="auto" w:sz="8" w:space="0"/>
              <w:left w:val="single" w:color="auto" w:sz="8" w:space="0"/>
              <w:bottom w:val="single" w:color="auto" w:sz="8" w:space="0"/>
              <w:right w:val="single" w:color="auto" w:sz="8" w:space="0"/>
            </w:tcBorders>
            <w:tcW w:w="2204"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超声诊断仪（急诊）</w:t>
            </w:r>
            <w:r/>
          </w:p>
        </w:tc>
        <w:tc>
          <w:tcPr>
            <w:tcBorders>
              <w:top w:val="single" w:color="auto" w:sz="8" w:space="0"/>
              <w:left w:val="single" w:color="auto" w:sz="8" w:space="0"/>
              <w:bottom w:val="single" w:color="auto" w:sz="8" w:space="0"/>
              <w:right w:val="single" w:color="auto" w:sz="8" w:space="0"/>
            </w:tcBorders>
            <w:tcW w:w="518"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rPr>
                <w:rFonts w:hint="eastAsia" w:ascii="宋体" w:hAnsi="宋体" w:eastAsia="宋体"/>
                <w:sz w:val="24"/>
                <w:shd w:val="clear" w:color="auto" w:fill="ffffff" w:themeFill="background1"/>
              </w:rPr>
              <w:t xml:space="preserve">套</w:t>
            </w:r>
            <w:r/>
          </w:p>
        </w:tc>
        <w:tc>
          <w:tcPr>
            <w:tcBorders>
              <w:top w:val="single" w:color="auto" w:sz="8" w:space="0"/>
              <w:left w:val="single" w:color="auto" w:sz="8" w:space="0"/>
              <w:bottom w:val="single" w:color="auto" w:sz="8" w:space="0"/>
              <w:right w:val="single" w:color="auto" w:sz="8" w:space="0"/>
            </w:tcBorders>
            <w:tcW w:w="1726" w:type="pc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否</w:t>
            </w:r>
            <w:r/>
          </w:p>
        </w:tc>
      </w:tr>
      <w:tr>
        <w:trPr>
          <w:cantSplit/>
          <w:jc w:val="center"/>
        </w:trPr>
        <w:tc>
          <w:tcPr>
            <w:tcBorders>
              <w:left w:val="single" w:color="auto" w:sz="8" w:space="0"/>
              <w:bottom w:val="single" w:color="auto" w:sz="8" w:space="0"/>
              <w:right w:val="single" w:color="auto" w:sz="8" w:space="0"/>
            </w:tcBorders>
            <w:tcW w:w="552" w:type="pct"/>
            <w:vAlign w:val="center"/>
            <w:vMerge w:val="continue"/>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tc>
        <w:tc>
          <w:tcPr>
            <w:tcBorders>
              <w:top w:val="single" w:color="auto" w:sz="8" w:space="0"/>
              <w:left w:val="single" w:color="auto" w:sz="8" w:space="0"/>
              <w:bottom w:val="single" w:color="auto" w:sz="8" w:space="0"/>
              <w:right w:val="single" w:color="auto" w:sz="8" w:space="0"/>
            </w:tcBorders>
            <w:tcW w:w="2204" w:type="pct"/>
            <w:vAlign w:val="center"/>
            <w:textDirection w:val="lrTb"/>
            <w:noWrap w:val="false"/>
          </w:tcPr>
          <w:p>
            <w:pPr>
              <w:jc w:val="center"/>
              <w:spacing w:line="44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超声诊断仪（麻醉专用）</w:t>
            </w:r>
            <w:r/>
          </w:p>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（核心产品）</w:t>
            </w:r>
            <w:r/>
          </w:p>
        </w:tc>
        <w:tc>
          <w:tcPr>
            <w:tcBorders>
              <w:top w:val="single" w:color="auto" w:sz="8" w:space="0"/>
              <w:left w:val="single" w:color="auto" w:sz="8" w:space="0"/>
              <w:bottom w:val="single" w:color="auto" w:sz="8" w:space="0"/>
              <w:right w:val="single" w:color="auto" w:sz="8" w:space="0"/>
            </w:tcBorders>
            <w:tcW w:w="518" w:type="pct"/>
            <w:vAlign w:val="center"/>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w:t>
            </w:r>
            <w:r>
              <w:rPr>
                <w:rFonts w:hint="eastAsia" w:ascii="宋体" w:hAnsi="宋体" w:eastAsia="宋体"/>
                <w:sz w:val="24"/>
                <w:shd w:val="clear" w:color="auto" w:fill="ffffff" w:themeFill="background1"/>
              </w:rPr>
              <w:t xml:space="preserve">套</w:t>
            </w:r>
            <w:r/>
          </w:p>
        </w:tc>
        <w:tc>
          <w:tcPr>
            <w:tcBorders>
              <w:top w:val="single" w:color="auto" w:sz="8" w:space="0"/>
              <w:left w:val="single" w:color="auto" w:sz="8" w:space="0"/>
              <w:bottom w:val="single" w:color="auto" w:sz="8" w:space="0"/>
              <w:right w:val="single" w:color="auto" w:sz="8" w:space="0"/>
            </w:tcBorders>
            <w:tcW w:w="1726" w:type="pct"/>
            <w:textDirection w:val="lrTb"/>
            <w:noWrap w:val="false"/>
          </w:tcPr>
          <w:p>
            <w:pPr>
              <w:jc w:val="center"/>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否</w:t>
            </w:r>
            <w:r/>
          </w:p>
        </w:tc>
      </w:tr>
    </w:tbl>
    <w:p>
      <w:pPr>
        <w:ind w:firstLine="480"/>
        <w:spacing w:line="440" w:lineRule="exact"/>
        <w:rPr>
          <w:rFonts w:hint="eastAsia" w:ascii="宋体" w:hAnsi="宋体" w:eastAsia="宋体"/>
          <w:sz w:val="24"/>
          <w:shd w:val="clear" w:color="auto" w:fill="ffffff" w:themeFill="background1"/>
        </w:rPr>
      </w:pPr>
      <w:r/>
      <w:bookmarkStart w:id="7" w:name="_Toc35393791"/>
      <w:r/>
      <w:bookmarkStart w:id="8" w:name="_Toc38985264"/>
      <w:r/>
      <w:bookmarkStart w:id="9" w:name="_Toc28359080"/>
      <w:r/>
      <w:bookmarkStart w:id="10" w:name="_Toc28359003"/>
      <w:r/>
      <w:bookmarkStart w:id="11" w:name="_Toc35393622"/>
      <w:r>
        <w:rPr>
          <w:rFonts w:hint="eastAsia" w:ascii="宋体" w:hAnsi="宋体" w:eastAsia="宋体"/>
          <w:sz w:val="24"/>
          <w:shd w:val="clear" w:color="auto" w:fill="ffffff" w:themeFill="background1"/>
        </w:rPr>
        <w:t xml:space="preserve">7.合同履行期限：详见采购文件</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8.本项目（是/否）接受联合体投标：不接受联合体</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二、申请人的资格要求：</w:t>
      </w:r>
      <w:bookmarkEnd w:id="7"/>
      <w:r/>
      <w:bookmarkEnd w:id="8"/>
      <w:r/>
      <w:bookmarkEnd w:id="9"/>
      <w:r/>
      <w:bookmarkEnd w:id="10"/>
      <w:r/>
      <w:bookmarkEnd w:id="11"/>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（一）满足《中华人民共和国政府采购法》第二十二条规定，并提供下列材料：</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bookmarkStart w:id="12" w:name="OLE_LINK9"/>
      <w:r>
        <w:rPr>
          <w:rFonts w:hint="eastAsia" w:ascii="宋体" w:hAnsi="宋体" w:eastAsia="宋体"/>
          <w:sz w:val="24"/>
          <w:shd w:val="clear" w:color="auto" w:fill="ffffff" w:themeFill="background1"/>
        </w:rPr>
        <w:t xml:space="preserve">法人或者其他组织的营业执照等证明文件，自然人的身份证明</w:t>
      </w:r>
      <w:bookmarkEnd w:id="12"/>
      <w:r>
        <w:rPr>
          <w:rFonts w:hint="eastAsia" w:ascii="宋体" w:hAnsi="宋体" w:eastAsia="宋体"/>
          <w:sz w:val="24"/>
          <w:shd w:val="clear" w:color="auto" w:fill="ffffff" w:themeFill="background1"/>
        </w:rPr>
        <w:t xml:space="preserve">；</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w:t>
      </w:r>
      <w:bookmarkStart w:id="13" w:name="OLE_LINK11"/>
      <w:r>
        <w:rPr>
          <w:rFonts w:hint="eastAsia" w:ascii="宋体" w:hAnsi="宋体" w:eastAsia="宋体"/>
          <w:sz w:val="24"/>
          <w:shd w:val="clear" w:color="auto" w:fill="ffffff" w:themeFill="background1"/>
        </w:rPr>
        <w:t xml:space="preserve">2023年度的财务状况报表（成立不满一年无需提供）</w:t>
      </w:r>
      <w:bookmarkEnd w:id="13"/>
      <w:r>
        <w:rPr>
          <w:rFonts w:hint="eastAsia" w:ascii="宋体" w:hAnsi="宋体" w:eastAsia="宋体"/>
          <w:sz w:val="24"/>
          <w:shd w:val="clear" w:color="auto" w:fill="ffffff" w:themeFill="background1"/>
        </w:rPr>
        <w:t xml:space="preserve">；</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w:t>
      </w:r>
      <w:bookmarkStart w:id="14" w:name="OLE_LINK13"/>
      <w:r>
        <w:rPr>
          <w:rFonts w:hint="eastAsia" w:ascii="宋体" w:hAnsi="宋体" w:eastAsia="宋体"/>
          <w:sz w:val="24"/>
          <w:shd w:val="clear" w:color="auto" w:fill="ffffff" w:themeFill="background1"/>
        </w:rPr>
        <w:t xml:space="preserve">具备履行合同所必需的设备和专业技术能力的书面声明</w:t>
      </w:r>
      <w:bookmarkEnd w:id="14"/>
      <w:r>
        <w:rPr>
          <w:rFonts w:hint="eastAsia" w:ascii="宋体" w:hAnsi="宋体" w:eastAsia="宋体"/>
          <w:sz w:val="24"/>
          <w:shd w:val="clear" w:color="auto" w:fill="ffffff" w:themeFill="background1"/>
        </w:rPr>
        <w:t xml:space="preserve">；</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w:t>
      </w:r>
      <w:bookmarkStart w:id="15" w:name="OLE_LINK15"/>
      <w:r>
        <w:rPr>
          <w:rFonts w:hint="eastAsia" w:ascii="宋体" w:hAnsi="宋体" w:eastAsia="宋体"/>
          <w:sz w:val="24"/>
          <w:shd w:val="clear" w:color="auto" w:fill="ffffff" w:themeFill="background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15"/>
      <w:r>
        <w:rPr>
          <w:rFonts w:hint="eastAsia" w:ascii="宋体" w:hAnsi="宋体" w:eastAsia="宋体"/>
          <w:sz w:val="24"/>
          <w:shd w:val="clear" w:color="auto" w:fill="ffffff" w:themeFill="background1"/>
        </w:rPr>
        <w:t xml:space="preserve">；</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w:t>
      </w:r>
      <w:bookmarkStart w:id="16" w:name="OLE_LINK16"/>
      <w:r>
        <w:rPr>
          <w:rFonts w:hint="eastAsia" w:ascii="宋体" w:hAnsi="宋体" w:eastAsia="宋体"/>
          <w:sz w:val="24"/>
          <w:shd w:val="clear" w:color="auto" w:fill="ffffff" w:themeFill="background1"/>
        </w:rPr>
        <w:t xml:space="preserve">参加政府采购活动前3年内在经营活动中没有重大违法记录的书面声明</w:t>
      </w:r>
      <w:bookmarkEnd w:id="16"/>
      <w:r>
        <w:rPr>
          <w:rFonts w:hint="eastAsia" w:ascii="宋体" w:hAnsi="宋体" w:eastAsia="宋体"/>
          <w:sz w:val="24"/>
          <w:shd w:val="clear" w:color="auto" w:fill="ffffff" w:themeFill="background1"/>
        </w:rPr>
        <w:t xml:space="preserve">；</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6.法律、行政法规规定的其他条件。</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（二）落实政府采购政策需满足的资格要求</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（三）本项目的特定资格要求</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bookmarkStart w:id="17" w:name="OLE_LINK17"/>
      <w:r>
        <w:rPr>
          <w:rFonts w:hint="eastAsia" w:ascii="宋体" w:hAnsi="宋体" w:eastAsia="宋体"/>
          <w:sz w:val="24"/>
          <w:shd w:val="clear" w:color="auto" w:fill="ffffff" w:themeFill="background1"/>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7"/>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ascii="宋体" w:hAnsi="宋体" w:eastAsia="宋体"/>
          <w:sz w:val="24"/>
          <w:shd w:val="clear" w:color="auto" w:fill="ffffff" w:themeFill="background1"/>
        </w:rPr>
        <w:t xml:space="preserve">如若因</w:t>
      </w:r>
      <w:r>
        <w:rPr>
          <w:rFonts w:hint="eastAsia" w:ascii="宋体" w:hAnsi="宋体" w:eastAsia="宋体"/>
          <w:sz w:val="24"/>
          <w:shd w:val="clear" w:color="auto" w:fill="ffffff" w:themeFill="background1"/>
        </w:rPr>
        <w:t xml:space="preserve">成立时间未进行缴纳社会保障资金的，需提供说明，如被授权人为离休或退休人员，需提供与投标人的劳动关系证明，包括但不限于返聘合同、待遇发放证明等）</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w:t>
      </w:r>
      <w:r>
        <w:rPr>
          <w:rFonts w:hint="eastAsia" w:ascii="宋体" w:hAnsi="宋体" w:eastAsia="宋体"/>
          <w:sz w:val="24"/>
          <w:shd w:val="clear" w:color="auto" w:fill="ffffff" w:themeFill="background1"/>
        </w:rPr>
        <w:t xml:space="preserve">投标人须根据所投产品类别，提供所投产</w:t>
      </w:r>
      <w:r>
        <w:rPr>
          <w:rFonts w:hint="eastAsia" w:ascii="宋体" w:hAnsi="宋体" w:eastAsia="宋体"/>
          <w:sz w:val="24"/>
          <w:shd w:val="clear" w:color="auto" w:fill="ffffff" w:themeFill="background1"/>
        </w:rPr>
        <w:t xml:space="preserve">品有效</w:t>
      </w:r>
      <w:r>
        <w:rPr>
          <w:rFonts w:hint="eastAsia" w:ascii="宋体" w:hAnsi="宋体" w:eastAsia="宋体"/>
          <w:sz w:val="24"/>
          <w:shd w:val="clear" w:color="auto" w:fill="ffffff" w:themeFill="background1"/>
        </w:rPr>
        <w:t xml:space="preserve">的医疗器械产品注册证或产品备案凭证、有效的《医疗器械经营许可证》或者《医疗器械经营备案凭证》。</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w:t>
      </w:r>
      <w:r>
        <w:rPr>
          <w:rFonts w:hint="eastAsia" w:ascii="宋体" w:hAnsi="宋体" w:eastAsia="宋体"/>
          <w:sz w:val="24"/>
          <w:shd w:val="clear" w:color="auto" w:fill="ffffff" w:themeFill="background1"/>
        </w:rPr>
        <w:t xml:space="preserve">.</w:t>
      </w:r>
      <w:bookmarkStart w:id="18" w:name="OLE_LINK18"/>
      <w:r>
        <w:rPr>
          <w:rFonts w:hint="eastAsia" w:ascii="宋体" w:hAnsi="宋体" w:eastAsia="宋体"/>
          <w:sz w:val="24"/>
          <w:shd w:val="clear" w:color="auto" w:fill="ffffff" w:themeFill="background1"/>
        </w:rPr>
        <w:t xml:space="preserve">本项目</w:t>
      </w:r>
      <w:r>
        <w:rPr>
          <w:rFonts w:hint="eastAsia" w:ascii="宋体" w:hAnsi="宋体" w:eastAsia="宋体"/>
          <w:sz w:val="24"/>
          <w:u w:val="single"/>
          <w:shd w:val="clear" w:color="auto" w:fill="ffffff" w:themeFill="background1"/>
        </w:rPr>
        <w:t xml:space="preserve">不接受</w:t>
      </w:r>
      <w:r>
        <w:rPr>
          <w:rFonts w:hint="eastAsia" w:ascii="宋体" w:hAnsi="宋体" w:eastAsia="宋体"/>
          <w:sz w:val="24"/>
          <w:shd w:val="clear" w:color="auto" w:fill="ffffff" w:themeFill="background1"/>
        </w:rPr>
        <w:t xml:space="preserve">进口产品投标</w:t>
      </w:r>
      <w:bookmarkEnd w:id="18"/>
      <w:r>
        <w:rPr>
          <w:rFonts w:hint="eastAsia" w:ascii="宋体" w:hAnsi="宋体" w:eastAsia="宋体"/>
          <w:sz w:val="24"/>
          <w:shd w:val="clear" w:color="auto" w:fill="ffffff" w:themeFill="background1"/>
        </w:rPr>
        <w:t xml:space="preserve">。</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三、获取招标文件</w:t>
      </w:r>
      <w:r/>
    </w:p>
    <w:p>
      <w:pPr>
        <w:ind w:firstLine="480"/>
        <w:spacing w:line="440" w:lineRule="exact"/>
        <w:rPr>
          <w:rFonts w:hint="eastAsia" w:ascii="宋体" w:hAnsi="宋体" w:eastAsia="宋体"/>
          <w:sz w:val="24"/>
          <w:shd w:val="clear" w:color="auto" w:fill="ffffff" w:themeFill="background1"/>
        </w:rPr>
      </w:pPr>
      <w:r/>
      <w:bookmarkStart w:id="19" w:name="_Toc35393793"/>
      <w:r/>
      <w:bookmarkStart w:id="20" w:name="_Toc38985266"/>
      <w:r/>
      <w:bookmarkStart w:id="21" w:name="_Toc35393624"/>
      <w:r/>
      <w:bookmarkStart w:id="22" w:name="_Toc28359005"/>
      <w:r/>
      <w:bookmarkStart w:id="23" w:name="_Toc28359082"/>
      <w:r>
        <w:rPr>
          <w:rFonts w:hint="eastAsia" w:ascii="宋体" w:hAnsi="宋体" w:eastAsia="宋体"/>
          <w:sz w:val="24"/>
          <w:shd w:val="clear" w:color="auto" w:fill="ffffff" w:themeFill="background1"/>
        </w:rPr>
        <w:t xml:space="preserve">1.时间：</w:t>
      </w:r>
      <w:bookmarkEnd w:id="19"/>
      <w:r/>
      <w:bookmarkEnd w:id="20"/>
      <w:r/>
      <w:bookmarkEnd w:id="21"/>
      <w:r/>
      <w:bookmarkEnd w:id="22"/>
      <w:r/>
      <w:bookmarkEnd w:id="23"/>
      <w:r>
        <w:rPr>
          <w:rFonts w:hint="eastAsia" w:ascii="宋体" w:hAnsi="宋体" w:eastAsia="宋体"/>
          <w:sz w:val="24"/>
          <w:shd w:val="clear" w:color="auto" w:fill="ffffff" w:themeFill="background1"/>
        </w:rPr>
        <w:t xml:space="preserve">自招标文件公告发布之日起5个工作日</w:t>
      </w:r>
      <w:r>
        <w:rPr>
          <w:rFonts w:hint="eastAsia" w:ascii="宋体" w:hAnsi="宋体" w:eastAsia="宋体"/>
          <w:sz w:val="24"/>
          <w:shd w:val="clear" w:color="auto" w:fill="ffffff" w:themeFill="background1"/>
        </w:rPr>
        <w:t xml:space="preserve">。</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w:t>
      </w:r>
      <w:r>
        <w:rPr>
          <w:rFonts w:hint="eastAsia" w:ascii="宋体" w:hAnsi="宋体" w:eastAsia="宋体"/>
          <w:sz w:val="24"/>
          <w:shd w:val="clear" w:color="auto" w:fill="ffffff" w:themeFill="background1"/>
        </w:rPr>
        <w:t xml:space="preserve">“苏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”系统内免费下载（投标人必须在苏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系统中获取采购文件，方能参与政府采购项目）</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3.方式：本项目采用网上注册登记方式。 </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3.1 潜在供应商访问电子招标响应交易平台的网络地址和方法：“苏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”系统用户注册--获取“CA 数字证书”--CA 绑定与登录--参与投 标--下载采购文件（后缀名为“.</w:t>
      </w:r>
      <w:r>
        <w:rPr>
          <w:rFonts w:hint="eastAsia" w:ascii="宋体" w:hAnsi="宋体" w:eastAsia="宋体"/>
          <w:sz w:val="24"/>
          <w:shd w:val="clear" w:color="auto" w:fill="ffffff" w:themeFill="background1"/>
        </w:rPr>
        <w:t xml:space="preserve">kedt</w:t>
      </w:r>
      <w:r>
        <w:rPr>
          <w:rFonts w:hint="eastAsia" w:ascii="宋体" w:hAnsi="宋体" w:eastAsia="宋体"/>
          <w:sz w:val="24"/>
          <w:shd w:val="clear" w:color="auto" w:fill="ffffff" w:themeFill="background1"/>
        </w:rPr>
        <w:t xml:space="preserve">”）--将后缀名为“.</w:t>
      </w:r>
      <w:r>
        <w:rPr>
          <w:rFonts w:hint="eastAsia" w:ascii="宋体" w:hAnsi="宋体" w:eastAsia="宋体"/>
          <w:sz w:val="24"/>
          <w:shd w:val="clear" w:color="auto" w:fill="ffffff" w:themeFill="background1"/>
        </w:rPr>
        <w:t xml:space="preserve">kedt</w:t>
      </w:r>
      <w:r>
        <w:rPr>
          <w:rFonts w:hint="eastAsia" w:ascii="宋体" w:hAnsi="宋体" w:eastAsia="宋体"/>
          <w:sz w:val="24"/>
          <w:shd w:val="clear" w:color="auto" w:fill="ffffff" w:themeFill="background1"/>
        </w:rPr>
        <w:t xml:space="preserve">”的采购文件导入政府采购客户端工具--制作响应文件--导出加密的响应文件（后缀名为 zip）--通过“苏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”系统上传响应文件。具体见《“苏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”系统供应商操作手册》 （手册下载地址：苏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系统-右侧消息通知栏）。 </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3.2 潜在投标人访问“苏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”系统方法：江苏省政府采购网首页-“苏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”链接。 </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3.3 采购文件（后缀名为“.</w:t>
      </w:r>
      <w:r>
        <w:rPr>
          <w:rFonts w:hint="eastAsia" w:ascii="宋体" w:hAnsi="宋体" w:eastAsia="宋体"/>
          <w:sz w:val="24"/>
          <w:shd w:val="clear" w:color="auto" w:fill="ffffff" w:themeFill="background1"/>
        </w:rPr>
        <w:t xml:space="preserve">kedt</w:t>
      </w:r>
      <w:r>
        <w:rPr>
          <w:rFonts w:hint="eastAsia" w:ascii="宋体" w:hAnsi="宋体" w:eastAsia="宋体"/>
          <w:sz w:val="24"/>
          <w:shd w:val="clear" w:color="auto" w:fill="ffffff" w:themeFill="background1"/>
        </w:rPr>
        <w:t xml:space="preserve">”）、供应商操作手册及政府采购客户端 工具可通过“苏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”系统相应链接进行下载。 </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3.4 采购代理机构将数据电文形式的采购文件加载至“苏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”系统，供潜在供应商下载或者查阅。 </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3.5 请潜在投标单位提前安装相应的控件（详见《“苏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”系统供应商操作手册》）并</w:t>
      </w:r>
      <w:r>
        <w:rPr>
          <w:rFonts w:hint="eastAsia" w:ascii="宋体" w:hAnsi="宋体" w:eastAsia="宋体"/>
          <w:sz w:val="24"/>
          <w:shd w:val="clear" w:color="auto" w:fill="ffffff" w:themeFill="background1"/>
        </w:rPr>
        <w:t xml:space="preserve">使用谷歌浏览器</w:t>
      </w:r>
      <w:r>
        <w:rPr>
          <w:rFonts w:hint="eastAsia" w:ascii="宋体" w:hAnsi="宋体" w:eastAsia="宋体"/>
          <w:sz w:val="24"/>
          <w:shd w:val="clear" w:color="auto" w:fill="ffffff" w:themeFill="background1"/>
        </w:rPr>
        <w:t xml:space="preserve">登录“苏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”系统参与不见面开评标。 如潜在投标人未按上述要求操作，将自行承担所产生的风险</w:t>
      </w:r>
      <w:r>
        <w:rPr>
          <w:rFonts w:hint="eastAsia" w:ascii="宋体" w:hAnsi="宋体" w:eastAsia="宋体"/>
          <w:sz w:val="24"/>
          <w:shd w:val="clear" w:color="auto" w:fill="ffffff" w:themeFill="background1"/>
        </w:rPr>
        <w:t xml:space="preserve">。</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4.售价：0元</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四、提交投标文件截止时间、开标时间和地点</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1.时间：202</w:t>
      </w:r>
      <w:r>
        <w:rPr>
          <w:rFonts w:hint="eastAsia" w:ascii="宋体" w:hAnsi="宋体" w:eastAsia="宋体"/>
          <w:sz w:val="24"/>
          <w:shd w:val="clear" w:color="auto" w:fill="ffffff" w:themeFill="background1"/>
        </w:rPr>
        <w:t xml:space="preserve">5</w:t>
      </w:r>
      <w:r>
        <w:rPr>
          <w:rFonts w:hint="eastAsia" w:ascii="宋体" w:hAnsi="宋体" w:eastAsia="宋体"/>
          <w:sz w:val="24"/>
          <w:shd w:val="clear" w:color="auto" w:fill="ffffff" w:themeFill="background1"/>
        </w:rPr>
        <w:t xml:space="preserve">年</w:t>
      </w:r>
      <w:r>
        <w:rPr>
          <w:rFonts w:hint="eastAsia" w:ascii="宋体" w:hAnsi="宋体" w:eastAsia="宋体"/>
          <w:sz w:val="24"/>
          <w:shd w:val="clear" w:color="auto" w:fill="ffffff" w:themeFill="background1"/>
        </w:rPr>
        <w:t xml:space="preserve">1</w:t>
      </w:r>
      <w:r>
        <w:rPr>
          <w:rFonts w:hint="eastAsia" w:ascii="宋体" w:hAnsi="宋体" w:eastAsia="宋体"/>
          <w:sz w:val="24"/>
          <w:shd w:val="clear" w:color="auto" w:fill="ffffff" w:themeFill="background1"/>
        </w:rPr>
        <w:t xml:space="preserve">月21</w:t>
      </w:r>
      <w:r>
        <w:rPr>
          <w:rFonts w:hint="eastAsia" w:ascii="宋体" w:hAnsi="宋体" w:eastAsia="宋体"/>
          <w:sz w:val="24"/>
          <w:shd w:val="clear" w:color="auto" w:fill="ffffff" w:themeFill="background1"/>
        </w:rPr>
        <w:t xml:space="preserve">日</w:t>
      </w:r>
      <w:r>
        <w:rPr>
          <w:rFonts w:hint="eastAsia" w:ascii="宋体" w:hAnsi="宋体" w:eastAsia="宋体"/>
          <w:sz w:val="24"/>
          <w:shd w:val="clear" w:color="auto" w:fill="ffffff" w:themeFill="background1"/>
        </w:rPr>
        <w:t xml:space="preserve">09</w:t>
      </w:r>
      <w:r>
        <w:rPr>
          <w:rFonts w:hint="eastAsia" w:ascii="宋体" w:hAnsi="宋体" w:eastAsia="宋体"/>
          <w:sz w:val="24"/>
          <w:shd w:val="clear" w:color="auto" w:fill="ffffff" w:themeFill="background1"/>
        </w:rPr>
        <w:t xml:space="preserve">:</w:t>
      </w:r>
      <w:r>
        <w:rPr>
          <w:rFonts w:hint="eastAsia" w:ascii="宋体" w:hAnsi="宋体" w:eastAsia="宋体"/>
          <w:sz w:val="24"/>
          <w:shd w:val="clear" w:color="auto" w:fill="ffffff" w:themeFill="background1"/>
        </w:rPr>
        <w:t xml:space="preserve">0</w:t>
      </w:r>
      <w:r>
        <w:rPr>
          <w:rFonts w:hint="eastAsia" w:ascii="宋体" w:hAnsi="宋体" w:eastAsia="宋体"/>
          <w:sz w:val="24"/>
          <w:shd w:val="clear" w:color="auto" w:fill="ffffff" w:themeFill="background1"/>
        </w:rPr>
        <w:t xml:space="preserve">0（北京时间）</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”政府采购交易系统网上开标大厅。</w:t>
      </w:r>
      <w:r/>
    </w:p>
    <w:p>
      <w:pPr>
        <w:ind w:firstLine="480"/>
        <w:spacing w:line="440" w:lineRule="exact"/>
        <w:rPr>
          <w:rFonts w:hint="eastAsia" w:ascii="宋体" w:hAnsi="宋体" w:eastAsia="宋体"/>
          <w:sz w:val="24"/>
          <w:shd w:val="clear" w:color="auto" w:fill="ffffff" w:themeFill="background1"/>
        </w:rPr>
      </w:pPr>
      <w:r/>
      <w:bookmarkStart w:id="24" w:name="_Toc28359007"/>
      <w:r/>
      <w:bookmarkStart w:id="25" w:name="_Toc28359084"/>
      <w:r/>
      <w:bookmarkStart w:id="26" w:name="_Toc35393794"/>
      <w:r/>
      <w:bookmarkStart w:id="27" w:name="_Toc38985267"/>
      <w:r/>
      <w:bookmarkStart w:id="28" w:name="_Toc35393625"/>
      <w:r>
        <w:rPr>
          <w:rFonts w:hint="eastAsia" w:ascii="宋体" w:hAnsi="宋体" w:eastAsia="宋体"/>
          <w:sz w:val="24"/>
          <w:shd w:val="clear" w:color="auto" w:fill="ffffff" w:themeFill="background1"/>
        </w:rPr>
        <w:t xml:space="preserve">五、公告期限</w:t>
      </w:r>
      <w:bookmarkEnd w:id="24"/>
      <w:r/>
      <w:bookmarkEnd w:id="25"/>
      <w:r/>
      <w:bookmarkEnd w:id="26"/>
      <w:r/>
      <w:bookmarkEnd w:id="27"/>
      <w:r/>
      <w:bookmarkEnd w:id="28"/>
      <w:r/>
      <w:r/>
    </w:p>
    <w:p>
      <w:pPr>
        <w:ind w:firstLine="480"/>
        <w:spacing w:line="440" w:lineRule="exact"/>
        <w:rPr>
          <w:rFonts w:hint="eastAsia" w:ascii="宋体" w:hAnsi="宋体" w:eastAsia="宋体"/>
          <w:sz w:val="24"/>
          <w:shd w:val="clear" w:color="auto" w:fill="ffffff" w:themeFill="background1"/>
        </w:rPr>
      </w:pPr>
      <w:r/>
      <w:bookmarkStart w:id="29" w:name="_Toc35393626"/>
      <w:r/>
      <w:bookmarkStart w:id="30" w:name="_Toc38985268"/>
      <w:r/>
      <w:bookmarkStart w:id="31" w:name="_Toc35393795"/>
      <w:r>
        <w:rPr>
          <w:rFonts w:hint="eastAsia" w:ascii="宋体" w:hAnsi="宋体" w:eastAsia="宋体"/>
          <w:sz w:val="24"/>
          <w:shd w:val="clear" w:color="auto" w:fill="ffffff" w:themeFill="background1"/>
        </w:rPr>
        <w:t xml:space="preserve">自本公告发布之日起5个工作日。</w:t>
      </w:r>
      <w:bookmarkEnd w:id="29"/>
      <w:r/>
      <w:bookmarkEnd w:id="30"/>
      <w:r/>
      <w:bookmarkEnd w:id="31"/>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六、其他补充事宜</w:t>
      </w:r>
      <w:r/>
    </w:p>
    <w:p>
      <w:pPr>
        <w:ind w:firstLine="480"/>
        <w:spacing w:line="440" w:lineRule="exact"/>
        <w:rPr>
          <w:rFonts w:hint="eastAsia" w:ascii="宋体" w:hAnsi="宋体" w:eastAsia="宋体"/>
          <w:sz w:val="24"/>
          <w:shd w:val="clear" w:color="auto" w:fill="ffffff" w:themeFill="background1"/>
        </w:rPr>
      </w:pPr>
      <w:r/>
      <w:bookmarkStart w:id="32" w:name="_Toc28359018"/>
      <w:r>
        <w:rPr>
          <w:rFonts w:hint="eastAsia" w:ascii="宋体" w:hAnsi="宋体" w:eastAsia="宋体"/>
          <w:sz w:val="24"/>
          <w:shd w:val="clear" w:color="auto" w:fill="ffffff" w:themeFill="background1"/>
        </w:rPr>
        <w:t xml:space="preserve">1.根据省财政厅《关于更换全省政府采购交易系统CA数字证书和电子签章的通知》（</w:t>
      </w:r>
      <w:r>
        <w:rPr>
          <w:rFonts w:hint="eastAsia" w:ascii="宋体" w:hAnsi="宋体" w:eastAsia="宋体"/>
          <w:sz w:val="24"/>
          <w:shd w:val="clear" w:color="auto" w:fill="ffffff" w:themeFill="background1"/>
        </w:rPr>
        <w:t xml:space="preserve">苏财购〔2023〕</w:t>
      </w:r>
      <w:r>
        <w:rPr>
          <w:rFonts w:hint="eastAsia" w:ascii="宋体" w:hAnsi="宋体" w:eastAsia="宋体"/>
          <w:sz w:val="24"/>
          <w:shd w:val="clear" w:color="auto" w:fill="ffffff" w:themeFill="background1"/>
        </w:rPr>
        <w:t xml:space="preserve">101号），“苏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”政府采购交易系统（以下简称苏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系统）的CA数字证书、电子签章已更换为江苏省电子政务证书认证中心CA和方正国际软件（北京）有限公司电子签章。如果投标人通过苏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w:t>
      </w:r>
      <w:r>
        <w:rPr>
          <w:rFonts w:hint="eastAsia" w:ascii="宋体" w:hAnsi="宋体" w:eastAsia="宋体"/>
          <w:sz w:val="24"/>
          <w:shd w:val="clear" w:color="auto" w:fill="ffffff" w:themeFill="background1"/>
        </w:rPr>
        <w:t xml:space="preserve">参与政府采购项目，需要更换CA数字证书和电子签章。具体办理指南和操作手册见链接：</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http://www.ccgp-jiangsu.gov.cn/jiangsu/zlxz/ee/ee3a4bc5a3454aa2b0d9312230633ce9.html。</w:t>
      </w:r>
      <w:r/>
    </w:p>
    <w:p>
      <w:pPr>
        <w:ind w:firstLine="480"/>
        <w:jc w:val="left"/>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领取CA和办理电子签章（</w:t>
      </w:r>
      <w:r>
        <w:rPr>
          <w:rFonts w:hint="eastAsia" w:ascii="宋体" w:hAnsi="宋体" w:eastAsia="宋体"/>
          <w:sz w:val="24"/>
          <w:shd w:val="clear" w:color="auto" w:fill="ffffff" w:themeFill="background1"/>
        </w:rPr>
        <w:t xml:space="preserve">请至亭湖区</w:t>
      </w:r>
      <w:r>
        <w:rPr>
          <w:rFonts w:hint="eastAsia" w:ascii="宋体" w:hAnsi="宋体" w:eastAsia="宋体"/>
          <w:sz w:val="24"/>
          <w:shd w:val="clear" w:color="auto" w:fill="ffffff" w:themeFill="background1"/>
        </w:rPr>
        <w:t xml:space="preserve">政务服务中心二楼226窗口办理，联系电话：15051556883，办理邮箱：yancheng@ideabank.net.cn，具体联系方式见《苏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系统供应商操作手册》（以下简称《操作手册》））、进行注册并按《操作手册》要求制作、上传电子投标文件,《苏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系统供应商操作手册》下载地址：http://czj.yancheng.gov.cn/art/2023/9/14/art_2407_4057499.html。</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2.有关本次招标的事项若存在变动或修改，敬请及时关注采购代理机构在 “中国政府采购网”、“江苏政府采购网”、“盐城市政府采购网”发布的更正公告。</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w:t>
      </w:r>
      <w:r>
        <w:rPr>
          <w:rFonts w:hint="eastAsia" w:ascii="宋体" w:hAnsi="宋体" w:eastAsia="宋体"/>
          <w:sz w:val="24"/>
          <w:shd w:val="clear" w:color="auto" w:fill="ffffff" w:themeFill="background1"/>
        </w:rPr>
        <w:t xml:space="preserve">.本项目支持节能环保产品 (财库[2019]9号)、(财库[2019]18号)、(财库[2019]19号)；支持中小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(财库[2020]46号)、(苏</w:t>
      </w:r>
      <w:r>
        <w:rPr>
          <w:rFonts w:hint="eastAsia" w:ascii="宋体" w:hAnsi="宋体" w:eastAsia="宋体"/>
          <w:sz w:val="24"/>
          <w:shd w:val="clear" w:color="auto" w:fill="ffffff" w:themeFill="background1"/>
        </w:rPr>
        <w:t xml:space="preserve">财购[</w:t>
      </w:r>
      <w:r>
        <w:rPr>
          <w:rFonts w:hint="eastAsia" w:ascii="宋体" w:hAnsi="宋体" w:eastAsia="宋体"/>
          <w:sz w:val="24"/>
          <w:shd w:val="clear" w:color="auto" w:fill="ffffff" w:themeFill="background1"/>
        </w:rPr>
        <w:t xml:space="preserve">2022]45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w:t>
      </w:r>
      <w:r>
        <w:rPr>
          <w:rFonts w:hint="eastAsia" w:ascii="宋体" w:hAnsi="宋体" w:eastAsia="宋体"/>
          <w:sz w:val="24"/>
          <w:shd w:val="clear" w:color="auto" w:fill="ffffff" w:themeFill="background1"/>
        </w:rPr>
        <w:t xml:space="preserve">.根据《关于在全省政府采购领域推行电子履约保函（保险）的通知》（</w:t>
      </w:r>
      <w:r>
        <w:rPr>
          <w:rFonts w:hint="eastAsia" w:ascii="宋体" w:hAnsi="宋体" w:eastAsia="宋体"/>
          <w:sz w:val="24"/>
          <w:shd w:val="clear" w:color="auto" w:fill="ffffff" w:themeFill="background1"/>
        </w:rPr>
        <w:t xml:space="preserve">苏财购</w:t>
      </w:r>
      <w:r>
        <w:rPr>
          <w:rFonts w:ascii="宋体" w:hAnsi="宋体" w:eastAsia="宋体"/>
          <w:sz w:val="24"/>
          <w:shd w:val="clear" w:color="auto" w:fill="ffffff" w:themeFill="background1"/>
        </w:rPr>
        <w:t xml:space="preserve">〔202</w:t>
      </w:r>
      <w:r>
        <w:rPr>
          <w:rFonts w:hint="eastAsia" w:ascii="宋体" w:hAnsi="宋体" w:eastAsia="宋体"/>
          <w:sz w:val="24"/>
          <w:shd w:val="clear" w:color="auto" w:fill="ffffff" w:themeFill="background1"/>
        </w:rPr>
        <w:t xml:space="preserve">3</w:t>
      </w:r>
      <w:r>
        <w:rPr>
          <w:rFonts w:ascii="宋体" w:hAnsi="宋体" w:eastAsia="宋体"/>
          <w:sz w:val="24"/>
          <w:shd w:val="clear" w:color="auto" w:fill="ffffff" w:themeFill="background1"/>
        </w:rPr>
        <w:t xml:space="preserve">〕</w:t>
      </w:r>
      <w:r>
        <w:rPr>
          <w:rFonts w:hint="eastAsia" w:ascii="宋体" w:hAnsi="宋体" w:eastAsia="宋体"/>
          <w:sz w:val="24"/>
          <w:shd w:val="clear" w:color="auto" w:fill="ffffff" w:themeFill="background1"/>
        </w:rPr>
        <w:t xml:space="preserve">150</w:t>
      </w:r>
      <w:r>
        <w:rPr>
          <w:rFonts w:ascii="宋体" w:hAnsi="宋体" w:eastAsia="宋体"/>
          <w:sz w:val="24"/>
          <w:shd w:val="clear" w:color="auto" w:fill="ffffff" w:themeFill="background1"/>
        </w:rPr>
        <w:t xml:space="preserve">号</w:t>
      </w:r>
      <w:r>
        <w:rPr>
          <w:rFonts w:hint="eastAsia" w:ascii="宋体" w:hAnsi="宋体" w:eastAsia="宋体"/>
          <w:sz w:val="24"/>
          <w:shd w:val="clear" w:color="auto" w:fill="ffffff" w:themeFill="background1"/>
        </w:rPr>
        <w:t xml:space="preserve">），供应商中标后，可以以履约保函（保险）形式代替履约保证金，可通过政府采购电子履约保函（保险）平台（www.jsdzbh.com）在线申请履约保函（保险），详见通知内容。（本项目不收取履约保证金）</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w:t>
      </w:r>
      <w:r>
        <w:rPr>
          <w:rFonts w:hint="eastAsia" w:ascii="宋体" w:hAnsi="宋体" w:eastAsia="宋体"/>
          <w:sz w:val="24"/>
          <w:shd w:val="clear" w:color="auto" w:fill="ffffff" w:themeFill="background1"/>
        </w:rPr>
        <w:t xml:space="preserve">.采购代理编号：</w:t>
      </w:r>
      <w:r>
        <w:rPr>
          <w:rFonts w:hint="eastAsia" w:ascii="宋体" w:hAnsi="宋体" w:eastAsia="宋体"/>
          <w:sz w:val="24"/>
          <w:shd w:val="clear" w:color="auto" w:fill="ffffff" w:themeFill="background1"/>
        </w:rPr>
        <w:t xml:space="preserve">0675-246JOC016460</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七、对本次招标提出询问，请按以下方式联系。</w:t>
      </w:r>
      <w:bookmarkEnd w:id="32"/>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1.采购人信息</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名 称：</w:t>
      </w:r>
      <w:r>
        <w:rPr>
          <w:rFonts w:hint="eastAsia" w:ascii="宋体" w:hAnsi="宋体" w:eastAsia="宋体"/>
          <w:sz w:val="24"/>
          <w:shd w:val="clear" w:color="auto" w:fill="ffffff" w:themeFill="background1"/>
        </w:rPr>
        <w:t xml:space="preserve">盐城市第一人民医院</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地址：</w:t>
      </w:r>
      <w:r>
        <w:rPr>
          <w:rFonts w:hint="eastAsia" w:ascii="宋体" w:hAnsi="宋体"/>
          <w:sz w:val="24"/>
          <w:shd w:val="clear" w:color="auto" w:fill="ffffff" w:themeFill="background1"/>
        </w:rPr>
        <w:t xml:space="preserve">江苏省盐城市</w:t>
      </w:r>
      <w:r>
        <w:rPr>
          <w:rFonts w:hint="eastAsia" w:ascii="宋体" w:hAnsi="宋体"/>
          <w:sz w:val="24"/>
          <w:shd w:val="clear" w:color="auto" w:fill="ffffff" w:themeFill="background1"/>
        </w:rPr>
        <w:t xml:space="preserve">毓</w:t>
      </w:r>
      <w:r>
        <w:rPr>
          <w:rFonts w:hint="eastAsia" w:ascii="宋体" w:hAnsi="宋体"/>
          <w:sz w:val="24"/>
          <w:shd w:val="clear" w:color="auto" w:fill="ffffff" w:themeFill="background1"/>
        </w:rPr>
        <w:t xml:space="preserve">龙西路166号</w:t>
      </w:r>
      <w:r>
        <w:rPr>
          <w:rFonts w:hint="eastAsia" w:ascii="宋体" w:hAnsi="宋体" w:eastAsia="宋体"/>
          <w:sz w:val="24"/>
          <w:shd w:val="clear" w:color="auto" w:fill="ffffff" w:themeFill="background1"/>
        </w:rPr>
        <w:t xml:space="preserve">　</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联系人：</w:t>
      </w:r>
      <w:r>
        <w:rPr>
          <w:rFonts w:hint="eastAsia" w:ascii="宋体" w:hAnsi="宋体" w:eastAsia="宋体"/>
          <w:sz w:val="24"/>
          <w:shd w:val="clear" w:color="auto" w:fill="ffffff" w:themeFill="background1"/>
        </w:rPr>
        <w:t xml:space="preserve">李老师</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联系方式：</w:t>
      </w:r>
      <w:r>
        <w:rPr>
          <w:rFonts w:hint="eastAsia" w:ascii="宋体" w:hAnsi="宋体"/>
          <w:sz w:val="24"/>
          <w:shd w:val="clear" w:color="auto" w:fill="ffffff" w:themeFill="background1"/>
        </w:rPr>
        <w:t xml:space="preserve">0515-88508946</w:t>
      </w:r>
      <w:r>
        <w:rPr>
          <w:rFonts w:hint="eastAsia" w:ascii="宋体" w:hAnsi="宋体" w:eastAsia="宋体"/>
          <w:sz w:val="24"/>
          <w:shd w:val="clear" w:color="auto" w:fill="ffffff" w:themeFill="background1"/>
        </w:rPr>
        <w:t xml:space="preserve">           </w:t>
      </w:r>
      <w:r/>
    </w:p>
    <w:p>
      <w:pPr>
        <w:ind w:firstLine="480"/>
        <w:spacing w:line="440" w:lineRule="exact"/>
        <w:rPr>
          <w:rFonts w:hint="eastAsia" w:ascii="宋体" w:hAnsi="宋体" w:eastAsia="宋体"/>
          <w:sz w:val="24"/>
          <w:shd w:val="clear" w:color="auto" w:fill="ffffff" w:themeFill="background1"/>
        </w:rPr>
      </w:pPr>
      <w:r/>
      <w:bookmarkStart w:id="33" w:name="_Toc28359087"/>
      <w:r/>
      <w:bookmarkStart w:id="34" w:name="_Toc28359010"/>
      <w:r>
        <w:rPr>
          <w:rFonts w:hint="eastAsia" w:ascii="宋体" w:hAnsi="宋体" w:eastAsia="宋体"/>
          <w:sz w:val="24"/>
          <w:shd w:val="clear" w:color="auto" w:fill="ffffff" w:themeFill="background1"/>
        </w:rPr>
        <w:t xml:space="preserve">2.采购代理机构信息</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名 称：江苏海外集团国际工程咨询有限公司　</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地　址：南京市建</w:t>
      </w:r>
      <w:r>
        <w:rPr>
          <w:rFonts w:hint="eastAsia" w:ascii="宋体" w:hAnsi="宋体" w:eastAsia="宋体"/>
          <w:sz w:val="24"/>
          <w:shd w:val="clear" w:color="auto" w:fill="ffffff" w:themeFill="background1"/>
        </w:rPr>
        <w:t xml:space="preserve">邺</w:t>
      </w:r>
      <w:r>
        <w:rPr>
          <w:rFonts w:hint="eastAsia" w:ascii="宋体" w:hAnsi="宋体" w:eastAsia="宋体"/>
          <w:sz w:val="24"/>
          <w:shd w:val="clear" w:color="auto" w:fill="ffffff" w:themeFill="background1"/>
        </w:rPr>
        <w:t xml:space="preserve">区云龙山路56号大唐科技大厦A座第14、15层　</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联系人：</w:t>
      </w:r>
      <w:r>
        <w:rPr>
          <w:rFonts w:hint="eastAsia" w:ascii="宋体" w:hAnsi="宋体" w:eastAsia="宋体"/>
          <w:sz w:val="24"/>
          <w:shd w:val="clear" w:color="auto" w:fill="ffffff" w:themeFill="background1"/>
        </w:rPr>
        <w:t xml:space="preserve">熊改杰</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联系方式：</w:t>
      </w:r>
      <w:r>
        <w:rPr>
          <w:rFonts w:ascii="宋体" w:hAnsi="宋体" w:eastAsia="宋体"/>
          <w:sz w:val="24"/>
          <w:shd w:val="clear" w:color="auto" w:fill="ffffff" w:themeFill="background1"/>
        </w:rPr>
        <w:t xml:space="preserve">025-84795466</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3.项目联系方式</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项目联系人：</w:t>
      </w:r>
      <w:r>
        <w:rPr>
          <w:rFonts w:hint="eastAsia" w:ascii="宋体" w:hAnsi="宋体" w:eastAsia="宋体"/>
          <w:sz w:val="24"/>
          <w:shd w:val="clear" w:color="auto" w:fill="ffffff" w:themeFill="background1"/>
        </w:rPr>
        <w:t xml:space="preserve">熊改杰</w:t>
      </w:r>
      <w:r>
        <w:rPr>
          <w:rFonts w:hint="eastAsia" w:ascii="宋体" w:hAnsi="宋体" w:eastAsia="宋体"/>
          <w:sz w:val="24"/>
          <w:shd w:val="clear" w:color="auto" w:fill="ffffff" w:themeFill="background1"/>
        </w:rPr>
        <w:t xml:space="preserve">、李杰   </w:t>
      </w:r>
      <w:r/>
    </w:p>
    <w:p>
      <w:pPr>
        <w:ind w:firstLine="480"/>
        <w:spacing w:line="44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电　话：</w:t>
      </w:r>
      <w:r>
        <w:rPr>
          <w:rFonts w:ascii="宋体" w:hAnsi="宋体" w:eastAsia="宋体"/>
          <w:sz w:val="24"/>
          <w:shd w:val="clear" w:color="auto" w:fill="ffffff" w:themeFill="background1"/>
        </w:rPr>
        <w:t xml:space="preserve">025-84795466</w:t>
      </w:r>
      <w:r>
        <w:rPr>
          <w:rFonts w:hint="eastAsia" w:ascii="宋体" w:hAnsi="宋体" w:eastAsia="宋体"/>
          <w:sz w:val="24"/>
          <w:shd w:val="clear" w:color="auto" w:fill="ffffff" w:themeFill="background1"/>
        </w:rPr>
        <w:t xml:space="preserve">、1</w:t>
      </w:r>
      <w:r>
        <w:rPr>
          <w:rFonts w:ascii="宋体" w:hAnsi="宋体" w:eastAsia="宋体"/>
          <w:sz w:val="24"/>
          <w:shd w:val="clear" w:color="auto" w:fill="ffffff" w:themeFill="background1"/>
        </w:rPr>
        <w:t xml:space="preserve">5105170154</w:t>
      </w:r>
      <w:r>
        <w:rPr>
          <w:rFonts w:hint="eastAsia" w:ascii="宋体" w:hAnsi="宋体" w:eastAsia="宋体"/>
          <w:sz w:val="24"/>
          <w:shd w:val="clear" w:color="auto" w:fill="ffffff" w:themeFill="background1"/>
        </w:rPr>
        <w:t xml:space="preserve">、1</w:t>
      </w:r>
      <w:r>
        <w:rPr>
          <w:rFonts w:ascii="宋体" w:hAnsi="宋体" w:eastAsia="宋体"/>
          <w:sz w:val="24"/>
          <w:shd w:val="clear" w:color="auto" w:fill="ffffff" w:themeFill="background1"/>
        </w:rPr>
        <w:t xml:space="preserve">8751842797</w:t>
      </w:r>
      <w:r/>
    </w:p>
    <w:p>
      <w:pPr>
        <w:jc w:val="center"/>
        <w:spacing w:line="520" w:lineRule="exact"/>
        <w:rPr>
          <w:rFonts w:hint="eastAsia" w:ascii="宋体" w:hAnsi="宋体" w:eastAsia="宋体"/>
          <w:b/>
          <w:bCs/>
          <w:sz w:val="36"/>
          <w:szCs w:val="36"/>
          <w:shd w:val="clear" w:color="auto" w:fill="ffffff" w:themeFill="background1"/>
        </w:rPr>
      </w:pPr>
      <w:r/>
      <w:bookmarkStart w:id="35" w:name="_Toc120614211"/>
      <w:r/>
      <w:bookmarkEnd w:id="33"/>
      <w:r/>
      <w:bookmarkEnd w:id="34"/>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520" w:lineRule="exact"/>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t xml:space="preserve">第二章  </w:t>
      </w:r>
      <w:bookmarkStart w:id="36" w:name="_Toc120614213"/>
      <w:r/>
      <w:bookmarkStart w:id="37" w:name="_Toc20823274"/>
      <w:r/>
      <w:bookmarkStart w:id="38" w:name="_Toc16938518"/>
      <w:r/>
      <w:bookmarkStart w:id="39" w:name="_Toc513029202"/>
      <w:r/>
      <w:bookmarkEnd w:id="35"/>
      <w:r>
        <w:rPr>
          <w:rFonts w:hint="eastAsia" w:ascii="宋体" w:hAnsi="宋体" w:eastAsia="宋体"/>
          <w:b/>
          <w:bCs/>
          <w:sz w:val="36"/>
          <w:szCs w:val="36"/>
          <w:shd w:val="clear" w:color="auto" w:fill="ffffff" w:themeFill="background1"/>
        </w:rPr>
        <w:t xml:space="preserve">投标人须知</w:t>
      </w:r>
      <w:bookmarkEnd w:id="36"/>
      <w:r/>
      <w:bookmarkEnd w:id="37"/>
      <w:r/>
      <w:bookmarkEnd w:id="38"/>
      <w:r/>
      <w:bookmarkEnd w:id="39"/>
      <w:r/>
      <w:r/>
    </w:p>
    <w:p>
      <w:pPr>
        <w:ind w:firstLine="480"/>
        <w:spacing w:line="520" w:lineRule="exact"/>
        <w:rPr>
          <w:rFonts w:hint="eastAsia" w:ascii="宋体" w:hAnsi="宋体" w:eastAsia="宋体"/>
          <w:sz w:val="24"/>
          <w:shd w:val="clear" w:color="auto" w:fill="ffffff" w:themeFill="background1"/>
        </w:rPr>
      </w:pPr>
      <w:r/>
      <w:bookmarkStart w:id="40" w:name="_Toc16938519"/>
      <w:r/>
      <w:bookmarkStart w:id="41" w:name="_Toc20823275"/>
      <w:r/>
      <w:bookmarkStart w:id="42" w:name="_Toc120614214"/>
      <w:r/>
      <w:bookmarkStart w:id="43" w:name="_Toc513029203"/>
      <w:r>
        <w:rPr>
          <w:rFonts w:hint="eastAsia" w:ascii="宋体" w:hAnsi="宋体" w:eastAsia="宋体"/>
          <w:sz w:val="24"/>
          <w:shd w:val="clear" w:color="auto" w:fill="ffffff" w:themeFill="background1"/>
        </w:rPr>
        <w:t xml:space="preserve">一、总则</w:t>
      </w:r>
      <w:bookmarkEnd w:id="40"/>
      <w:r/>
      <w:bookmarkEnd w:id="41"/>
      <w:r/>
      <w:bookmarkEnd w:id="42"/>
      <w:r/>
      <w:bookmarkEnd w:id="43"/>
      <w:r/>
      <w:r/>
    </w:p>
    <w:p>
      <w:pPr>
        <w:ind w:firstLine="480"/>
        <w:spacing w:line="520" w:lineRule="exact"/>
        <w:rPr>
          <w:rFonts w:hint="eastAsia" w:ascii="宋体" w:hAnsi="宋体" w:eastAsia="宋体"/>
          <w:sz w:val="24"/>
          <w:shd w:val="clear" w:color="auto" w:fill="ffffff" w:themeFill="background1"/>
        </w:rPr>
      </w:pPr>
      <w:r/>
      <w:bookmarkStart w:id="44" w:name="_Toc16938520"/>
      <w:r/>
      <w:bookmarkStart w:id="45" w:name="_Toc513029204"/>
      <w:r/>
      <w:bookmarkStart w:id="46" w:name="_Toc458694821"/>
      <w:r/>
      <w:bookmarkStart w:id="47" w:name="_Toc20823276"/>
      <w:r/>
      <w:bookmarkStart w:id="48" w:name="_Hlt16619475"/>
      <w:r>
        <w:rPr>
          <w:rFonts w:hint="eastAsia" w:ascii="宋体" w:hAnsi="宋体" w:eastAsia="宋体"/>
          <w:sz w:val="24"/>
          <w:shd w:val="clear" w:color="auto" w:fill="ffffff" w:themeFill="background1"/>
        </w:rPr>
        <w:t xml:space="preserve">1</w:t>
      </w:r>
      <w:bookmarkEnd w:id="44"/>
      <w:r>
        <w:rPr>
          <w:rFonts w:hint="eastAsia" w:ascii="宋体" w:hAnsi="宋体" w:eastAsia="宋体"/>
          <w:sz w:val="24"/>
          <w:shd w:val="clear" w:color="auto" w:fill="ffffff" w:themeFill="background1"/>
        </w:rPr>
        <w:t xml:space="preserve">、招标方式</w:t>
      </w:r>
      <w:bookmarkEnd w:id="45"/>
      <w:r/>
      <w:bookmarkEnd w:id="46"/>
      <w:r/>
      <w:bookmarkEnd w:id="47"/>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1.1本次招标采取公开招标方式，本招标文件仅适用于招标公告中所述项目。</w:t>
      </w:r>
      <w:r/>
    </w:p>
    <w:p>
      <w:pPr>
        <w:ind w:firstLine="480"/>
        <w:spacing w:line="520" w:lineRule="exact"/>
        <w:rPr>
          <w:rFonts w:hint="eastAsia" w:ascii="宋体" w:hAnsi="宋体" w:eastAsia="宋体"/>
          <w:sz w:val="24"/>
          <w:shd w:val="clear" w:color="auto" w:fill="ffffff" w:themeFill="background1"/>
        </w:rPr>
      </w:pPr>
      <w:r/>
      <w:bookmarkStart w:id="49" w:name="_Toc20823277"/>
      <w:r/>
      <w:bookmarkStart w:id="50" w:name="_Toc513029205"/>
      <w:r/>
      <w:bookmarkStart w:id="51" w:name="_Toc16938521"/>
      <w:r>
        <w:rPr>
          <w:rFonts w:hint="eastAsia" w:ascii="宋体" w:hAnsi="宋体" w:eastAsia="宋体"/>
          <w:sz w:val="24"/>
          <w:shd w:val="clear" w:color="auto" w:fill="ffffff" w:themeFill="background1"/>
        </w:rPr>
        <w:t xml:space="preserve">2、合格的投标人</w:t>
      </w:r>
      <w:bookmarkEnd w:id="49"/>
      <w:r/>
      <w:bookmarkEnd w:id="50"/>
      <w:r/>
      <w:bookmarkEnd w:id="51"/>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2.1满足招标公告中申请人的资格要求的规定。</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2.2满足本文件实质性要求和条件的规定。</w:t>
      </w:r>
      <w:r/>
    </w:p>
    <w:p>
      <w:pPr>
        <w:ind w:firstLine="480"/>
        <w:spacing w:line="520" w:lineRule="exact"/>
        <w:rPr>
          <w:rFonts w:hint="eastAsia" w:ascii="宋体" w:hAnsi="宋体" w:eastAsia="宋体"/>
          <w:sz w:val="24"/>
          <w:shd w:val="clear" w:color="auto" w:fill="ffffff" w:themeFill="background1"/>
        </w:rPr>
      </w:pPr>
      <w:r/>
      <w:bookmarkStart w:id="52" w:name="_Toc20823278"/>
      <w:r/>
      <w:bookmarkStart w:id="53" w:name="_Toc513029206"/>
      <w:r/>
      <w:bookmarkStart w:id="54" w:name="_Toc16938522"/>
      <w:r>
        <w:rPr>
          <w:rFonts w:hint="eastAsia" w:ascii="宋体" w:hAnsi="宋体" w:eastAsia="宋体"/>
          <w:sz w:val="24"/>
          <w:shd w:val="clear" w:color="auto" w:fill="ffffff" w:themeFill="background1"/>
        </w:rPr>
        <w:t xml:space="preserve">3、适用法律</w:t>
      </w:r>
      <w:bookmarkEnd w:id="52"/>
      <w:r/>
      <w:bookmarkEnd w:id="53"/>
      <w:r/>
      <w:bookmarkEnd w:id="54"/>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3.1本次招标及由此产生的合同受中华人民共和国有关的法律法规制约和保护。</w:t>
      </w:r>
      <w:r/>
    </w:p>
    <w:p>
      <w:pPr>
        <w:ind w:firstLine="480"/>
        <w:spacing w:line="520" w:lineRule="exact"/>
        <w:rPr>
          <w:rFonts w:hint="eastAsia" w:ascii="宋体" w:hAnsi="宋体" w:eastAsia="宋体"/>
          <w:sz w:val="24"/>
          <w:shd w:val="clear" w:color="auto" w:fill="ffffff" w:themeFill="background1"/>
        </w:rPr>
      </w:pPr>
      <w:r/>
      <w:bookmarkStart w:id="55" w:name="_Toc462564067"/>
      <w:r/>
      <w:bookmarkStart w:id="56" w:name="_Toc513029207"/>
      <w:r/>
      <w:bookmarkStart w:id="57" w:name="_Toc20823279"/>
      <w:r/>
      <w:bookmarkStart w:id="58" w:name="_Toc16938523"/>
      <w:r>
        <w:rPr>
          <w:rFonts w:hint="eastAsia" w:ascii="宋体" w:hAnsi="宋体" w:eastAsia="宋体"/>
          <w:sz w:val="24"/>
          <w:shd w:val="clear" w:color="auto" w:fill="ffffff" w:themeFill="background1"/>
        </w:rPr>
        <w:t xml:space="preserve">4、投标费用</w:t>
      </w:r>
      <w:bookmarkEnd w:id="55"/>
      <w:r/>
      <w:bookmarkEnd w:id="56"/>
      <w:r/>
      <w:bookmarkEnd w:id="57"/>
      <w:r/>
      <w:bookmarkEnd w:id="58"/>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4.1投标人应自行承担所有与参加投标有关的费用，无论投标过程中的做法和结果如何，采购代理机构在任何情况下均无义务和责任承担这些费用。</w:t>
      </w:r>
      <w:r/>
    </w:p>
    <w:p>
      <w:pPr>
        <w:ind w:firstLine="482"/>
        <w:spacing w:line="520" w:lineRule="exact"/>
        <w:rPr>
          <w:rFonts w:hint="eastAsia" w:ascii="宋体" w:hAnsi="宋体" w:eastAsia="宋体"/>
          <w:sz w:val="24"/>
          <w:shd w:val="clear" w:color="auto" w:fill="ffffff" w:themeFill="background1"/>
        </w:rPr>
      </w:pPr>
      <w:r>
        <w:rPr>
          <w:rFonts w:hint="eastAsia" w:ascii="宋体" w:hAnsi="宋体" w:eastAsia="宋体"/>
          <w:b/>
          <w:sz w:val="24"/>
          <w:shd w:val="clear" w:color="auto" w:fill="ffffff" w:themeFill="background1"/>
        </w:rPr>
        <w:t xml:space="preserve">5、</w:t>
      </w:r>
      <w:r>
        <w:rPr>
          <w:rFonts w:hint="eastAsia" w:ascii="宋体" w:hAnsi="宋体" w:eastAsia="宋体"/>
          <w:sz w:val="24"/>
          <w:shd w:val="clear" w:color="auto" w:fill="ffffff" w:themeFill="background1"/>
        </w:rPr>
        <w:t xml:space="preserve">招标文件的约束力</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5.1投标人一旦参加本项目采购活动，即被认为接受了本招标文件的规定和约束。</w:t>
      </w:r>
      <w:r/>
    </w:p>
    <w:p>
      <w:pPr>
        <w:ind w:firstLine="480"/>
        <w:spacing w:line="520" w:lineRule="exact"/>
        <w:rPr>
          <w:rFonts w:hint="eastAsia" w:ascii="宋体" w:hAnsi="宋体" w:eastAsia="宋体"/>
          <w:sz w:val="24"/>
          <w:shd w:val="clear" w:color="auto" w:fill="ffffff" w:themeFill="background1"/>
        </w:rPr>
      </w:pPr>
      <w:r/>
      <w:bookmarkStart w:id="59" w:name="_Toc120614215"/>
      <w:r/>
      <w:bookmarkStart w:id="60" w:name="_Toc513029209"/>
      <w:r/>
      <w:bookmarkStart w:id="61" w:name="_Toc20823281"/>
      <w:r/>
      <w:bookmarkStart w:id="62" w:name="_Toc16938525"/>
      <w:r>
        <w:rPr>
          <w:rFonts w:hint="eastAsia" w:ascii="宋体" w:hAnsi="宋体" w:eastAsia="宋体"/>
          <w:sz w:val="24"/>
          <w:shd w:val="clear" w:color="auto" w:fill="ffffff" w:themeFill="background1"/>
        </w:rPr>
        <w:t xml:space="preserve">二、招标文件</w:t>
      </w:r>
      <w:bookmarkEnd w:id="59"/>
      <w:r/>
      <w:bookmarkEnd w:id="60"/>
      <w:r/>
      <w:bookmarkEnd w:id="61"/>
      <w:r/>
      <w:bookmarkEnd w:id="62"/>
      <w:r/>
      <w:r/>
    </w:p>
    <w:p>
      <w:pPr>
        <w:ind w:firstLine="480"/>
        <w:spacing w:line="520" w:lineRule="exact"/>
        <w:rPr>
          <w:rFonts w:hint="eastAsia" w:ascii="宋体" w:hAnsi="宋体" w:eastAsia="宋体"/>
          <w:sz w:val="24"/>
          <w:shd w:val="clear" w:color="auto" w:fill="ffffff" w:themeFill="background1"/>
        </w:rPr>
      </w:pPr>
      <w:r/>
      <w:bookmarkStart w:id="63" w:name="_Toc16938526"/>
      <w:r/>
      <w:bookmarkStart w:id="64" w:name="_Toc20823282"/>
      <w:r/>
      <w:bookmarkStart w:id="65" w:name="_Toc513029210"/>
      <w:r>
        <w:rPr>
          <w:rFonts w:hint="eastAsia" w:ascii="宋体" w:hAnsi="宋体" w:eastAsia="宋体"/>
          <w:sz w:val="24"/>
          <w:shd w:val="clear" w:color="auto" w:fill="ffffff" w:themeFill="background1"/>
        </w:rPr>
        <w:t xml:space="preserve">6、招标文件构成</w:t>
      </w:r>
      <w:bookmarkEnd w:id="63"/>
      <w:r/>
      <w:bookmarkEnd w:id="64"/>
      <w:r/>
      <w:bookmarkEnd w:id="65"/>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6.1 招标文件由以下部分组成：</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（1）招标公告</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（2）投标人须知</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（3）合同文本</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（4）采购需求</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w:t>
      </w:r>
      <w:r>
        <w:rPr>
          <w:rFonts w:hint="eastAsia" w:ascii="宋体" w:hAnsi="宋体" w:eastAsia="宋体"/>
          <w:sz w:val="24"/>
          <w:shd w:val="clear" w:color="auto" w:fill="ffffff" w:themeFill="background1"/>
        </w:rPr>
        <w:t xml:space="preserve">投标文件格式</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（6）投标文件格式</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请仔细检查招标文件是否齐全，如有</w:t>
      </w:r>
      <w:r>
        <w:rPr>
          <w:rFonts w:hint="eastAsia" w:ascii="宋体" w:hAnsi="宋体" w:eastAsia="宋体"/>
          <w:sz w:val="24"/>
          <w:shd w:val="clear" w:color="auto" w:fill="ffffff" w:themeFill="background1"/>
        </w:rPr>
        <w:t xml:space="preserve">缺漏请</w:t>
      </w:r>
      <w:r>
        <w:rPr>
          <w:rFonts w:hint="eastAsia" w:ascii="宋体" w:hAnsi="宋体" w:eastAsia="宋体"/>
          <w:sz w:val="24"/>
          <w:shd w:val="clear" w:color="auto" w:fill="ffffff" w:themeFill="background1"/>
        </w:rPr>
        <w:t xml:space="preserve">立即与采购代理机构联系解决。</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sz w:val="24"/>
          <w:shd w:val="clear" w:color="auto" w:fill="ffffff" w:themeFill="background1"/>
        </w:rPr>
        <w:t xml:space="preserve">作出</w:t>
      </w:r>
      <w:r>
        <w:rPr>
          <w:rFonts w:hint="eastAsia" w:ascii="宋体" w:hAnsi="宋体" w:eastAsia="宋体"/>
          <w:sz w:val="24"/>
          <w:shd w:val="clear" w:color="auto" w:fill="ffffff" w:themeFill="background1"/>
        </w:rPr>
        <w:t xml:space="preserve">实质性响应，否则其风险由投标人自行承担。</w:t>
      </w:r>
      <w:r/>
    </w:p>
    <w:p>
      <w:pPr>
        <w:ind w:firstLine="480"/>
        <w:spacing w:line="520" w:lineRule="exact"/>
        <w:rPr>
          <w:rFonts w:hint="eastAsia" w:ascii="宋体" w:hAnsi="宋体" w:eastAsia="宋体"/>
          <w:sz w:val="24"/>
          <w:shd w:val="clear" w:color="auto" w:fill="ffffff" w:themeFill="background1"/>
        </w:rPr>
      </w:pPr>
      <w:r/>
      <w:bookmarkStart w:id="66" w:name="_Toc16938527"/>
      <w:r/>
      <w:bookmarkStart w:id="67" w:name="_Toc462564070"/>
      <w:r/>
      <w:bookmarkStart w:id="68" w:name="_Toc20823283"/>
      <w:r/>
      <w:bookmarkStart w:id="69" w:name="_Toc513029211"/>
      <w:r>
        <w:rPr>
          <w:rFonts w:hint="eastAsia" w:ascii="宋体" w:hAnsi="宋体" w:eastAsia="宋体"/>
          <w:sz w:val="24"/>
          <w:shd w:val="clear" w:color="auto" w:fill="ffffff" w:themeFill="background1"/>
        </w:rPr>
        <w:t xml:space="preserve">7、招标文件的澄清</w:t>
      </w:r>
      <w:bookmarkEnd w:id="66"/>
      <w:r/>
      <w:bookmarkEnd w:id="67"/>
      <w:r/>
      <w:bookmarkEnd w:id="68"/>
      <w:r/>
      <w:bookmarkEnd w:id="69"/>
      <w:r/>
      <w:r/>
    </w:p>
    <w:p>
      <w:pPr>
        <w:ind w:firstLine="480"/>
        <w:spacing w:line="520" w:lineRule="exact"/>
        <w:rPr>
          <w:rFonts w:hint="eastAsia" w:ascii="宋体" w:hAnsi="宋体" w:eastAsia="宋体"/>
          <w:sz w:val="24"/>
          <w:shd w:val="clear" w:color="auto" w:fill="ffffff" w:themeFill="background1"/>
        </w:rPr>
      </w:pPr>
      <w:r/>
      <w:bookmarkStart w:id="70" w:name="_Toc462564071"/>
      <w:r/>
      <w:bookmarkStart w:id="71" w:name="_Toc20823284"/>
      <w:r/>
      <w:bookmarkStart w:id="72" w:name="_Toc16938528"/>
      <w:r/>
      <w:bookmarkStart w:id="73" w:name="_Toc513029212"/>
      <w:r>
        <w:rPr>
          <w:rFonts w:hint="eastAsia" w:ascii="宋体" w:hAnsi="宋体" w:eastAsia="宋体"/>
          <w:sz w:val="24"/>
          <w:shd w:val="clear" w:color="auto" w:fill="ffffff" w:themeFill="background1"/>
        </w:rPr>
        <w:t xml:space="preserve">7.1 任何要求对招标文件进行澄清的投标人，均应根据相关法律</w:t>
      </w:r>
      <w:r>
        <w:rPr>
          <w:rFonts w:ascii="宋体" w:hAnsi="宋体" w:eastAsia="宋体"/>
          <w:sz w:val="24"/>
          <w:shd w:val="clear" w:color="auto" w:fill="ffffff" w:themeFill="background1"/>
        </w:rPr>
        <w:t xml:space="preserve">法规</w:t>
      </w:r>
      <w:r>
        <w:rPr>
          <w:rFonts w:hint="eastAsia" w:ascii="宋体" w:hAnsi="宋体" w:eastAsia="宋体"/>
          <w:sz w:val="24"/>
          <w:shd w:val="clear" w:color="auto" w:fill="ffffff" w:themeFill="background1"/>
        </w:rPr>
        <w:t xml:space="preserve">规定</w:t>
      </w:r>
      <w:r>
        <w:rPr>
          <w:rFonts w:hint="eastAsia" w:ascii="宋体" w:hAnsi="宋体" w:eastAsia="宋体"/>
          <w:sz w:val="24"/>
          <w:shd w:val="clear" w:color="auto" w:fill="ffffff" w:themeFill="background1"/>
        </w:rPr>
        <w:t xml:space="preserve">按招标公告中的通讯地址，以书面形式向采购代理机构提出，逾期不再受理。采购代理机构将对收到的澄清要求予以答复，并在认为有必要时，</w:t>
      </w:r>
      <w:r>
        <w:rPr>
          <w:rFonts w:ascii="宋体" w:hAnsi="宋体" w:eastAsia="宋体"/>
          <w:sz w:val="24"/>
          <w:shd w:val="clear" w:color="auto" w:fill="ffffff" w:themeFill="background1"/>
        </w:rPr>
        <w:t xml:space="preserve">将</w:t>
      </w:r>
      <w:r>
        <w:rPr>
          <w:rFonts w:hint="eastAsia" w:ascii="宋体" w:hAnsi="宋体" w:eastAsia="宋体"/>
          <w:sz w:val="24"/>
          <w:shd w:val="clear" w:color="auto" w:fill="ffffff" w:themeFill="background1"/>
        </w:rPr>
        <w:t xml:space="preserve">澄清答复在“中国政府采购网”、“江苏政府采购网”、“盐城市政府采购网”上予以公告，答复中包括所问问题（但不包括问题的来源）。</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7.2澄清答复内容为招标文件的组成部分，并对投标人具有约束力。澄清内容可能影响投标文件编制的，采购人或者采购代理机构将顺延递交投标文件的截止时间。</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8、招标文件的修改</w:t>
      </w:r>
      <w:bookmarkEnd w:id="70"/>
      <w:r/>
      <w:bookmarkEnd w:id="71"/>
      <w:r/>
      <w:bookmarkEnd w:id="72"/>
      <w:r/>
      <w:bookmarkEnd w:id="73"/>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8.1在投标截止时间前，采购代理机构可以对招标文件进行修改。</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8.2采购代理机构有权按照法定的要求推迟投标截止日期和开标日期。</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8.3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p>
    <w:p>
      <w:pPr>
        <w:ind w:firstLine="480"/>
        <w:spacing w:line="520" w:lineRule="exact"/>
        <w:rPr>
          <w:rFonts w:hint="eastAsia" w:ascii="宋体" w:hAnsi="宋体" w:eastAsia="宋体"/>
          <w:sz w:val="24"/>
          <w:shd w:val="clear" w:color="auto" w:fill="ffffff" w:themeFill="background1"/>
        </w:rPr>
      </w:pPr>
      <w:r/>
      <w:bookmarkStart w:id="74" w:name="_Toc20823285"/>
      <w:r/>
      <w:bookmarkStart w:id="75" w:name="_Toc462564072"/>
      <w:r/>
      <w:bookmarkStart w:id="76" w:name="_Toc120614216"/>
      <w:r/>
      <w:bookmarkStart w:id="77" w:name="_Toc16938529"/>
      <w:r/>
      <w:bookmarkStart w:id="78" w:name="_Toc513029213"/>
      <w:r>
        <w:rPr>
          <w:rFonts w:hint="eastAsia" w:ascii="宋体" w:hAnsi="宋体" w:eastAsia="宋体"/>
          <w:sz w:val="24"/>
          <w:shd w:val="clear" w:color="auto" w:fill="ffffff" w:themeFill="background1"/>
        </w:rPr>
        <w:t xml:space="preserve">三、投标文件的编制</w:t>
      </w:r>
      <w:bookmarkEnd w:id="74"/>
      <w:r/>
      <w:bookmarkEnd w:id="75"/>
      <w:r/>
      <w:bookmarkEnd w:id="76"/>
      <w:r/>
      <w:bookmarkEnd w:id="77"/>
      <w:r/>
      <w:bookmarkEnd w:id="78"/>
      <w:r/>
      <w:r/>
    </w:p>
    <w:p>
      <w:pPr>
        <w:ind w:firstLine="480"/>
        <w:spacing w:line="520" w:lineRule="exact"/>
        <w:rPr>
          <w:rFonts w:hint="eastAsia" w:ascii="宋体" w:hAnsi="宋体" w:eastAsia="宋体"/>
          <w:sz w:val="24"/>
          <w:shd w:val="clear" w:color="auto" w:fill="ffffff" w:themeFill="background1"/>
        </w:rPr>
      </w:pPr>
      <w:r/>
      <w:bookmarkStart w:id="79" w:name="_Toc20823286"/>
      <w:r/>
      <w:bookmarkStart w:id="80" w:name="_Toc16938530"/>
      <w:r/>
      <w:bookmarkStart w:id="81" w:name="_Toc462564073"/>
      <w:r/>
      <w:bookmarkStart w:id="82" w:name="_Toc513029214"/>
      <w:r>
        <w:rPr>
          <w:rFonts w:hint="eastAsia" w:ascii="宋体" w:hAnsi="宋体" w:eastAsia="宋体"/>
          <w:sz w:val="24"/>
          <w:shd w:val="clear" w:color="auto" w:fill="ffffff" w:themeFill="background1"/>
        </w:rPr>
        <w:t xml:space="preserve">9、投标文件的语言及度量衡单位</w:t>
      </w:r>
      <w:bookmarkEnd w:id="79"/>
      <w:r/>
      <w:bookmarkEnd w:id="80"/>
      <w:r/>
      <w:bookmarkEnd w:id="81"/>
      <w:r/>
      <w:bookmarkEnd w:id="82"/>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9.1投标人提交的投标文件以及投标人与采购代理机构就有关投标的所有来往通知、函件和文件均应使用</w:t>
      </w:r>
      <w:r>
        <w:rPr>
          <w:rFonts w:hint="eastAsia" w:ascii="宋体" w:hAnsi="宋体" w:eastAsia="宋体"/>
          <w:b/>
          <w:sz w:val="24"/>
          <w:shd w:val="clear" w:color="auto" w:fill="ffffff" w:themeFill="background1"/>
        </w:rPr>
        <w:t xml:space="preserve">简体中文</w:t>
      </w:r>
      <w:r>
        <w:rPr>
          <w:rFonts w:hint="eastAsia" w:ascii="宋体" w:hAnsi="宋体" w:eastAsia="宋体"/>
          <w:sz w:val="24"/>
          <w:shd w:val="clear" w:color="auto" w:fill="ffffff" w:themeFill="background1"/>
        </w:rPr>
        <w:t xml:space="preserve">。</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9.2除技术性能另有规定外，投标文件所使用的度量衡单位，均须采用国家法定计量单位。</w:t>
      </w:r>
      <w:r/>
    </w:p>
    <w:p>
      <w:pPr>
        <w:ind w:firstLine="480"/>
        <w:spacing w:line="520" w:lineRule="exact"/>
        <w:rPr>
          <w:rFonts w:hint="eastAsia" w:ascii="宋体" w:hAnsi="宋体" w:eastAsia="宋体"/>
          <w:sz w:val="24"/>
          <w:shd w:val="clear" w:color="auto" w:fill="ffffff" w:themeFill="background1"/>
        </w:rPr>
      </w:pPr>
      <w:r/>
      <w:bookmarkStart w:id="83" w:name="_Toc513029215"/>
      <w:r/>
      <w:bookmarkStart w:id="84" w:name="_Toc16938531"/>
      <w:r/>
      <w:bookmarkStart w:id="85" w:name="_Toc462564074"/>
      <w:r/>
      <w:bookmarkStart w:id="86" w:name="_Toc20823287"/>
      <w:r>
        <w:rPr>
          <w:rFonts w:hint="eastAsia" w:ascii="宋体" w:hAnsi="宋体" w:eastAsia="宋体"/>
          <w:sz w:val="24"/>
          <w:shd w:val="clear" w:color="auto" w:fill="ffffff" w:themeFill="background1"/>
        </w:rPr>
        <w:t xml:space="preserve">10、投标文件构成</w:t>
      </w:r>
      <w:bookmarkEnd w:id="83"/>
      <w:r/>
      <w:bookmarkEnd w:id="84"/>
      <w:r/>
      <w:bookmarkEnd w:id="85"/>
      <w:r/>
      <w:bookmarkEnd w:id="86"/>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10.2如标书制作工具中格式和内容与 “中国政府采购网”、“江苏政府</w:t>
      </w:r>
      <w:r>
        <w:rPr>
          <w:rFonts w:hint="eastAsia" w:ascii="宋体" w:hAnsi="宋体" w:eastAsia="宋体"/>
          <w:sz w:val="24"/>
          <w:shd w:val="clear" w:color="auto" w:fill="ffffff" w:themeFill="background1"/>
        </w:rPr>
        <w:t xml:space="preserve">采购网”、“盐城市政府采购网”发布的招标文件不一致，请以 “中国政府采购网”、“江苏政府采购网”、“盐城市政府采购网”发布的招标文件为准。</w:t>
      </w:r>
      <w:r/>
    </w:p>
    <w:p>
      <w:pPr>
        <w:ind w:firstLine="480"/>
        <w:spacing w:line="520" w:lineRule="exact"/>
        <w:rPr>
          <w:rFonts w:hint="eastAsia" w:ascii="宋体" w:hAnsi="宋体" w:eastAsia="宋体"/>
          <w:sz w:val="24"/>
          <w:shd w:val="clear" w:color="auto" w:fill="ffffff" w:themeFill="background1"/>
        </w:rPr>
      </w:pPr>
      <w:r/>
      <w:bookmarkStart w:id="87" w:name="_Toc513029219"/>
      <w:r/>
      <w:bookmarkStart w:id="88" w:name="_Toc49090507"/>
      <w:r/>
      <w:bookmarkStart w:id="89" w:name="_Toc49090509"/>
      <w:r/>
      <w:bookmarkStart w:id="90" w:name="_Toc513029216"/>
      <w:r/>
      <w:bookmarkStart w:id="91" w:name="_Toc14577357"/>
      <w:r/>
      <w:bookmarkStart w:id="92" w:name="_Toc14577354"/>
      <w:r/>
      <w:bookmarkStart w:id="93" w:name="_Hlt26670360"/>
      <w:r/>
      <w:bookmarkStart w:id="94" w:name="_Hlt26668975"/>
      <w:r/>
      <w:bookmarkStart w:id="95" w:name="_Hlt26954838"/>
      <w:r>
        <w:rPr>
          <w:rFonts w:hint="eastAsia" w:ascii="宋体" w:hAnsi="宋体" w:eastAsia="宋体"/>
          <w:sz w:val="24"/>
          <w:shd w:val="clear" w:color="auto" w:fill="ffffff" w:themeFill="background1"/>
        </w:rPr>
        <w:t xml:space="preserve">11、证明投标人及投标标的符合招标文件规定的文件</w:t>
      </w:r>
      <w:bookmarkEnd w:id="87"/>
      <w:r/>
      <w:bookmarkEnd w:id="88"/>
      <w:r/>
      <w:bookmarkEnd w:id="89"/>
      <w:r/>
      <w:bookmarkEnd w:id="90"/>
      <w:r/>
      <w:bookmarkEnd w:id="91"/>
      <w:r/>
      <w:bookmarkEnd w:id="92"/>
      <w:r/>
      <w:r/>
    </w:p>
    <w:p>
      <w:pPr>
        <w:ind w:firstLine="480"/>
        <w:spacing w:line="520" w:lineRule="exact"/>
        <w:rPr>
          <w:rFonts w:hint="eastAsia" w:ascii="宋体" w:hAnsi="宋体" w:eastAsia="宋体"/>
          <w:sz w:val="24"/>
          <w:shd w:val="clear" w:color="auto" w:fill="ffffff" w:themeFill="background1"/>
        </w:rPr>
      </w:pPr>
      <w:r/>
      <w:bookmarkStart w:id="96" w:name="_Toc49090508"/>
      <w:r/>
      <w:bookmarkStart w:id="97" w:name="_Toc14577355"/>
      <w:r>
        <w:rPr>
          <w:rFonts w:hint="eastAsia" w:ascii="宋体" w:hAnsi="宋体" w:eastAsia="宋体"/>
          <w:sz w:val="24"/>
          <w:shd w:val="clear" w:color="auto" w:fill="ffffff" w:themeFill="background1"/>
        </w:rPr>
        <w:t xml:space="preserve">11.1投标人应按照法律、法规、规章和规范性文件以及招标文件要求提交证明文件，证明其及投标标的符合招标文件规定。</w:t>
      </w:r>
      <w:bookmarkEnd w:id="96"/>
      <w:r/>
      <w:bookmarkEnd w:id="97"/>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11.2招标文件对证明文件无明确形式要求的，证明文件可以以文字资料、图纸和数据等形式提交。</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12、投标分项报价</w:t>
      </w:r>
      <w:bookmarkStart w:id="98" w:name="_Hlt26670373"/>
      <w:r>
        <w:rPr>
          <w:rFonts w:hint="eastAsia" w:ascii="宋体" w:hAnsi="宋体" w:eastAsia="宋体"/>
          <w:sz w:val="24"/>
          <w:shd w:val="clear" w:color="auto" w:fill="ffffff" w:themeFill="background1"/>
        </w:rPr>
        <w:t xml:space="preserve">表</w:t>
      </w:r>
      <w:r/>
    </w:p>
    <w:p>
      <w:pPr>
        <w:ind w:firstLine="480"/>
        <w:spacing w:line="520" w:lineRule="exact"/>
        <w:rPr>
          <w:rFonts w:hint="eastAsia" w:ascii="宋体" w:hAnsi="宋体" w:eastAsia="宋体"/>
          <w:sz w:val="24"/>
          <w:shd w:val="clear" w:color="auto" w:fill="ffffff" w:themeFill="background1"/>
        </w:rPr>
      </w:pPr>
      <w:r/>
      <w:bookmarkStart w:id="99" w:name="_Hlt26954842"/>
      <w:r/>
      <w:bookmarkStart w:id="100" w:name="_Hlt26954846"/>
      <w:r/>
      <w:bookmarkStart w:id="101" w:name="_Hlt26670425"/>
      <w:r/>
      <w:bookmarkStart w:id="102" w:name="_Hlt26954844"/>
      <w:r/>
      <w:bookmarkStart w:id="103" w:name="_Hlt26670403"/>
      <w:r/>
      <w:bookmarkStart w:id="104" w:name="_Hlt26670486"/>
      <w:r/>
      <w:bookmarkStart w:id="105" w:name="_Hlt26954731"/>
      <w:r/>
      <w:bookmarkStart w:id="106" w:name="_Hlt26954840"/>
      <w:r/>
      <w:bookmarkStart w:id="107" w:name="_Hlt26670399"/>
      <w:r/>
      <w:bookmarkStart w:id="108" w:name="_Hlt26670482"/>
      <w:r/>
      <w:bookmarkStart w:id="109" w:name="_Hlt26954848"/>
      <w:r/>
      <w:bookmarkStart w:id="110" w:name="_Hlt26668983"/>
      <w:r>
        <w:rPr>
          <w:rFonts w:ascii="宋体" w:hAnsi="宋体" w:eastAsia="宋体"/>
          <w:sz w:val="24"/>
          <w:shd w:val="clear" w:color="auto" w:fill="ffffff" w:themeFill="background1"/>
        </w:rPr>
        <w:t xml:space="preserve">12.1 投标人应按照招标文件规定格式填报投标分项报价表。</w:t>
      </w:r>
      <w:r/>
    </w:p>
    <w:p>
      <w:pPr>
        <w:ind w:firstLine="480"/>
        <w:spacing w:line="520" w:lineRule="exact"/>
        <w:rPr>
          <w:rFonts w:hint="eastAsia" w:ascii="宋体" w:hAnsi="宋体" w:eastAsia="宋体"/>
          <w:sz w:val="24"/>
          <w:shd w:val="clear" w:color="auto" w:fill="ffffff" w:themeFill="background1"/>
        </w:rPr>
      </w:pPr>
      <w:r>
        <w:rPr>
          <w:rFonts w:ascii="宋体" w:hAnsi="宋体" w:eastAsia="宋体"/>
          <w:sz w:val="24"/>
          <w:shd w:val="clear" w:color="auto" w:fill="ffffff" w:themeFill="background1"/>
        </w:rPr>
        <w:t xml:space="preserve">12.2 投标货币。投标文件中的单价和总价无特殊规定的采用人民币报价，以元为单位标注。招标文件中另有规定的按规定执行。</w:t>
      </w:r>
      <w:r/>
    </w:p>
    <w:p>
      <w:pPr>
        <w:ind w:firstLine="480"/>
        <w:spacing w:line="520" w:lineRule="exact"/>
        <w:rPr>
          <w:rFonts w:hint="eastAsia" w:ascii="宋体" w:hAnsi="宋体" w:eastAsia="宋体"/>
          <w:sz w:val="24"/>
          <w:shd w:val="clear" w:color="auto" w:fill="ffffff" w:themeFill="background1"/>
        </w:rPr>
      </w:pPr>
      <w:r>
        <w:rPr>
          <w:rFonts w:ascii="宋体" w:hAnsi="宋体" w:eastAsia="宋体"/>
          <w:sz w:val="24"/>
          <w:shd w:val="clear" w:color="auto" w:fill="ffffff" w:themeFill="background1"/>
        </w:rPr>
        <w:t xml:space="preserve">12.3 报价包括但不限于对本次采购、安装、调试及其伴随服务各项支付金额的总和。上述金额包括乙方为完成上述采购、安装、调试、产品价格、包装费、上</w:t>
      </w:r>
      <w:r>
        <w:rPr>
          <w:rFonts w:ascii="宋体" w:hAnsi="宋体" w:eastAsia="宋体"/>
          <w:sz w:val="24"/>
          <w:shd w:val="clear" w:color="auto" w:fill="ffffff" w:themeFill="background1"/>
        </w:rPr>
        <w:t xml:space="preserve">下货力资费</w:t>
      </w:r>
      <w:r>
        <w:rPr>
          <w:rFonts w:ascii="宋体" w:hAnsi="宋体" w:eastAsia="宋体"/>
          <w:sz w:val="24"/>
          <w:shd w:val="clear" w:color="auto" w:fill="ffffff" w:themeFill="background1"/>
        </w:rPr>
        <w:t xml:space="preserve">、运杂费、保险费、安装布置就位费、随货提供的备品备件费及专用工具费、组装费、维修保养费、售后服务费、培训费、管理费、税金（结算时需提供甲方要求的增值税专用发票）、利润及其验收合格</w:t>
      </w:r>
      <w:r>
        <w:rPr>
          <w:rFonts w:ascii="宋体" w:hAnsi="宋体" w:eastAsia="宋体"/>
          <w:sz w:val="24"/>
          <w:shd w:val="clear" w:color="auto" w:fill="ffffff" w:themeFill="background1"/>
        </w:rPr>
        <w:t xml:space="preserve">前相关</w:t>
      </w:r>
      <w:r>
        <w:rPr>
          <w:rFonts w:ascii="宋体" w:hAnsi="宋体" w:eastAsia="宋体"/>
          <w:sz w:val="24"/>
          <w:shd w:val="clear" w:color="auto" w:fill="ffffff" w:themeFill="background1"/>
        </w:rPr>
        <w:t xml:space="preserve">的所有费用，同时还应充分考虑市场风险、国家政策性调整风险系数以及承担的义务、责任、风险等一切因素、不可预见费及其他一切相关费用等全部费用。安装支付使用前的一切费用由供货方承担。</w:t>
      </w:r>
      <w:r/>
    </w:p>
    <w:p>
      <w:pPr>
        <w:ind w:firstLine="480"/>
        <w:spacing w:line="520" w:lineRule="exact"/>
        <w:rPr>
          <w:rFonts w:hint="eastAsia" w:ascii="宋体" w:hAnsi="宋体" w:eastAsia="宋体"/>
          <w:sz w:val="24"/>
          <w:shd w:val="clear" w:color="auto" w:fill="ffffff" w:themeFill="background1"/>
        </w:rPr>
      </w:pPr>
      <w:r>
        <w:rPr>
          <w:rFonts w:ascii="宋体" w:hAnsi="宋体" w:eastAsia="宋体"/>
          <w:sz w:val="24"/>
          <w:shd w:val="clear" w:color="auto" w:fill="ffffff" w:themeFill="background1"/>
        </w:rPr>
        <w:t xml:space="preserve">12.4 投标人所报的各分项投标单价在合同履行过程中是固定不变的，不得以任何理由予以变更。任何包含价格调整要求的投标，将被认为是非响应性投标而予以拒绝。</w:t>
      </w:r>
      <w:r/>
    </w:p>
    <w:p>
      <w:pPr>
        <w:ind w:firstLine="480"/>
        <w:spacing w:line="520" w:lineRule="exact"/>
        <w:rPr>
          <w:rFonts w:hint="eastAsia" w:ascii="宋体" w:hAnsi="宋体" w:eastAsia="宋体"/>
          <w:sz w:val="24"/>
          <w:shd w:val="clear" w:color="auto" w:fill="ffffff" w:themeFill="background1"/>
        </w:rPr>
      </w:pPr>
      <w:r>
        <w:rPr>
          <w:rFonts w:ascii="宋体" w:hAnsi="宋体" w:eastAsia="宋体"/>
          <w:sz w:val="24"/>
          <w:shd w:val="clear" w:color="auto" w:fill="ffffff" w:themeFill="background1"/>
        </w:rPr>
        <w:t xml:space="preserve">12.5 每种货物和服务只能有一个投标报价。</w:t>
      </w:r>
      <w:r/>
    </w:p>
    <w:p>
      <w:pPr>
        <w:ind w:firstLine="480"/>
        <w:spacing w:line="520" w:lineRule="exact"/>
        <w:rPr>
          <w:rFonts w:hint="eastAsia" w:ascii="宋体" w:hAnsi="宋体" w:eastAsia="宋体"/>
          <w:sz w:val="24"/>
          <w:shd w:val="clear" w:color="auto" w:fill="ffffff" w:themeFill="background1"/>
        </w:rPr>
      </w:pPr>
      <w:r>
        <w:rPr>
          <w:rFonts w:ascii="宋体" w:hAnsi="宋体" w:eastAsia="宋体"/>
          <w:sz w:val="24"/>
          <w:shd w:val="clear" w:color="auto" w:fill="ffffff" w:themeFill="background1"/>
        </w:rPr>
        <w:t xml:space="preserve">12.6 如出现不合理的报价，经评标委员会评审报价低于实际运营成本或高于本项目最高限价的，作无效标处理。</w:t>
      </w:r>
      <w:r>
        <w:rPr>
          <w:rFonts w:hint="eastAsia" w:ascii="宋体" w:hAnsi="宋体" w:eastAsia="宋体"/>
          <w:sz w:val="24"/>
          <w:shd w:val="clear" w:color="auto" w:fill="ffffff" w:themeFill="background1"/>
        </w:rPr>
        <w:t xml:space="preserve">。</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13、技术要求响应及偏离表、商务要求响应及偏离表</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13.1投标人需对招标文件中的技术要求与商务要求逐项</w:t>
      </w:r>
      <w:r>
        <w:rPr>
          <w:rFonts w:hint="eastAsia" w:ascii="宋体" w:hAnsi="宋体" w:eastAsia="宋体"/>
          <w:sz w:val="24"/>
          <w:shd w:val="clear" w:color="auto" w:fill="ffffff" w:themeFill="background1"/>
        </w:rPr>
        <w:t xml:space="preserve">作出</w:t>
      </w:r>
      <w:r>
        <w:rPr>
          <w:rFonts w:hint="eastAsia" w:ascii="宋体" w:hAnsi="宋体" w:eastAsia="宋体"/>
          <w:sz w:val="24"/>
          <w:shd w:val="clear" w:color="auto" w:fill="ffffff" w:themeFill="background1"/>
        </w:rPr>
        <w:t xml:space="preserve">响应或偏离，并说明原因。</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13.2投标人可在投标文件中提供认为需要的其他技术文件或说明。</w:t>
      </w:r>
      <w:r/>
    </w:p>
    <w:p>
      <w:pPr>
        <w:ind w:firstLine="480"/>
        <w:spacing w:line="520" w:lineRule="exact"/>
        <w:rPr>
          <w:rFonts w:hint="eastAsia" w:ascii="宋体" w:hAnsi="宋体" w:eastAsia="宋体"/>
          <w:sz w:val="24"/>
          <w:shd w:val="clear" w:color="auto" w:fill="ffffff" w:themeFill="background1"/>
        </w:rPr>
      </w:pPr>
      <w:r/>
      <w:bookmarkStart w:id="111" w:name="_Toc49090510"/>
      <w:r/>
      <w:bookmarkStart w:id="112" w:name="_Toc14577359"/>
      <w:r>
        <w:rPr>
          <w:rFonts w:hint="eastAsia" w:ascii="宋体" w:hAnsi="宋体" w:eastAsia="宋体"/>
          <w:sz w:val="24"/>
          <w:shd w:val="clear" w:color="auto" w:fill="ffffff" w:themeFill="background1"/>
        </w:rPr>
        <w:t xml:space="preserve">14、投标函和开标一览表</w:t>
      </w:r>
      <w:bookmarkEnd w:id="111"/>
      <w:r/>
      <w:bookmarkEnd w:id="112"/>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14.1投标人应按照招标文件中提供的格式完整、正确填写投标函、开标一览表。</w:t>
      </w:r>
      <w:r/>
    </w:p>
    <w:p>
      <w:pPr>
        <w:ind w:firstLine="480"/>
        <w:spacing w:line="520" w:lineRule="exact"/>
        <w:rPr>
          <w:rFonts w:hint="eastAsia" w:ascii="宋体" w:hAnsi="宋体" w:eastAsia="宋体"/>
          <w:b/>
          <w:sz w:val="24"/>
          <w:shd w:val="clear" w:color="auto" w:fill="ffffff" w:themeFill="background1"/>
        </w:rPr>
      </w:pPr>
      <w:r>
        <w:rPr>
          <w:rFonts w:hint="eastAsia" w:ascii="宋体" w:hAnsi="宋体" w:eastAsia="宋体"/>
          <w:sz w:val="24"/>
          <w:shd w:val="clear" w:color="auto" w:fill="ffffff" w:themeFill="background1"/>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b/>
          <w:sz w:val="24"/>
          <w:shd w:val="clear" w:color="auto" w:fill="ffffff" w:themeFill="background1"/>
        </w:rPr>
        <w:t xml:space="preserve">。</w:t>
      </w:r>
      <w:r/>
    </w:p>
    <w:p>
      <w:pPr>
        <w:ind w:firstLine="480"/>
        <w:spacing w:line="520" w:lineRule="exact"/>
        <w:rPr>
          <w:rFonts w:hint="eastAsia" w:ascii="宋体" w:hAnsi="宋体" w:eastAsia="宋体" w:cs="宋体"/>
          <w:b/>
          <w:sz w:val="24"/>
          <w:shd w:val="clear" w:color="auto" w:fill="ffffff" w:themeFill="background1"/>
        </w:rPr>
      </w:pPr>
      <w:r>
        <w:rPr>
          <w:rFonts w:hint="eastAsia" w:ascii="宋体" w:hAnsi="宋体" w:eastAsia="宋体" w:cs="宋体"/>
          <w:sz w:val="24"/>
          <w:shd w:val="clear" w:color="auto" w:fill="ffffff" w:themeFill="background1"/>
        </w:rPr>
        <w:t xml:space="preserve">14.3投标文件的大写金额和小写金额不一致的，以大写金额为准；对不同文字文本投标的解释发生异议的，以中文文本为准。</w:t>
      </w:r>
      <w:r/>
    </w:p>
    <w:p>
      <w:pPr>
        <w:ind w:firstLine="480"/>
        <w:spacing w:line="520" w:lineRule="exact"/>
        <w:rPr>
          <w:rFonts w:hint="eastAsia" w:ascii="宋体" w:hAnsi="宋体" w:eastAsia="宋体"/>
          <w:sz w:val="24"/>
          <w:shd w:val="clear" w:color="auto" w:fill="ffffff" w:themeFill="background1"/>
        </w:rPr>
      </w:pPr>
      <w:r/>
      <w:bookmarkStart w:id="113" w:name="_Toc14577360"/>
      <w:r/>
      <w:bookmarkStart w:id="114" w:name="_Toc49090511"/>
      <w:r/>
      <w:bookmarkStart w:id="115" w:name="_Hlt26670489"/>
      <w:r/>
      <w:bookmarkStart w:id="116" w:name="_Hlt26954734"/>
      <w:r/>
      <w:bookmarkStart w:id="117" w:name="_Hlt26954850"/>
      <w:r>
        <w:rPr>
          <w:rFonts w:hint="eastAsia" w:ascii="宋体" w:hAnsi="宋体" w:eastAsia="宋体"/>
          <w:sz w:val="24"/>
          <w:shd w:val="clear" w:color="auto" w:fill="ffffff" w:themeFill="background1"/>
        </w:rPr>
        <w:t xml:space="preserve">15、投标有效期</w:t>
      </w:r>
      <w:bookmarkEnd w:id="113"/>
      <w:r/>
      <w:bookmarkEnd w:id="114"/>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15.1投标有效期为采购代理机构规定的开标之日后</w:t>
      </w:r>
      <w:r>
        <w:rPr>
          <w:rFonts w:hint="eastAsia" w:ascii="宋体" w:hAnsi="宋体" w:eastAsia="宋体"/>
          <w:b/>
          <w:sz w:val="24"/>
          <w:u w:val="single"/>
          <w:shd w:val="clear" w:color="auto" w:fill="ffffff" w:themeFill="background1"/>
        </w:rPr>
        <w:t xml:space="preserve">九十（90）天</w:t>
      </w:r>
      <w:r>
        <w:rPr>
          <w:rFonts w:hint="eastAsia" w:ascii="宋体" w:hAnsi="宋体" w:eastAsia="宋体"/>
          <w:sz w:val="24"/>
          <w:shd w:val="clear" w:color="auto" w:fill="ffffff" w:themeFill="background1"/>
        </w:rPr>
        <w:t xml:space="preserve">。投标有效期比规定短的将被视为未实质性响应招标文件而予以拒绝。</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16、投标有效期的延长</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20" w:lineRule="exact"/>
        <w:rPr>
          <w:rFonts w:hint="eastAsia" w:ascii="宋体" w:hAnsi="宋体" w:eastAsia="宋体"/>
          <w:sz w:val="24"/>
          <w:shd w:val="clear" w:color="auto" w:fill="ffffff" w:themeFill="background1"/>
        </w:rPr>
      </w:pPr>
      <w:r/>
      <w:bookmarkStart w:id="118" w:name="_Toc16938540"/>
      <w:r/>
      <w:bookmarkStart w:id="119" w:name="_Toc513029224"/>
      <w:r/>
      <w:bookmarkStart w:id="120" w:name="_Toc120614217"/>
      <w:r/>
      <w:bookmarkStart w:id="121" w:name="_Toc20823296"/>
      <w:r/>
      <w:bookmarkStart w:id="122" w:name="_Hlt26954852"/>
      <w:r/>
      <w:bookmarkStart w:id="123" w:name="_Hlt26954739"/>
      <w:r>
        <w:rPr>
          <w:rFonts w:hint="eastAsia" w:ascii="宋体" w:hAnsi="宋体" w:eastAsia="宋体"/>
          <w:sz w:val="24"/>
          <w:shd w:val="clear" w:color="auto" w:fill="ffffff" w:themeFill="background1"/>
        </w:rPr>
        <w:t xml:space="preserve">四、投标文件的递交</w:t>
      </w:r>
      <w:bookmarkEnd w:id="118"/>
      <w:r/>
      <w:bookmarkEnd w:id="119"/>
      <w:r/>
      <w:bookmarkEnd w:id="120"/>
      <w:r/>
      <w:bookmarkEnd w:id="121"/>
      <w:r/>
      <w:r/>
    </w:p>
    <w:p>
      <w:pPr>
        <w:ind w:firstLine="480"/>
        <w:spacing w:line="520" w:lineRule="exact"/>
        <w:rPr>
          <w:rFonts w:hint="eastAsia" w:ascii="宋体" w:hAnsi="宋体" w:eastAsia="宋体"/>
          <w:sz w:val="24"/>
          <w:shd w:val="clear" w:color="auto" w:fill="ffffff" w:themeFill="background1"/>
        </w:rPr>
      </w:pPr>
      <w:r/>
      <w:bookmarkStart w:id="124" w:name="_Toc16938541"/>
      <w:r/>
      <w:bookmarkStart w:id="125" w:name="_Toc20823297"/>
      <w:r/>
      <w:bookmarkStart w:id="126" w:name="_Toc462564084"/>
      <w:r/>
      <w:bookmarkStart w:id="127" w:name="_Toc513029225"/>
      <w:r>
        <w:rPr>
          <w:rFonts w:hint="eastAsia" w:ascii="宋体" w:hAnsi="宋体" w:eastAsia="宋体"/>
          <w:sz w:val="24"/>
          <w:shd w:val="clear" w:color="auto" w:fill="ffffff" w:themeFill="background1"/>
        </w:rPr>
        <w:t xml:space="preserve">17、投标文件</w:t>
      </w:r>
      <w:bookmarkEnd w:id="124"/>
      <w:r/>
      <w:bookmarkEnd w:id="125"/>
      <w:r/>
      <w:bookmarkEnd w:id="126"/>
      <w:r/>
      <w:bookmarkEnd w:id="127"/>
      <w:r>
        <w:rPr>
          <w:rFonts w:hint="eastAsia" w:ascii="宋体" w:hAnsi="宋体" w:eastAsia="宋体"/>
          <w:sz w:val="24"/>
          <w:shd w:val="clear" w:color="auto" w:fill="ffffff" w:themeFill="background1"/>
        </w:rPr>
        <w:t xml:space="preserve">的递交</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17.1 电子投标文件的递交</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投标人应当按照《操作手册》规定，在投标截止时间</w:t>
      </w:r>
      <w:r>
        <w:rPr>
          <w:rFonts w:hint="eastAsia" w:ascii="宋体" w:hAnsi="宋体" w:eastAsia="宋体"/>
          <w:sz w:val="24"/>
          <w:shd w:val="clear" w:color="auto" w:fill="ffffff" w:themeFill="background1"/>
        </w:rPr>
        <w:t xml:space="preserve">前制作</w:t>
      </w:r>
      <w:r>
        <w:rPr>
          <w:rFonts w:hint="eastAsia" w:ascii="宋体" w:hAnsi="宋体" w:eastAsia="宋体"/>
          <w:sz w:val="24"/>
          <w:shd w:val="clear" w:color="auto" w:fill="ffffff" w:themeFill="background1"/>
        </w:rPr>
        <w:t xml:space="preserve">并上传电子投标文件。</w:t>
      </w:r>
      <w:bookmarkStart w:id="128" w:name="_Toc16938542"/>
      <w:r/>
      <w:bookmarkStart w:id="129" w:name="_Toc20823298"/>
      <w:r/>
      <w:bookmarkStart w:id="130" w:name="_Toc513029226"/>
      <w:r/>
      <w:bookmarkEnd w:id="128"/>
      <w:r/>
      <w:bookmarkEnd w:id="129"/>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18、投标截止时间</w:t>
      </w:r>
      <w:r/>
    </w:p>
    <w:p>
      <w:pPr>
        <w:ind w:firstLine="480"/>
        <w:spacing w:line="520" w:lineRule="exact"/>
        <w:rPr>
          <w:rFonts w:hint="eastAsia" w:ascii="宋体" w:hAnsi="宋体" w:eastAsia="宋体"/>
          <w:iCs/>
          <w:sz w:val="24"/>
          <w:shd w:val="clear" w:color="auto" w:fill="ffffff" w:themeFill="background1"/>
        </w:rPr>
      </w:pPr>
      <w:r>
        <w:rPr>
          <w:rFonts w:hint="eastAsia" w:ascii="宋体" w:hAnsi="宋体" w:eastAsia="宋体"/>
          <w:sz w:val="24"/>
          <w:shd w:val="clear" w:color="auto" w:fill="ffffff" w:themeFill="background1"/>
        </w:rPr>
        <w:t xml:space="preserve">18.1投标人上传电子投标文件的时间不得迟于招标公告中规定的投标截止时间。</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18.2采购代理机构可以按照规定，通过修改招标文件酌情延长投标截止时间，在此情况下，投标人的所有权利和义务以及投标人受制的截止时间均应以延长后新的截止时间为准。</w:t>
      </w:r>
      <w:r/>
    </w:p>
    <w:p>
      <w:pPr>
        <w:ind w:firstLine="480"/>
        <w:spacing w:line="520" w:lineRule="exact"/>
        <w:rPr>
          <w:rFonts w:hint="eastAsia" w:ascii="宋体" w:hAnsi="宋体" w:eastAsia="宋体"/>
          <w:sz w:val="24"/>
          <w:shd w:val="clear" w:color="auto" w:fill="ffffff" w:themeFill="background1"/>
        </w:rPr>
      </w:pPr>
      <w:r/>
      <w:bookmarkStart w:id="131" w:name="_Toc20823299"/>
      <w:r/>
      <w:bookmarkStart w:id="132" w:name="_Toc513029227"/>
      <w:r/>
      <w:bookmarkStart w:id="133" w:name="_Toc16938543"/>
      <w:r>
        <w:rPr>
          <w:rFonts w:hint="eastAsia" w:ascii="宋体" w:hAnsi="宋体" w:eastAsia="宋体"/>
          <w:sz w:val="24"/>
          <w:shd w:val="clear" w:color="auto" w:fill="ffffff" w:themeFill="background1"/>
        </w:rPr>
        <w:t xml:space="preserve">19、投标文件</w:t>
      </w:r>
      <w:bookmarkEnd w:id="131"/>
      <w:r/>
      <w:bookmarkEnd w:id="132"/>
      <w:r/>
      <w:bookmarkEnd w:id="133"/>
      <w:r>
        <w:rPr>
          <w:rFonts w:hint="eastAsia" w:ascii="宋体" w:hAnsi="宋体" w:eastAsia="宋体"/>
          <w:sz w:val="24"/>
          <w:shd w:val="clear" w:color="auto" w:fill="ffffff" w:themeFill="background1"/>
        </w:rPr>
        <w:t xml:space="preserve">的拒收</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19.1采购代理机构拒绝接收在其规定的投标截止时间后上传的任何投标文件。</w:t>
      </w:r>
      <w:r/>
    </w:p>
    <w:p>
      <w:pPr>
        <w:ind w:firstLine="480"/>
        <w:spacing w:line="520" w:lineRule="exact"/>
        <w:rPr>
          <w:rFonts w:hint="eastAsia" w:ascii="宋体" w:hAnsi="宋体" w:eastAsia="宋体"/>
          <w:sz w:val="24"/>
          <w:shd w:val="clear" w:color="auto" w:fill="ffffff" w:themeFill="background1"/>
        </w:rPr>
      </w:pPr>
      <w:r/>
      <w:bookmarkStart w:id="134" w:name="_Toc513029228"/>
      <w:r/>
      <w:bookmarkStart w:id="135" w:name="_Toc16938544"/>
      <w:r/>
      <w:bookmarkStart w:id="136" w:name="_Toc20823300"/>
      <w:r>
        <w:rPr>
          <w:rFonts w:hint="eastAsia" w:ascii="宋体" w:hAnsi="宋体" w:eastAsia="宋体"/>
          <w:sz w:val="24"/>
          <w:shd w:val="clear" w:color="auto" w:fill="ffffff" w:themeFill="background1"/>
        </w:rPr>
        <w:t xml:space="preserve">20、投标文件的撤回和修改</w:t>
      </w:r>
      <w:bookmarkEnd w:id="134"/>
      <w:r/>
      <w:bookmarkEnd w:id="135"/>
      <w:r/>
      <w:bookmarkEnd w:id="136"/>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20.1投标文件的撤回</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20.1.1电子投标文件的撤回</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投标人可在投标截止时间前，撤回其电子投标文件，具体操作方法见《操作手册》。</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20.1.2投标人撤回电子投标文件，则认为其不再参与本项目投标活动。</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 投标文件的修改</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20.2.1投标人可在投标截止时间前，对其电子投标文件进行修改，具体操作方法见《操作手册》。</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20.2.2在投标截止时间之后，投标人不得对其电子投标文件作任何修改。</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20.3在投标截止时间至招标文件中规定的投标有效期满之间的这段时间内，投标人不得撤回其投标。</w:t>
      </w:r>
      <w:r/>
    </w:p>
    <w:p>
      <w:pPr>
        <w:ind w:firstLine="480"/>
        <w:spacing w:line="520" w:lineRule="exact"/>
        <w:rPr>
          <w:rFonts w:hint="eastAsia" w:ascii="宋体" w:hAnsi="宋体" w:eastAsia="宋体"/>
          <w:sz w:val="24"/>
          <w:shd w:val="clear" w:color="auto" w:fill="ffffff" w:themeFill="background1"/>
        </w:rPr>
      </w:pPr>
      <w:r/>
      <w:bookmarkStart w:id="137" w:name="_Toc16938545"/>
      <w:r/>
      <w:bookmarkStart w:id="138" w:name="_Toc513029229"/>
      <w:r/>
      <w:bookmarkStart w:id="139" w:name="_Toc20823301"/>
      <w:r/>
      <w:bookmarkStart w:id="140" w:name="_Toc120614218"/>
      <w:r>
        <w:rPr>
          <w:rFonts w:hint="eastAsia" w:ascii="宋体" w:hAnsi="宋体" w:eastAsia="宋体"/>
          <w:sz w:val="24"/>
          <w:shd w:val="clear" w:color="auto" w:fill="ffffff" w:themeFill="background1"/>
        </w:rPr>
        <w:t xml:space="preserve">五、开标与评标</w:t>
      </w:r>
      <w:bookmarkEnd w:id="137"/>
      <w:r/>
      <w:bookmarkEnd w:id="138"/>
      <w:r/>
      <w:bookmarkEnd w:id="139"/>
      <w:r/>
      <w:bookmarkEnd w:id="140"/>
      <w:r/>
      <w:r/>
    </w:p>
    <w:p>
      <w:pPr>
        <w:ind w:firstLine="480"/>
        <w:spacing w:line="520" w:lineRule="exact"/>
        <w:rPr>
          <w:rFonts w:hint="eastAsia" w:ascii="宋体" w:hAnsi="宋体" w:eastAsia="宋体"/>
          <w:sz w:val="24"/>
          <w:shd w:val="clear" w:color="auto" w:fill="ffffff" w:themeFill="background1"/>
        </w:rPr>
      </w:pPr>
      <w:r/>
      <w:bookmarkStart w:id="141" w:name="_Toc20823302"/>
      <w:r/>
      <w:bookmarkStart w:id="142" w:name="_Toc513029230"/>
      <w:r/>
      <w:bookmarkStart w:id="143" w:name="_Toc16938546"/>
      <w:r>
        <w:rPr>
          <w:rFonts w:hint="eastAsia" w:ascii="宋体" w:hAnsi="宋体" w:eastAsia="宋体"/>
          <w:sz w:val="24"/>
          <w:shd w:val="clear" w:color="auto" w:fill="ffffff" w:themeFill="background1"/>
        </w:rPr>
        <w:t xml:space="preserve">21、开标</w:t>
      </w:r>
      <w:bookmarkEnd w:id="141"/>
      <w:r/>
      <w:bookmarkEnd w:id="142"/>
      <w:r/>
      <w:bookmarkEnd w:id="143"/>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21.1采购代理机构将在招标公告中规定的时间和地点组织公开开标。投标</w:t>
      </w:r>
      <w:r>
        <w:rPr>
          <w:rFonts w:hint="eastAsia" w:ascii="宋体" w:hAnsi="宋体" w:eastAsia="宋体"/>
          <w:sz w:val="24"/>
          <w:shd w:val="clear" w:color="auto" w:fill="ffffff" w:themeFill="background1"/>
        </w:rPr>
        <w:t xml:space="preserve">人应当按照《操作手册》规定，参加开标活动和在苏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系统规定的时间内对投标文件进行解密。</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21.2开标仪式由采购代理机构组织。苏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系统将自动对项目进行开标，并宣布各投标人名称和投标价格。</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21.3投标人在开标过程中涉及到的投标文件解密、开标结果确认等工作，应按照《操作手册》规定执行。</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21.4投标人如果对开标过程和开标记录有疑义，应当根据《操作手册》规定提出，如苏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系统中《开标记录表》宣布后5分钟内未提出的，视同认可开标结果。</w:t>
      </w:r>
      <w:r/>
    </w:p>
    <w:p>
      <w:pPr>
        <w:ind w:firstLine="480"/>
        <w:spacing w:line="520" w:lineRule="exact"/>
        <w:rPr>
          <w:rFonts w:hint="eastAsia" w:ascii="宋体" w:hAnsi="宋体" w:eastAsia="宋体"/>
          <w:sz w:val="24"/>
          <w:shd w:val="clear" w:color="auto" w:fill="ffffff" w:themeFill="background1"/>
        </w:rPr>
      </w:pPr>
      <w:r/>
      <w:bookmarkStart w:id="144" w:name="_Toc20823303"/>
      <w:r/>
      <w:bookmarkStart w:id="145" w:name="_Toc16938547"/>
      <w:r/>
      <w:bookmarkStart w:id="146" w:name="_Toc513029231"/>
      <w:r>
        <w:rPr>
          <w:rFonts w:hint="eastAsia" w:ascii="宋体" w:hAnsi="宋体" w:eastAsia="宋体"/>
          <w:sz w:val="24"/>
          <w:shd w:val="clear" w:color="auto" w:fill="ffffff" w:themeFill="background1"/>
        </w:rPr>
        <w:t xml:space="preserve">22、评标委员会</w:t>
      </w:r>
      <w:bookmarkEnd w:id="144"/>
      <w:r/>
      <w:bookmarkEnd w:id="145"/>
      <w:r/>
      <w:bookmarkEnd w:id="146"/>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22.1开标后，采购代理机构将立即组织评标委员会（以下简称评委会）进行评标。</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22.2评委会由采购人代表和有关技术、经济等方面的专家组成，</w:t>
      </w:r>
      <w:r>
        <w:rPr>
          <w:rFonts w:hint="eastAsia" w:ascii="宋体" w:hAnsi="宋体" w:eastAsia="宋体"/>
          <w:sz w:val="24"/>
          <w:shd w:val="clear" w:color="auto" w:fill="ffffff" w:themeFill="background1"/>
        </w:rPr>
        <w:t xml:space="preserve">且人员</w:t>
      </w:r>
      <w:r>
        <w:rPr>
          <w:rFonts w:hint="eastAsia" w:ascii="宋体" w:hAnsi="宋体" w:eastAsia="宋体"/>
          <w:sz w:val="24"/>
          <w:shd w:val="clear" w:color="auto" w:fill="ffffff" w:themeFill="background1"/>
        </w:rPr>
        <w:t xml:space="preserve">构成符合政府采购有关规定。</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22.3评委会独立工作，负责评审所有投标文件并确定中标</w:t>
      </w:r>
      <w:r>
        <w:rPr>
          <w:rFonts w:hint="eastAsia" w:ascii="宋体" w:hAnsi="宋体" w:eastAsia="宋体"/>
          <w:sz w:val="24"/>
          <w:shd w:val="clear" w:color="auto" w:fill="ffffff" w:themeFill="background1"/>
        </w:rPr>
        <w:t xml:space="preserve">侯选人</w:t>
      </w:r>
      <w:r>
        <w:rPr>
          <w:rFonts w:hint="eastAsia" w:ascii="宋体" w:hAnsi="宋体" w:eastAsia="宋体"/>
          <w:sz w:val="24"/>
          <w:shd w:val="clear" w:color="auto" w:fill="ffffff" w:themeFill="background1"/>
        </w:rPr>
        <w:t xml:space="preserve">。</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23、评标过程的保密与公正</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23.1凡是与审查、澄清、评价和比较投标的有关资料以及授标建议等，采购人、评委、采购代理机构均不得向投标人或与评标无关的其他人员透露。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23.2在评标过程中，投标人不得以任何行为影响评标过程，否则其投标文件将被作为无效投标文件。</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23.3采购代理机构和评标委员会不向未中标的投标人解释未中标原因，也不公布评标过程中的相关细节。</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23.4采用综合评分法的项目，未中标的投标人可于中标结果公告期限届满之日起通过苏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系统查看自己的评审得分及排序情况。</w:t>
      </w:r>
      <w:r/>
    </w:p>
    <w:p>
      <w:pPr>
        <w:ind w:firstLine="480"/>
        <w:spacing w:line="520" w:lineRule="exact"/>
        <w:rPr>
          <w:rFonts w:hint="eastAsia" w:ascii="宋体" w:hAnsi="宋体" w:eastAsia="宋体"/>
          <w:sz w:val="24"/>
          <w:shd w:val="clear" w:color="auto" w:fill="ffffff" w:themeFill="background1"/>
        </w:rPr>
      </w:pPr>
      <w:r/>
      <w:bookmarkStart w:id="147" w:name="_Toc20823304"/>
      <w:r/>
      <w:bookmarkStart w:id="148" w:name="_Toc513029232"/>
      <w:r/>
      <w:bookmarkStart w:id="149" w:name="_Toc16938548"/>
      <w:r>
        <w:rPr>
          <w:rFonts w:hint="eastAsia" w:ascii="宋体" w:hAnsi="宋体" w:eastAsia="宋体"/>
          <w:sz w:val="24"/>
          <w:shd w:val="clear" w:color="auto" w:fill="ffffff" w:themeFill="background1"/>
        </w:rPr>
        <w:t xml:space="preserve">24、投标文件的澄清</w:t>
      </w:r>
      <w:bookmarkEnd w:id="147"/>
      <w:r/>
      <w:bookmarkEnd w:id="148"/>
      <w:r/>
      <w:bookmarkEnd w:id="149"/>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24.1评标期间，评委会对投标文件中含义不明确、同类问题表述不一致或</w:t>
      </w:r>
      <w:r>
        <w:rPr>
          <w:rFonts w:hint="eastAsia" w:ascii="宋体" w:hAnsi="宋体" w:eastAsia="宋体"/>
          <w:sz w:val="24"/>
          <w:shd w:val="clear" w:color="auto" w:fill="ffffff" w:themeFill="background1"/>
        </w:rPr>
        <w:t xml:space="preserve">者有明显文字和计算错误的内容，有权要求投标人</w:t>
      </w:r>
      <w:r>
        <w:rPr>
          <w:rFonts w:hint="eastAsia" w:ascii="宋体" w:hAnsi="宋体" w:eastAsia="宋体"/>
          <w:sz w:val="24"/>
          <w:shd w:val="clear" w:color="auto" w:fill="ffffff" w:themeFill="background1"/>
        </w:rPr>
        <w:t xml:space="preserve">作出</w:t>
      </w:r>
      <w:r>
        <w:rPr>
          <w:rFonts w:hint="eastAsia" w:ascii="宋体" w:hAnsi="宋体" w:eastAsia="宋体"/>
          <w:sz w:val="24"/>
          <w:shd w:val="clear" w:color="auto" w:fill="ffffff" w:themeFill="background1"/>
        </w:rPr>
        <w:t xml:space="preserve">必要的澄清、说明或者补正。</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投标人的澄清、说明或者补正不得超出投标文件的范围或者改变投标文件的实质性内容。</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评标委员会并非对每个投标人都做澄清要求。</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24.2需要供应商进行澄清、说明和补正的，评委会将通过苏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系统向供应商发出“澄清要求函”，接到“澄清要求函”的投标人应当按照要求在苏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系统中提交“澄清响应函”并加盖CA电子公章。澄清、说明和补正的内容作为投标文件的补充部分，具体操作方式见《操作手册》。</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24.3接到评委会澄清、说明和补正要求的投标人如未按规定做出澄清、说明和补正，其风险由投标人自行承担。</w:t>
      </w:r>
      <w:r/>
    </w:p>
    <w:p>
      <w:pPr>
        <w:ind w:firstLine="480"/>
        <w:spacing w:line="520" w:lineRule="exact"/>
        <w:rPr>
          <w:rFonts w:hint="eastAsia" w:ascii="宋体" w:hAnsi="宋体" w:eastAsia="宋体"/>
          <w:sz w:val="24"/>
          <w:shd w:val="clear" w:color="auto" w:fill="ffffff" w:themeFill="background1"/>
        </w:rPr>
      </w:pPr>
      <w:r/>
      <w:bookmarkStart w:id="150" w:name="_Toc513029233"/>
      <w:r/>
      <w:bookmarkStart w:id="151" w:name="_Toc20823305"/>
      <w:r/>
      <w:bookmarkStart w:id="152" w:name="_Toc16938549"/>
      <w:r>
        <w:rPr>
          <w:rFonts w:hint="eastAsia" w:ascii="宋体" w:hAnsi="宋体" w:eastAsia="宋体"/>
          <w:sz w:val="24"/>
          <w:shd w:val="clear" w:color="auto" w:fill="ffffff" w:themeFill="background1"/>
        </w:rPr>
        <w:t xml:space="preserve">25、对投标文件的初审</w:t>
      </w:r>
      <w:bookmarkEnd w:id="150"/>
      <w:r/>
      <w:bookmarkEnd w:id="151"/>
      <w:r/>
      <w:bookmarkEnd w:id="152"/>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25.1投标文件初审分为资格审查和符合性审查。</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sz w:val="24"/>
          <w:shd w:val="clear" w:color="auto" w:fill="ffffff" w:themeFill="background1"/>
        </w:rPr>
        <w:t xml:space="preserve">作出</w:t>
      </w:r>
      <w:r>
        <w:rPr>
          <w:rFonts w:hint="eastAsia" w:ascii="宋体" w:hAnsi="宋体" w:eastAsia="宋体"/>
          <w:sz w:val="24"/>
          <w:shd w:val="clear" w:color="auto" w:fill="ffffff" w:themeFill="background1"/>
        </w:rPr>
        <w:t xml:space="preserve">响应。</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25.1.3未通过资格审查或符合性审查的投标人，采购代理机构将在苏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系统中告知未通过资格审查或符合性审查的原因，评标结束后，采购代理机构将不再告知未通过资格审查和符合性审查的原因。</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sz w:val="24"/>
          <w:shd w:val="clear" w:color="auto" w:fill="ffffff" w:themeFill="background1"/>
        </w:rPr>
        <w:t xml:space="preserve">作出</w:t>
      </w:r>
      <w:r>
        <w:rPr>
          <w:rFonts w:hint="eastAsia" w:ascii="宋体" w:hAnsi="宋体" w:eastAsia="宋体"/>
          <w:sz w:val="24"/>
          <w:shd w:val="clear" w:color="auto" w:fill="ffffff" w:themeFill="background1"/>
        </w:rPr>
        <w:t xml:space="preserve">结论。评委决定投标文件的</w:t>
      </w:r>
      <w:r>
        <w:rPr>
          <w:rFonts w:hint="eastAsia" w:ascii="宋体" w:hAnsi="宋体" w:eastAsia="宋体"/>
          <w:sz w:val="24"/>
          <w:shd w:val="clear" w:color="auto" w:fill="ffffff" w:themeFill="background1"/>
        </w:rPr>
        <w:t xml:space="preserve">响应性只根据</w:t>
      </w:r>
      <w:r>
        <w:rPr>
          <w:rFonts w:hint="eastAsia" w:ascii="宋体" w:hAnsi="宋体" w:eastAsia="宋体"/>
          <w:sz w:val="24"/>
          <w:shd w:val="clear" w:color="auto" w:fill="ffffff" w:themeFill="background1"/>
        </w:rPr>
        <w:t xml:space="preserve">投标文件本身的内容，而不寻求外部的证据。</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25.4评委会将对确定为实质性响应的投标进行进一步审核，确定其是否有计算上或累加上的算术错误，修正错误的原则如下：</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（1）投标文件中开标一览表内容与投标文件中相应内容不一致的，以开标一览表为准。</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（2）大写金额和小写金额不一致的，以大写金额为准。</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（3）单价金额小数点或者百分比有明显错位的，以开标一览表的总价为准，并修改单价。</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（4）总价金额与按单价汇总金额不一致的，以单价金额计算结果为准。</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同时出现两种以上错误的，按照前款规定的顺序修正。</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25.5评委会将按上述修正错误的方法调整投标文件中的投标报价，并通过苏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系统告知投标人，调整后的价格应对投标人具有约束力。如果投标人不接受修正后的价格，则其投标将被拒绝。</w:t>
      </w:r>
      <w:r/>
    </w:p>
    <w:p>
      <w:pPr>
        <w:ind w:firstLine="480"/>
        <w:spacing w:line="520" w:lineRule="exact"/>
        <w:rPr>
          <w:rFonts w:hint="eastAsia" w:ascii="宋体" w:hAnsi="宋体" w:eastAsia="宋体"/>
          <w:sz w:val="24"/>
          <w:shd w:val="clear" w:color="auto" w:fill="ffffff" w:themeFill="background1"/>
        </w:rPr>
      </w:pPr>
      <w:r>
        <w:rPr>
          <w:rFonts w:ascii="宋体" w:hAnsi="宋体" w:eastAsia="宋体"/>
          <w:sz w:val="24"/>
          <w:shd w:val="clear" w:color="auto" w:fill="ffffff" w:themeFill="background1"/>
        </w:rPr>
        <w:t xml:space="preserve">2</w:t>
      </w:r>
      <w:r>
        <w:rPr>
          <w:rFonts w:hint="eastAsia" w:ascii="宋体" w:hAnsi="宋体" w:eastAsia="宋体"/>
          <w:sz w:val="24"/>
          <w:shd w:val="clear" w:color="auto" w:fill="ffffff" w:themeFill="background1"/>
        </w:rPr>
        <w:t xml:space="preserve">5</w:t>
      </w:r>
      <w:r>
        <w:rPr>
          <w:rFonts w:ascii="宋体" w:hAnsi="宋体" w:eastAsia="宋体"/>
          <w:sz w:val="24"/>
          <w:shd w:val="clear" w:color="auto" w:fill="ffffff" w:themeFill="background1"/>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采用</w:t>
      </w:r>
      <w:r>
        <w:rPr>
          <w:rFonts w:ascii="宋体" w:hAnsi="宋体" w:eastAsia="宋体"/>
          <w:sz w:val="24"/>
          <w:shd w:val="clear" w:color="auto" w:fill="ffffff" w:themeFill="background1"/>
        </w:rPr>
        <w:t xml:space="preserve">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hint="eastAsia" w:ascii="宋体" w:hAnsi="宋体" w:eastAsia="宋体"/>
          <w:sz w:val="24"/>
          <w:shd w:val="clear" w:color="auto" w:fill="ffffff" w:themeFill="background1"/>
        </w:rPr>
      </w:pPr>
      <w:r>
        <w:rPr>
          <w:rFonts w:ascii="宋体" w:hAnsi="宋体" w:eastAsia="宋体"/>
          <w:sz w:val="24"/>
          <w:shd w:val="clear" w:color="auto" w:fill="ffffff" w:themeFill="background1"/>
        </w:rPr>
        <w:t xml:space="preserve">非单一产品采购项目，招标文件中将载明其中的核心产品。多家投标人提供的核心产品品牌相同的，按前两款规定处理</w:t>
      </w:r>
      <w:r/>
    </w:p>
    <w:p>
      <w:pPr>
        <w:ind w:firstLine="480"/>
        <w:spacing w:line="520" w:lineRule="exact"/>
        <w:rPr>
          <w:rFonts w:hint="eastAsia" w:ascii="宋体" w:hAnsi="宋体" w:eastAsia="宋体"/>
          <w:sz w:val="24"/>
          <w:shd w:val="clear" w:color="auto" w:fill="ffffff" w:themeFill="background1"/>
        </w:rPr>
      </w:pPr>
      <w:r/>
      <w:bookmarkStart w:id="153" w:name="_Toc513029234"/>
      <w:r/>
      <w:bookmarkStart w:id="154" w:name="_Toc20823306"/>
      <w:r/>
      <w:bookmarkStart w:id="155" w:name="_Toc16938550"/>
      <w:r>
        <w:rPr>
          <w:rFonts w:hint="eastAsia" w:ascii="宋体" w:hAnsi="宋体" w:eastAsia="宋体"/>
          <w:sz w:val="24"/>
          <w:shd w:val="clear" w:color="auto" w:fill="ffffff" w:themeFill="background1"/>
        </w:rPr>
        <w:t xml:space="preserve">25.6投标人在开、评标全过程中应保持通讯畅通，及时登录苏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系统查阅、答复相关信息，并安排专人与采购代理机构及评标委员会联系。</w:t>
      </w:r>
      <w:bookmarkEnd w:id="153"/>
      <w:r/>
      <w:bookmarkEnd w:id="154"/>
      <w:r/>
      <w:bookmarkEnd w:id="155"/>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26、无效投标条款</w:t>
      </w:r>
      <w:r>
        <w:rPr>
          <w:rFonts w:hint="eastAsia" w:ascii="宋体" w:hAnsi="宋体" w:eastAsia="宋体"/>
          <w:sz w:val="24"/>
          <w:shd w:val="clear" w:color="auto" w:fill="ffffff" w:themeFill="background1"/>
        </w:rPr>
        <w:t xml:space="preserve">和废标条款</w:t>
      </w:r>
      <w:r/>
    </w:p>
    <w:p>
      <w:pPr>
        <w:ind w:firstLine="480"/>
        <w:spacing w:line="520" w:lineRule="exact"/>
        <w:rPr>
          <w:rFonts w:hint="eastAsia" w:ascii="宋体" w:hAnsi="宋体" w:eastAsia="宋体"/>
          <w:sz w:val="24"/>
          <w:shd w:val="clear" w:color="auto" w:fill="ffffff" w:themeFill="background1"/>
        </w:rPr>
      </w:pPr>
      <w:r/>
      <w:bookmarkStart w:id="156" w:name="_Toc513029235"/>
      <w:r/>
      <w:bookmarkStart w:id="157" w:name="_Toc20823307"/>
      <w:r/>
      <w:bookmarkStart w:id="158" w:name="_Toc16938551"/>
      <w:r>
        <w:rPr>
          <w:rFonts w:hint="eastAsia" w:ascii="宋体" w:hAnsi="宋体" w:eastAsia="宋体"/>
          <w:sz w:val="24"/>
          <w:shd w:val="clear" w:color="auto" w:fill="ffffff" w:themeFill="background1"/>
        </w:rPr>
        <w:t xml:space="preserve">26.1无效投标条款</w:t>
      </w:r>
      <w:bookmarkEnd w:id="156"/>
      <w:r/>
      <w:bookmarkEnd w:id="157"/>
      <w:r/>
      <w:bookmarkEnd w:id="158"/>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26.1.1投标人在苏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系统规定的时间内未成功解密电子投标文件的。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26.1.2投标人未按照招标文件要求上传电子投标文件的。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26.1.3同一投标人提交两个（含两个）以上不同的投标报价的。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26.1.4投标人不具备招标文件中规定资格要求的。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26.1.5投标人的报价超过了采购预算或最高限价的。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26.1.6未通过符合性审查的。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26.1.7不符合招标文件中规定的实质性要求和条件的（</w:t>
      </w:r>
      <w:r>
        <w:rPr>
          <w:rFonts w:hint="eastAsia" w:ascii="宋体" w:hAnsi="宋体" w:eastAsia="宋体"/>
          <w:i/>
          <w:sz w:val="24"/>
          <w:u w:val="single"/>
          <w:shd w:val="clear" w:color="auto" w:fill="ffffff" w:themeFill="background1"/>
        </w:rPr>
        <w:t xml:space="preserve">本招标文件中斜体且有下划线部分为实质性要求和条件）。</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w:t>
      </w:r>
      <w:r>
        <w:rPr>
          <w:rFonts w:hint="eastAsia" w:ascii="宋体" w:hAnsi="宋体" w:eastAsia="宋体"/>
          <w:sz w:val="24"/>
          <w:shd w:val="clear" w:color="auto" w:fill="ffffff" w:themeFill="background1"/>
        </w:rPr>
        <w:t xml:space="preserve">采购法》第二十二条规定条件的信用记录。</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26.1.9投标文件含有采购人不能接受的附加条件的。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26.1.10评标委员会认为投标人的报价明显低于其他通过符合性审查投标人的报价，有可能影响产品质量或者不能诚信履约的，将通过苏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eastAsia="宋体"/>
          <w:sz w:val="24"/>
          <w:shd w:val="clear" w:color="auto" w:fill="ffffff" w:themeFill="background1"/>
        </w:rPr>
      </w:pPr>
      <w:r>
        <w:rPr>
          <w:rFonts w:ascii="宋体" w:hAnsi="宋体" w:eastAsia="宋体"/>
          <w:sz w:val="24"/>
          <w:shd w:val="clear" w:color="auto" w:fill="ffffff" w:themeFill="background1"/>
        </w:rPr>
        <w:t xml:space="preserve">27.1.11 本项目采购产品</w:t>
      </w:r>
      <w:r>
        <w:rPr>
          <w:rFonts w:hint="eastAsia" w:ascii="宋体" w:hAnsi="宋体" w:eastAsia="宋体"/>
          <w:sz w:val="24"/>
          <w:shd w:val="clear" w:color="auto" w:fill="ffffff" w:themeFill="background1"/>
        </w:rPr>
        <w:t xml:space="preserve">如</w:t>
      </w:r>
      <w:r>
        <w:rPr>
          <w:rFonts w:ascii="宋体" w:hAnsi="宋体" w:eastAsia="宋体"/>
          <w:sz w:val="24"/>
          <w:shd w:val="clear" w:color="auto" w:fill="ffffff" w:themeFill="background1"/>
        </w:rPr>
        <w:t xml:space="preserve">被财政部、</w:t>
      </w:r>
      <w:r>
        <w:rPr>
          <w:rFonts w:ascii="宋体" w:hAnsi="宋体" w:eastAsia="宋体"/>
          <w:sz w:val="24"/>
          <w:shd w:val="clear" w:color="auto" w:fill="ffffff" w:themeFill="background1"/>
        </w:rPr>
        <w:t xml:space="preserve">国家发改委</w:t>
      </w:r>
      <w:r>
        <w:rPr>
          <w:rFonts w:ascii="宋体" w:hAnsi="宋体" w:eastAsia="宋体"/>
          <w:sz w:val="24"/>
          <w:shd w:val="clear" w:color="auto" w:fill="ffffff" w:themeFill="background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26.1.12投标文件未按照招标文件要求加盖CA电子公章的。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26.1.13其他法律、法规及本招标文件规定的属无效投标的情形。</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26.2</w:t>
      </w:r>
      <w:r>
        <w:rPr>
          <w:rFonts w:hint="eastAsia" w:ascii="宋体" w:hAnsi="宋体" w:eastAsia="宋体"/>
          <w:sz w:val="24"/>
          <w:shd w:val="clear" w:color="auto" w:fill="ffffff" w:themeFill="background1"/>
        </w:rPr>
        <w:t xml:space="preserve">废标条款</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26.2.1符合专业条件的供应商或者对招标文件作实质响应的供应商不足三家的。26.2.2出现影响采购公正的违法、违规行为的。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26.2.3因重大变故，采购任务取消的。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26.2.4评标委员会认定招标文件存在歧义、重大缺陷导致评审工作无法进行。</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26.2.5因苏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系统故障原因造成开标不成功的。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26.3 投标截止时间结束后参加投标的供应商不足三家的处理：</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26.3.1如出现投标截止时间结束后参加投标的供应商或者在评标期间对招标文件做出实质响应的供应商不足三家情况，按政府采购相关规定执行。</w:t>
      </w:r>
      <w:r/>
    </w:p>
    <w:p>
      <w:pPr>
        <w:ind w:firstLine="480"/>
        <w:spacing w:line="520" w:lineRule="exact"/>
        <w:rPr>
          <w:rFonts w:hint="eastAsia" w:ascii="宋体" w:hAnsi="宋体" w:eastAsia="宋体"/>
          <w:sz w:val="24"/>
          <w:shd w:val="clear" w:color="auto" w:fill="ffffff" w:themeFill="background1"/>
        </w:rPr>
      </w:pPr>
      <w:r/>
      <w:bookmarkStart w:id="159" w:name="_Toc120614219"/>
      <w:r>
        <w:rPr>
          <w:rFonts w:hint="eastAsia" w:ascii="宋体" w:hAnsi="宋体" w:eastAsia="宋体"/>
          <w:sz w:val="24"/>
          <w:shd w:val="clear" w:color="auto" w:fill="ffffff" w:themeFill="background1"/>
        </w:rPr>
        <w:t xml:space="preserve">六、定标</w:t>
      </w:r>
      <w:bookmarkEnd w:id="159"/>
      <w:r/>
      <w:r/>
    </w:p>
    <w:p>
      <w:pPr>
        <w:ind w:firstLine="480"/>
        <w:spacing w:line="520" w:lineRule="exact"/>
        <w:rPr>
          <w:rFonts w:hint="eastAsia" w:ascii="宋体" w:hAnsi="宋体" w:eastAsia="宋体"/>
          <w:sz w:val="24"/>
          <w:shd w:val="clear" w:color="auto" w:fill="ffffff" w:themeFill="background1"/>
        </w:rPr>
      </w:pPr>
      <w:r/>
      <w:bookmarkStart w:id="160" w:name="_Toc20823310"/>
      <w:r/>
      <w:bookmarkStart w:id="161" w:name="_Toc16938554"/>
      <w:r/>
      <w:bookmarkStart w:id="162" w:name="_Toc513029238"/>
      <w:r>
        <w:rPr>
          <w:rFonts w:hint="eastAsia" w:ascii="宋体" w:hAnsi="宋体" w:eastAsia="宋体"/>
          <w:sz w:val="24"/>
          <w:shd w:val="clear" w:color="auto" w:fill="ffffff" w:themeFill="background1"/>
        </w:rPr>
        <w:t xml:space="preserve">27、</w:t>
      </w:r>
      <w:bookmarkEnd w:id="160"/>
      <w:r>
        <w:rPr>
          <w:rFonts w:hint="eastAsia" w:ascii="宋体" w:hAnsi="宋体" w:eastAsia="宋体"/>
          <w:sz w:val="24"/>
          <w:shd w:val="clear" w:color="auto" w:fill="ffffff" w:themeFill="background1"/>
        </w:rPr>
        <w:t xml:space="preserve">确定</w:t>
      </w:r>
      <w:bookmarkEnd w:id="161"/>
      <w:r/>
      <w:bookmarkEnd w:id="162"/>
      <w:r>
        <w:rPr>
          <w:rFonts w:hint="eastAsia" w:ascii="宋体" w:hAnsi="宋体" w:eastAsia="宋体"/>
          <w:sz w:val="24"/>
          <w:shd w:val="clear" w:color="auto" w:fill="ffffff" w:themeFill="background1"/>
        </w:rPr>
        <w:t xml:space="preserve">中标单位</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27.1中标候选人的选取原则和数量见招标文件第五章规定。 </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27.2采购人应根据评委会推荐的中标候选人确定中标人。</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27.3采购代理机构将在 “中国政府采购网”、“江苏政府采购网”、“盐城市政府采购网”发布中标公告，公告期限为1个工作日。</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27.4若有充分证据证明，中标人出现下列情况之一的，一经查实，将被取消中标资格：</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27.4.1提供虚假材料谋取中标的。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27.4.2向采购人、采购代理机构行贿或者提供其他不正当利益的。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27.4.3属于本文件规定的无效条件，但在评标过程中又未被评委会发现的。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27.4.4与采购人或者其他供应商恶意串通的。</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27.4.5采取不正当手段诋毁、排挤其他供应商的。</w:t>
      </w:r>
      <w:r/>
    </w:p>
    <w:p>
      <w:pPr>
        <w:ind w:firstLine="480"/>
        <w:spacing w:line="520" w:lineRule="exact"/>
        <w:rPr>
          <w:rFonts w:hint="eastAsia" w:ascii="宋体" w:hAnsi="宋体" w:eastAsia="宋体"/>
          <w:sz w:val="24"/>
          <w:shd w:val="clear" w:color="auto" w:fill="ffffff" w:themeFill="background1"/>
        </w:rPr>
      </w:pPr>
      <w:r/>
      <w:bookmarkStart w:id="163" w:name="_Toc200451960"/>
      <w:r>
        <w:rPr>
          <w:rFonts w:hint="eastAsia" w:ascii="宋体" w:hAnsi="宋体" w:eastAsia="宋体"/>
          <w:sz w:val="24"/>
          <w:shd w:val="clear" w:color="auto" w:fill="ffffff" w:themeFill="background1"/>
        </w:rPr>
        <w:t xml:space="preserve">27.5 有下列情形之一的，视为投标人串通投标，投标无效：</w:t>
      </w:r>
      <w:bookmarkEnd w:id="163"/>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27.5.1不同投标人的投标文件由同一单位或者个人编制。</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27.5.2不同投标人委托同一单位或者个人办理投标事宜。</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27.5.3不同投标人的投标文件载明的项目管理成员或者联系人员为同一人。</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27.5.4不同投标人的投标文件异常一致或者投标报价呈规律性差异。</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28、质疑处理</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28.1提出质疑的供应商应当是参与所质疑项目采购活动的供应商。潜在供应</w:t>
      </w:r>
      <w:r>
        <w:rPr>
          <w:rFonts w:hint="eastAsia" w:ascii="宋体" w:hAnsi="宋体" w:eastAsia="宋体"/>
          <w:sz w:val="24"/>
          <w:shd w:val="clear" w:color="auto" w:fill="ffffff" w:themeFill="background1"/>
        </w:rPr>
        <w:t xml:space="preserve">商依法</w:t>
      </w:r>
      <w:r>
        <w:rPr>
          <w:rFonts w:hint="eastAsia" w:ascii="宋体" w:hAnsi="宋体" w:eastAsia="宋体"/>
          <w:sz w:val="24"/>
          <w:shd w:val="clear" w:color="auto" w:fill="ffffff" w:themeFill="background1"/>
        </w:rPr>
        <w:t xml:space="preserve">获取其可质疑的采购文件的，可以对采购文件提出质疑。</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28.2.1对可以质疑的采购文件提出质疑的，为收到采购文件之日或者采购文件公告期限届满之日；</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28.2.2对采购过程提出质疑的，为各采购程序环节结束之日；</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28.2.3对中标或者成交结果提出质疑的，为中标或者成交结果公告期限届</w:t>
      </w:r>
      <w:r>
        <w:rPr>
          <w:rFonts w:hint="eastAsia" w:ascii="宋体" w:hAnsi="宋体" w:eastAsia="宋体"/>
          <w:sz w:val="24"/>
          <w:shd w:val="clear" w:color="auto" w:fill="ffffff" w:themeFill="background1"/>
        </w:rPr>
        <w:t xml:space="preserve">满之日。</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eastAsia="宋体"/>
          <w:sz w:val="24"/>
          <w:shd w:val="clear" w:color="auto" w:fill="ffffff" w:themeFill="background1"/>
        </w:rPr>
        <w:t xml:space="preserve">作出</w:t>
      </w:r>
      <w:r>
        <w:rPr>
          <w:rFonts w:hint="eastAsia" w:ascii="宋体" w:hAnsi="宋体" w:eastAsia="宋体"/>
          <w:sz w:val="24"/>
          <w:shd w:val="clear" w:color="auto" w:fill="ffffff" w:themeFill="background1"/>
        </w:rPr>
        <w:t xml:space="preserve">答复。</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28.3质疑</w:t>
      </w:r>
      <w:r>
        <w:rPr>
          <w:rFonts w:hint="eastAsia" w:ascii="宋体" w:hAnsi="宋体" w:eastAsia="宋体"/>
          <w:sz w:val="24"/>
          <w:shd w:val="clear" w:color="auto" w:fill="ffffff" w:themeFill="background1"/>
        </w:rPr>
        <w:t xml:space="preserve">函必须</w:t>
      </w:r>
      <w:r>
        <w:rPr>
          <w:rFonts w:hint="eastAsia" w:ascii="宋体" w:hAnsi="宋体" w:eastAsia="宋体"/>
          <w:sz w:val="24"/>
          <w:shd w:val="clear" w:color="auto" w:fill="ffffff" w:themeFill="background1"/>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ascii="宋体" w:hAnsi="宋体" w:eastAsia="宋体"/>
          <w:sz w:val="24"/>
          <w:shd w:val="clear" w:color="auto" w:fill="ffffff" w:themeFill="background1"/>
        </w:rPr>
        <w:t xml:space="preserve">邺</w:t>
      </w:r>
      <w:r>
        <w:rPr>
          <w:rFonts w:hint="eastAsia" w:ascii="宋体" w:hAnsi="宋体" w:eastAsia="宋体"/>
          <w:sz w:val="24"/>
          <w:shd w:val="clear" w:color="auto" w:fill="ffffff" w:themeFill="background1"/>
        </w:rPr>
        <w:t xml:space="preserve">区云龙山路56号大唐科技大厦A座高区15楼业务一部，联系电话：025-84795466/15105170154。</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28.5 以下情形的质疑不予受理</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28.5.1内容不符合《政府采购质疑和投诉办法》第十二条规定的质疑。</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28.5.2超出政府采购法定期限的质疑。</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28.5.3以传真、电子邮件等方式递交的非原件形式的质疑。</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28.5.4未参加投标活动的供应商或在投标活动中自身权益未受到损害的供应商所提出的质疑。</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28.5.5供应商组成联合体参加投标，联合体中任何一方或多方未按要求签字、盖章、加盖公章的质疑。</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w:t>
      </w:r>
      <w:r>
        <w:rPr>
          <w:rFonts w:hint="eastAsia" w:ascii="宋体" w:hAnsi="宋体" w:eastAsia="宋体"/>
          <w:sz w:val="24"/>
          <w:shd w:val="clear" w:color="auto" w:fill="ffffff" w:themeFill="background1"/>
        </w:rPr>
        <w:t xml:space="preserve">信息。</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29、中标通知书</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29.l中标结果确定后，采购代理机构将向中标人发出中标通知书。请中标人在中标结果公告届满之日起30日内,使用CA数字证书登录苏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系统及时下载中标通知书。因系统存储空间有限，自中标结果公告届满之日起30日后，苏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系统不再保证提供下载中标通知书服务,因未及时下载而造成的不利后果由中标人自行承担。</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520" w:lineRule="exact"/>
        <w:rPr>
          <w:rFonts w:hint="eastAsia" w:ascii="宋体" w:hAnsi="宋体" w:eastAsia="宋体"/>
          <w:sz w:val="24"/>
          <w:shd w:val="clear" w:color="auto" w:fill="ffffff" w:themeFill="background1"/>
        </w:rPr>
      </w:pPr>
      <w:r/>
      <w:bookmarkStart w:id="164" w:name="_Toc513029236"/>
      <w:r/>
      <w:bookmarkStart w:id="165" w:name="_Toc120614220"/>
      <w:r/>
      <w:bookmarkStart w:id="166" w:name="_Toc16938552"/>
      <w:r/>
      <w:bookmarkStart w:id="167" w:name="_Toc20823308"/>
      <w:r>
        <w:rPr>
          <w:rFonts w:hint="eastAsia" w:ascii="宋体" w:hAnsi="宋体" w:eastAsia="宋体"/>
          <w:sz w:val="24"/>
          <w:shd w:val="clear" w:color="auto" w:fill="ffffff" w:themeFill="background1"/>
        </w:rPr>
        <w:t xml:space="preserve">七、授予合同</w:t>
      </w:r>
      <w:bookmarkEnd w:id="164"/>
      <w:r/>
      <w:bookmarkEnd w:id="165"/>
      <w:r/>
      <w:bookmarkEnd w:id="166"/>
      <w:r/>
      <w:bookmarkEnd w:id="167"/>
      <w:r/>
      <w:r/>
    </w:p>
    <w:p>
      <w:pPr>
        <w:ind w:firstLine="480"/>
        <w:spacing w:line="520" w:lineRule="exact"/>
        <w:rPr>
          <w:rFonts w:hint="eastAsia" w:ascii="宋体" w:hAnsi="宋体" w:eastAsia="宋体"/>
          <w:sz w:val="24"/>
          <w:shd w:val="clear" w:color="auto" w:fill="ffffff" w:themeFill="background1"/>
        </w:rPr>
      </w:pPr>
      <w:r/>
      <w:bookmarkStart w:id="168" w:name="_Toc16938553"/>
      <w:r/>
      <w:bookmarkStart w:id="169" w:name="_Toc20823309"/>
      <w:r/>
      <w:bookmarkStart w:id="170" w:name="_Toc513029237"/>
      <w:r>
        <w:rPr>
          <w:rFonts w:hint="eastAsia" w:ascii="宋体" w:hAnsi="宋体" w:eastAsia="宋体"/>
          <w:sz w:val="24"/>
          <w:shd w:val="clear" w:color="auto" w:fill="ffffff" w:themeFill="background1"/>
        </w:rPr>
        <w:t xml:space="preserve">30.签订合同</w:t>
      </w:r>
      <w:bookmarkEnd w:id="168"/>
      <w:r/>
      <w:bookmarkEnd w:id="169"/>
      <w:r/>
      <w:bookmarkEnd w:id="170"/>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30.l中标人应当在中标通知书发出之日起三十日内，按照招标文件确定的事项与采购人签订政府采购合同。</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30.2招标文件、中标人的投标文件及招标过程中有关澄清、承诺文件均应作为合同附件。</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30.3签订合同后，</w:t>
      </w:r>
      <w:r>
        <w:rPr>
          <w:rFonts w:hint="eastAsia" w:ascii="宋体" w:hAnsi="宋体" w:eastAsia="宋体"/>
          <w:i/>
          <w:sz w:val="24"/>
          <w:u w:val="single"/>
          <w:shd w:val="clear" w:color="auto" w:fill="ffffff" w:themeFill="background1"/>
        </w:rPr>
        <w:t xml:space="preserve">中标人不得将合同标的进行转包</w:t>
      </w:r>
      <w:r>
        <w:rPr>
          <w:rFonts w:hint="eastAsia" w:ascii="宋体" w:hAnsi="宋体" w:eastAsia="宋体"/>
          <w:sz w:val="24"/>
          <w:shd w:val="clear" w:color="auto" w:fill="ffffff" w:themeFill="background1"/>
        </w:rPr>
        <w:t xml:space="preserve">。未经采购人同意，中标人也不得采用分包的形式履行合同，否则采购人有权终止合同。转包或分包造成采购人损失的，中标人应承担相应赔偿责任。</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31、</w:t>
      </w:r>
      <w:r>
        <w:rPr>
          <w:rFonts w:ascii="宋体" w:hAnsi="宋体" w:eastAsia="宋体"/>
          <w:sz w:val="24"/>
          <w:shd w:val="clear" w:color="auto" w:fill="ffffff" w:themeFill="background1"/>
        </w:rPr>
        <w:t xml:space="preserve">货物（包含与货物相关的服务）的追加</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31.1</w:t>
      </w:r>
      <w:r>
        <w:rPr>
          <w:rFonts w:ascii="宋体" w:hAnsi="宋体" w:eastAsia="宋体" w:cs="宋体"/>
          <w:sz w:val="24"/>
          <w:shd w:val="clear" w:color="auto" w:fill="ffffff" w:themeFill="background1"/>
        </w:rPr>
        <w:t xml:space="preserve">政府采购合同履行中，采购人需追加与合同标的相同的货物（包含与货物相关的服务）的，在不改变合同其他条款的前提下，可以与中标人协商签订补充合同，但所有补充</w:t>
      </w:r>
      <w:r>
        <w:rPr>
          <w:rFonts w:ascii="宋体" w:hAnsi="宋体" w:eastAsia="宋体"/>
          <w:sz w:val="24"/>
          <w:shd w:val="clear" w:color="auto" w:fill="ffffff" w:themeFill="background1"/>
        </w:rPr>
        <w:t xml:space="preserve">合同的采购金额不超过原合同金额10%</w:t>
      </w:r>
      <w:r>
        <w:rPr>
          <w:rFonts w:hint="eastAsia" w:ascii="宋体" w:hAnsi="宋体" w:eastAsia="宋体"/>
          <w:sz w:val="24"/>
          <w:shd w:val="clear" w:color="auto" w:fill="ffffff" w:themeFill="background1"/>
        </w:rPr>
        <w:t xml:space="preserve">。</w:t>
      </w:r>
      <w:r/>
    </w:p>
    <w:p>
      <w:pPr>
        <w:ind w:firstLine="480"/>
        <w:spacing w:line="520" w:lineRule="exact"/>
        <w:rPr>
          <w:rFonts w:hint="eastAsia" w:ascii="宋体" w:hAnsi="宋体" w:eastAsia="宋体"/>
          <w:sz w:val="24"/>
          <w:shd w:val="clear" w:color="auto" w:fill="ffffff" w:themeFill="background1"/>
        </w:rPr>
      </w:pPr>
      <w:r/>
      <w:bookmarkStart w:id="171" w:name="_Toc479757207"/>
      <w:r/>
      <w:bookmarkStart w:id="172" w:name="_Toc120614221"/>
      <w:r/>
      <w:bookmarkStart w:id="173" w:name="_Toc513029242"/>
      <w:r/>
      <w:bookmarkStart w:id="174" w:name="_Toc16938558"/>
      <w:r/>
      <w:bookmarkStart w:id="175" w:name="_Toc20823314"/>
      <w:r>
        <w:rPr>
          <w:rFonts w:hint="eastAsia" w:ascii="宋体" w:hAnsi="宋体" w:eastAsia="宋体"/>
          <w:sz w:val="24"/>
          <w:shd w:val="clear" w:color="auto" w:fill="ffffff" w:themeFill="background1"/>
        </w:rPr>
        <w:t xml:space="preserve">32、政府采购履约资金扶持政策</w:t>
      </w:r>
      <w:bookmarkEnd w:id="171"/>
      <w:r/>
      <w:bookmarkEnd w:id="172"/>
      <w:r/>
      <w:bookmarkEnd w:id="173"/>
      <w:r/>
      <w:bookmarkEnd w:id="174"/>
      <w:r/>
      <w:bookmarkEnd w:id="175"/>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根据《转发江苏省财政厅中国人民银行南京分行&lt;关于深入推进政府采购线上合同信用融资工作的通知&gt;的通知》（</w:t>
      </w:r>
      <w:r>
        <w:rPr>
          <w:rFonts w:hint="eastAsia" w:ascii="宋体" w:hAnsi="宋体" w:eastAsia="宋体"/>
          <w:sz w:val="24"/>
          <w:shd w:val="clear" w:color="auto" w:fill="ffffff" w:themeFill="background1"/>
        </w:rPr>
        <w:t xml:space="preserve">盐财购</w:t>
      </w:r>
      <w:r>
        <w:rPr>
          <w:rFonts w:hint="eastAsia" w:ascii="宋体" w:hAnsi="宋体" w:eastAsia="宋体"/>
          <w:sz w:val="24"/>
          <w:shd w:val="clear" w:color="auto" w:fill="ffffff" w:themeFill="background1"/>
        </w:rPr>
        <w:t xml:space="preserve">〔2021〕20号）规定，中标供</w:t>
      </w:r>
      <w:r>
        <w:rPr>
          <w:rFonts w:hint="eastAsia" w:ascii="宋体" w:hAnsi="宋体" w:eastAsia="宋体"/>
          <w:sz w:val="24"/>
          <w:shd w:val="clear" w:color="auto" w:fill="ffffff" w:themeFill="background1"/>
        </w:rPr>
        <w:t xml:space="preserve">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”系统中录入并公开政府采购合同信息，</w:t>
      </w:r>
      <w:r>
        <w:rPr>
          <w:rFonts w:hint="eastAsia" w:ascii="宋体" w:hAnsi="宋体" w:eastAsia="宋体"/>
          <w:sz w:val="24"/>
          <w:shd w:val="clear" w:color="auto" w:fill="ffffff" w:themeFill="background1"/>
        </w:rPr>
        <w:t xml:space="preserve">勾选“融资贷款”</w:t>
      </w:r>
      <w:r>
        <w:rPr>
          <w:rFonts w:hint="eastAsia" w:ascii="宋体" w:hAnsi="宋体" w:eastAsia="宋体"/>
          <w:sz w:val="24"/>
          <w:shd w:val="clear" w:color="auto" w:fill="ffffff" w:themeFill="background1"/>
        </w:rPr>
        <w:t xml:space="preserve">选项，并在合同签订、验收付款、账号维护等环节提供必要便利，持续降低参与政府采购的中小企业融资成本。 </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 33、中标服务费</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领取中标通知书前，中标人按照《国家计委关于印发</w:t>
      </w:r>
      <w:r>
        <w:rPr>
          <w:rFonts w:ascii="宋体" w:hAnsi="宋体" w:eastAsia="宋体"/>
          <w:sz w:val="24"/>
          <w:shd w:val="clear" w:color="auto" w:fill="ffffff" w:themeFill="background1"/>
        </w:rPr>
        <w:t xml:space="preserve">&lt;</w:t>
      </w:r>
      <w:r>
        <w:rPr>
          <w:rFonts w:hint="eastAsia" w:ascii="宋体" w:hAnsi="宋体" w:eastAsia="宋体"/>
          <w:sz w:val="24"/>
          <w:shd w:val="clear" w:color="auto" w:fill="ffffff" w:themeFill="background1"/>
        </w:rPr>
        <w:t xml:space="preserve">招标代理服务收费管理暂行办法</w:t>
      </w:r>
      <w:r>
        <w:rPr>
          <w:rFonts w:ascii="宋体" w:hAnsi="宋体" w:eastAsia="宋体"/>
          <w:sz w:val="24"/>
          <w:shd w:val="clear" w:color="auto" w:fill="ffffff" w:themeFill="background1"/>
        </w:rPr>
        <w:t xml:space="preserve">&gt;</w:t>
      </w:r>
      <w:r>
        <w:rPr>
          <w:rFonts w:hint="eastAsia" w:ascii="宋体" w:hAnsi="宋体" w:eastAsia="宋体"/>
          <w:sz w:val="24"/>
          <w:shd w:val="clear" w:color="auto" w:fill="ffffff" w:themeFill="background1"/>
        </w:rPr>
        <w:t xml:space="preserve">的通知》（计价格【</w:t>
      </w:r>
      <w:r>
        <w:rPr>
          <w:rFonts w:ascii="宋体" w:hAnsi="宋体" w:eastAsia="宋体"/>
          <w:sz w:val="24"/>
          <w:shd w:val="clear" w:color="auto" w:fill="ffffff" w:themeFill="background1"/>
        </w:rPr>
        <w:t xml:space="preserve">2002</w:t>
      </w:r>
      <w:r>
        <w:rPr>
          <w:rFonts w:hint="eastAsia" w:ascii="宋体" w:hAnsi="宋体" w:eastAsia="宋体"/>
          <w:sz w:val="24"/>
          <w:shd w:val="clear" w:color="auto" w:fill="ffffff" w:themeFill="background1"/>
        </w:rPr>
        <w:t xml:space="preserve">】</w:t>
      </w:r>
      <w:r>
        <w:rPr>
          <w:rFonts w:ascii="宋体" w:hAnsi="宋体" w:eastAsia="宋体"/>
          <w:sz w:val="24"/>
          <w:shd w:val="clear" w:color="auto" w:fill="ffffff" w:themeFill="background1"/>
        </w:rPr>
        <w:t xml:space="preserve">1980</w:t>
      </w:r>
      <w:r>
        <w:rPr>
          <w:rFonts w:hint="eastAsia" w:ascii="宋体" w:hAnsi="宋体" w:eastAsia="宋体"/>
          <w:sz w:val="24"/>
          <w:shd w:val="clear" w:color="auto" w:fill="ffffff" w:themeFill="background1"/>
        </w:rPr>
        <w:t xml:space="preserve">号）规定的60</w:t>
      </w:r>
      <w:r>
        <w:rPr>
          <w:rFonts w:ascii="宋体" w:hAnsi="宋体" w:eastAsia="宋体"/>
          <w:sz w:val="24"/>
          <w:shd w:val="clear" w:color="auto" w:fill="ffffff" w:themeFill="background1"/>
        </w:rPr>
        <w:t xml:space="preserve">%</w:t>
      </w:r>
      <w:r>
        <w:rPr>
          <w:rFonts w:hint="eastAsia" w:ascii="宋体" w:hAnsi="宋体" w:eastAsia="宋体"/>
          <w:sz w:val="24"/>
          <w:shd w:val="clear" w:color="auto" w:fill="ffffff" w:themeFill="background1"/>
        </w:rPr>
        <w:t xml:space="preserve">向采购代理机构一次性缴纳中标服务费。</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银行信息：</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户名：江苏海外集团国际工程咨询有限公司</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开户银行：交行江苏省分行营业部</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账号：320006607010141124109</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pStyle w:val="717"/>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t xml:space="preserve">第三章 </w:t>
      </w:r>
      <w:r>
        <w:rPr>
          <w:rFonts w:hint="eastAsia" w:ascii="宋体" w:hAnsi="宋体" w:eastAsia="宋体" w:cs="宋体"/>
          <w:b/>
          <w:bCs/>
          <w:sz w:val="44"/>
          <w:shd w:val="clear" w:color="auto" w:fill="ffffff" w:themeFill="background1"/>
        </w:rPr>
        <w:t xml:space="preserve">合同文本</w:t>
      </w:r>
      <w:r/>
    </w:p>
    <w:p>
      <w:pPr>
        <w:spacing w:line="360" w:lineRule="auto"/>
        <w:rPr>
          <w:rFonts w:hint="eastAsia" w:ascii="宋体" w:hAnsi="宋体" w:eastAsia="宋体"/>
          <w:b/>
          <w:color w:val="ff0000"/>
          <w:sz w:val="24"/>
          <w:shd w:val="clear" w:color="auto" w:fill="ffffff" w:themeFill="background1"/>
        </w:rPr>
      </w:pPr>
      <w:r>
        <w:rPr>
          <w:rFonts w:hint="eastAsia" w:ascii="宋体" w:hAnsi="宋体" w:eastAsia="宋体"/>
          <w:b/>
          <w:color w:val="ff0000"/>
          <w:sz w:val="24"/>
          <w:shd w:val="clear" w:color="auto" w:fill="ffffff" w:themeFill="background1"/>
        </w:rPr>
        <w:t xml:space="preserve">注：本合同仅为合同的参考文本，合同签订双方可根据项目的具体要求进行修订，但不得更改实质性要求。</w:t>
      </w:r>
      <w:r/>
    </w:p>
    <w:p>
      <w:pPr>
        <w:jc w:val="center"/>
        <w:spacing w:line="360" w:lineRule="auto"/>
        <w:widowControl/>
        <w:rPr>
          <w:rFonts w:hint="eastAsia" w:ascii="宋体" w:hAnsi="宋体" w:eastAsia="宋体"/>
          <w:b/>
          <w:color w:val="000000"/>
          <w:sz w:val="24"/>
          <w:shd w:val="clear" w:color="auto" w:fill="ffffff" w:themeFill="background1"/>
        </w:rPr>
      </w:pPr>
      <w:r>
        <w:rPr>
          <w:rFonts w:hint="eastAsia" w:ascii="宋体" w:hAnsi="宋体" w:eastAsia="宋体"/>
          <w:b/>
          <w:color w:val="000000"/>
          <w:sz w:val="24"/>
          <w:shd w:val="clear" w:color="auto" w:fill="ffffff" w:themeFill="background1"/>
        </w:rPr>
      </w:r>
      <w:r/>
    </w:p>
    <w:p>
      <w:pPr>
        <w:pStyle w:val="915"/>
        <w:ind w:firstLine="480"/>
        <w:spacing w:line="360" w:lineRule="auto"/>
        <w:rPr>
          <w:rFonts w:hint="eastAsia" w:hAnsi="宋体" w:cs="Arial"/>
          <w:bCs/>
          <w:sz w:val="24"/>
          <w:szCs w:val="24"/>
          <w:shd w:val="clear" w:color="auto" w:fill="ffffff" w:themeFill="background1"/>
        </w:rPr>
      </w:pPr>
      <w:r>
        <w:rPr>
          <w:rFonts w:hAnsi="宋体" w:cs="Arial"/>
          <w:bCs/>
          <w:sz w:val="24"/>
          <w:szCs w:val="24"/>
          <w:shd w:val="clear" w:color="auto" w:fill="ffffff" w:themeFill="background1"/>
        </w:rPr>
        <w:t xml:space="preserve">本合同由 (以下简称“买方”)与(以下简称“卖方”)于年月日商定并签署。</w:t>
      </w:r>
      <w:r/>
    </w:p>
    <w:p>
      <w:pPr>
        <w:ind w:firstLine="480"/>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鉴于买方为采购</w:t>
      </w:r>
      <w:r>
        <w:rPr>
          <w:rFonts w:hint="eastAsia" w:ascii="宋体" w:hAnsi="宋体" w:eastAsia="宋体" w:cs="Arial"/>
          <w:bCs/>
          <w:sz w:val="24"/>
          <w:shd w:val="clear" w:color="auto" w:fill="ffffff" w:themeFill="background1"/>
        </w:rPr>
        <w:t xml:space="preserve">设备</w:t>
      </w:r>
      <w:r>
        <w:rPr>
          <w:rFonts w:ascii="宋体" w:hAnsi="宋体" w:eastAsia="宋体" w:cs="Arial"/>
          <w:bCs/>
          <w:sz w:val="24"/>
          <w:shd w:val="clear" w:color="auto" w:fill="ffffff" w:themeFill="background1"/>
        </w:rPr>
        <w:t xml:space="preserve">，已接受了卖方提供上述</w:t>
      </w:r>
      <w:r>
        <w:rPr>
          <w:rFonts w:hint="eastAsia" w:ascii="宋体" w:hAnsi="宋体" w:eastAsia="宋体" w:cs="Arial"/>
          <w:bCs/>
          <w:sz w:val="24"/>
          <w:shd w:val="clear" w:color="auto" w:fill="ffffff" w:themeFill="background1"/>
        </w:rPr>
        <w:t xml:space="preserve">货物</w:t>
      </w:r>
      <w:r>
        <w:rPr>
          <w:rFonts w:ascii="宋体" w:hAnsi="宋体" w:eastAsia="宋体" w:cs="Arial"/>
          <w:bCs/>
          <w:sz w:val="24"/>
          <w:shd w:val="clear" w:color="auto" w:fill="ffffff" w:themeFill="background1"/>
        </w:rPr>
        <w:t xml:space="preserve">的投标函，经友好协商，双方达成如下协议：</w:t>
      </w:r>
      <w:r/>
    </w:p>
    <w:p>
      <w:pPr>
        <w:ind w:left="540"/>
        <w:spacing w:line="360" w:lineRule="auto"/>
        <w:tabs>
          <w:tab w:val="left" w:pos="900" w:leader="none"/>
        </w:tabs>
        <w:rPr>
          <w:rFonts w:hint="eastAsia" w:ascii="宋体" w:hAnsi="宋体" w:eastAsia="宋体" w:cs="Arial"/>
          <w:b/>
          <w:bCs/>
          <w:sz w:val="24"/>
          <w:shd w:val="clear" w:color="auto" w:fill="ffffff" w:themeFill="background1"/>
        </w:rPr>
      </w:pPr>
      <w:r>
        <w:rPr>
          <w:rFonts w:hint="eastAsia" w:ascii="宋体" w:hAnsi="宋体" w:eastAsia="宋体" w:cs="Arial"/>
          <w:bCs/>
          <w:sz w:val="24"/>
          <w:shd w:val="clear" w:color="auto" w:fill="ffffff" w:themeFill="background1"/>
        </w:rPr>
        <w:t xml:space="preserve">1.</w:t>
      </w:r>
      <w:r>
        <w:rPr>
          <w:rFonts w:ascii="宋体" w:hAnsi="宋体" w:eastAsia="宋体" w:cs="Arial"/>
          <w:bCs/>
          <w:sz w:val="24"/>
          <w:shd w:val="clear" w:color="auto" w:fill="ffffff" w:themeFill="background1"/>
        </w:rPr>
        <w:t xml:space="preserve">本合同协议书中所用词语和术语的含义与合同条款中相应词语和术语定</w:t>
      </w:r>
      <w:r/>
    </w:p>
    <w:p>
      <w:pPr>
        <w:spacing w:line="360" w:lineRule="auto"/>
        <w:tabs>
          <w:tab w:val="left" w:pos="900" w:leader="none"/>
        </w:tabs>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义的含义相同。</w:t>
      </w:r>
      <w:r/>
    </w:p>
    <w:p>
      <w:pPr>
        <w:ind w:left="540"/>
        <w:spacing w:line="360" w:lineRule="auto"/>
        <w:tabs>
          <w:tab w:val="left" w:pos="900" w:leader="none"/>
        </w:tabs>
        <w:rPr>
          <w:rFonts w:hint="eastAsia" w:ascii="宋体" w:hAnsi="宋体" w:eastAsia="宋体" w:cs="Arial"/>
          <w:b/>
          <w:bCs/>
          <w:sz w:val="24"/>
          <w:shd w:val="clear" w:color="auto" w:fill="ffffff" w:themeFill="background1"/>
        </w:rPr>
      </w:pPr>
      <w:r>
        <w:rPr>
          <w:rFonts w:hint="eastAsia" w:ascii="宋体" w:hAnsi="宋体" w:eastAsia="宋体" w:cs="Arial"/>
          <w:bCs/>
          <w:sz w:val="24"/>
          <w:shd w:val="clear" w:color="auto" w:fill="ffffff" w:themeFill="background1"/>
        </w:rPr>
        <w:t xml:space="preserve">2</w:t>
      </w:r>
      <w:r>
        <w:rPr>
          <w:rFonts w:ascii="宋体" w:hAnsi="宋体" w:eastAsia="宋体" w:cs="Arial"/>
          <w:bCs/>
          <w:sz w:val="24"/>
          <w:shd w:val="clear" w:color="auto" w:fill="ffffff" w:themeFill="background1"/>
        </w:rPr>
        <w:t xml:space="preserve">.下述文件是构成本合同协议书不可分割的一部分，并与本合同协议书一起</w:t>
      </w:r>
      <w:r/>
    </w:p>
    <w:p>
      <w:pPr>
        <w:spacing w:line="360" w:lineRule="auto"/>
        <w:tabs>
          <w:tab w:val="left" w:pos="900" w:leader="none"/>
        </w:tabs>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阅读和解释：</w:t>
      </w:r>
      <w:r/>
    </w:p>
    <w:p>
      <w:pPr>
        <w:ind w:left="-2" w:firstLine="991"/>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第一部分本合同协议书</w:t>
      </w:r>
      <w:r/>
    </w:p>
    <w:p>
      <w:pPr>
        <w:ind w:left="-2" w:firstLine="991"/>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第二部分中标通知书</w:t>
      </w:r>
      <w:r/>
    </w:p>
    <w:p>
      <w:pPr>
        <w:ind w:left="-2" w:firstLine="991"/>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第三部分</w:t>
      </w:r>
      <w:r>
        <w:rPr>
          <w:rFonts w:hint="eastAsia" w:ascii="宋体" w:hAnsi="宋体" w:eastAsia="宋体" w:cs="Arial"/>
          <w:bCs/>
          <w:sz w:val="24"/>
          <w:shd w:val="clear" w:color="auto" w:fill="ffffff" w:themeFill="background1"/>
        </w:rPr>
        <w:t xml:space="preserve">招标文件及澄清补充文件</w:t>
      </w:r>
      <w:r/>
    </w:p>
    <w:p>
      <w:pPr>
        <w:ind w:left="-2" w:firstLine="991"/>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第四部分投标</w:t>
      </w:r>
      <w:r>
        <w:rPr>
          <w:rFonts w:hint="eastAsia" w:ascii="宋体" w:hAnsi="宋体" w:eastAsia="宋体" w:cs="Arial"/>
          <w:bCs/>
          <w:sz w:val="24"/>
          <w:shd w:val="clear" w:color="auto" w:fill="ffffff" w:themeFill="background1"/>
        </w:rPr>
        <w:t xml:space="preserve">文件</w:t>
      </w:r>
      <w:r>
        <w:rPr>
          <w:rFonts w:ascii="宋体" w:hAnsi="宋体" w:eastAsia="宋体" w:cs="Arial"/>
          <w:bCs/>
          <w:sz w:val="24"/>
          <w:shd w:val="clear" w:color="auto" w:fill="ffffff" w:themeFill="background1"/>
        </w:rPr>
        <w:t xml:space="preserve">、投标澄清文件及</w:t>
      </w:r>
      <w:r>
        <w:rPr>
          <w:rFonts w:hint="eastAsia" w:ascii="宋体" w:hAnsi="宋体" w:eastAsia="宋体" w:cs="Arial"/>
          <w:bCs/>
          <w:sz w:val="24"/>
          <w:shd w:val="clear" w:color="auto" w:fill="ffffff" w:themeFill="background1"/>
        </w:rPr>
        <w:t xml:space="preserve">修正纪要等</w:t>
      </w:r>
      <w:r>
        <w:rPr>
          <w:rFonts w:ascii="宋体" w:hAnsi="宋体" w:eastAsia="宋体" w:cs="Arial"/>
          <w:bCs/>
          <w:sz w:val="24"/>
          <w:shd w:val="clear" w:color="auto" w:fill="ffffff" w:themeFill="background1"/>
        </w:rPr>
        <w:t xml:space="preserve">其它补充资料</w:t>
      </w:r>
      <w:r/>
    </w:p>
    <w:p>
      <w:pPr>
        <w:ind w:left="-2" w:firstLine="991"/>
        <w:spacing w:line="360" w:lineRule="auto"/>
        <w:rPr>
          <w:rFonts w:hint="eastAsia" w:ascii="宋体" w:hAnsi="宋体" w:eastAsia="宋体" w:cs="Arial"/>
          <w:b/>
          <w:bCs/>
          <w:sz w:val="24"/>
          <w:shd w:val="clear" w:color="auto" w:fill="ffffff" w:themeFill="background1"/>
        </w:rPr>
      </w:pPr>
      <w:r>
        <w:rPr>
          <w:rFonts w:hint="eastAsia" w:ascii="宋体" w:hAnsi="宋体" w:eastAsia="宋体" w:cs="Arial"/>
          <w:bCs/>
          <w:sz w:val="24"/>
          <w:shd w:val="clear" w:color="auto" w:fill="ffffff" w:themeFill="background1"/>
        </w:rPr>
        <w:t xml:space="preserve">第五部分标准规范</w:t>
      </w:r>
      <w:r/>
    </w:p>
    <w:p>
      <w:pPr>
        <w:ind w:left="-2" w:firstLine="991"/>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第</w:t>
      </w:r>
      <w:r>
        <w:rPr>
          <w:rFonts w:hint="eastAsia" w:ascii="宋体" w:hAnsi="宋体" w:eastAsia="宋体" w:cs="Arial"/>
          <w:bCs/>
          <w:sz w:val="24"/>
          <w:shd w:val="clear" w:color="auto" w:fill="ffffff" w:themeFill="background1"/>
        </w:rPr>
        <w:t xml:space="preserve">六</w:t>
      </w:r>
      <w:r>
        <w:rPr>
          <w:rFonts w:ascii="宋体" w:hAnsi="宋体" w:eastAsia="宋体" w:cs="Arial"/>
          <w:bCs/>
          <w:sz w:val="24"/>
          <w:shd w:val="clear" w:color="auto" w:fill="ffffff" w:themeFill="background1"/>
        </w:rPr>
        <w:t xml:space="preserve">部分图纸</w:t>
      </w:r>
      <w:r/>
    </w:p>
    <w:p>
      <w:pPr>
        <w:ind w:left="-2" w:firstLine="991"/>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第</w:t>
      </w:r>
      <w:r>
        <w:rPr>
          <w:rFonts w:hint="eastAsia" w:ascii="宋体" w:hAnsi="宋体" w:eastAsia="宋体" w:cs="Arial"/>
          <w:bCs/>
          <w:sz w:val="24"/>
          <w:shd w:val="clear" w:color="auto" w:fill="ffffff" w:themeFill="background1"/>
        </w:rPr>
        <w:t xml:space="preserve">七</w:t>
      </w:r>
      <w:r>
        <w:rPr>
          <w:rFonts w:ascii="宋体" w:hAnsi="宋体" w:eastAsia="宋体" w:cs="Arial"/>
          <w:bCs/>
          <w:sz w:val="24"/>
          <w:shd w:val="clear" w:color="auto" w:fill="ffffff" w:themeFill="background1"/>
        </w:rPr>
        <w:t xml:space="preserve">部分构成本合同文件的其它文件</w:t>
      </w:r>
      <w:r/>
    </w:p>
    <w:p>
      <w:pPr>
        <w:ind w:firstLine="480"/>
        <w:spacing w:line="360" w:lineRule="auto"/>
        <w:tabs>
          <w:tab w:val="left" w:pos="1480" w:leader="none"/>
        </w:tabs>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上述文件应视为不可分割、互为补充和解释，应一并阅读和解释。若有不明确或不一致之处，以上面所列顺序在前为准。</w:t>
      </w:r>
      <w:r>
        <w:rPr>
          <w:rFonts w:hint="eastAsia" w:ascii="宋体" w:hAnsi="宋体" w:eastAsia="宋体"/>
          <w:bCs/>
          <w:sz w:val="24"/>
          <w:shd w:val="clear" w:color="auto" w:fill="ffffff" w:themeFill="background1"/>
        </w:rPr>
        <w:t xml:space="preserve">对于同一类合同文件，以双方最新确认的文本为准。</w:t>
      </w:r>
      <w:r/>
    </w:p>
    <w:p>
      <w:pPr>
        <w:ind w:left="540"/>
        <w:spacing w:line="360" w:lineRule="auto"/>
        <w:tabs>
          <w:tab w:val="left" w:pos="900" w:leader="none"/>
        </w:tabs>
        <w:rPr>
          <w:rFonts w:hint="eastAsia" w:ascii="宋体" w:hAnsi="宋体" w:eastAsia="宋体" w:cs="Arial"/>
          <w:b/>
          <w:bCs/>
          <w:sz w:val="24"/>
          <w:shd w:val="clear" w:color="auto" w:fill="ffffff" w:themeFill="background1"/>
        </w:rPr>
      </w:pPr>
      <w:r>
        <w:rPr>
          <w:rFonts w:hint="eastAsia" w:ascii="宋体" w:hAnsi="宋体" w:eastAsia="宋体" w:cs="Arial"/>
          <w:bCs/>
          <w:sz w:val="24"/>
          <w:shd w:val="clear" w:color="auto" w:fill="ffffff" w:themeFill="background1"/>
        </w:rPr>
        <w:t xml:space="preserve">3</w:t>
      </w:r>
      <w:r>
        <w:rPr>
          <w:rFonts w:ascii="宋体" w:hAnsi="宋体" w:eastAsia="宋体" w:cs="Arial"/>
          <w:bCs/>
          <w:sz w:val="24"/>
          <w:shd w:val="clear" w:color="auto" w:fill="ffffff" w:themeFill="background1"/>
        </w:rPr>
        <w:t xml:space="preserve">.根据上述合同文件要求</w:t>
      </w:r>
      <w:r/>
    </w:p>
    <w:p>
      <w:pPr>
        <w:ind w:firstLine="720"/>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本合同总价为人民币(大写)元（RMB：元）</w:t>
      </w:r>
      <w:r/>
    </w:p>
    <w:p>
      <w:pPr>
        <w:ind w:left="540"/>
        <w:spacing w:line="360" w:lineRule="auto"/>
        <w:tabs>
          <w:tab w:val="left" w:pos="900" w:leader="none"/>
        </w:tabs>
        <w:rPr>
          <w:rFonts w:hint="eastAsia" w:ascii="宋体" w:hAnsi="宋体" w:eastAsia="宋体" w:cs="Arial"/>
          <w:b/>
          <w:bCs/>
          <w:sz w:val="24"/>
          <w:shd w:val="clear" w:color="auto" w:fill="ffffff" w:themeFill="background1"/>
        </w:rPr>
      </w:pPr>
      <w:r>
        <w:rPr>
          <w:rFonts w:hint="eastAsia" w:ascii="宋体" w:hAnsi="宋体" w:eastAsia="宋体" w:cs="Arial"/>
          <w:bCs/>
          <w:sz w:val="24"/>
          <w:shd w:val="clear" w:color="auto" w:fill="ffffff" w:themeFill="background1"/>
        </w:rPr>
        <w:t xml:space="preserve">4</w:t>
      </w:r>
      <w:r>
        <w:rPr>
          <w:rFonts w:ascii="宋体" w:hAnsi="宋体" w:eastAsia="宋体" w:cs="Arial"/>
          <w:bCs/>
          <w:sz w:val="24"/>
          <w:shd w:val="clear" w:color="auto" w:fill="ffffff" w:themeFill="background1"/>
        </w:rPr>
        <w:t xml:space="preserve">.鉴于买方将按本合同所述向卖方支付合同价款，卖方保证全部按照本合同</w:t>
      </w:r>
      <w:r/>
    </w:p>
    <w:p>
      <w:pPr>
        <w:spacing w:line="360" w:lineRule="auto"/>
        <w:tabs>
          <w:tab w:val="left" w:pos="900" w:leader="none"/>
        </w:tabs>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的规定向买方提供货物和服务，并修补缺陷。</w:t>
      </w:r>
      <w:r/>
    </w:p>
    <w:p>
      <w:pPr>
        <w:ind w:left="540"/>
        <w:spacing w:line="360" w:lineRule="auto"/>
        <w:tabs>
          <w:tab w:val="left" w:pos="900" w:leader="none"/>
        </w:tabs>
        <w:rPr>
          <w:rFonts w:hint="eastAsia" w:ascii="宋体" w:hAnsi="宋体" w:eastAsia="宋体" w:cs="Arial"/>
          <w:b/>
          <w:bCs/>
          <w:sz w:val="24"/>
          <w:shd w:val="clear" w:color="auto" w:fill="ffffff" w:themeFill="background1"/>
        </w:rPr>
      </w:pPr>
      <w:r>
        <w:rPr>
          <w:rFonts w:hint="eastAsia" w:ascii="宋体" w:hAnsi="宋体" w:eastAsia="宋体" w:cs="Arial"/>
          <w:bCs/>
          <w:sz w:val="24"/>
          <w:shd w:val="clear" w:color="auto" w:fill="ffffff" w:themeFill="background1"/>
        </w:rPr>
        <w:t xml:space="preserve">5</w:t>
      </w:r>
      <w:r>
        <w:rPr>
          <w:rFonts w:ascii="宋体" w:hAnsi="宋体" w:eastAsia="宋体" w:cs="Arial"/>
          <w:bCs/>
          <w:sz w:val="24"/>
          <w:shd w:val="clear" w:color="auto" w:fill="ffffff" w:themeFill="background1"/>
        </w:rPr>
        <w:t xml:space="preserve">.作为对所提供</w:t>
      </w:r>
      <w:r>
        <w:rPr>
          <w:rFonts w:hint="eastAsia" w:ascii="宋体" w:hAnsi="宋体" w:eastAsia="宋体" w:cs="Arial"/>
          <w:bCs/>
          <w:sz w:val="24"/>
          <w:shd w:val="clear" w:color="auto" w:fill="ffffff" w:themeFill="background1"/>
        </w:rPr>
        <w:t xml:space="preserve">服务</w:t>
      </w:r>
      <w:r>
        <w:rPr>
          <w:rFonts w:ascii="宋体" w:hAnsi="宋体" w:eastAsia="宋体" w:cs="Arial"/>
          <w:bCs/>
          <w:sz w:val="24"/>
          <w:shd w:val="clear" w:color="auto" w:fill="ffffff" w:themeFill="background1"/>
        </w:rPr>
        <w:t xml:space="preserve">的报酬，买方保证按合同规定的方式和时间向卖方支付</w:t>
      </w:r>
      <w:r/>
    </w:p>
    <w:p>
      <w:pPr>
        <w:spacing w:line="360" w:lineRule="auto"/>
        <w:tabs>
          <w:tab w:val="left" w:pos="900" w:leader="none"/>
        </w:tabs>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合同价款。</w:t>
      </w:r>
      <w:r/>
    </w:p>
    <w:p>
      <w:pPr>
        <w:ind w:left="540"/>
        <w:spacing w:line="360" w:lineRule="auto"/>
        <w:tabs>
          <w:tab w:val="left" w:pos="900" w:leader="none"/>
        </w:tabs>
        <w:rPr>
          <w:rFonts w:hint="eastAsia" w:ascii="宋体" w:hAnsi="宋体" w:eastAsia="宋体" w:cs="Arial"/>
          <w:b/>
          <w:bCs/>
          <w:sz w:val="24"/>
          <w:shd w:val="clear" w:color="auto" w:fill="ffffff" w:themeFill="background1"/>
        </w:rPr>
      </w:pPr>
      <w:r>
        <w:rPr>
          <w:rFonts w:hint="eastAsia" w:ascii="宋体" w:hAnsi="宋体" w:eastAsia="宋体" w:cs="Arial"/>
          <w:bCs/>
          <w:sz w:val="24"/>
          <w:shd w:val="clear" w:color="auto" w:fill="ffffff" w:themeFill="background1"/>
        </w:rPr>
        <w:t xml:space="preserve">6</w:t>
      </w:r>
      <w:r>
        <w:rPr>
          <w:rFonts w:ascii="宋体" w:hAnsi="宋体" w:eastAsia="宋体" w:cs="Arial"/>
          <w:bCs/>
          <w:sz w:val="24"/>
          <w:shd w:val="clear" w:color="auto" w:fill="ffffff" w:themeFill="background1"/>
        </w:rPr>
        <w:t xml:space="preserve">.本合同协议书正本一式份，买方和卖方各执份，副本一式份，买</w:t>
      </w:r>
      <w:r/>
    </w:p>
    <w:p>
      <w:pPr>
        <w:spacing w:line="360" w:lineRule="auto"/>
        <w:tabs>
          <w:tab w:val="left" w:pos="900" w:leader="none"/>
        </w:tabs>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方执__份，卖方执__份。正本和副本如有互相矛盾之处，以正本为准。</w:t>
      </w:r>
      <w:r/>
    </w:p>
    <w:p>
      <w:pPr>
        <w:ind w:left="540"/>
        <w:spacing w:line="360" w:lineRule="auto"/>
        <w:tabs>
          <w:tab w:val="left" w:pos="900" w:leader="none"/>
        </w:tabs>
        <w:rPr>
          <w:rFonts w:hint="eastAsia" w:ascii="宋体" w:hAnsi="宋体" w:eastAsia="宋体" w:cs="Arial"/>
          <w:b/>
          <w:bCs/>
          <w:sz w:val="24"/>
          <w:shd w:val="clear" w:color="auto" w:fill="ffffff" w:themeFill="background1"/>
        </w:rPr>
      </w:pPr>
      <w:r>
        <w:rPr>
          <w:rFonts w:hint="eastAsia" w:ascii="宋体" w:hAnsi="宋体" w:eastAsia="宋体" w:cs="Arial"/>
          <w:bCs/>
          <w:sz w:val="24"/>
          <w:shd w:val="clear" w:color="auto" w:fill="ffffff" w:themeFill="background1"/>
        </w:rPr>
        <w:t xml:space="preserve">7</w:t>
      </w:r>
      <w:r>
        <w:rPr>
          <w:rFonts w:ascii="宋体" w:hAnsi="宋体" w:eastAsia="宋体" w:cs="Arial"/>
          <w:bCs/>
          <w:sz w:val="24"/>
          <w:shd w:val="clear" w:color="auto" w:fill="ffffff" w:themeFill="background1"/>
        </w:rPr>
        <w:t xml:space="preserve">.本合同协议书在由双方法定代表人或其授权的代理人签署并加盖公章后</w:t>
      </w:r>
      <w:r/>
    </w:p>
    <w:p>
      <w:pPr>
        <w:spacing w:line="360" w:lineRule="auto"/>
        <w:tabs>
          <w:tab w:val="left" w:pos="900" w:leader="none"/>
        </w:tabs>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正式生效。</w:t>
      </w:r>
      <w:r/>
    </w:p>
    <w:tbl>
      <w:tblPr>
        <w:tblW w:w="8748" w:type="dxa"/>
        <w:tblLook w:val="04A0" w:firstRow="1" w:lastRow="0" w:firstColumn="1" w:lastColumn="0" w:noHBand="0" w:noVBand="1"/>
      </w:tblPr>
      <w:tblGrid>
        <w:gridCol w:w="4303"/>
        <w:gridCol w:w="4445"/>
      </w:tblGrid>
      <w:tr>
        <w:trPr/>
        <w:tc>
          <w:tcPr>
            <w:tcW w:w="4303" w:type="dxa"/>
            <w:textDirection w:val="lrTb"/>
            <w:noWrap w:val="false"/>
          </w:tcPr>
          <w:p>
            <w:pPr>
              <w:ind w:firstLine="723"/>
              <w:spacing w:line="360" w:lineRule="auto"/>
              <w:rPr>
                <w:rFonts w:hint="eastAsia" w:ascii="宋体" w:hAnsi="宋体" w:eastAsia="宋体" w:cs="Arial"/>
                <w:b/>
                <w:bCs/>
                <w:sz w:val="24"/>
                <w:shd w:val="clear" w:color="auto" w:fill="ffffff" w:themeFill="background1"/>
              </w:rPr>
            </w:pPr>
            <w:r>
              <w:rPr>
                <w:rFonts w:hint="eastAsia" w:ascii="宋体" w:hAnsi="宋体" w:eastAsia="宋体" w:cs="Arial"/>
                <w:b/>
                <w:bCs/>
                <w:sz w:val="24"/>
                <w:shd w:val="clear" w:color="auto" w:fill="ffffff" w:themeFill="background1"/>
              </w:rPr>
            </w:r>
            <w:r/>
          </w:p>
          <w:p>
            <w:pPr>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买方：</w:t>
            </w:r>
            <w:r/>
          </w:p>
        </w:tc>
        <w:tc>
          <w:tcPr>
            <w:tcW w:w="4445" w:type="dxa"/>
            <w:textDirection w:val="lrTb"/>
            <w:noWrap w:val="false"/>
          </w:tcPr>
          <w:p>
            <w:pPr>
              <w:ind w:right="-218" w:firstLine="723"/>
              <w:spacing w:line="360" w:lineRule="auto"/>
              <w:rPr>
                <w:rFonts w:hint="eastAsia" w:ascii="宋体" w:hAnsi="宋体" w:eastAsia="宋体" w:cs="Arial"/>
                <w:b/>
                <w:bCs/>
                <w:sz w:val="24"/>
                <w:shd w:val="clear" w:color="auto" w:fill="ffffff" w:themeFill="background1"/>
              </w:rPr>
            </w:pPr>
            <w:r>
              <w:rPr>
                <w:rFonts w:hint="eastAsia" w:ascii="宋体" w:hAnsi="宋体" w:eastAsia="宋体" w:cs="Arial"/>
                <w:b/>
                <w:bCs/>
                <w:sz w:val="24"/>
                <w:shd w:val="clear" w:color="auto" w:fill="ffffff" w:themeFill="background1"/>
              </w:rPr>
            </w:r>
            <w:r/>
          </w:p>
          <w:p>
            <w:pPr>
              <w:ind w:right="-218" w:firstLine="720"/>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卖方：</w:t>
            </w:r>
            <w:r/>
          </w:p>
        </w:tc>
      </w:tr>
      <w:tr>
        <w:trPr/>
        <w:tc>
          <w:tcPr>
            <w:tcW w:w="4303" w:type="dxa"/>
            <w:textDirection w:val="lrTb"/>
            <w:noWrap w:val="false"/>
          </w:tcPr>
          <w:p>
            <w:pPr>
              <w:ind w:right="-204"/>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法人（或授权）代表：</w:t>
            </w:r>
            <w:r/>
          </w:p>
          <w:p>
            <w:pPr>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（印刷全名和签字）</w:t>
            </w:r>
            <w:r/>
          </w:p>
        </w:tc>
        <w:tc>
          <w:tcPr>
            <w:tcW w:w="4445" w:type="dxa"/>
            <w:textDirection w:val="lrTb"/>
            <w:noWrap w:val="false"/>
          </w:tcPr>
          <w:p>
            <w:pPr>
              <w:ind w:firstLine="720"/>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法人（或授权）代表：</w:t>
            </w:r>
            <w:r/>
          </w:p>
          <w:p>
            <w:pPr>
              <w:ind w:firstLine="720"/>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（印刷全名和签字）</w:t>
            </w:r>
            <w:r/>
          </w:p>
        </w:tc>
      </w:tr>
      <w:tr>
        <w:trPr/>
        <w:tc>
          <w:tcPr>
            <w:tcW w:w="4303" w:type="dxa"/>
            <w:textDirection w:val="lrTb"/>
            <w:noWrap w:val="false"/>
          </w:tcPr>
          <w:p>
            <w:pPr>
              <w:spacing w:line="360" w:lineRule="auto"/>
              <w:rPr>
                <w:rFonts w:hint="eastAsia" w:ascii="宋体" w:hAnsi="宋体" w:eastAsia="宋体" w:cs="Arial"/>
                <w:b/>
                <w:bCs/>
                <w:sz w:val="24"/>
                <w:shd w:val="clear" w:color="auto" w:fill="ffffff" w:themeFill="background1"/>
              </w:rPr>
            </w:pPr>
            <w:r>
              <w:rPr>
                <w:rFonts w:hint="eastAsia" w:ascii="宋体" w:hAnsi="宋体" w:eastAsia="宋体" w:cs="Arial"/>
                <w:b/>
                <w:bCs/>
                <w:sz w:val="24"/>
                <w:shd w:val="clear" w:color="auto" w:fill="ffffff" w:themeFill="background1"/>
              </w:rPr>
            </w:r>
            <w:r/>
          </w:p>
        </w:tc>
        <w:tc>
          <w:tcPr>
            <w:tcW w:w="4445" w:type="dxa"/>
            <w:textDirection w:val="lrTb"/>
            <w:noWrap w:val="false"/>
          </w:tcPr>
          <w:p>
            <w:pPr>
              <w:spacing w:line="360" w:lineRule="auto"/>
              <w:rPr>
                <w:rFonts w:hint="eastAsia" w:ascii="宋体" w:hAnsi="宋体" w:eastAsia="宋体" w:cs="Arial"/>
                <w:b/>
                <w:bCs/>
                <w:sz w:val="24"/>
                <w:shd w:val="clear" w:color="auto" w:fill="ffffff" w:themeFill="background1"/>
              </w:rPr>
            </w:pPr>
            <w:r>
              <w:rPr>
                <w:rFonts w:hint="eastAsia" w:ascii="宋体" w:hAnsi="宋体" w:eastAsia="宋体" w:cs="Arial"/>
                <w:b/>
                <w:bCs/>
                <w:sz w:val="24"/>
                <w:shd w:val="clear" w:color="auto" w:fill="ffffff" w:themeFill="background1"/>
              </w:rPr>
            </w:r>
            <w:r/>
          </w:p>
        </w:tc>
      </w:tr>
      <w:tr>
        <w:trPr/>
        <w:tc>
          <w:tcPr>
            <w:tcW w:w="4303" w:type="dxa"/>
            <w:textDirection w:val="lrTb"/>
            <w:noWrap w:val="false"/>
          </w:tcPr>
          <w:p>
            <w:pPr>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地址：</w:t>
            </w:r>
            <w:r/>
          </w:p>
        </w:tc>
        <w:tc>
          <w:tcPr>
            <w:tcW w:w="4445" w:type="dxa"/>
            <w:textDirection w:val="lrTb"/>
            <w:noWrap w:val="false"/>
          </w:tcPr>
          <w:p>
            <w:pPr>
              <w:ind w:firstLine="720"/>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地址：</w:t>
            </w:r>
            <w:r/>
          </w:p>
        </w:tc>
      </w:tr>
      <w:tr>
        <w:trPr/>
        <w:tc>
          <w:tcPr>
            <w:tcW w:w="4303" w:type="dxa"/>
            <w:textDirection w:val="lrTb"/>
            <w:noWrap w:val="false"/>
          </w:tcPr>
          <w:p>
            <w:pPr>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邮编：</w:t>
            </w:r>
            <w:r/>
          </w:p>
        </w:tc>
        <w:tc>
          <w:tcPr>
            <w:tcW w:w="4445" w:type="dxa"/>
            <w:textDirection w:val="lrTb"/>
            <w:noWrap w:val="false"/>
          </w:tcPr>
          <w:p>
            <w:pPr>
              <w:ind w:firstLine="720"/>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邮编：</w:t>
            </w:r>
            <w:r/>
          </w:p>
        </w:tc>
      </w:tr>
      <w:tr>
        <w:trPr/>
        <w:tc>
          <w:tcPr>
            <w:tcW w:w="4303" w:type="dxa"/>
            <w:textDirection w:val="lrTb"/>
            <w:noWrap w:val="false"/>
          </w:tcPr>
          <w:p>
            <w:pPr>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传真：</w:t>
            </w:r>
            <w:r/>
          </w:p>
        </w:tc>
        <w:tc>
          <w:tcPr>
            <w:tcW w:w="4445" w:type="dxa"/>
            <w:textDirection w:val="lrTb"/>
            <w:noWrap w:val="false"/>
          </w:tcPr>
          <w:p>
            <w:pPr>
              <w:ind w:firstLine="720"/>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传真：</w:t>
            </w:r>
            <w:r/>
          </w:p>
        </w:tc>
      </w:tr>
      <w:tr>
        <w:trPr/>
        <w:tc>
          <w:tcPr>
            <w:tcW w:w="4303" w:type="dxa"/>
            <w:textDirection w:val="lrTb"/>
            <w:noWrap w:val="false"/>
          </w:tcPr>
          <w:p>
            <w:pPr>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电话：</w:t>
            </w:r>
            <w:r/>
          </w:p>
        </w:tc>
        <w:tc>
          <w:tcPr>
            <w:tcW w:w="4445" w:type="dxa"/>
            <w:textDirection w:val="lrTb"/>
            <w:noWrap w:val="false"/>
          </w:tcPr>
          <w:p>
            <w:pPr>
              <w:ind w:firstLine="720"/>
              <w:spacing w:line="360" w:lineRule="auto"/>
              <w:rPr>
                <w:rFonts w:hint="eastAsia" w:ascii="宋体" w:hAnsi="宋体" w:eastAsia="宋体" w:cs="Arial"/>
                <w:b/>
                <w:bCs/>
                <w:sz w:val="24"/>
                <w:shd w:val="clear" w:color="auto" w:fill="ffffff" w:themeFill="background1"/>
              </w:rPr>
            </w:pPr>
            <w:r>
              <w:rPr>
                <w:rFonts w:ascii="宋体" w:hAnsi="宋体" w:eastAsia="宋体" w:cs="Arial"/>
                <w:bCs/>
                <w:sz w:val="24"/>
                <w:shd w:val="clear" w:color="auto" w:fill="ffffff" w:themeFill="background1"/>
              </w:rPr>
              <w:t xml:space="preserve">电话：</w:t>
            </w:r>
            <w:r/>
          </w:p>
        </w:tc>
      </w:tr>
    </w:tbl>
    <w:p>
      <w:pPr>
        <w:jc w:val="center"/>
        <w:spacing w:line="360" w:lineRule="auto"/>
        <w:rPr>
          <w:rFonts w:hint="eastAsia" w:ascii="宋体" w:hAnsi="宋体" w:eastAsia="宋体" w:cs="Times New Roman"/>
          <w:sz w:val="24"/>
          <w:shd w:val="clear" w:color="auto" w:fill="ffffff" w:themeFill="background1"/>
        </w:rPr>
      </w:pPr>
      <w:r>
        <w:rPr>
          <w:rFonts w:hint="eastAsia" w:ascii="宋体" w:hAnsi="宋体" w:eastAsia="宋体" w:cs="Times New Roman"/>
          <w:sz w:val="24"/>
          <w:shd w:val="clear" w:color="auto" w:fill="ffffff" w:themeFill="background1"/>
        </w:rPr>
      </w:r>
      <w:r/>
    </w:p>
    <w:p>
      <w:pPr>
        <w:ind w:firstLine="360"/>
        <w:spacing w:before="120" w:after="120" w:line="360" w:lineRule="auto"/>
        <w:rPr>
          <w:rFonts w:hint="eastAsia" w:ascii="宋体" w:hAnsi="宋体" w:eastAsia="宋体"/>
          <w:sz w:val="24"/>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p>
      <w:pPr>
        <w:jc w:val="center"/>
        <w:spacing w:before="120" w:after="120" w:line="520" w:lineRule="exact"/>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hd w:val="clear" w:color="auto" w:fill="ffffff" w:themeFill="background1"/>
        </w:rPr>
        <w:t xml:space="preserve">                </w:t>
      </w:r>
      <w:r>
        <w:rPr>
          <w:rFonts w:ascii="宋体" w:hAnsi="宋体" w:eastAsia="宋体" w:cs="宋体"/>
          <w:sz w:val="24"/>
          <w:shd w:val="clear" w:color="auto" w:fill="ffffff" w:themeFill="background1"/>
        </w:rPr>
        <w:t xml:space="preserve">   </w:t>
      </w:r>
      <w:r/>
    </w:p>
    <w:p>
      <w:pPr>
        <w:jc w:val="center"/>
        <w:spacing w:before="120" w:after="120" w:line="520" w:lineRule="exact"/>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p>
      <w:pPr>
        <w:jc w:val="center"/>
        <w:spacing w:line="520" w:lineRule="exact"/>
        <w:rPr>
          <w:rFonts w:hint="eastAsia" w:ascii="宋体" w:hAnsi="宋体" w:eastAsia="宋体"/>
          <w:sz w:val="44"/>
          <w:szCs w:val="44"/>
          <w:shd w:val="clear" w:color="auto" w:fill="ffffff" w:themeFill="background1"/>
        </w:rPr>
      </w:pPr>
      <w:r/>
      <w:bookmarkStart w:id="176" w:name="_Toc479757211"/>
      <w:r/>
      <w:bookmarkStart w:id="177" w:name="_Toc462564139"/>
      <w:r/>
      <w:bookmarkStart w:id="178" w:name="_Toc20823346"/>
      <w:r/>
      <w:bookmarkStart w:id="179" w:name="_Toc120614244"/>
      <w:r/>
      <w:bookmarkStart w:id="180" w:name="_Toc16938590"/>
      <w:r/>
      <w:bookmarkStart w:id="181" w:name="_Hlt16619350"/>
      <w:r/>
      <w:bookmarkStart w:id="182" w:name="_Hlt16619369"/>
      <w:r>
        <w:rPr>
          <w:rFonts w:hint="eastAsia" w:ascii="宋体" w:hAnsi="宋体" w:eastAsia="宋体"/>
          <w:sz w:val="44"/>
          <w:szCs w:val="44"/>
          <w:shd w:val="clear" w:color="auto" w:fill="ffffff" w:themeFill="background1"/>
        </w:rPr>
        <w:br w:type="page" w:clear="all"/>
      </w:r>
      <w:r>
        <w:rPr>
          <w:rFonts w:hint="eastAsia" w:ascii="宋体" w:hAnsi="宋体" w:eastAsia="宋体" w:cs="宋体"/>
          <w:b/>
          <w:sz w:val="36"/>
          <w:szCs w:val="36"/>
          <w:shd w:val="clear" w:color="auto" w:fill="ffffff" w:themeFill="background1"/>
          <w:lang w:bidi="ar"/>
        </w:rPr>
        <w:t xml:space="preserve">第</w:t>
      </w:r>
      <w:bookmarkEnd w:id="176"/>
      <w:r>
        <w:rPr>
          <w:rFonts w:hint="eastAsia" w:ascii="宋体" w:hAnsi="宋体" w:eastAsia="宋体" w:cs="宋体"/>
          <w:b/>
          <w:sz w:val="36"/>
          <w:szCs w:val="36"/>
          <w:shd w:val="clear" w:color="auto" w:fill="ffffff" w:themeFill="background1"/>
          <w:lang w:bidi="ar"/>
        </w:rPr>
        <w:t xml:space="preserve">四章 采购需求</w:t>
      </w:r>
      <w:bookmarkEnd w:id="177"/>
      <w:r/>
      <w:bookmarkEnd w:id="178"/>
      <w:r/>
      <w:bookmarkEnd w:id="179"/>
      <w:r/>
      <w:bookmarkEnd w:id="180"/>
      <w:r/>
      <w:bookmarkEnd w:id="181"/>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spacing w:line="360" w:lineRule="auto"/>
        <w:rPr>
          <w:rFonts w:hint="eastAsia" w:ascii="宋体" w:hAnsi="宋体" w:eastAsia="宋体"/>
          <w:sz w:val="24"/>
          <w:shd w:val="clear" w:color="auto" w:fill="ffffff" w:themeFill="background1"/>
        </w:rPr>
      </w:pPr>
      <w:r/>
      <w:bookmarkStart w:id="183" w:name="_Toc26554093"/>
      <w:r/>
      <w:bookmarkStart w:id="184" w:name="_Toc49090575"/>
      <w:r>
        <w:rPr>
          <w:rFonts w:hint="eastAsia" w:ascii="宋体" w:hAnsi="宋体" w:eastAsia="宋体"/>
          <w:sz w:val="24"/>
          <w:shd w:val="clear" w:color="auto" w:fill="ffffff" w:themeFill="background1"/>
        </w:rPr>
        <w:t xml:space="preserve">项目属性:</w:t>
      </w:r>
      <w:r>
        <w:rPr>
          <w:rFonts w:ascii="宋体" w:hAnsi="宋体" w:eastAsia="宋体" w:cs="宋体"/>
          <w:sz w:val="24"/>
          <w:shd w:val="clear" w:color="auto" w:fill="ffffff" w:themeFill="background1"/>
        </w:rPr>
        <w:t xml:space="preserve">货物类项目</w:t>
      </w:r>
      <w:r>
        <w:rPr>
          <w:rFonts w:hint="eastAsia" w:ascii="宋体" w:hAnsi="宋体" w:eastAsia="宋体"/>
          <w:sz w:val="24"/>
          <w:shd w:val="clear" w:color="auto" w:fill="ffffff" w:themeFill="background1"/>
        </w:rPr>
        <w:t xml:space="preserve">。</w:t>
      </w:r>
      <w:bookmarkEnd w:id="183"/>
      <w:r/>
      <w:bookmarkEnd w:id="184"/>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采购清单：</w:t>
      </w:r>
      <w:r/>
    </w:p>
    <w:tbl>
      <w:tblPr>
        <w:tblW w:w="7580" w:type="dxa"/>
        <w:tblLook w:val="04A0" w:firstRow="1" w:lastRow="0" w:firstColumn="1" w:lastColumn="0" w:noHBand="0" w:noVBand="1"/>
      </w:tblPr>
      <w:tblGrid>
        <w:gridCol w:w="800"/>
        <w:gridCol w:w="3731"/>
        <w:gridCol w:w="1349"/>
        <w:gridCol w:w="1700"/>
      </w:tblGrid>
      <w:tr>
        <w:trPr>
          <w:trHeight w:val="600"/>
        </w:trPr>
        <w:tc>
          <w:tcPr>
            <w:shd w:val="clear" w:color="000000" w:fill="ffffff"/>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hint="eastAsia" w:ascii="宋体" w:hAnsi="宋体" w:eastAsia="宋体" w:cs="宋体"/>
                <w:b/>
                <w:bCs/>
                <w:color w:val="000000"/>
                <w:sz w:val="24"/>
                <w:shd w:val="clear" w:color="auto" w:fill="ffffff" w:themeFill="background1"/>
              </w:rPr>
            </w:pPr>
            <w:r>
              <w:rPr>
                <w:rFonts w:hint="eastAsia" w:ascii="宋体" w:hAnsi="宋体" w:eastAsia="宋体" w:cs="宋体"/>
                <w:b/>
                <w:bCs/>
                <w:color w:val="000000"/>
                <w:sz w:val="24"/>
                <w:shd w:val="clear" w:color="auto" w:fill="ffffff" w:themeFill="background1"/>
              </w:rPr>
              <w:t xml:space="preserve">包号</w:t>
            </w:r>
            <w:r/>
          </w:p>
        </w:tc>
        <w:tc>
          <w:tcPr>
            <w:shd w:val="clear" w:color="000000" w:fill="ffffff"/>
            <w:tcBorders>
              <w:top w:val="single" w:color="auto" w:sz="4" w:space="0"/>
              <w:left w:val="none" w:color="000000" w:sz="4" w:space="0"/>
              <w:bottom w:val="single" w:color="auto" w:sz="4" w:space="0"/>
              <w:right w:val="single" w:color="auto" w:sz="4" w:space="0"/>
            </w:tcBorders>
            <w:tcW w:w="3731" w:type="dxa"/>
            <w:vAlign w:val="center"/>
            <w:textDirection w:val="lrTb"/>
            <w:noWrap w:val="false"/>
          </w:tcPr>
          <w:p>
            <w:pPr>
              <w:jc w:val="center"/>
              <w:spacing w:line="360" w:lineRule="auto"/>
              <w:widowControl/>
              <w:rPr>
                <w:rFonts w:hint="eastAsia" w:ascii="宋体" w:hAnsi="宋体" w:eastAsia="宋体" w:cs="宋体"/>
                <w:b/>
                <w:bCs/>
                <w:color w:val="000000"/>
                <w:sz w:val="24"/>
                <w:shd w:val="clear" w:color="auto" w:fill="ffffff" w:themeFill="background1"/>
              </w:rPr>
            </w:pPr>
            <w:r>
              <w:rPr>
                <w:rFonts w:hint="eastAsia" w:ascii="宋体" w:hAnsi="宋体" w:eastAsia="宋体" w:cs="宋体"/>
                <w:b/>
                <w:bCs/>
                <w:color w:val="000000"/>
                <w:sz w:val="24"/>
                <w:shd w:val="clear" w:color="auto" w:fill="ffffff" w:themeFill="background1"/>
              </w:rPr>
              <w:t xml:space="preserve">货物名称</w:t>
            </w:r>
            <w:r/>
          </w:p>
        </w:tc>
        <w:tc>
          <w:tcPr>
            <w:shd w:val="clear" w:color="000000" w:fill="ffffff"/>
            <w:tcBorders>
              <w:top w:val="single" w:color="auto" w:sz="4" w:space="0"/>
              <w:left w:val="none" w:color="000000" w:sz="4" w:space="0"/>
              <w:bottom w:val="single" w:color="auto" w:sz="4" w:space="0"/>
              <w:right w:val="single" w:color="auto" w:sz="4" w:space="0"/>
            </w:tcBorders>
            <w:tcW w:w="1349" w:type="dxa"/>
            <w:vAlign w:val="center"/>
            <w:textDirection w:val="lrTb"/>
            <w:noWrap w:val="false"/>
          </w:tcPr>
          <w:p>
            <w:pPr>
              <w:jc w:val="center"/>
              <w:spacing w:line="360" w:lineRule="auto"/>
              <w:widowControl/>
              <w:rPr>
                <w:rFonts w:hint="eastAsia" w:ascii="宋体" w:hAnsi="宋体" w:eastAsia="宋体" w:cs="宋体"/>
                <w:b/>
                <w:bCs/>
                <w:color w:val="000000"/>
                <w:sz w:val="24"/>
                <w:shd w:val="clear" w:color="auto" w:fill="ffffff" w:themeFill="background1"/>
              </w:rPr>
            </w:pPr>
            <w:r>
              <w:rPr>
                <w:rFonts w:hint="eastAsia" w:ascii="宋体" w:hAnsi="宋体" w:eastAsia="宋体" w:cs="宋体"/>
                <w:b/>
                <w:bCs/>
                <w:color w:val="000000"/>
                <w:sz w:val="24"/>
                <w:shd w:val="clear" w:color="auto" w:fill="ffffff" w:themeFill="background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700" w:type="dxa"/>
            <w:vAlign w:val="center"/>
            <w:textDirection w:val="lrTb"/>
            <w:noWrap w:val="false"/>
          </w:tcPr>
          <w:p>
            <w:pPr>
              <w:jc w:val="center"/>
              <w:spacing w:line="360" w:lineRule="auto"/>
              <w:widowControl/>
              <w:rPr>
                <w:rFonts w:hint="eastAsia" w:ascii="宋体" w:hAnsi="宋体" w:eastAsia="宋体" w:cs="宋体"/>
                <w:b/>
                <w:bCs/>
                <w:color w:val="000000"/>
                <w:sz w:val="24"/>
                <w:shd w:val="clear" w:color="auto" w:fill="ffffff" w:themeFill="background1"/>
              </w:rPr>
            </w:pPr>
            <w:r>
              <w:rPr>
                <w:rFonts w:hint="eastAsia" w:ascii="宋体" w:hAnsi="宋体" w:eastAsia="宋体" w:cs="宋体"/>
                <w:b/>
                <w:bCs/>
                <w:color w:val="000000"/>
                <w:sz w:val="24"/>
                <w:shd w:val="clear" w:color="auto" w:fill="ffffff" w:themeFill="background1"/>
              </w:rPr>
              <w:t xml:space="preserve">免费原厂质保</w:t>
            </w:r>
            <w:r/>
          </w:p>
        </w:tc>
      </w:tr>
      <w:tr>
        <w:trPr>
          <w:trHeight w:val="600"/>
        </w:trPr>
        <w:tc>
          <w:tcPr>
            <w:shd w:val="clear" w:color="000000" w:fill="ffffff"/>
            <w:tcBorders>
              <w:top w:val="none" w:color="000000"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731"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临床药师工作系统</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1套</w:t>
            </w:r>
            <w:r/>
          </w:p>
        </w:tc>
        <w:tc>
          <w:tcPr>
            <w:shd w:val="clear" w:color="000000"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3年</w:t>
            </w:r>
            <w:r/>
          </w:p>
        </w:tc>
      </w:tr>
      <w:tr>
        <w:trPr>
          <w:trHeight w:val="600"/>
        </w:trPr>
        <w:tc>
          <w:tcPr>
            <w:shd w:val="clear" w:color="000000" w:fill="ffffff"/>
            <w:tcBorders>
              <w:top w:val="none" w:color="000000"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3731"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体外膜氧合器(ECMO)</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1套</w:t>
            </w:r>
            <w:r/>
          </w:p>
        </w:tc>
        <w:tc>
          <w:tcPr>
            <w:shd w:val="clear" w:color="000000"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5年</w:t>
            </w:r>
            <w:r/>
          </w:p>
        </w:tc>
      </w:tr>
      <w:tr>
        <w:trPr>
          <w:trHeight w:val="600"/>
        </w:trPr>
        <w:tc>
          <w:tcPr>
            <w:shd w:val="clear" w:color="000000" w:fill="ffffff"/>
            <w:tcBorders>
              <w:top w:val="none" w:color="000000"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731"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超声诊断仪（ICU专用）</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1套</w:t>
            </w:r>
            <w:r/>
          </w:p>
        </w:tc>
        <w:tc>
          <w:tcPr>
            <w:shd w:val="clear" w:color="000000"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5年</w:t>
            </w:r>
            <w:r/>
          </w:p>
        </w:tc>
      </w:tr>
      <w:tr>
        <w:trPr>
          <w:trHeight w:val="600"/>
        </w:trPr>
        <w:tc>
          <w:tcPr>
            <w:shd w:val="clear" w:color="000000" w:fill="ffffff"/>
            <w:tcBorders>
              <w:top w:val="none" w:color="000000"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731"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可穿戴运动及步态量化评估系统</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1套</w:t>
            </w:r>
            <w:r/>
          </w:p>
        </w:tc>
        <w:tc>
          <w:tcPr>
            <w:shd w:val="clear" w:color="000000"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5年</w:t>
            </w:r>
            <w:r/>
          </w:p>
        </w:tc>
      </w:tr>
      <w:tr>
        <w:trPr>
          <w:trHeight w:val="600"/>
        </w:trPr>
        <w:tc>
          <w:tcPr>
            <w:shd w:val="clear" w:color="000000" w:fill="ffffff"/>
            <w:tcBorders>
              <w:top w:val="none" w:color="000000"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3731"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超声治疗仪</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1套</w:t>
            </w:r>
            <w:r/>
          </w:p>
        </w:tc>
        <w:tc>
          <w:tcPr>
            <w:shd w:val="clear" w:color="000000"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3年</w:t>
            </w:r>
            <w:r/>
          </w:p>
        </w:tc>
      </w:tr>
      <w:tr>
        <w:trPr>
          <w:trHeight w:val="600"/>
        </w:trPr>
        <w:tc>
          <w:tcPr>
            <w:shd w:val="clear" w:color="000000" w:fill="ffffff"/>
            <w:tcBorders>
              <w:top w:val="none" w:color="000000"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3731"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多功能监护仪</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6套</w:t>
            </w:r>
            <w:r/>
          </w:p>
        </w:tc>
        <w:tc>
          <w:tcPr>
            <w:shd w:val="clear" w:color="000000"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5年</w:t>
            </w:r>
            <w:r/>
          </w:p>
        </w:tc>
      </w:tr>
      <w:tr>
        <w:trPr>
          <w:trHeight w:val="600"/>
        </w:trPr>
        <w:tc>
          <w:tcPr>
            <w:shd w:val="clear" w:color="000000" w:fill="ffffff"/>
            <w:tcBorders>
              <w:top w:val="none" w:color="000000"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3731"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C</w:t>
            </w:r>
            <w:r>
              <w:rPr>
                <w:rFonts w:hint="eastAsia" w:ascii="宋体" w:hAnsi="宋体" w:eastAsia="宋体" w:cs="宋体"/>
                <w:color w:val="000000"/>
                <w:sz w:val="24"/>
                <w:shd w:val="clear" w:color="auto" w:fill="ffffff" w:themeFill="background1"/>
              </w:rPr>
              <w:t xml:space="preserve">型臂</w:t>
            </w:r>
            <w:r>
              <w:rPr>
                <w:rFonts w:hint="eastAsia" w:ascii="宋体" w:hAnsi="宋体" w:eastAsia="宋体" w:cs="宋体"/>
                <w:color w:val="000000"/>
                <w:sz w:val="24"/>
                <w:shd w:val="clear" w:color="auto" w:fill="ffffff" w:themeFill="background1"/>
              </w:rPr>
              <w:t xml:space="preserve">X光机</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2套</w:t>
            </w:r>
            <w:r/>
          </w:p>
        </w:tc>
        <w:tc>
          <w:tcPr>
            <w:shd w:val="clear" w:color="000000"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3年</w:t>
            </w:r>
            <w:r/>
          </w:p>
        </w:tc>
      </w:tr>
      <w:tr>
        <w:trPr>
          <w:trHeight w:val="600"/>
        </w:trPr>
        <w:tc>
          <w:tcPr>
            <w:shd w:val="clear" w:color="000000" w:fill="ffffff"/>
            <w:tcBorders>
              <w:top w:val="none" w:color="000000" w:sz="4" w:space="0"/>
              <w:left w:val="single" w:color="auto" w:sz="4" w:space="0"/>
              <w:bottom w:val="single" w:color="000000" w:sz="4" w:space="0"/>
              <w:right w:val="single" w:color="auto" w:sz="4" w:space="0"/>
            </w:tcBorders>
            <w:tcW w:w="800" w:type="dxa"/>
            <w:vAlign w:val="center"/>
            <w:vMerge w:val="restart"/>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3731"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超声诊断仪(全身)</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1套</w:t>
            </w:r>
            <w:r/>
          </w:p>
        </w:tc>
        <w:tc>
          <w:tcPr>
            <w:shd w:val="clear" w:color="000000"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5年</w:t>
            </w:r>
            <w:r/>
          </w:p>
        </w:tc>
      </w:tr>
      <w:tr>
        <w:trPr>
          <w:trHeight w:val="600"/>
        </w:trPr>
        <w:tc>
          <w:tcPr>
            <w:tcBorders>
              <w:top w:val="none" w:color="000000" w:sz="4" w:space="0"/>
              <w:left w:val="single" w:color="auto" w:sz="4" w:space="0"/>
              <w:bottom w:val="single" w:color="000000" w:sz="4" w:space="0"/>
              <w:right w:val="single" w:color="auto" w:sz="4" w:space="0"/>
            </w:tcBorders>
            <w:tcW w:w="800" w:type="dxa"/>
            <w:vAlign w:val="center"/>
            <w:vMerge w:val="continue"/>
            <w:textDirection w:val="lrTb"/>
            <w:noWrap w:val="false"/>
          </w:tcPr>
          <w:p>
            <w:pPr>
              <w:jc w:val="left"/>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r>
            <w:r/>
          </w:p>
        </w:tc>
        <w:tc>
          <w:tcPr>
            <w:shd w:val="clear" w:color="000000" w:fill="ffffff"/>
            <w:tcBorders>
              <w:top w:val="none" w:color="000000" w:sz="4" w:space="0"/>
              <w:left w:val="none" w:color="000000" w:sz="4" w:space="0"/>
              <w:bottom w:val="single" w:color="auto" w:sz="4" w:space="0"/>
              <w:right w:val="single" w:color="auto" w:sz="4" w:space="0"/>
            </w:tcBorders>
            <w:tcW w:w="3731" w:type="dxa"/>
            <w:vAlign w:val="center"/>
            <w:textDirection w:val="lrTb"/>
            <w:noWrap w:val="false"/>
          </w:tcPr>
          <w:p>
            <w:pPr>
              <w:jc w:val="center"/>
              <w:spacing w:line="360" w:lineRule="auto"/>
              <w:widowControl/>
              <w:rPr>
                <w:rFonts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数字乳腺机（高配）</w:t>
            </w:r>
            <w:r/>
          </w:p>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（核心产品）</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1套</w:t>
            </w:r>
            <w:r/>
          </w:p>
        </w:tc>
        <w:tc>
          <w:tcPr>
            <w:shd w:val="clear" w:color="000000"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5年</w:t>
            </w:r>
            <w:r/>
          </w:p>
        </w:tc>
      </w:tr>
      <w:tr>
        <w:trPr>
          <w:trHeight w:val="600"/>
        </w:trPr>
        <w:tc>
          <w:tcPr>
            <w:shd w:val="clear" w:color="000000" w:fill="ffffff"/>
            <w:tcBorders>
              <w:top w:val="none" w:color="000000" w:sz="4" w:space="0"/>
              <w:left w:val="single" w:color="auto" w:sz="4" w:space="0"/>
              <w:bottom w:val="single" w:color="000000" w:sz="4" w:space="0"/>
              <w:right w:val="single" w:color="auto" w:sz="4" w:space="0"/>
            </w:tcBorders>
            <w:tcW w:w="800" w:type="dxa"/>
            <w:vAlign w:val="center"/>
            <w:vMerge w:val="restart"/>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3731"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超声诊断仪（急诊）</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1套</w:t>
            </w:r>
            <w:r/>
          </w:p>
        </w:tc>
        <w:tc>
          <w:tcPr>
            <w:shd w:val="clear" w:color="000000"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3年</w:t>
            </w:r>
            <w:r/>
          </w:p>
        </w:tc>
      </w:tr>
      <w:tr>
        <w:trPr>
          <w:trHeight w:val="600"/>
        </w:trPr>
        <w:tc>
          <w:tcPr>
            <w:tcBorders>
              <w:top w:val="none" w:color="000000" w:sz="4" w:space="0"/>
              <w:left w:val="single" w:color="auto" w:sz="4" w:space="0"/>
              <w:bottom w:val="single" w:color="000000" w:sz="4" w:space="0"/>
              <w:right w:val="single" w:color="auto" w:sz="4" w:space="0"/>
            </w:tcBorders>
            <w:tcW w:w="800" w:type="dxa"/>
            <w:vAlign w:val="center"/>
            <w:vMerge w:val="continue"/>
            <w:textDirection w:val="lrTb"/>
            <w:noWrap w:val="false"/>
          </w:tcPr>
          <w:p>
            <w:pPr>
              <w:jc w:val="left"/>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r>
            <w:r/>
          </w:p>
        </w:tc>
        <w:tc>
          <w:tcPr>
            <w:shd w:val="clear" w:color="000000" w:fill="ffffff"/>
            <w:tcBorders>
              <w:top w:val="none" w:color="000000" w:sz="4" w:space="0"/>
              <w:left w:val="none" w:color="000000" w:sz="4" w:space="0"/>
              <w:bottom w:val="single" w:color="auto" w:sz="4" w:space="0"/>
              <w:right w:val="single" w:color="auto" w:sz="4" w:space="0"/>
            </w:tcBorders>
            <w:tcW w:w="3731" w:type="dxa"/>
            <w:vAlign w:val="center"/>
            <w:textDirection w:val="lrTb"/>
            <w:noWrap w:val="false"/>
          </w:tcPr>
          <w:p>
            <w:pPr>
              <w:jc w:val="center"/>
              <w:spacing w:line="360" w:lineRule="auto"/>
              <w:widowControl/>
              <w:rPr>
                <w:rFonts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超声诊断仪（麻醉专用）</w:t>
            </w:r>
            <w:r/>
          </w:p>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（核心产品）</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val="false"/>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2套</w:t>
            </w:r>
            <w:r/>
          </w:p>
        </w:tc>
        <w:tc>
          <w:tcPr>
            <w:shd w:val="clear" w:color="000000"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360" w:lineRule="auto"/>
              <w:widowControl/>
              <w:rPr>
                <w:rFonts w:hint="eastAsia" w:ascii="宋体" w:hAnsi="宋体" w:eastAsia="宋体" w:cs="宋体"/>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3年</w:t>
            </w:r>
            <w:r/>
          </w:p>
        </w:tc>
      </w:tr>
    </w:tbl>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第一包：临床药师工作系统</w:t>
      </w:r>
      <w:r/>
    </w:p>
    <w:p>
      <w:pPr>
        <w:pStyle w:val="750"/>
        <w:ind w:firstLine="0"/>
        <w:spacing w:line="360" w:lineRule="auto"/>
        <w:rPr>
          <w:rFonts w:hint="eastAsia" w:ascii="宋体" w:hAnsi="宋体" w:cstheme="minorBidi"/>
          <w:b/>
          <w:bCs/>
          <w:sz w:val="24"/>
          <w:shd w:val="clear" w:color="auto" w:fill="ffffff" w:themeFill="background1"/>
        </w:rPr>
      </w:pPr>
      <w:r>
        <w:rPr>
          <w:rFonts w:hint="eastAsia" w:ascii="宋体" w:hAnsi="宋体" w:cstheme="minorBidi"/>
          <w:b/>
          <w:bCs/>
          <w:sz w:val="24"/>
          <w:shd w:val="clear" w:color="auto" w:fill="ffffff" w:themeFill="background1"/>
        </w:rPr>
        <w:t xml:space="preserve">一、技术需求：</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（一）药物信息查询功能要求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1.药物信息参考</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1.1.“系统”应提供国内外上市药品的详细临床用药信息，内容包括药物的各种名称、临床应用、用法与用量、注意事项、不良反应、药物相互作用、给药说明、药理、制剂与规格等信息。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1.2.应可查看特殊人群（老人、儿童、妊娠期妇女、哺乳期妇女）及特殊疾病状态（如肝功能不全、肾功能不全、心力衰竭等）患者用药的注意事项。</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1.3.应提供与药物临床应用密切相关的信息如不良反应处理方法、药物对检验值或诊断的影响等。 </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1.4.应提供高警讯药物、国外专科信息供临床参考。</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1.5.所有信息均应提供参考文献。</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2.药品说明书</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2.1.“系统”应提供国家药品监督管理局（NMPA）批准的厂家药品说明书，应可查看NMPA发布的说明书修订通知。还应提供高级检索的功能。</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3.妊娠哺乳用药</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3.1.“系统”应基于循证医学原则评价国内外药品说明书、专业数据库、专著、研究文献，对妊娠期和哺乳期药物暴露风险进行评估，提出用药建议。提供药代动力学、文献报道等供临床参考。所有信息均应提供参考文献。</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4.用药教育</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4.1.“系统”应为专业人员提供便于辅导病人用药的信息，以通俗易懂的语言，借助图片等形式描述药品的用途、副作用、用药期间注意事项、</w:t>
      </w:r>
      <w:r>
        <w:rPr>
          <w:rFonts w:hint="eastAsia" w:ascii="宋体" w:hAnsi="宋体" w:eastAsia="宋体"/>
          <w:sz w:val="24"/>
          <w:shd w:val="clear" w:color="auto" w:fill="ffffff" w:themeFill="background1"/>
        </w:rPr>
        <w:t xml:space="preserve">特殊给</w:t>
      </w:r>
      <w:r>
        <w:rPr>
          <w:rFonts w:hint="eastAsia" w:ascii="宋体" w:hAnsi="宋体" w:eastAsia="宋体"/>
          <w:sz w:val="24"/>
          <w:shd w:val="clear" w:color="auto" w:fill="ffffff" w:themeFill="background1"/>
        </w:rPr>
        <w:t xml:space="preserve">药方式图示等信息。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5.ICD</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5.1.“系统”应提供ICD10、ICD-9-CM-3、肿瘤形态学编码、ICD-11和国家医疗保障DRG分组的查询功能。</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6.ATC编码与DDD值</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6.1.“系统”应提供国内外权威机构发布的药物ATC编码与DDD值，应可查看</w:t>
      </w:r>
      <w:r>
        <w:rPr>
          <w:rFonts w:hint="eastAsia" w:ascii="宋体" w:hAnsi="宋体" w:eastAsia="宋体"/>
          <w:sz w:val="24"/>
          <w:shd w:val="clear" w:color="auto" w:fill="ffffff" w:themeFill="background1"/>
        </w:rPr>
        <w:t xml:space="preserve">药物对应的上市药品信息。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7.检验值</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7.1.“系统”应提供常用检验项目信息，应包含检验项目正常参考值范围、结果及临床意义、药物对检验结果的影响等内容。可按检验类别查询，也可按检验名称查询检验值信息。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8.药品基本信息</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8.1.“系统”应提供国家药品监督管理局（NMPA）批准上市药品的信息，包括药品的通用名、商品名、剂型、规格、批准文号/药品编码、生产厂家，并标注基本药物、社保品种、OTC药物、兴奋药品、精神类药品、麻醉类药品、原研药、仿制药等。可查询药品生产企业获批生产的药品信息，并可查看药品说明书。可查询国家集采药品数据及替代药品参考监测范围、兴奋剂目录、国家重点监控合理用药药品目录。</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9.临床路径</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9.1.“系统”应提供国家</w:t>
      </w:r>
      <w:r>
        <w:rPr>
          <w:rFonts w:hint="eastAsia" w:ascii="宋体" w:hAnsi="宋体" w:eastAsia="宋体"/>
          <w:sz w:val="24"/>
          <w:shd w:val="clear" w:color="auto" w:fill="ffffff" w:themeFill="background1"/>
        </w:rPr>
        <w:t xml:space="preserve">卫健委发布</w:t>
      </w:r>
      <w:r>
        <w:rPr>
          <w:rFonts w:hint="eastAsia" w:ascii="宋体" w:hAnsi="宋体" w:eastAsia="宋体"/>
          <w:sz w:val="24"/>
          <w:shd w:val="clear" w:color="auto" w:fill="ffffff" w:themeFill="background1"/>
        </w:rPr>
        <w:t xml:space="preserve">的临床路径，应覆盖临床常见疾病品种。可按临床科室分类浏览，也可按疾病关键词检索临床路径。</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10.医药公式</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10.1.“系统”应提供常用医药公式、评分、分级标准量表等，内容涵盖了内科、外科、妇产科、儿科、神经科等，公式应提供计算功能。可按临床科室分类浏览，也可按公式名称检索。</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w:t>
      </w:r>
      <w:r>
        <w:rPr>
          <w:rFonts w:hint="eastAsia" w:ascii="宋体" w:hAnsi="宋体" w:eastAsia="宋体"/>
          <w:sz w:val="24"/>
          <w:shd w:val="clear" w:color="auto" w:fill="ffffff" w:themeFill="background1"/>
        </w:rPr>
        <w:t xml:space="preserve">医药时讯</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11.1.“系统”应提供国内外政府网站和医药学专业数据库、核心期刊发布的最新药物研究成果、药物警戒信息、新药研发和上市资讯等内容。</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12.医药法规</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12.1.“系统”应收</w:t>
      </w:r>
      <w:r>
        <w:rPr>
          <w:rFonts w:hint="eastAsia" w:ascii="宋体" w:hAnsi="宋体" w:eastAsia="宋体"/>
          <w:sz w:val="24"/>
          <w:shd w:val="clear" w:color="auto" w:fill="ffffff" w:themeFill="background1"/>
        </w:rPr>
        <w:t xml:space="preserve">录国家</w:t>
      </w:r>
      <w:r>
        <w:rPr>
          <w:rFonts w:hint="eastAsia" w:ascii="宋体" w:hAnsi="宋体" w:eastAsia="宋体"/>
          <w:sz w:val="24"/>
          <w:shd w:val="clear" w:color="auto" w:fill="ffffff" w:themeFill="background1"/>
        </w:rPr>
        <w:t xml:space="preserve">药品监督管理局、国家卫生健康委员会等权威机构发布的关于药品管理、传染病防治、医疗事故管理、医疗机构管理等方面的法律法规文件。应支持关键词检索，可通过发布部门、效力级别分类浏览。</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13.国家基本药物</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13.1.“系统”应提供最新版《国家基本药物目录》中的信息，包括目录中的化学药品、生物制品以及中成药品种。应可查看国家基本药物目录对应的上市药品品种的信息（包括生产厂家、批准文号等）。</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14.FDA妊娠用药安全性分级</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14.1.“系统”应提供美国食品药品监督管理局（FDA）根据药物对动物和妊娠期妇女致</w:t>
      </w:r>
      <w:r>
        <w:rPr>
          <w:rFonts w:hint="eastAsia" w:ascii="宋体" w:hAnsi="宋体" w:eastAsia="宋体"/>
          <w:sz w:val="24"/>
          <w:shd w:val="clear" w:color="auto" w:fill="ffffff" w:themeFill="background1"/>
        </w:rPr>
        <w:t xml:space="preserve">畸</w:t>
      </w:r>
      <w:r>
        <w:rPr>
          <w:rFonts w:hint="eastAsia" w:ascii="宋体" w:hAnsi="宋体" w:eastAsia="宋体"/>
          <w:sz w:val="24"/>
          <w:shd w:val="clear" w:color="auto" w:fill="ffffff" w:themeFill="background1"/>
        </w:rPr>
        <w:t xml:space="preserve">危险而作的妊娠期用药安全性分级，可通过药理分类或药名检索的方式实现，查询范围为临床各科室常用药物。</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15.中医药</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15.1.“系统”应提供中药材、中医方剂、中医诊疗方案、中医临床路径、中医标准术语、中医病证分类与代码等中医药信息内容。</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15.2.中药材：应包含权威专著中的品种信息，内容应侧重于中药材的基本属性和临床应用指导，应可便捷的查看毒性药材和妊娠期禁慎用药材。</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15.3.中医方剂：应包括临床常用方、中医经典方等方剂，应可查看方剂相关的附方及中成药信息。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15.4.中医诊疗方案：应收</w:t>
      </w:r>
      <w:r>
        <w:rPr>
          <w:rFonts w:hint="eastAsia" w:ascii="宋体" w:hAnsi="宋体" w:eastAsia="宋体"/>
          <w:sz w:val="24"/>
          <w:shd w:val="clear" w:color="auto" w:fill="ffffff" w:themeFill="background1"/>
        </w:rPr>
        <w:t xml:space="preserve">录国家</w:t>
      </w:r>
      <w:r>
        <w:rPr>
          <w:rFonts w:hint="eastAsia" w:ascii="宋体" w:hAnsi="宋体" w:eastAsia="宋体"/>
          <w:sz w:val="24"/>
          <w:shd w:val="clear" w:color="auto" w:fill="ffffff" w:themeFill="background1"/>
        </w:rPr>
        <w:t xml:space="preserve">中医药管理局发布的诊疗方案。</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15.5.中医临床路径：应收</w:t>
      </w:r>
      <w:r>
        <w:rPr>
          <w:rFonts w:hint="eastAsia" w:ascii="宋体" w:hAnsi="宋体" w:eastAsia="宋体"/>
          <w:sz w:val="24"/>
          <w:shd w:val="clear" w:color="auto" w:fill="ffffff" w:themeFill="background1"/>
        </w:rPr>
        <w:t xml:space="preserve">录国家</w:t>
      </w:r>
      <w:r>
        <w:rPr>
          <w:rFonts w:hint="eastAsia" w:ascii="宋体" w:hAnsi="宋体" w:eastAsia="宋体"/>
          <w:sz w:val="24"/>
          <w:shd w:val="clear" w:color="auto" w:fill="ffffff" w:themeFill="background1"/>
        </w:rPr>
        <w:t xml:space="preserve">中医药管理局发布的临床路径。</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15.6.中医标准术语：应收</w:t>
      </w:r>
      <w:r>
        <w:rPr>
          <w:rFonts w:hint="eastAsia" w:ascii="宋体" w:hAnsi="宋体" w:eastAsia="宋体"/>
          <w:sz w:val="24"/>
          <w:shd w:val="clear" w:color="auto" w:fill="ffffff" w:themeFill="background1"/>
        </w:rPr>
        <w:t xml:space="preserve">录国家</w:t>
      </w:r>
      <w:r>
        <w:rPr>
          <w:rFonts w:hint="eastAsia" w:ascii="宋体" w:hAnsi="宋体" w:eastAsia="宋体"/>
          <w:sz w:val="24"/>
          <w:shd w:val="clear" w:color="auto" w:fill="ffffff" w:themeFill="background1"/>
        </w:rPr>
        <w:t xml:space="preserve">中医药管理局发布的各种临床标准术语。</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15.7.中医病症分类与代码：应收</w:t>
      </w:r>
      <w:r>
        <w:rPr>
          <w:rFonts w:hint="eastAsia" w:ascii="宋体" w:hAnsi="宋体" w:eastAsia="宋体"/>
          <w:sz w:val="24"/>
          <w:shd w:val="clear" w:color="auto" w:fill="ffffff" w:themeFill="background1"/>
        </w:rPr>
        <w:t xml:space="preserve">录国家</w:t>
      </w:r>
      <w:r>
        <w:rPr>
          <w:rFonts w:hint="eastAsia" w:ascii="宋体" w:hAnsi="宋体" w:eastAsia="宋体"/>
          <w:sz w:val="24"/>
          <w:shd w:val="clear" w:color="auto" w:fill="ffffff" w:themeFill="background1"/>
        </w:rPr>
        <w:t xml:space="preserve">中医药管理局发布中医病证分类与代码。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w:t>
      </w:r>
      <w:r>
        <w:rPr>
          <w:rFonts w:hint="eastAsia" w:ascii="宋体" w:hAnsi="宋体" w:eastAsia="宋体"/>
          <w:sz w:val="24"/>
          <w:shd w:val="clear" w:color="auto" w:fill="ffffff" w:themeFill="background1"/>
        </w:rPr>
        <w:t xml:space="preserve">超说明</w:t>
      </w:r>
      <w:r>
        <w:rPr>
          <w:rFonts w:hint="eastAsia" w:ascii="宋体" w:hAnsi="宋体" w:eastAsia="宋体"/>
          <w:sz w:val="24"/>
          <w:shd w:val="clear" w:color="auto" w:fill="ffffff" w:themeFill="background1"/>
        </w:rPr>
        <w:t xml:space="preserve">用药</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16.1.“系统”应提供权威的超说明书用药信息，内容应包括用药类型、适应症、用法用量、循证医学证据等。</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17.▲儿童用药</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17.1.“系统”应提供婴幼儿或儿童的用药相关信息，内容应包括儿童用药的注意事项、用法用量、药代动力学等。并提供婴幼儿或儿童用药剂量计算功能。</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18.药物相互作用审查</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18.1.“系统”应提供药物-药物、药物-食物、药物-咖啡因、药物-酒精、药物-保健品、保健品-保健品之间的相互作用信息，应提供西药和西药、中药和中药、中药和西药的相互作用信息。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18.2.内容应包括药物相互作用的结果、机制、临床处理、严重级别、案例评价及讨论等内容。</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18.3.应可实现单药相互作用分析及多药相互作用审查。</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18.4.参考文献应包含国内外的期刊文献、数据库等。</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19.注射剂配伍审查</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19.1.“系统”应提供注射药物配伍的信息，内容包括了注射药物配伍的物理化学变化及药效学变化、支持配伍结论的实验数据等。应可实现单药注射剂配伍分析及多药注射配伍进行审查。</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20.其他功能</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20.1 系统应支持分类浏览、关键词检索，可通过适应症、禁忌症、不良反应、全文检索等方式检索，支持名称及拼音简码检索，支持</w:t>
      </w:r>
      <w:r>
        <w:rPr>
          <w:rFonts w:hint="eastAsia" w:ascii="宋体" w:hAnsi="宋体" w:eastAsia="宋体"/>
          <w:sz w:val="24"/>
          <w:shd w:val="clear" w:color="auto" w:fill="ffffff" w:themeFill="background1"/>
        </w:rPr>
        <w:t xml:space="preserve">单数据</w:t>
      </w:r>
      <w:r>
        <w:rPr>
          <w:rFonts w:hint="eastAsia" w:ascii="宋体" w:hAnsi="宋体" w:eastAsia="宋体"/>
          <w:sz w:val="24"/>
          <w:shd w:val="clear" w:color="auto" w:fill="ffffff" w:themeFill="background1"/>
        </w:rPr>
        <w:t xml:space="preserve">库检索及多数据库检索。</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 系统应支持对药物信息进行比较。</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20.3 系统应支持数据库之间相互关联和快速跳转。</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20.4 支持手机APP在线访问。</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20.5 定期更新，更新频率应不少于10次/年。</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（二）不良反应监测功能要求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1.读取和查看病人信息：应能查看患者基本信息、医嘱信息、检验结果及趋势图、检查结果、手术、病程等信息，“系统”应能实现对处方（医嘱）的合理性审查。</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2.智能监测功能</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应能设置监测规则，实现药品不良反应智能监测，生成疑似病例供药师进行药品安全性问题分析，监测结果清单支持导出。监测规则如下：</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2.1.检验结果监测：应能监测门（急）诊/住（出）</w:t>
      </w:r>
      <w:r>
        <w:rPr>
          <w:rFonts w:hint="eastAsia" w:ascii="宋体" w:hAnsi="宋体" w:eastAsia="宋体"/>
          <w:sz w:val="24"/>
          <w:shd w:val="clear" w:color="auto" w:fill="ffffff" w:themeFill="background1"/>
        </w:rPr>
        <w:t xml:space="preserve">院患者</w:t>
      </w:r>
      <w:r>
        <w:rPr>
          <w:rFonts w:hint="eastAsia" w:ascii="宋体" w:hAnsi="宋体" w:eastAsia="宋体"/>
          <w:sz w:val="24"/>
          <w:shd w:val="clear" w:color="auto" w:fill="ffffff" w:themeFill="background1"/>
        </w:rPr>
        <w:t xml:space="preserve">异常检验值、与药品不良反应相关的特殊检验值等因素发现疑似病例。应能自定义设置异常检验值上升/下降幅度（%）或区间值，应能按检验升高/降低值设置，帮助药师精准定位。</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2.2.住院检验结果文本监测：应能监测住院患者检验结果的文本内容，发现检验结果异常的疑似病例。</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2.3.▲检查监测：应能监测住院患者检查结果和药疗医嘱信息，发现疑似病例。</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2.4.缓解药物监测：应能通过监测治疗不良反应的缓解药品，发现疑似输液过敏反应。</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2.5.EMR智能识别：应能智能读取患者EMR首次病程记录、每日病程记录和出院记录的关键词发现疑似病例。</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2.6.诊断监测：应能智能读取患者诊断内容和药疗医嘱信息，发现药源性不良</w:t>
      </w:r>
      <w:r>
        <w:rPr>
          <w:rFonts w:hint="eastAsia" w:ascii="宋体" w:hAnsi="宋体" w:eastAsia="宋体"/>
          <w:sz w:val="24"/>
          <w:shd w:val="clear" w:color="auto" w:fill="ffffff" w:themeFill="background1"/>
        </w:rPr>
        <w:t xml:space="preserve">反应疑似病例。</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2.7.系统规则应涵盖肝损害、肾损害、贫血、血小板减少、粒细胞减少、门诊/住院输液过敏、药源性锥体外系反应、</w:t>
      </w:r>
      <w:r>
        <w:rPr>
          <w:rFonts w:hint="eastAsia" w:ascii="宋体" w:hAnsi="宋体" w:eastAsia="宋体"/>
          <w:sz w:val="24"/>
          <w:shd w:val="clear" w:color="auto" w:fill="ffffff" w:themeFill="background1"/>
        </w:rPr>
        <w:t xml:space="preserve">药源性伪膜</w:t>
      </w:r>
      <w:r>
        <w:rPr>
          <w:rFonts w:hint="eastAsia" w:ascii="宋体" w:hAnsi="宋体" w:eastAsia="宋体"/>
          <w:sz w:val="24"/>
          <w:shd w:val="clear" w:color="auto" w:fill="ffffff" w:themeFill="background1"/>
        </w:rPr>
        <w:t xml:space="preserve">性肠炎、肝</w:t>
      </w:r>
      <w:r>
        <w:rPr>
          <w:rFonts w:hint="eastAsia" w:ascii="宋体" w:hAnsi="宋体" w:eastAsia="宋体"/>
          <w:sz w:val="24"/>
          <w:shd w:val="clear" w:color="auto" w:fill="ffffff" w:themeFill="background1"/>
        </w:rPr>
        <w:t xml:space="preserve">损治疗</w:t>
      </w:r>
      <w:r>
        <w:rPr>
          <w:rFonts w:hint="eastAsia" w:ascii="宋体" w:hAnsi="宋体" w:eastAsia="宋体"/>
          <w:sz w:val="24"/>
          <w:shd w:val="clear" w:color="auto" w:fill="ffffff" w:themeFill="background1"/>
        </w:rPr>
        <w:t xml:space="preserve">药品、华法林过量、口腔真菌感染、肝素过量、阿片类镇痛药过量、药源性低血糖、药源性便秘、药源性恶心呕吐等药品不良反应事件，并提供事件及规则自定义功能，使得监测规则更加符合医院实际要求。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3.报告管理功能</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3.1.“系统”应能自动生成ADR报告，包括：疑似病例经药师确认后一键生成ADR报告。</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3.2.药师、医生（医生工作站）、护士（护士工作站）可直接填写ADR报告。</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3.3.“系统”应提供报告审核流程，责任药师可审核医生、护士、其他药师填写的ADR报告。</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3.4.“系统”应提供报告查询功能，可按报告时间、报告状态、报告人、患者姓名查看详细内容。</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4.不良反应知识库</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4.1.“系统”应提供药品不良事件知识库，主要收录国内/外权威性数据库文献摘要、国内/外权威卫生机构发布的药品安全性研究、不良反应通报、药物警戒信息及生殖毒性研究等信息。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5.统计分析功能</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5.1.“系统”应能对已确认的不良反应报告中的数据进行深层次、多维度的分析，包括：</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5.1.1.按药品信息统计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5.1.2.按不良反应信息统计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5.1.3.按报告基本信息统计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5.1.4.按患者信息等方面统计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6.信息公告功能</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6.1.“系统”应提供药品安全信息公告功能，并对是否能查询、发布相应公告信息的用户进行管理。</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7.权限设置</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7.1.“系统”应对各项功能设置严格的权限管理，包括读取和查看病人信息、</w:t>
      </w:r>
      <w:r>
        <w:rPr>
          <w:rFonts w:hint="eastAsia" w:ascii="宋体" w:hAnsi="宋体" w:eastAsia="宋体"/>
          <w:sz w:val="24"/>
          <w:shd w:val="clear" w:color="auto" w:fill="ffffff" w:themeFill="background1"/>
        </w:rPr>
        <w:t xml:space="preserve">报告管理、智能监测、知识库、统计分析、信息公告等权限。</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（三）临床药师工作站功能要求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1.患者档案</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1.1.系统应能提供患者个人档案，方便药师查看患者历次就诊记录、药学服务记录。</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1.2.患者档案应包括个人信息、过敏史、药品不良反应史、基因检测、既往手术史、既往病史、诊疗记录等，药师可编辑。</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2.药物咨询管理</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2.1.系统应能展示药师工作概要，包括挂号、预约、关注患者信息等，方便其快速开展药物治疗管理。</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2.2.系统应提供标准的MTM管理模式，包括信息收集、用药评估、疾病评估、问题与治疗、用药指导、SOAP药历。</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2.3.系统应支持自定义管理模块，自定义要素包含身高体重、饮食情况、睡眠情况、日常起居、MTM原因、现有疾病、现病史、用药分析与建议、依从性评估、吸入技巧评估、疫苗接种情况、推荐周剂量、检验信息、检查信息、风险评估、肝肾评估、INR、COPD病情评估、COPD高风险因素、家庭氧疗、吸烟情况、抗凝饮食情况、焦虑/抑郁评估、血压、血糖、管理次数、治疗问题列表、药物治疗计划、复诊日期、SOAP药历、治疗时序图、</w:t>
      </w:r>
      <w:r>
        <w:rPr>
          <w:rFonts w:hint="eastAsia" w:ascii="宋体" w:hAnsi="宋体" w:eastAsia="宋体"/>
          <w:sz w:val="24"/>
          <w:shd w:val="clear" w:color="auto" w:fill="ffffff" w:themeFill="background1"/>
        </w:rPr>
        <w:t xml:space="preserve">药源性帕金</w:t>
      </w:r>
      <w:r>
        <w:rPr>
          <w:rFonts w:hint="eastAsia" w:ascii="宋体" w:hAnsi="宋体" w:eastAsia="宋体"/>
          <w:sz w:val="24"/>
          <w:shd w:val="clear" w:color="auto" w:fill="ffffff" w:themeFill="background1"/>
        </w:rPr>
        <w:t xml:space="preserve">森筛查、帕金森常见非运动并发症。同时支持新增自定义要素，用户可根据管理需要自行设置。</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2.4.▲管理模块中检验信息、检查信息应支持设置默认显示项目，同时支持添加患者其他检验、检查项目，常用项目应可优先选择。</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2.5.系统应提供合理用药审查结果，包括药品与药品、药品与保健品间的不合理用药问题。</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2.6.系统应能将药师发现的药物治疗问题发送</w:t>
      </w:r>
      <w:r>
        <w:rPr>
          <w:rFonts w:hint="eastAsia" w:ascii="宋体" w:hAnsi="宋体" w:eastAsia="宋体"/>
          <w:sz w:val="24"/>
          <w:shd w:val="clear" w:color="auto" w:fill="ffffff" w:themeFill="background1"/>
        </w:rPr>
        <w:t xml:space="preserve">至医生</w:t>
      </w:r>
      <w:r>
        <w:rPr>
          <w:rFonts w:hint="eastAsia" w:ascii="宋体" w:hAnsi="宋体" w:eastAsia="宋体"/>
          <w:sz w:val="24"/>
          <w:shd w:val="clear" w:color="auto" w:fill="ffffff" w:themeFill="background1"/>
        </w:rPr>
        <w:t xml:space="preserve">工作站。</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2.7.系统应能将治疗计划打印、发送给患者。</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2.8.系统应提供在线收集患者信息、在线患者满意度调研功能。</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3.抗凝管理</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3.1.系统应内置抗凝管理模板，方便药师管理抗凝患者的用药。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3.2.抗凝模板应包括内科住院患者静脉血栓栓塞</w:t>
      </w:r>
      <w:r>
        <w:rPr>
          <w:rFonts w:hint="eastAsia" w:ascii="宋体" w:hAnsi="宋体" w:eastAsia="宋体"/>
          <w:sz w:val="24"/>
          <w:shd w:val="clear" w:color="auto" w:fill="ffffff" w:themeFill="background1"/>
        </w:rPr>
        <w:t xml:space="preserve">症风险</w:t>
      </w:r>
      <w:r>
        <w:rPr>
          <w:rFonts w:hint="eastAsia" w:ascii="宋体" w:hAnsi="宋体" w:eastAsia="宋体"/>
          <w:sz w:val="24"/>
          <w:shd w:val="clear" w:color="auto" w:fill="ffffff" w:themeFill="background1"/>
        </w:rPr>
        <w:t xml:space="preserve">Padua评分表、下肢深</w:t>
      </w:r>
      <w:r>
        <w:rPr>
          <w:rFonts w:hint="eastAsia" w:ascii="宋体" w:hAnsi="宋体" w:eastAsia="宋体"/>
          <w:sz w:val="24"/>
          <w:shd w:val="clear" w:color="auto" w:fill="ffffff" w:themeFill="background1"/>
        </w:rPr>
        <w:t xml:space="preserve">静脉血栓形成(DVT)诊断的临床特征评分、肺栓塞严重指数（PESI）等出血和栓塞相关的风险评估量表。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3.3.抗凝模板应包括肝功能Child-Pugh分级评估、肾功能内生肌酐清除率（Cockcroft-Gault）、肾小球滤过率（CKD-EPI）计算。</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3.4.抗凝模板应可快速查看、编辑患者华法林处方、INR趋势、TTR情况、抗凝饮食情况。</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4.COPD管理</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4.1.系统应内置COPD管理模板，方便药师管理慢阻肺患者的用药。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4.2.COPD模板应包括沙丁胺醇气雾剂、</w:t>
      </w:r>
      <w:r>
        <w:rPr>
          <w:rFonts w:hint="eastAsia" w:ascii="宋体" w:hAnsi="宋体" w:eastAsia="宋体"/>
          <w:sz w:val="24"/>
          <w:shd w:val="clear" w:color="auto" w:fill="ffffff" w:themeFill="background1"/>
        </w:rPr>
        <w:t xml:space="preserve">噻</w:t>
      </w:r>
      <w:r>
        <w:rPr>
          <w:rFonts w:hint="eastAsia" w:ascii="宋体" w:hAnsi="宋体" w:eastAsia="宋体"/>
          <w:sz w:val="24"/>
          <w:shd w:val="clear" w:color="auto" w:fill="ffffff" w:themeFill="background1"/>
        </w:rPr>
        <w:t xml:space="preserve">托</w:t>
      </w:r>
      <w:r>
        <w:rPr>
          <w:rFonts w:hint="eastAsia" w:ascii="宋体" w:hAnsi="宋体" w:eastAsia="宋体"/>
          <w:sz w:val="24"/>
          <w:shd w:val="clear" w:color="auto" w:fill="ffffff" w:themeFill="background1"/>
        </w:rPr>
        <w:t xml:space="preserve">溴铵粉</w:t>
      </w:r>
      <w:r>
        <w:rPr>
          <w:rFonts w:hint="eastAsia" w:ascii="宋体" w:hAnsi="宋体" w:eastAsia="宋体"/>
          <w:sz w:val="24"/>
          <w:shd w:val="clear" w:color="auto" w:fill="ffffff" w:themeFill="background1"/>
        </w:rPr>
        <w:t xml:space="preserve">吸入剂、</w:t>
      </w:r>
      <w:r>
        <w:rPr>
          <w:rFonts w:hint="eastAsia" w:ascii="宋体" w:hAnsi="宋体" w:eastAsia="宋体"/>
          <w:sz w:val="24"/>
          <w:shd w:val="clear" w:color="auto" w:fill="ffffff" w:themeFill="background1"/>
        </w:rPr>
        <w:t xml:space="preserve">沙美特罗替卡松</w:t>
      </w:r>
      <w:r>
        <w:rPr>
          <w:rFonts w:hint="eastAsia" w:ascii="宋体" w:hAnsi="宋体" w:eastAsia="宋体"/>
          <w:sz w:val="24"/>
          <w:shd w:val="clear" w:color="auto" w:fill="ffffff" w:themeFill="background1"/>
        </w:rPr>
        <w:t xml:space="preserve">气雾剂等药品的吸入技巧评估。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4.3.COPD模板应包括肺功能评估、症状评估、急性加重风险、焦虑和抑郁评估。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4.4.COPD模板应可快速记录患者家庭氧疗情况、吸烟情况。</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5.妊娠哺乳管理</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5.1.系统应内置妊娠哺乳管理模块，方便药师管理妊娠哺乳患者的用药。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5.2.妊娠哺乳模块应可快速查看、编辑患者妊娠信息、月经史、妊娠期疾病、产检记录、检验信息、检查信息、孕期用药记录、配偶用药记录、风险记录、哺乳期疾病、哺乳时长、哺乳期用药记录。</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6.监护范围</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6.1.系统应能按科室、病区、医疗组、主管医生设置监护范围，应能实现对监护范围内患者当日新开医嘱进行批量审查，方便药师开展监护工作。</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7.监护评级</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7.1.系统应具备监护评级机制，可根据异常检验结果、异常生命体征、重点关注药品、用药品种数、是否存在特殊治疗将患者自动划分为一级、二级、三级药学监护，并根据监护级别推荐监护频率，药师可进行人工确认。</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8.重点关注病例</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8.1.系统应能自动筛选出需要重点监护的患者，包括新入院、待出院、3天内转入、一级/二级监护、未完成监护计划、肝肾损害、过敏、手术、医药公式与评估量表结果、执行中重点关注药品、执行中不合理医嘱、异常检验、异常体征和自定义患者。</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8.2.系统应能根据药品、疾病特点自定义患者，如VTE异常且未使用抗凝药、</w:t>
      </w:r>
      <w:r>
        <w:rPr>
          <w:rFonts w:hint="eastAsia" w:ascii="宋体" w:hAnsi="宋体" w:eastAsia="宋体"/>
          <w:sz w:val="24"/>
          <w:shd w:val="clear" w:color="auto" w:fill="ffffff" w:themeFill="background1"/>
        </w:rPr>
        <w:t xml:space="preserve">尿隐血阳性、万古霉素联</w:t>
      </w:r>
      <w:r>
        <w:rPr>
          <w:rFonts w:hint="eastAsia" w:ascii="宋体" w:hAnsi="宋体" w:eastAsia="宋体"/>
          <w:sz w:val="24"/>
          <w:shd w:val="clear" w:color="auto" w:fill="ffffff" w:themeFill="background1"/>
        </w:rPr>
        <w:t xml:space="preserve">用阿奇霉素</w:t>
      </w:r>
      <w:r>
        <w:rPr>
          <w:rFonts w:hint="eastAsia" w:ascii="宋体" w:hAnsi="宋体" w:eastAsia="宋体"/>
          <w:sz w:val="24"/>
          <w:shd w:val="clear" w:color="auto" w:fill="ffffff" w:themeFill="background1"/>
        </w:rPr>
        <w:t xml:space="preserve">的患者，自定义要素包括但不限于药品、检查项目、检验结果、基因检测、出血风险、VTE风险、手术、切口类型、诊断和联合用药、用药天数、体重、年龄、住院天数。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8.3.自定义联合用药患者应提供同天使用、同点有交叉、同点有交叉或前后相差小于24小时的联用方式。</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9.患者360视图</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9.1.系统应整合患者数据方便药师查看，包括患者基本信息、医嘱、检验、检查、手术、会诊、病程、历史诊疗、健康摘要、用药时序图、药品联用图、风险提示。</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9.2.基本信息应包括但不限于患者姓名、年龄、标记、体表面积、体重指数、入院诊断、肌酐清除率、过敏史、基因检测结果、医药公式与评估量表及结果。</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9.3.系统应高亮显示患者在用医嘱，并提供药疗/非药疗、长期/临时、三日内新开医嘱、出院带药、特殊标记医嘱、特殊药品属性供药师筛选。</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9.4.系统应提供用药时序图自定义功能，药师可根据科室、疾病特点设置显示项目，包括呼吸、脉搏、体温、疼痛评分、血糖、内科/外科VTE风险、内科/外科出血风险、出/入量、血压、体重、身高、手术、病原学送检、内生肌酐清除率、肾小球滤过率、医药公式与评估量表、药品、检验。</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9.5.系统应能提供数据录入功能，方便药师手动补录患者检验检查和诊断等数据。</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9.6.系统应提供自定义事项提醒，药师可根据患者监护需要设置提醒内容及时间，方便药师及时处理。</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w:t>
      </w:r>
      <w:r>
        <w:rPr>
          <w:rFonts w:hint="eastAsia" w:ascii="宋体" w:hAnsi="宋体" w:eastAsia="宋体"/>
          <w:sz w:val="24"/>
          <w:shd w:val="clear" w:color="auto" w:fill="ffffff" w:themeFill="background1"/>
        </w:rPr>
        <w:t xml:space="preserve">监护全</w:t>
      </w:r>
      <w:r>
        <w:rPr>
          <w:rFonts w:hint="eastAsia" w:ascii="宋体" w:hAnsi="宋体" w:eastAsia="宋体"/>
          <w:sz w:val="24"/>
          <w:shd w:val="clear" w:color="auto" w:fill="ffffff" w:themeFill="background1"/>
        </w:rPr>
        <w:t xml:space="preserve">过程</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10.1.系统应提供入院评估表，内容包括患者一般资料、入院状况、既往用药了解程序、主要实验室检查结果、风险评估、依从性评估、疾病认识。应可导入既往入院评估。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10.2.系统应提供程序审查结果、药品说明书、注意事项辅助药师进行合理用药审查，应支持药师将不合理医嘱一键生成用药建议，反馈给临床医生并记录医生采纳情况。</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10.3.系统应能自动导入患者在用医嘱，快速生成药物重整计划，应支持药师将重整计划反馈给临床医生并记录医生采纳情况。应可导入既往重整计划。</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10.4.系统应提供导入历史监护计划、监护计划模板快捷输入、医嘱/检验/检查自动导入功能、医嘱/检验值模糊查找功能，帮助药师快速生成监护计划。</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10.5.系统应提供监护日志模板，内容包括监护日期、病情变化、修正诊断、药学问诊、问题及患者反馈、治疗方案、新开药品、停</w:t>
      </w:r>
      <w:r>
        <w:rPr>
          <w:rFonts w:hint="eastAsia" w:ascii="宋体" w:hAnsi="宋体" w:eastAsia="宋体"/>
          <w:sz w:val="24"/>
          <w:shd w:val="clear" w:color="auto" w:fill="ffffff" w:themeFill="background1"/>
        </w:rPr>
        <w:t xml:space="preserve">嘱</w:t>
      </w:r>
      <w:r>
        <w:rPr>
          <w:rFonts w:hint="eastAsia" w:ascii="宋体" w:hAnsi="宋体" w:eastAsia="宋体"/>
          <w:sz w:val="24"/>
          <w:shd w:val="clear" w:color="auto" w:fill="ffffff" w:themeFill="background1"/>
        </w:rPr>
        <w:t xml:space="preserve">药品、实验室检查结果更新、药学分析与建议，药师应可根据需要自定义填写内容。</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10.6.系统应能根据患者已有基因检测结果、血药浓度结果提醒药师制定个体化用药方案。应提供单室模型静脉注射药动学公式协助药师调整用量。</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10.7.系统应支持药师将用药建议一键生成监护计划，提高药师填写效率。系统应能支持药师将用药建议发送给临床医生并记录医生对于该用药建议的采纳情况，发送方式应为医生工作站消息提示。系统应支持用药建议智能分析功能，应能自动读取并分析医生行为，智能判断医生是否采纳建议。药师可在程序评估结果的基础上人工确认。</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10.8.系统应能自动生成患者全程化药学监护记录，并根据监护记录内容生成“新入院患者药学监护记录表”、“在院患者药学监护记录表”。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10.9.系统应支持医生在工作站、电子病历等系统中自主查看监护评级、监护计划、监护日志、用药建议、药物重整计划、个体化用药方案、风险评估。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11.专项监护</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11.1.系统应能实现批量医嘱审核功能，快速发现不合理医嘱，提高药师医嘱审核效率。系统应能提供药学会诊、血药浓度/基因检测个体化治疗方案随访管理功能，并记录医生对个体化治疗方案的采纳情况。</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12.带</w:t>
      </w:r>
      <w:r>
        <w:rPr>
          <w:rFonts w:hint="eastAsia" w:ascii="宋体" w:hAnsi="宋体" w:eastAsia="宋体"/>
          <w:sz w:val="24"/>
          <w:shd w:val="clear" w:color="auto" w:fill="ffffff" w:themeFill="background1"/>
        </w:rPr>
        <w:t xml:space="preserve">教学习</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12.1.系统应提供带教模块，学生填写的药学记录需提交老师审核。</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13.药学记录</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13.1.系统应能自动生成我的监护病例/查房备注/带教学习、全院监护记录/发送记录/带教学习、用药建议采纳情况等药学记录供药师查询、处理。系统应支持批量生成查房备注，减少药师填写工作量。</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14.药学查房</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14.1.系统应提供移动端程序协助药师完成药学查房，</w:t>
      </w:r>
      <w:r>
        <w:rPr>
          <w:rFonts w:hint="eastAsia" w:ascii="宋体" w:hAnsi="宋体" w:eastAsia="宋体"/>
          <w:sz w:val="24"/>
          <w:shd w:val="clear" w:color="auto" w:fill="ffffff" w:themeFill="background1"/>
        </w:rPr>
        <w:t xml:space="preserve">移动端应支持</w:t>
      </w:r>
      <w:r>
        <w:rPr>
          <w:rFonts w:hint="eastAsia" w:ascii="宋体" w:hAnsi="宋体" w:eastAsia="宋体"/>
          <w:sz w:val="24"/>
          <w:shd w:val="clear" w:color="auto" w:fill="ffffff" w:themeFill="background1"/>
        </w:rPr>
        <w:t xml:space="preserve">查看患者360视图并简单备注查房前准备和查房时情况。应提供查房备注模板，方便药师快速填写。</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15.内外网交互</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15.1.系统应建立内外网交互机制，将药学服务延伸到院外，让药师能够在医院内</w:t>
      </w:r>
      <w:r>
        <w:rPr>
          <w:rFonts w:hint="eastAsia" w:ascii="宋体" w:hAnsi="宋体" w:eastAsia="宋体"/>
          <w:sz w:val="24"/>
          <w:shd w:val="clear" w:color="auto" w:fill="ffffff" w:themeFill="background1"/>
        </w:rPr>
        <w:t xml:space="preserve">网环境</w:t>
      </w:r>
      <w:r>
        <w:rPr>
          <w:rFonts w:hint="eastAsia" w:ascii="宋体" w:hAnsi="宋体" w:eastAsia="宋体"/>
          <w:sz w:val="24"/>
          <w:shd w:val="clear" w:color="auto" w:fill="ffffff" w:themeFill="background1"/>
        </w:rPr>
        <w:t xml:space="preserve">下与患者在线交互。</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16.远程管理</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16.1.系统应提供居家管理路径，方便药师在线批量管理患者。</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16.2.居家管理路径既能定时、持续向患者推送健康教育资料、随访调研问卷，又能向患者收集患者监测指标，并支持药师对患者反馈的异常结果进行干预。</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16.3.系统应内置图文并茂的健康教育资料，同时也支持药师自定义PDF/视频/音频/图片格式的健康教育资料。</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16.4.系统应支持患者在线上传血压、血糖、体温、心率、INR、血脂、尿酸、睡眠、运动、体重、疼痛、癫痫、家庭氧疗监测数据。</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17.患者端：系统应提供患者端程序，患者</w:t>
      </w:r>
      <w:r>
        <w:rPr>
          <w:rFonts w:hint="eastAsia" w:ascii="宋体" w:hAnsi="宋体" w:eastAsia="宋体"/>
          <w:sz w:val="24"/>
          <w:shd w:val="clear" w:color="auto" w:fill="ffffff" w:themeFill="background1"/>
        </w:rPr>
        <w:t xml:space="preserve">端不仅</w:t>
      </w:r>
      <w:r>
        <w:rPr>
          <w:rFonts w:hint="eastAsia" w:ascii="宋体" w:hAnsi="宋体" w:eastAsia="宋体"/>
          <w:sz w:val="24"/>
          <w:shd w:val="clear" w:color="auto" w:fill="ffffff" w:themeFill="background1"/>
        </w:rPr>
        <w:t xml:space="preserve">能配合药师完成居家路径管理，还能实现：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17.1.自动获取处方用药须知，包括药品不良反应、说明书、用药指导及健康教育资料。</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17.2.在线发起药箱整理申请，邀请药师前往患者家中整理药品。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17.3.在线反馈药品不良反应。</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17.4.▲自主开展药品知识查询、错时给药查询和健康状态评估，评估项目包括烟草依赖性、焦虑、疼痛、便秘等。</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17.5.添加亲友档案，协助亲友管理用药。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18.用药咨询</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18.1.线下咨询：系统应支持药师记录门诊患者、住院患者、患者亲友、医生、护士发起的线下用药咨询及药师解答，应支持延答复操作，方便药师查找暂未答复的问题。</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18.2.医生咨询：系统应支持医生在工作站向药师发起用药咨询。</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18.3.患者咨询：系统应支持患者在线发起用药咨询，患者应可添加药品、疾病情况，录入语音、上</w:t>
      </w:r>
      <w:r>
        <w:rPr>
          <w:rFonts w:hint="eastAsia" w:ascii="宋体" w:hAnsi="宋体" w:eastAsia="宋体"/>
          <w:sz w:val="24"/>
          <w:shd w:val="clear" w:color="auto" w:fill="ffffff" w:themeFill="background1"/>
        </w:rPr>
        <w:t xml:space="preserve">传图片</w:t>
      </w:r>
      <w:r>
        <w:rPr>
          <w:rFonts w:hint="eastAsia" w:ascii="宋体" w:hAnsi="宋体" w:eastAsia="宋体"/>
          <w:sz w:val="24"/>
          <w:shd w:val="clear" w:color="auto" w:fill="ffffff" w:themeFill="background1"/>
        </w:rPr>
        <w:t xml:space="preserve">询问药师用药问题，可对药师服务进行评价。药师应能自定义在线接受咨询时间、日咨询量上限。</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19.用药指导</w:t>
      </w:r>
      <w:r>
        <w:rPr>
          <w:rFonts w:hint="eastAsia" w:ascii="宋体" w:hAnsi="宋体" w:eastAsia="宋体"/>
          <w:sz w:val="24"/>
          <w:shd w:val="clear" w:color="auto" w:fill="ffffff" w:themeFill="background1"/>
        </w:rPr>
        <w:tab/>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19.1.系统应支持自动生成用药指导单，包括用药清单（药品名称/规格/厂家/</w:t>
      </w:r>
      <w:r>
        <w:rPr>
          <w:rFonts w:hint="eastAsia" w:ascii="宋体" w:hAnsi="宋体" w:eastAsia="宋体"/>
          <w:sz w:val="24"/>
          <w:shd w:val="clear" w:color="auto" w:fill="ffffff" w:themeFill="background1"/>
        </w:rPr>
        <w:t xml:space="preserve">发药数量/用法用量等）、药品注意事项、服药时间表、错时给药、食物宜忌事项、其他注意事项。应支持药师设置特殊周剂量、月剂量给药方案。</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19.2.系统应支持将用药指导单打印、发送给患者。</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20.统计分析：系统应能根据药师工作内容生成以下报表：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20.1.药物咨询管理</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20.1.1.管理记录汇总</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20.1.2.管理记录趋势</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20.2住院监护</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20.2.1.医嘱审核汇总：应能按药师、科室、主管医生维度统计医嘱审核情况，如审核数、医嘱</w:t>
      </w:r>
      <w:r>
        <w:rPr>
          <w:rFonts w:hint="eastAsia" w:ascii="宋体" w:hAnsi="宋体" w:eastAsia="宋体"/>
          <w:sz w:val="24"/>
          <w:shd w:val="clear" w:color="auto" w:fill="ffffff" w:themeFill="background1"/>
        </w:rPr>
        <w:t xml:space="preserve">审核占</w:t>
      </w:r>
      <w:r>
        <w:rPr>
          <w:rFonts w:hint="eastAsia" w:ascii="宋体" w:hAnsi="宋体" w:eastAsia="宋体"/>
          <w:sz w:val="24"/>
          <w:shd w:val="clear" w:color="auto" w:fill="ffffff" w:themeFill="background1"/>
        </w:rPr>
        <w:t xml:space="preserve">比、不合理医嘱数等</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20.2.2.药学监护记录汇总：应能按药师、科室、全院维</w:t>
      </w:r>
      <w:r>
        <w:rPr>
          <w:rFonts w:hint="eastAsia" w:ascii="宋体" w:hAnsi="宋体" w:eastAsia="宋体"/>
          <w:sz w:val="24"/>
          <w:shd w:val="clear" w:color="auto" w:fill="ffffff" w:themeFill="background1"/>
        </w:rPr>
        <w:t xml:space="preserve">度统计</w:t>
      </w:r>
      <w:r>
        <w:rPr>
          <w:rFonts w:hint="eastAsia" w:ascii="宋体" w:hAnsi="宋体" w:eastAsia="宋体"/>
          <w:sz w:val="24"/>
          <w:shd w:val="clear" w:color="auto" w:fill="ffffff" w:themeFill="background1"/>
        </w:rPr>
        <w:t xml:space="preserve">药学监护各项记录数及全院趋势分析，包括但不限于监护计划/日志数、用药建议、药物</w:t>
      </w:r>
      <w:r>
        <w:rPr>
          <w:rFonts w:hint="eastAsia" w:ascii="宋体" w:hAnsi="宋体" w:eastAsia="宋体"/>
          <w:sz w:val="24"/>
          <w:shd w:val="clear" w:color="auto" w:fill="ffffff" w:themeFill="background1"/>
        </w:rPr>
        <w:t xml:space="preserve">重整数</w:t>
      </w:r>
      <w:r>
        <w:rPr>
          <w:rFonts w:hint="eastAsia" w:ascii="宋体" w:hAnsi="宋体" w:eastAsia="宋体"/>
          <w:sz w:val="24"/>
          <w:shd w:val="clear" w:color="auto" w:fill="ffffff" w:themeFill="background1"/>
        </w:rPr>
        <w:t xml:space="preserve">等。</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20.2.3.出院病人药学监护统计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20.2.3.1.药学监护病人清单表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20.2.3.2.科室药学监护病人数统计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20.2.3.3.全院药学监护病人数统计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20.2.4.用药建议原因分析</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20.2.5.用药建议发送分析</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20.2.6.药物重整发送分析</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20.2.7.查房打卡汇总统计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20.3.居家服务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20.3.1.推荐清单处理量</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20.3.2.不良反应统计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20.3.3.药箱整理统计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20.3.4.居家管理人次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20.3.5.居家监护统计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20.3.6.随访问卷结果统计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20.3.7.患者用药须知查询量统计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20.4.用药咨询</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20.4.1.个人工作量统计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20.4.2.问题类型统计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20.4.3.药理类别统计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20.5.用药指导</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20.5.1.指导原因统计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20.5.2.药品统计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20.5.3.药理类别统计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20.5.4.指导效果统计</w:t>
      </w:r>
      <w:r/>
    </w:p>
    <w:p>
      <w:pPr>
        <w:rPr>
          <w:shd w:val="clear" w:color="auto" w:fill="ffffff" w:themeFill="background1"/>
        </w:rPr>
      </w:pPr>
      <w:r>
        <w:rPr>
          <w:shd w:val="clear" w:color="auto" w:fill="ffffff" w:themeFill="background1"/>
        </w:rPr>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二、商务需求：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1、交货时间：自采购人通知之日起30天内；</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2、交货地点：根据采购人要求送达指定地点；</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3、付款方式：合同签订后，自采购人收到供应商发票之日起，十个工作日内，支付30%预付款，设备验收合格六个月后，支付60%合同款项，，剩余1</w:t>
      </w:r>
      <w:r>
        <w:rPr>
          <w:rFonts w:ascii="宋体" w:hAnsi="宋体"/>
          <w:sz w:val="24"/>
          <w:shd w:val="clear" w:color="auto" w:fill="ffffff" w:themeFill="background1"/>
        </w:rPr>
        <w:t xml:space="preserve">0%</w:t>
      </w:r>
      <w:r>
        <w:rPr>
          <w:rFonts w:hint="eastAsia" w:ascii="宋体" w:hAnsi="宋体"/>
          <w:sz w:val="24"/>
          <w:shd w:val="clear" w:color="auto" w:fill="ffffff" w:themeFill="background1"/>
        </w:rPr>
        <w:t xml:space="preserve">合同款项在验收合格后壹年付清；</w:t>
      </w:r>
      <w:r/>
    </w:p>
    <w:p>
      <w:pPr>
        <w:spacing w:line="360" w:lineRule="auto"/>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 xml:space="preserve">（本项目落实预付款制度，预付款比例为合同金额的30%。在签订合同时，中标供应商明确书面表示无需预付款或者主动要求降低预付款比例的，采购人可就预付款比例作相应调整）</w:t>
      </w:r>
      <w:r/>
    </w:p>
    <w:p>
      <w:pPr>
        <w:pStyle w:val="750"/>
        <w:ind w:firstLine="0"/>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4质保期：提供原厂免费保修期3年。</w:t>
      </w:r>
      <w:r/>
    </w:p>
    <w:p>
      <w:pPr>
        <w:spacing w:line="360" w:lineRule="auto"/>
        <w:rPr>
          <w:rFonts w:hint="eastAsia" w:ascii="宋体" w:hAnsi="宋体" w:eastAsia="宋体"/>
          <w:b/>
          <w:bCs/>
          <w:i/>
          <w:iCs/>
          <w:sz w:val="24"/>
          <w:u w:val="single"/>
          <w:shd w:val="clear" w:color="auto" w:fill="ffffff" w:themeFill="background1"/>
        </w:rPr>
      </w:pPr>
      <w:r>
        <w:rPr>
          <w:rFonts w:hint="eastAsia" w:ascii="宋体" w:hAnsi="宋体" w:eastAsia="宋体"/>
          <w:b/>
          <w:bCs/>
          <w:i/>
          <w:iCs/>
          <w:sz w:val="24"/>
          <w:u w:val="single"/>
          <w:shd w:val="clear" w:color="auto" w:fill="ffffff" w:themeFill="background1"/>
        </w:rPr>
      </w:r>
      <w:r/>
    </w:p>
    <w:p>
      <w:pPr>
        <w:spacing w:line="360" w:lineRule="auto"/>
        <w:rPr>
          <w:rFonts w:hint="eastAsia" w:ascii="宋体" w:hAnsi="宋体" w:eastAsia="宋体"/>
          <w:b/>
          <w:bCs/>
          <w:i/>
          <w:iCs/>
          <w:sz w:val="24"/>
          <w:u w:val="single"/>
          <w:shd w:val="clear" w:color="auto" w:fill="ffffff" w:themeFill="background1"/>
        </w:rPr>
      </w:pPr>
      <w:r>
        <w:rPr>
          <w:rFonts w:hint="eastAsia" w:ascii="宋体" w:hAnsi="宋体" w:eastAsia="宋体"/>
          <w:b/>
          <w:bCs/>
          <w:i/>
          <w:iCs/>
          <w:sz w:val="24"/>
          <w:u w:val="single"/>
          <w:shd w:val="clear" w:color="auto" w:fill="ffffff" w:themeFill="background1"/>
        </w:rPr>
        <w:t xml:space="preserve">注：上述“商务需求”需在</w:t>
      </w:r>
      <w:r>
        <w:rPr>
          <w:rFonts w:hint="eastAsia" w:ascii="宋体" w:hAnsi="宋体" w:eastAsia="宋体"/>
          <w:b/>
          <w:bCs/>
          <w:i/>
          <w:iCs/>
          <w:sz w:val="24"/>
          <w:u w:val="single"/>
          <w:shd w:val="clear" w:color="auto" w:fill="ffffff" w:themeFill="background1"/>
        </w:rPr>
        <w:t xml:space="preserve">商务需求响应及偏离表</w:t>
      </w:r>
      <w:r>
        <w:rPr>
          <w:rFonts w:hint="eastAsia" w:ascii="宋体" w:hAnsi="宋体" w:eastAsia="宋体"/>
          <w:b/>
          <w:bCs/>
          <w:i/>
          <w:iCs/>
          <w:sz w:val="24"/>
          <w:u w:val="single"/>
          <w:shd w:val="clear" w:color="auto" w:fill="ffffff" w:themeFill="background1"/>
        </w:rPr>
        <w:t xml:space="preserve">中逐条响应具体内容，且不允许偏离，否则视为无效投标。</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第二包：体外膜氧合器(ECMO)</w:t>
      </w:r>
      <w:r/>
    </w:p>
    <w:p>
      <w:pPr>
        <w:pStyle w:val="750"/>
        <w:ind w:firstLine="0"/>
        <w:spacing w:line="360" w:lineRule="auto"/>
        <w:rPr>
          <w:rFonts w:hint="eastAsia" w:ascii="宋体" w:hAnsi="宋体" w:cstheme="minorBidi"/>
          <w:b/>
          <w:bCs/>
          <w:sz w:val="24"/>
          <w:shd w:val="clear" w:color="auto" w:fill="ffffff" w:themeFill="background1"/>
        </w:rPr>
      </w:pPr>
      <w:r>
        <w:rPr>
          <w:rFonts w:hint="eastAsia" w:ascii="宋体" w:hAnsi="宋体" w:cstheme="minorBidi"/>
          <w:b/>
          <w:bCs/>
          <w:sz w:val="24"/>
          <w:shd w:val="clear" w:color="auto" w:fill="ffffff" w:themeFill="background1"/>
        </w:rPr>
        <w:t xml:space="preserve">一、技术需求：</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（一）参数要求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1.主机系统</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w:t>
      </w:r>
      <w:r>
        <w:rPr>
          <w:rFonts w:hint="eastAsia" w:ascii="宋体" w:hAnsi="宋体" w:eastAsia="宋体"/>
          <w:sz w:val="24"/>
          <w:shd w:val="clear" w:color="auto" w:fill="ffffff" w:themeFill="background1"/>
        </w:rPr>
        <w:t xml:space="preserve">泵头驱动</w:t>
      </w:r>
      <w:r>
        <w:rPr>
          <w:rFonts w:hint="eastAsia" w:ascii="宋体" w:hAnsi="宋体" w:eastAsia="宋体"/>
          <w:sz w:val="24"/>
          <w:shd w:val="clear" w:color="auto" w:fill="ffffff" w:themeFill="background1"/>
        </w:rPr>
        <w:t xml:space="preserve">工作原理：磁力驱动。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1.2.主机操作面板液晶触摸屏，具备中文显示。</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1.3.主机重量：≤15KG。</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1.4.▲</w:t>
      </w:r>
      <w:r>
        <w:rPr>
          <w:rFonts w:hint="eastAsia" w:ascii="宋体" w:hAnsi="宋体" w:eastAsia="宋体"/>
          <w:sz w:val="24"/>
          <w:shd w:val="clear" w:color="auto" w:fill="ffffff" w:themeFill="background1"/>
        </w:rPr>
        <w:t xml:space="preserve">泵头预</w:t>
      </w:r>
      <w:r>
        <w:rPr>
          <w:rFonts w:hint="eastAsia" w:ascii="宋体" w:hAnsi="宋体" w:eastAsia="宋体"/>
          <w:sz w:val="24"/>
          <w:shd w:val="clear" w:color="auto" w:fill="ffffff" w:themeFill="background1"/>
        </w:rPr>
        <w:t xml:space="preserve">冲量：24ml。</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w:t>
      </w:r>
      <w:r>
        <w:rPr>
          <w:rFonts w:hint="eastAsia" w:ascii="宋体" w:hAnsi="宋体" w:eastAsia="宋体"/>
          <w:sz w:val="24"/>
          <w:shd w:val="clear" w:color="auto" w:fill="ffffff" w:themeFill="background1"/>
        </w:rPr>
        <w:t xml:space="preserve">泵头表面积</w:t>
      </w:r>
      <w:r>
        <w:rPr>
          <w:rFonts w:hint="eastAsia" w:ascii="宋体" w:hAnsi="宋体" w:eastAsia="宋体"/>
          <w:sz w:val="24"/>
          <w:shd w:val="clear" w:color="auto" w:fill="ffffff" w:themeFill="background1"/>
        </w:rPr>
        <w:t xml:space="preserve">：≥180㎝²。</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1.6.最大转速：≥4500RPM （允差误差：±5%或者10rpm）。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1.7.压力监测：-50 mmHg～500 mmHg，允差±3%，可选≥3路。  </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1.8.配应急手动驱动装置或电子驱动器，一旦出现电子或者机械故障时，可以采用手动驱动或电子驱动，确保患者的安全。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1.9.</w:t>
      </w:r>
      <w:r>
        <w:rPr>
          <w:rFonts w:hint="eastAsia" w:ascii="宋体" w:hAnsi="宋体" w:eastAsia="宋体"/>
          <w:sz w:val="24"/>
          <w:shd w:val="clear" w:color="auto" w:fill="ffffff" w:themeFill="background1"/>
        </w:rPr>
        <w:t xml:space="preserve">泵头驱动器</w:t>
      </w:r>
      <w:r>
        <w:rPr>
          <w:rFonts w:hint="eastAsia" w:ascii="宋体" w:hAnsi="宋体" w:eastAsia="宋体"/>
          <w:sz w:val="24"/>
          <w:shd w:val="clear" w:color="auto" w:fill="ffffff" w:themeFill="background1"/>
        </w:rPr>
        <w:t xml:space="preserve">内置电池可用时间：≥120分钟。</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1.10.▲转运模式：</w:t>
      </w:r>
      <w:r>
        <w:rPr>
          <w:rFonts w:hint="eastAsia" w:ascii="宋体" w:hAnsi="宋体" w:eastAsia="宋体"/>
          <w:sz w:val="24"/>
          <w:shd w:val="clear" w:color="auto" w:fill="ffffff" w:themeFill="background1"/>
        </w:rPr>
        <w:t xml:space="preserve">泵头驱动器</w:t>
      </w:r>
      <w:r>
        <w:rPr>
          <w:rFonts w:hint="eastAsia" w:ascii="宋体" w:hAnsi="宋体" w:eastAsia="宋体"/>
          <w:sz w:val="24"/>
          <w:shd w:val="clear" w:color="auto" w:fill="ffffff" w:themeFill="background1"/>
        </w:rPr>
        <w:t xml:space="preserve">仅重4 kg且可独立工作，具有流量/气泡传感器进行监测（必须具备流量和转速显示）。具有可快速更换的内部电池，必须具有直流电源供电转运包含不限定（院外120救护车转运、直升机等）。</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2.台车</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2.1.能安全放置主机、应急驱动装置、</w:t>
      </w:r>
      <w:r>
        <w:rPr>
          <w:rFonts w:hint="eastAsia" w:ascii="宋体" w:hAnsi="宋体" w:eastAsia="宋体"/>
          <w:sz w:val="24"/>
          <w:shd w:val="clear" w:color="auto" w:fill="ffffff" w:themeFill="background1"/>
        </w:rPr>
        <w:t xml:space="preserve">空氧混合器</w:t>
      </w:r>
      <w:r>
        <w:rPr>
          <w:rFonts w:hint="eastAsia" w:ascii="宋体" w:hAnsi="宋体" w:eastAsia="宋体"/>
          <w:sz w:val="24"/>
          <w:shd w:val="clear" w:color="auto" w:fill="ffffff" w:themeFill="background1"/>
        </w:rPr>
        <w:t xml:space="preserve">等设备及其辅助配套用品。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2.2.含上层隔离板（放置主机）、下层标准支架。</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3.医用物理升降温仪</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3.1.水箱容积：≤1.5L。</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3.2.工作电压：220V AC。</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3.3.控温范围：33—39 ℃。</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w:t>
      </w:r>
      <w:r>
        <w:rPr>
          <w:rFonts w:hint="eastAsia" w:ascii="宋体" w:hAnsi="宋体" w:eastAsia="宋体"/>
          <w:sz w:val="24"/>
          <w:shd w:val="clear" w:color="auto" w:fill="ffffff" w:themeFill="background1"/>
        </w:rPr>
        <w:t xml:space="preserve">空氧混合器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4.1.可精确调节进入氧合器的空气和氧气的百分比（0.21-1）。</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4.2.带氧气及空气管道。</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（二）配置清单</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1.体外心肺支持辅助设备：一台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2.ECMO台车：一台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w:t>
      </w:r>
      <w:r>
        <w:rPr>
          <w:rFonts w:hint="eastAsia" w:ascii="宋体" w:hAnsi="宋体" w:eastAsia="宋体"/>
          <w:sz w:val="24"/>
          <w:shd w:val="clear" w:color="auto" w:fill="ffffff" w:themeFill="background1"/>
        </w:rPr>
        <w:t xml:space="preserve">空氧混合器</w:t>
      </w:r>
      <w:r>
        <w:rPr>
          <w:rFonts w:hint="eastAsia" w:ascii="宋体" w:hAnsi="宋体" w:eastAsia="宋体"/>
          <w:sz w:val="24"/>
          <w:shd w:val="clear" w:color="auto" w:fill="ffffff" w:themeFill="background1"/>
        </w:rPr>
        <w:t xml:space="preserve">：台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4.医用物理升降温仪：一台</w:t>
      </w:r>
      <w:r/>
    </w:p>
    <w:p>
      <w:pPr>
        <w:rPr>
          <w:shd w:val="clear" w:color="auto" w:fill="ffffff" w:themeFill="background1"/>
        </w:rPr>
      </w:pPr>
      <w:r>
        <w:rPr>
          <w:shd w:val="clear" w:color="auto" w:fill="ffffff" w:themeFill="background1"/>
        </w:rPr>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二、商务需求：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1、交货时间：自采购人通知之日起30天内；</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2、交货地点：根据采购人要求送达指定地点；</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3、付款方式：</w:t>
      </w:r>
      <w:r>
        <w:rPr>
          <w:rFonts w:hint="eastAsia" w:ascii="宋体" w:hAnsi="宋体"/>
          <w:sz w:val="24"/>
          <w:shd w:val="clear" w:color="auto" w:fill="ffffff" w:themeFill="background1"/>
        </w:rPr>
        <w:t xml:space="preserve">合同签订后，自采购人收到供应商发票之日起，十个工作日内，支付30%预付款</w:t>
      </w:r>
      <w:r>
        <w:rPr>
          <w:rFonts w:hint="eastAsia" w:ascii="宋体" w:hAnsi="宋体"/>
          <w:sz w:val="24"/>
          <w:shd w:val="clear" w:color="auto" w:fill="ffffff" w:themeFill="background1"/>
        </w:rPr>
        <w:t xml:space="preserve">，设备验收合格六个月后，支付60%合同款项，，剩余1</w:t>
      </w:r>
      <w:r>
        <w:rPr>
          <w:rFonts w:ascii="宋体" w:hAnsi="宋体"/>
          <w:sz w:val="24"/>
          <w:shd w:val="clear" w:color="auto" w:fill="ffffff" w:themeFill="background1"/>
        </w:rPr>
        <w:t xml:space="preserve">0%</w:t>
      </w:r>
      <w:r>
        <w:rPr>
          <w:rFonts w:hint="eastAsia" w:ascii="宋体" w:hAnsi="宋体"/>
          <w:sz w:val="24"/>
          <w:shd w:val="clear" w:color="auto" w:fill="ffffff" w:themeFill="background1"/>
        </w:rPr>
        <w:t xml:space="preserve">合同款项在验收合格后壹年付清；</w:t>
      </w:r>
      <w:r/>
    </w:p>
    <w:p>
      <w:pPr>
        <w:spacing w:line="360" w:lineRule="auto"/>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 xml:space="preserve">（本项目落实预付款制度，预付款比例为合同金额的30%。在签订合同时，中标供应商明确书面表示无需预付款或者主动要求降低预付款比例的，采购人可就预付款比例作相应调整）</w:t>
      </w:r>
      <w:r/>
    </w:p>
    <w:p>
      <w:pPr>
        <w:pStyle w:val="750"/>
        <w:ind w:firstLine="0"/>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4质保期：提供原厂免费保修期5年。</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i/>
          <w:iCs/>
          <w:sz w:val="24"/>
          <w:u w:val="single"/>
          <w:shd w:val="clear" w:color="auto" w:fill="ffffff" w:themeFill="background1"/>
        </w:rPr>
      </w:pPr>
      <w:r>
        <w:rPr>
          <w:rFonts w:hint="eastAsia" w:ascii="宋体" w:hAnsi="宋体" w:eastAsia="宋体"/>
          <w:b/>
          <w:bCs/>
          <w:i/>
          <w:iCs/>
          <w:sz w:val="24"/>
          <w:u w:val="single"/>
          <w:shd w:val="clear" w:color="auto" w:fill="ffffff" w:themeFill="background1"/>
        </w:rPr>
        <w:t xml:space="preserve">注：上述“商务需求”需在</w:t>
      </w:r>
      <w:r>
        <w:rPr>
          <w:rFonts w:hint="eastAsia" w:ascii="宋体" w:hAnsi="宋体" w:eastAsia="宋体"/>
          <w:b/>
          <w:bCs/>
          <w:i/>
          <w:iCs/>
          <w:sz w:val="24"/>
          <w:u w:val="single"/>
          <w:shd w:val="clear" w:color="auto" w:fill="ffffff" w:themeFill="background1"/>
        </w:rPr>
        <w:t xml:space="preserve">商务需求响应及偏离表</w:t>
      </w:r>
      <w:r>
        <w:rPr>
          <w:rFonts w:hint="eastAsia" w:ascii="宋体" w:hAnsi="宋体" w:eastAsia="宋体"/>
          <w:b/>
          <w:bCs/>
          <w:i/>
          <w:iCs/>
          <w:sz w:val="24"/>
          <w:u w:val="single"/>
          <w:shd w:val="clear" w:color="auto" w:fill="ffffff" w:themeFill="background1"/>
        </w:rPr>
        <w:t xml:space="preserve">中逐条响应具体内容，且不允许偏离，否则视为无效投标。</w:t>
      </w:r>
      <w:r/>
    </w:p>
    <w:p>
      <w:pPr>
        <w:jc w:val="left"/>
        <w:widowControl/>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br w:type="page" w:clear="all"/>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第三包：</w:t>
      </w:r>
      <w:bookmarkStart w:id="185" w:name="_Hlk185865677"/>
      <w:r>
        <w:rPr>
          <w:rFonts w:hint="eastAsia" w:ascii="宋体" w:hAnsi="宋体" w:eastAsia="宋体"/>
          <w:b/>
          <w:bCs/>
          <w:sz w:val="24"/>
          <w:shd w:val="clear" w:color="auto" w:fill="ffffff" w:themeFill="background1"/>
        </w:rPr>
        <w:t xml:space="preserve">超声诊断仪（ICU专用）</w:t>
      </w:r>
      <w:bookmarkEnd w:id="185"/>
      <w:r/>
      <w:r/>
    </w:p>
    <w:p>
      <w:pPr>
        <w:pStyle w:val="750"/>
        <w:ind w:firstLine="0"/>
        <w:spacing w:line="360" w:lineRule="auto"/>
        <w:rPr>
          <w:rFonts w:hint="eastAsia" w:ascii="宋体" w:hAnsi="宋体" w:cstheme="minorBidi"/>
          <w:b/>
          <w:bCs/>
          <w:sz w:val="24"/>
          <w:shd w:val="clear" w:color="auto" w:fill="ffffff" w:themeFill="background1"/>
        </w:rPr>
      </w:pPr>
      <w:r>
        <w:rPr>
          <w:rFonts w:hint="eastAsia" w:ascii="宋体" w:hAnsi="宋体" w:cstheme="minorBidi"/>
          <w:b/>
          <w:bCs/>
          <w:sz w:val="24"/>
          <w:shd w:val="clear" w:color="auto" w:fill="ffffff" w:themeFill="background1"/>
        </w:rPr>
        <w:t xml:space="preserve">一、技术需求：</w:t>
      </w:r>
      <w:r/>
    </w:p>
    <w:p>
      <w:pPr>
        <w:jc w:val="left"/>
        <w:spacing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（一）用途说明：</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用于神经、急诊、腹部、产科、妇科、心脏、小器官、泌尿、血管、儿科、TEE等全身应用</w:t>
      </w:r>
      <w:r/>
    </w:p>
    <w:p>
      <w:pPr>
        <w:jc w:val="left"/>
        <w:spacing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（二）系统技术规格及概述：</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1.≥21英寸无缝纯平投射式电容屏，电容式触摸屏，支持单点、多点、滑动、缩放操作</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2.▲主机内置≥3个可激活探头接口  </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3.主机内置≥4个USB 3.0接口</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4.数字波束增强器</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5.多倍波束合成</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6.</w:t>
      </w:r>
      <w:r>
        <w:rPr>
          <w:rFonts w:hint="eastAsia" w:ascii="宋体" w:hAnsi="宋体"/>
          <w:sz w:val="24"/>
          <w:shd w:val="clear" w:color="auto" w:fill="ffffff" w:themeFill="background1"/>
        </w:rPr>
        <w:t xml:space="preserve">二维灰阶</w:t>
      </w:r>
      <w:r>
        <w:rPr>
          <w:rFonts w:hint="eastAsia" w:ascii="宋体" w:hAnsi="宋体"/>
          <w:sz w:val="24"/>
          <w:shd w:val="clear" w:color="auto" w:fill="ffffff" w:themeFill="background1"/>
        </w:rPr>
        <w:t xml:space="preserve">模式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7.组织谐波成像模式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8.宽带频移谐波</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9.组织特异性成像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10.频率复合成像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11.空间复合成像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12.斑点抑制成像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13.彩色多普勒成像（包括彩色、能量、方向能量多普勒模式）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14.频谱多普勒成像：脉冲多普勒、高脉冲重复频率、连续波多普勒</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15.组织多普勒成像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16.解剖M型模式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17.自由臂3D</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18.▲</w:t>
      </w:r>
      <w:r>
        <w:rPr>
          <w:rFonts w:hint="eastAsia" w:ascii="宋体" w:hAnsi="宋体"/>
          <w:sz w:val="24"/>
          <w:shd w:val="clear" w:color="auto" w:fill="ffffff" w:themeFill="background1"/>
        </w:rPr>
        <w:t xml:space="preserve">具备低</w:t>
      </w:r>
      <w:r>
        <w:rPr>
          <w:rFonts w:hint="eastAsia" w:ascii="宋体" w:hAnsi="宋体"/>
          <w:sz w:val="24"/>
          <w:shd w:val="clear" w:color="auto" w:fill="ffffff" w:themeFill="background1"/>
        </w:rPr>
        <w:t xml:space="preserve">机械指数造影模式；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19.造影定量分析功能</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20.IMT</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21.独立角度偏转</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22.扩展成像（要求</w:t>
      </w:r>
      <w:r>
        <w:rPr>
          <w:rFonts w:hint="eastAsia" w:ascii="宋体" w:hAnsi="宋体"/>
          <w:sz w:val="24"/>
          <w:shd w:val="clear" w:color="auto" w:fill="ffffff" w:themeFill="background1"/>
        </w:rPr>
        <w:t xml:space="preserve">凸</w:t>
      </w:r>
      <w:r>
        <w:rPr>
          <w:rFonts w:hint="eastAsia" w:ascii="宋体" w:hAnsi="宋体"/>
          <w:sz w:val="24"/>
          <w:shd w:val="clear" w:color="auto" w:fill="ffffff" w:themeFill="background1"/>
        </w:rPr>
        <w:t xml:space="preserve">阵、线阵可用）</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23.实时双幅对比成像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24.一键自动优化（包括应用于二维、彩色及频谱模式，彩色多普勒自动识别，包括ROI框位置、角度自动改变）</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25.支持全屏放大，≥2档可调</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26.局部放大（支持前端、后端放大）</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27.回波增强技术</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28.智能血流跟踪（根据血管走行，自动识别并跟踪血管，自动调整彩色取样框的位置和角度，自动调整PW取样门的大小和角度，无需手动调节；具备多普勒自动识别功能）</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29.多普勒自动识别功能</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30.自动速度时间积分Smart VTI（自动放置彩色取样框，PW取样线，取样门，自动跟踪并描记LVOT的PW频谱，并计算VTI、SV、CO、SVV，且可提供趋势图）</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31.自动下腔静脉定量分析Smart IVC（自动跟踪IVC的内径并在实时或者多</w:t>
      </w:r>
      <w:r>
        <w:rPr>
          <w:rFonts w:hint="eastAsia" w:ascii="宋体" w:hAnsi="宋体"/>
          <w:sz w:val="24"/>
          <w:shd w:val="clear" w:color="auto" w:fill="ffffff" w:themeFill="background1"/>
        </w:rPr>
        <w:t xml:space="preserve">帧电影状态下计算</w:t>
      </w:r>
      <w:r>
        <w:rPr>
          <w:rFonts w:hint="eastAsia" w:ascii="宋体" w:hAnsi="宋体"/>
          <w:sz w:val="24"/>
          <w:shd w:val="clear" w:color="auto" w:fill="ffffff" w:themeFill="background1"/>
        </w:rPr>
        <w:t xml:space="preserve">自主呼吸下的塌陷指数CI，机械通气下的扩张指数DI和IVCV，并支持快速容量状态标注，且可提供趋势图）</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32.支持自动锁屏功能，开机状态</w:t>
      </w:r>
      <w:r>
        <w:rPr>
          <w:rFonts w:hint="eastAsia" w:ascii="宋体" w:hAnsi="宋体"/>
          <w:sz w:val="24"/>
          <w:shd w:val="clear" w:color="auto" w:fill="ffffff" w:themeFill="background1"/>
        </w:rPr>
        <w:t xml:space="preserve">下锁屏时间</w:t>
      </w:r>
      <w:r>
        <w:rPr>
          <w:rFonts w:hint="eastAsia" w:ascii="宋体" w:hAnsi="宋体"/>
          <w:sz w:val="24"/>
          <w:shd w:val="clear" w:color="auto" w:fill="ffffff" w:themeFill="background1"/>
        </w:rPr>
        <w:t xml:space="preserve">≤11秒，便于术中屏幕清洁</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33.自动唤醒功能</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34.常规测量软件包（腹部、心脏、血管、小器官，神经，产科、妇科、泌尿、急诊测量软件包）</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35.图像后处理，可处理参数≥26种</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36.支持手动触摸屏上注释</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37.支持手势操作（图像调整、测量和注释、图像浏览）</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38.穿刺针增强技术，可跟随进针角度随时</w:t>
      </w:r>
      <w:r>
        <w:rPr>
          <w:rFonts w:hint="eastAsia" w:ascii="宋体" w:hAnsi="宋体"/>
          <w:sz w:val="24"/>
          <w:shd w:val="clear" w:color="auto" w:fill="ffffff" w:themeFill="background1"/>
        </w:rPr>
        <w:t xml:space="preserve">改变声</w:t>
      </w:r>
      <w:r>
        <w:rPr>
          <w:rFonts w:hint="eastAsia" w:ascii="宋体" w:hAnsi="宋体"/>
          <w:sz w:val="24"/>
          <w:shd w:val="clear" w:color="auto" w:fill="ffffff" w:themeFill="background1"/>
        </w:rPr>
        <w:t xml:space="preserve">束偏转角度，支持双屏实时对比显示增强前后效果，支持线阵和</w:t>
      </w:r>
      <w:r>
        <w:rPr>
          <w:rFonts w:hint="eastAsia" w:ascii="宋体" w:hAnsi="宋体"/>
          <w:sz w:val="24"/>
          <w:shd w:val="clear" w:color="auto" w:fill="ffffff" w:themeFill="background1"/>
        </w:rPr>
        <w:t xml:space="preserve">凸阵</w:t>
      </w:r>
      <w:r>
        <w:rPr>
          <w:rFonts w:hint="eastAsia" w:ascii="宋体" w:hAnsi="宋体"/>
          <w:sz w:val="24"/>
          <w:shd w:val="clear" w:color="auto" w:fill="ffffff" w:themeFill="background1"/>
        </w:rPr>
        <w:t xml:space="preserve">探头</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39.</w:t>
      </w:r>
      <w:r>
        <w:rPr>
          <w:rFonts w:hint="eastAsia" w:ascii="宋体" w:hAnsi="宋体"/>
          <w:sz w:val="24"/>
          <w:shd w:val="clear" w:color="auto" w:fill="ffffff" w:themeFill="background1"/>
        </w:rPr>
        <w:t xml:space="preserve">实时宽景成像</w:t>
      </w:r>
      <w:r>
        <w:rPr>
          <w:rFonts w:hint="eastAsia" w:ascii="宋体" w:hAnsi="宋体"/>
          <w:sz w:val="24"/>
          <w:shd w:val="clear" w:color="auto" w:fill="ffffff" w:themeFill="background1"/>
        </w:rPr>
        <w:t xml:space="preserve">单元</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40.≥142种体位图</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41.可支持DICOM 3.0</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42.支持语言，英语,中文, 德语, 西班牙语, 法语, 意大利语, 葡萄牙语, 俄语, 捷克语, 波兰语, 土耳其语, 挪威语, 塞尔维亚语（包括键盘输入、注释、操作面板等）</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43.内置超声教学软件，解剖图谱，标准的超声图像，</w:t>
      </w:r>
      <w:r>
        <w:rPr>
          <w:rFonts w:hint="eastAsia" w:ascii="宋体" w:hAnsi="宋体"/>
          <w:sz w:val="24"/>
          <w:shd w:val="clear" w:color="auto" w:fill="ffffff" w:themeFill="background1"/>
        </w:rPr>
        <w:t xml:space="preserve">扫查位置</w:t>
      </w:r>
      <w:r>
        <w:rPr>
          <w:rFonts w:hint="eastAsia" w:ascii="宋体" w:hAnsi="宋体"/>
          <w:sz w:val="24"/>
          <w:shd w:val="clear" w:color="auto" w:fill="ffffff" w:themeFill="background1"/>
        </w:rPr>
        <w:t xml:space="preserve">参考图，</w:t>
      </w:r>
      <w:r>
        <w:rPr>
          <w:rFonts w:hint="eastAsia" w:ascii="宋体" w:hAnsi="宋体"/>
          <w:sz w:val="24"/>
          <w:shd w:val="clear" w:color="auto" w:fill="ffffff" w:themeFill="background1"/>
        </w:rPr>
        <w:t xml:space="preserve">以及扫查技巧</w:t>
      </w:r>
      <w:r>
        <w:rPr>
          <w:rFonts w:hint="eastAsia" w:ascii="宋体" w:hAnsi="宋体"/>
          <w:sz w:val="24"/>
          <w:shd w:val="clear" w:color="auto" w:fill="ffffff" w:themeFill="background1"/>
        </w:rPr>
        <w:t xml:space="preserve">图文解析，覆盖神经、FAST、心脏、腹部、甲状腺、乳腺、睾丸和妇产等应用，为用户提供在线指导</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44.智能追踪探头信息，探头内置记忆芯片，可自动记录设备序列号等信息，自动写入病例，便于设备管理与追溯</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45.自动工作流协议，自动提示检查切面、自动激活彩色多普勒、PW模式，自动添加注释和体</w:t>
      </w:r>
      <w:r/>
    </w:p>
    <w:p>
      <w:pPr>
        <w:jc w:val="left"/>
        <w:spacing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5.测量/分析和报告</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5.1.常规测量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距离测量、椭圆及描迹测量面积周长、体积测量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5.2.多普勒测量（自动或手动包络测量，自动计算测量参数）</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5.3.全科测量包，自动生成报告</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急诊、神经、肌骨、腹部、产科、妇科、小器官、泌尿、血管</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5.4.心脏功能专用测量及分析（左室心功能2D/M: </w:t>
      </w:r>
      <w:r>
        <w:rPr>
          <w:rFonts w:hint="eastAsia" w:ascii="宋体" w:hAnsi="宋体"/>
          <w:sz w:val="24"/>
          <w:shd w:val="clear" w:color="auto" w:fill="ffffff" w:themeFill="background1"/>
        </w:rPr>
        <w:t xml:space="preserve">Teichholz</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5.5.AUTO EF自动识别左室舒张期切面和左室收缩期切面，同时自动包络心内膜面，自动计算左室舒张期容积、左室收缩期容积，左室射血分数EF以及每搏量SV</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5.6.AUTO GA自动胃窦测量软件，自动识别胃窦特征，同时自动包络胃窦切面，提供面积及趋势测量图</w:t>
      </w:r>
      <w:r/>
    </w:p>
    <w:p>
      <w:pPr>
        <w:jc w:val="left"/>
        <w:spacing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6.电影回放和原始数据处理</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6.1.所有模式下可用</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6.2.支持手动、自动回放</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6.3.支持向后存储和向前存储，时间长度可预置(向后：最大时间480s；向前：120s)</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6.4.图像后处理，可对回放图像进行参数调节，可处理参数B模式8种、M模式5种、彩色模式5种、PW模式10种。。</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6.5.支持同步存储(支持单帧图像文件包含： DCM、TIFF、BMP、JEPG单帧，电影文件包括： AVI)，即后台存储或导出图像数据的同时前台可以完成实时扫描。直接一键存储至硬盘，突然关机或未结束检查关机资料不丢失</w:t>
      </w:r>
      <w:r/>
    </w:p>
    <w:p>
      <w:pPr>
        <w:jc w:val="left"/>
        <w:spacing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7.检查存储和管理</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7.1.检查存储</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7.1.1.≥250GB SSD硬盘、内置超声工作站</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7.1.2.多种导出图像格式：动态图像、静态图像以PC格式直接导出，无需特殊软件即能在普通PC 机上直接观看图像。导出、备份图像数据资料同时，可进行实时检查，不影响检查操作</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7.2.检查管理：iStation专用于病人信息管理</w:t>
      </w:r>
      <w:r/>
    </w:p>
    <w:p>
      <w:pPr>
        <w:jc w:val="left"/>
        <w:spacing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8.连通性要求</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8.1.支持网络连接：有线网络、无线网络</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8.2.DICOM 3.0，支持妇产科、心脏、血管、乳腺结构化报告</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8.3.iStorage网络存储</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8.4.支持移动设备无线传输，要求将机器超声图像通过无线网络直接发送到智能移动终端平台</w:t>
      </w:r>
      <w:r/>
    </w:p>
    <w:p>
      <w:pPr>
        <w:jc w:val="left"/>
        <w:spacing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9.系统技术参数及要求</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w:t>
      </w:r>
      <w:r>
        <w:rPr>
          <w:rFonts w:hint="eastAsia" w:ascii="宋体" w:hAnsi="宋体"/>
          <w:sz w:val="24"/>
          <w:shd w:val="clear" w:color="auto" w:fill="ffffff" w:themeFill="background1"/>
        </w:rPr>
        <w:t xml:space="preserve">二维灰阶</w:t>
      </w:r>
      <w:r>
        <w:rPr>
          <w:rFonts w:hint="eastAsia" w:ascii="宋体" w:hAnsi="宋体"/>
          <w:sz w:val="24"/>
          <w:shd w:val="clear" w:color="auto" w:fill="ffffff" w:themeFill="background1"/>
        </w:rPr>
        <w:t xml:space="preserve">模式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9.1.1.数字化声</w:t>
      </w:r>
      <w:r>
        <w:rPr>
          <w:rFonts w:hint="eastAsia" w:ascii="宋体" w:hAnsi="宋体"/>
          <w:sz w:val="24"/>
          <w:shd w:val="clear" w:color="auto" w:fill="ffffff" w:themeFill="background1"/>
        </w:rPr>
        <w:t xml:space="preserve">束形成器</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9.1.2.数字化全程动态聚焦，数字化可变孔径及动态变迹，A/D≥12 bit</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9.1.3.接收方式：发射、接收通道≥1024，多倍信号并行处理</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9.1.4.扫描线：每帧线密度≥512超声线</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9.1.5.</w:t>
      </w:r>
      <w:r>
        <w:rPr>
          <w:rFonts w:hint="eastAsia" w:ascii="宋体" w:hAnsi="宋体"/>
          <w:sz w:val="24"/>
          <w:shd w:val="clear" w:color="auto" w:fill="ffffff" w:themeFill="background1"/>
        </w:rPr>
        <w:t xml:space="preserve">发射声</w:t>
      </w:r>
      <w:r>
        <w:rPr>
          <w:rFonts w:hint="eastAsia" w:ascii="宋体" w:hAnsi="宋体"/>
          <w:sz w:val="24"/>
          <w:shd w:val="clear" w:color="auto" w:fill="ffffff" w:themeFill="background1"/>
        </w:rPr>
        <w:t xml:space="preserve">束聚焦：发射≥8段</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9.1.6.预设条件：针对不同的检查脏器，预置最佳图像检查条件</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9.1.7.最大显示深度:≥38cm </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9.1.8.</w:t>
      </w:r>
      <w:r>
        <w:rPr>
          <w:rFonts w:hint="eastAsia" w:ascii="宋体" w:hAnsi="宋体"/>
          <w:sz w:val="24"/>
          <w:shd w:val="clear" w:color="auto" w:fill="ffffff" w:themeFill="background1"/>
        </w:rPr>
        <w:t xml:space="preserve">最大帧率</w:t>
      </w:r>
      <w:r>
        <w:rPr>
          <w:rFonts w:hint="eastAsia" w:ascii="宋体" w:hAnsi="宋体"/>
          <w:sz w:val="24"/>
          <w:shd w:val="clear" w:color="auto" w:fill="ffffff" w:themeFill="background1"/>
        </w:rPr>
        <w:t xml:space="preserve">: ≥999 帧/秒</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9.1.9.TGC: ≥7段</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9.1.10.</w:t>
      </w:r>
      <w:r>
        <w:rPr>
          <w:rFonts w:hint="eastAsia" w:ascii="宋体" w:hAnsi="宋体"/>
          <w:sz w:val="24"/>
          <w:shd w:val="clear" w:color="auto" w:fill="ffffff" w:themeFill="background1"/>
        </w:rPr>
        <w:t xml:space="preserve">二维灰阶</w:t>
      </w:r>
      <w:r>
        <w:rPr>
          <w:rFonts w:hint="eastAsia" w:ascii="宋体" w:hAnsi="宋体"/>
          <w:sz w:val="24"/>
          <w:shd w:val="clear" w:color="auto" w:fill="ffffff" w:themeFill="background1"/>
        </w:rPr>
        <w:t xml:space="preserve">：≥256</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9.1.11.动态范围: ≥230</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9.1.12.增益调节: B/M/D分别独立可调，≥100</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9.1.13.</w:t>
      </w:r>
      <w:r>
        <w:rPr>
          <w:rFonts w:hint="eastAsia" w:ascii="宋体" w:hAnsi="宋体"/>
          <w:sz w:val="24"/>
          <w:shd w:val="clear" w:color="auto" w:fill="ffffff" w:themeFill="background1"/>
        </w:rPr>
        <w:t xml:space="preserve">伪彩图谱</w:t>
      </w:r>
      <w:r>
        <w:rPr>
          <w:rFonts w:hint="eastAsia" w:ascii="宋体" w:hAnsi="宋体"/>
          <w:sz w:val="24"/>
          <w:shd w:val="clear" w:color="auto" w:fill="ffffff" w:themeFill="background1"/>
        </w:rPr>
        <w:t xml:space="preserve">: ≥8种</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9.2.彩色多普勒成像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9.2.1.包括速度、速度方差、能量、方向能量显示等</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9.2.2.显示方式：B/C、B/C/M、B/POWER、B/C/PW</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9.2.3.取样框偏转: ≥±25度 (线阵探头)</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9.2.4.</w:t>
      </w:r>
      <w:r>
        <w:rPr>
          <w:rFonts w:hint="eastAsia" w:ascii="宋体" w:hAnsi="宋体"/>
          <w:sz w:val="24"/>
          <w:shd w:val="clear" w:color="auto" w:fill="ffffff" w:themeFill="background1"/>
        </w:rPr>
        <w:t xml:space="preserve">最大帧率</w:t>
      </w:r>
      <w:r>
        <w:rPr>
          <w:rFonts w:hint="eastAsia" w:ascii="宋体" w:hAnsi="宋体"/>
          <w:sz w:val="24"/>
          <w:shd w:val="clear" w:color="auto" w:fill="ffffff" w:themeFill="background1"/>
        </w:rPr>
        <w:t xml:space="preserve">: ≥360 帧/秒</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9.2.5.支持B/C 同宽</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9.3.频谱多普勒模式</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9.3.1.包括脉冲多普勒、高脉冲重复频率、连续多普勒</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9.3.2.显示方式：B, PW，B/PW, B/C/PW, B/CW, B/C/CW等等</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9.3.3.示控制：反转、零移位、B刷新、D扩展、B/D扩展等</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9.3.4.最大速度: ≥8.89m/s（连续多普勒速度: ≥37.35m/s）</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9.3.5.最小速度: ≤0.5mm /s（非噪声信号）</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9.3.6.取样容积: 0.5-20mm </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9.3.7.偏转角度: ≥±25度 (线阵探头)</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9.3.8.零位移动：≥8 级</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9.3.9.快速角度校正</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9.3.10.支持频谱自动测量</w:t>
      </w:r>
      <w:r/>
    </w:p>
    <w:p>
      <w:pPr>
        <w:jc w:val="left"/>
        <w:spacing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10.探头规格 </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10.1.探头频率：</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10.1.1.频率带宽1.1-23MHz（依赖不同探头）</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10.1.2.所有探头均为宽频变频探头,二维、谐波、彩色及频谱多普勒模式分别独立变频，≥3段</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10.1.3.振元：最大有效振元数≥192振元</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10.2.穿刺引导</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10.2.1.</w:t>
      </w:r>
      <w:r>
        <w:rPr>
          <w:rFonts w:hint="eastAsia" w:ascii="宋体" w:hAnsi="宋体"/>
          <w:sz w:val="24"/>
          <w:shd w:val="clear" w:color="auto" w:fill="ffffff" w:themeFill="background1"/>
        </w:rPr>
        <w:t xml:space="preserve">凸</w:t>
      </w:r>
      <w:r>
        <w:rPr>
          <w:rFonts w:hint="eastAsia" w:ascii="宋体" w:hAnsi="宋体"/>
          <w:sz w:val="24"/>
          <w:shd w:val="clear" w:color="auto" w:fill="ffffff" w:themeFill="background1"/>
        </w:rPr>
        <w:t xml:space="preserve">阵、线阵、相控阵具备多角度穿刺引导功能</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10.3.</w:t>
      </w:r>
      <w:r>
        <w:rPr>
          <w:rFonts w:hint="eastAsia" w:ascii="宋体" w:hAnsi="宋体"/>
          <w:sz w:val="24"/>
          <w:shd w:val="clear" w:color="auto" w:fill="ffffff" w:themeFill="background1"/>
        </w:rPr>
        <w:t xml:space="preserve">凸</w:t>
      </w:r>
      <w:r>
        <w:rPr>
          <w:rFonts w:hint="eastAsia" w:ascii="宋体" w:hAnsi="宋体"/>
          <w:sz w:val="24"/>
          <w:shd w:val="clear" w:color="auto" w:fill="ffffff" w:themeFill="background1"/>
        </w:rPr>
        <w:t xml:space="preserve">阵探头频率范围：1.0- 5.6 MHz，扩展后最大角度可达100°</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10.4.线阵探头频率范围：3-10.5 MHz，扩展后最大角度40° </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10.5.相控阵探头频率范围：1.5- 4 MHz，最大角度≥90°</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10.6.▲经食管探头频率范围：2.5-7.0MHz，最大角度≥90°</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10.7.B/M、彩色、能量多普勒、组织多普勒输出功率可选择分级调节</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10.8.▲线阵探头采用按键设计，探头上按键个数≥3个，具有防误</w:t>
      </w:r>
      <w:r>
        <w:rPr>
          <w:rFonts w:hint="eastAsia" w:ascii="宋体" w:hAnsi="宋体"/>
          <w:sz w:val="24"/>
          <w:shd w:val="clear" w:color="auto" w:fill="ffffff" w:themeFill="background1"/>
        </w:rPr>
        <w:t xml:space="preserve">触设计</w:t>
      </w:r>
      <w:r>
        <w:rPr>
          <w:rFonts w:hint="eastAsia" w:ascii="宋体" w:hAnsi="宋体"/>
          <w:sz w:val="24"/>
          <w:shd w:val="clear" w:color="auto" w:fill="ffffff" w:themeFill="background1"/>
        </w:rPr>
        <w:t xml:space="preserve">和盲点设计，操作简单，并可以自定义功能，如增益、冻结、解冻等功能</w:t>
      </w:r>
      <w:r/>
    </w:p>
    <w:p>
      <w:pPr>
        <w:jc w:val="left"/>
        <w:spacing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11.系统输入和输出</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11.1.HDMI: 1个</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11.2.USB: 4个，USB 3.0</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11.3.网口: 1个</w:t>
      </w:r>
      <w:r/>
    </w:p>
    <w:p>
      <w:pPr>
        <w:jc w:val="left"/>
        <w:spacing w:line="360" w:lineRule="auto"/>
        <w:rPr>
          <w:rFonts w:hint="eastAsia" w:ascii="宋体" w:hAnsi="宋体"/>
          <w:b/>
          <w:bCs/>
          <w:sz w:val="24"/>
          <w:shd w:val="clear" w:color="auto" w:fill="ffffff" w:themeFill="background1"/>
        </w:rPr>
      </w:pPr>
      <w:r>
        <w:rPr>
          <w:rFonts w:hint="eastAsia" w:ascii="宋体" w:hAnsi="宋体"/>
          <w:b/>
          <w:bCs/>
          <w:sz w:val="24"/>
          <w:shd w:val="clear" w:color="auto" w:fill="ffffff" w:themeFill="background1"/>
        </w:rPr>
        <w:t xml:space="preserve">12.外设和附件</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12.1.台车（包括：耦合</w:t>
      </w:r>
      <w:r>
        <w:rPr>
          <w:rFonts w:hint="eastAsia" w:ascii="宋体" w:hAnsi="宋体"/>
          <w:sz w:val="24"/>
          <w:shd w:val="clear" w:color="auto" w:fill="ffffff" w:themeFill="background1"/>
        </w:rPr>
        <w:t xml:space="preserve">剂杯套组</w:t>
      </w:r>
      <w:r>
        <w:rPr>
          <w:rFonts w:hint="eastAsia" w:ascii="宋体" w:hAnsi="宋体"/>
          <w:sz w:val="24"/>
          <w:shd w:val="clear" w:color="auto" w:fill="ffffff" w:themeFill="background1"/>
        </w:rPr>
        <w:t xml:space="preserve">、储物篮、打印机架、AC电源及电源线、辅助输出电源线、纸巾架）</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12.2.自动电源</w:t>
      </w:r>
      <w:r>
        <w:rPr>
          <w:rFonts w:hint="eastAsia" w:ascii="宋体" w:hAnsi="宋体"/>
          <w:sz w:val="24"/>
          <w:shd w:val="clear" w:color="auto" w:fill="ffffff" w:themeFill="background1"/>
        </w:rPr>
        <w:t xml:space="preserve">卷线器</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12.3.支持机器防盗锁控制</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二、商务需求：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1、交货时间：自采购人通知之日起30天内；</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2、交货地点：根据采购人要求送达指定地点；</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3、付款方式：</w:t>
      </w:r>
      <w:r>
        <w:rPr>
          <w:rFonts w:hint="eastAsia" w:ascii="宋体" w:hAnsi="宋体"/>
          <w:sz w:val="24"/>
          <w:shd w:val="clear" w:color="auto" w:fill="ffffff" w:themeFill="background1"/>
        </w:rPr>
        <w:t xml:space="preserve">合同签订后，自采购人收到供应商发票之日起，十个工作日内，支付30%预付款</w:t>
      </w:r>
      <w:r>
        <w:rPr>
          <w:rFonts w:hint="eastAsia" w:ascii="宋体" w:hAnsi="宋体"/>
          <w:sz w:val="24"/>
          <w:shd w:val="clear" w:color="auto" w:fill="ffffff" w:themeFill="background1"/>
        </w:rPr>
        <w:t xml:space="preserve">，设备验收合格六个月后，支付60%合同款项，，剩余1</w:t>
      </w:r>
      <w:r>
        <w:rPr>
          <w:rFonts w:ascii="宋体" w:hAnsi="宋体"/>
          <w:sz w:val="24"/>
          <w:shd w:val="clear" w:color="auto" w:fill="ffffff" w:themeFill="background1"/>
        </w:rPr>
        <w:t xml:space="preserve">0%</w:t>
      </w:r>
      <w:r>
        <w:rPr>
          <w:rFonts w:hint="eastAsia" w:ascii="宋体" w:hAnsi="宋体"/>
          <w:sz w:val="24"/>
          <w:shd w:val="clear" w:color="auto" w:fill="ffffff" w:themeFill="background1"/>
        </w:rPr>
        <w:t xml:space="preserve">合同款项在验收合格后壹年付清；</w:t>
      </w:r>
      <w:r/>
    </w:p>
    <w:p>
      <w:pPr>
        <w:spacing w:line="360" w:lineRule="auto"/>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 xml:space="preserve">（本项目落实预付款制度，预付款比例为合同金额的30%。在签订合同时，中标供应商明确书面表示无需预付款或者主动要求降低预付款比例的，采购人可就预付款比例作相应调整）</w:t>
      </w:r>
      <w:r/>
    </w:p>
    <w:p>
      <w:pPr>
        <w:pStyle w:val="750"/>
        <w:ind w:firstLine="0"/>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4质保期：提供原厂免费保修期5年。</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i/>
          <w:iCs/>
          <w:sz w:val="24"/>
          <w:u w:val="single"/>
          <w:shd w:val="clear" w:color="auto" w:fill="ffffff" w:themeFill="background1"/>
        </w:rPr>
      </w:pPr>
      <w:r>
        <w:rPr>
          <w:rFonts w:hint="eastAsia" w:ascii="宋体" w:hAnsi="宋体" w:eastAsia="宋体"/>
          <w:b/>
          <w:bCs/>
          <w:i/>
          <w:iCs/>
          <w:sz w:val="24"/>
          <w:u w:val="single"/>
          <w:shd w:val="clear" w:color="auto" w:fill="ffffff" w:themeFill="background1"/>
        </w:rPr>
        <w:t xml:space="preserve">注：上述“商务需求”需在</w:t>
      </w:r>
      <w:r>
        <w:rPr>
          <w:rFonts w:hint="eastAsia" w:ascii="宋体" w:hAnsi="宋体" w:eastAsia="宋体"/>
          <w:b/>
          <w:bCs/>
          <w:i/>
          <w:iCs/>
          <w:sz w:val="24"/>
          <w:u w:val="single"/>
          <w:shd w:val="clear" w:color="auto" w:fill="ffffff" w:themeFill="background1"/>
        </w:rPr>
        <w:t xml:space="preserve">商务需求响应及偏离表</w:t>
      </w:r>
      <w:r>
        <w:rPr>
          <w:rFonts w:hint="eastAsia" w:ascii="宋体" w:hAnsi="宋体" w:eastAsia="宋体"/>
          <w:b/>
          <w:bCs/>
          <w:i/>
          <w:iCs/>
          <w:sz w:val="24"/>
          <w:u w:val="single"/>
          <w:shd w:val="clear" w:color="auto" w:fill="ffffff" w:themeFill="background1"/>
        </w:rPr>
        <w:t xml:space="preserve">中逐条响应具体内容，且不允许偏离，否则视为无效投标。</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left"/>
        <w:widowControl/>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br w:type="page" w:clear="all"/>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第四包：可穿戴运动及步态量化评估系统</w:t>
      </w:r>
      <w:r/>
    </w:p>
    <w:p>
      <w:pPr>
        <w:pStyle w:val="750"/>
        <w:ind w:firstLine="0"/>
        <w:spacing w:line="360" w:lineRule="auto"/>
        <w:rPr>
          <w:rFonts w:hint="eastAsia" w:ascii="宋体" w:hAnsi="宋体" w:cstheme="minorBidi"/>
          <w:b/>
          <w:bCs/>
          <w:sz w:val="24"/>
          <w:shd w:val="clear" w:color="auto" w:fill="ffffff" w:themeFill="background1"/>
        </w:rPr>
      </w:pPr>
      <w:r>
        <w:rPr>
          <w:rFonts w:hint="eastAsia" w:ascii="宋体" w:hAnsi="宋体" w:cstheme="minorBidi"/>
          <w:b/>
          <w:bCs/>
          <w:sz w:val="24"/>
          <w:shd w:val="clear" w:color="auto" w:fill="ffffff" w:themeFill="background1"/>
        </w:rPr>
        <w:t xml:space="preserve">一、技术需求：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1.▲该评估系统应包含可穿戴感知技术、视觉感知技术和语音感知技术。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2.该评估系统应包含主机箱、高精度可穿戴传感器、高清深度视觉传感器、高清语音传感器、高性能电脑、无线控制器。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3.该评估系统的主机箱需满足以下要求：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3.1.尺寸≤350(长) * 350(宽) * 320(高) (mm)。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3.2.支持通过TYPE-C与进行高速数据传输。</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3.3.支持相关穿戴类配件的一体化收纳。</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4.该评估系统的高精度可穿戴传感器需满足以下要求：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4.1.数量不少于10个。</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4.2.单个传感器重量≤17克。</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4.3.加速度传感器量程为±16G，角速度传感器量程为±2000 Deg/s，地磁传感器量程为±8 Gauss。</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4.4.采样频率≥100Hz。</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4.5.</w:t>
      </w:r>
      <w:r>
        <w:rPr>
          <w:rFonts w:hint="eastAsia" w:ascii="宋体" w:hAnsi="宋体" w:eastAsia="宋体"/>
          <w:sz w:val="24"/>
          <w:shd w:val="clear" w:color="auto" w:fill="ffffff" w:themeFill="background1"/>
        </w:rPr>
        <w:t xml:space="preserve">电池满电情况</w:t>
      </w:r>
      <w:r>
        <w:rPr>
          <w:rFonts w:hint="eastAsia" w:ascii="宋体" w:hAnsi="宋体" w:eastAsia="宋体"/>
          <w:sz w:val="24"/>
          <w:shd w:val="clear" w:color="auto" w:fill="ffffff" w:themeFill="background1"/>
        </w:rPr>
        <w:t xml:space="preserve">可持续工作超过8小时。</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4.6.支持无线通信。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4.7.穿戴位置至少包含患者的前胸、后腰、手腕、大腿、脚踝及鞋面。</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5.该评估系统的高清深度视觉传感器需满足以下要求：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5.1.RGB相机分辨率≥1920*1080且额定视场角≥90°×59°。</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5.2.ToF深度相机像素≥100万且视场角≥75°×65°，同时支持宽/窄视角深度模式。</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5.3.支持在运动过程中对全身至少32个部位区域进行特征捕捉。</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5.4.包含加速度计和陀螺仪，其采样率≥1.6kHz，并支持USB-C接口通。</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6.该评估系统的高清语音传感器需满足以下要求：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6.1.7通道麦克风阵列。</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6.2.灵敏度为-22dBFS(94 dB SPL，1 kHz)，信噪比&gt;65 dB。</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7.该评估系统的高性能电脑需满足CPU为Intel i7及以上、内存容量≥16G、硬盘容量≥512G、硬盘类型为SSD。</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8.该评估系统的无线控制器需满足可进行评估系统的无线遥控操作且距离≥10</w:t>
      </w:r>
      <w:r>
        <w:rPr>
          <w:rFonts w:hint="eastAsia" w:ascii="宋体" w:hAnsi="宋体" w:eastAsia="宋体"/>
          <w:sz w:val="24"/>
          <w:shd w:val="clear" w:color="auto" w:fill="ffffff" w:themeFill="background1"/>
        </w:rPr>
        <w:t xml:space="preserve">米。</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9.该评估系统对场地无任何限制且无特定固定设备安装要求。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该评估系统支持包含UPDRS、FOGQ、Sara、Tinetti、Berg和简易体能状态在内的经典量表结构化电子评分，能够针对以上量表的每个评分项进行评估过程音视频自动分割、记录和结构化存储，并能够对评估结果及其相关音视频进行快速回溯和评分修正。</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11.该评估系统所支持的量表结构化电子评分功能，能够针对错误评分动作进行自动识别和提示。</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12.该评估系统支持多种评估项目及其自定义组合，并自动生成对应的运动评估报告，其至少</w:t>
      </w:r>
      <w:r>
        <w:rPr>
          <w:rFonts w:hint="eastAsia" w:ascii="宋体" w:hAnsi="宋体" w:eastAsia="宋体"/>
          <w:sz w:val="24"/>
          <w:shd w:val="clear" w:color="auto" w:fill="ffffff" w:themeFill="background1"/>
        </w:rPr>
        <w:t xml:space="preserve">需支持</w:t>
      </w:r>
      <w:r>
        <w:rPr>
          <w:rFonts w:hint="eastAsia" w:ascii="宋体" w:hAnsi="宋体" w:eastAsia="宋体"/>
          <w:sz w:val="24"/>
          <w:shd w:val="clear" w:color="auto" w:fill="ffffff" w:themeFill="background1"/>
        </w:rPr>
        <w:t xml:space="preserve">以下评估项目：计时起立-步行、转圈、窄道、直行、睁眼站立、闭眼站立、半串联站立、串联站立、重复起坐、</w:t>
      </w:r>
      <w:r>
        <w:rPr>
          <w:rFonts w:hint="eastAsia" w:ascii="宋体" w:hAnsi="宋体" w:eastAsia="宋体"/>
          <w:sz w:val="24"/>
          <w:shd w:val="clear" w:color="auto" w:fill="ffffff" w:themeFill="background1"/>
        </w:rPr>
        <w:t xml:space="preserve">一字步等</w:t>
      </w:r>
      <w:r>
        <w:rPr>
          <w:rFonts w:hint="eastAsia" w:ascii="宋体" w:hAnsi="宋体" w:eastAsia="宋体"/>
          <w:sz w:val="24"/>
          <w:shd w:val="clear" w:color="auto" w:fill="ffffff" w:themeFill="background1"/>
        </w:rPr>
        <w:t xml:space="preserve">。</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13.▲该评估系统支持至少200项运动学和动力学参数计算，并在评估报告中至少包含以下参数类型：步长、步速、步频、跨步长、跨步时长、支撑相、摆动相、左右小腿角度及角速度参数、左右脚</w:t>
      </w:r>
      <w:r>
        <w:rPr>
          <w:rFonts w:hint="eastAsia" w:ascii="宋体" w:hAnsi="宋体" w:eastAsia="宋体"/>
          <w:sz w:val="24"/>
          <w:shd w:val="clear" w:color="auto" w:fill="ffffff" w:themeFill="background1"/>
        </w:rPr>
        <w:t xml:space="preserve">速率及跨步长</w:t>
      </w:r>
      <w:r>
        <w:rPr>
          <w:rFonts w:hint="eastAsia" w:ascii="宋体" w:hAnsi="宋体" w:eastAsia="宋体"/>
          <w:sz w:val="24"/>
          <w:shd w:val="clear" w:color="auto" w:fill="ffffff" w:themeFill="background1"/>
        </w:rPr>
        <w:t xml:space="preserve">的相对偏差、左右腿摆动相及支撑项的相对偏差、左右脚摆动速度、小腿对称性指数、相对平均相位差、相位协调指数、左右脚协调性、跨步长变异度、躯干运动参数(冠状面、</w:t>
      </w:r>
      <w:r>
        <w:rPr>
          <w:rFonts w:hint="eastAsia" w:ascii="宋体" w:hAnsi="宋体" w:eastAsia="宋体"/>
          <w:sz w:val="24"/>
          <w:shd w:val="clear" w:color="auto" w:fill="ffffff" w:themeFill="background1"/>
        </w:rPr>
        <w:t xml:space="preserve">矢</w:t>
      </w:r>
      <w:r>
        <w:rPr>
          <w:rFonts w:hint="eastAsia" w:ascii="宋体" w:hAnsi="宋体" w:eastAsia="宋体"/>
          <w:sz w:val="24"/>
          <w:shd w:val="clear" w:color="auto" w:fill="ffffff" w:themeFill="background1"/>
        </w:rPr>
        <w:t xml:space="preserve">状面、横断面)、腰部运动参数(冠状面、</w:t>
      </w:r>
      <w:r>
        <w:rPr>
          <w:rFonts w:hint="eastAsia" w:ascii="宋体" w:hAnsi="宋体" w:eastAsia="宋体"/>
          <w:sz w:val="24"/>
          <w:shd w:val="clear" w:color="auto" w:fill="ffffff" w:themeFill="background1"/>
        </w:rPr>
        <w:t xml:space="preserve">矢</w:t>
      </w:r>
      <w:r>
        <w:rPr>
          <w:rFonts w:hint="eastAsia" w:ascii="宋体" w:hAnsi="宋体" w:eastAsia="宋体"/>
          <w:sz w:val="24"/>
          <w:shd w:val="clear" w:color="auto" w:fill="ffffff" w:themeFill="background1"/>
        </w:rPr>
        <w:t xml:space="preserve">状面、横断面)、左右手臂运动参数(角速度、角度、摆动幅度及对称性)等。</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14. 该评估系统能够对起立、坐下和转弯等过程进行动态分析，并在评估报告中至少包含以下参数类型：起立过程时间、起立过程躯干运动参数、坐下过程时间、坐下过程躯干运动参数、转弯过程时间、转弯过程角速度及步长运动参数等。</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15.▲该评估系统能够针对冻结步态进行自动动态分析，并在运动评估报告中包含针对冻结步态的冻结指数及其可视化曲线。</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16.该评估系统支持针对所有评估项目的每个子阶段导出详细的运动学及动力学数据。</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17.该评估系统支持针对所有评估项目的过程进行视频记录，且视频每一帧能够与传感器数据进行毫秒级对齐与匹配。</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18.▲该评估系统至少能够对一种疾病进行早期概率计算，并至少能够对两类疾病进行分类分型分析。</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19.该评估系统支持评估报告的定制化开发。</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20.该评估系统能够提供可视化的患者评估引导教程。</w:t>
      </w:r>
      <w:r/>
    </w:p>
    <w:p>
      <w:pPr>
        <w:spacing w:line="360" w:lineRule="auto"/>
        <w:rPr>
          <w:rFonts w:hint="eastAsia" w:ascii="宋体" w:hAnsi="宋体" w:eastAsia="宋体"/>
          <w:shd w:val="clear" w:color="auto" w:fill="ffffff" w:themeFill="background1"/>
        </w:rPr>
      </w:pPr>
      <w:r>
        <w:rPr>
          <w:rFonts w:hint="eastAsia" w:ascii="宋体" w:hAnsi="宋体" w:eastAsia="宋体"/>
          <w:sz w:val="24"/>
          <w:shd w:val="clear" w:color="auto" w:fill="ffffff" w:themeFill="background1"/>
        </w:rPr>
        <w:t xml:space="preserve">21.该评估系统能够至少与一种单病种临床数据平台进行对接，实现评估数据及报告的自动同步、电子化量表系统的扩展，并与其他多模态多组学数据自动关联形成以患者为维度的数</w:t>
      </w:r>
      <w:r>
        <w:rPr>
          <w:rFonts w:hint="eastAsia" w:ascii="宋体" w:hAnsi="宋体" w:eastAsia="宋体"/>
          <w:shd w:val="clear" w:color="auto" w:fill="ffffff" w:themeFill="background1"/>
        </w:rPr>
        <w:t xml:space="preserve">据集合。</w:t>
      </w:r>
      <w:r/>
    </w:p>
    <w:p>
      <w:pPr>
        <w:rPr>
          <w:shd w:val="clear" w:color="auto" w:fill="ffffff" w:themeFill="background1"/>
        </w:rPr>
      </w:pPr>
      <w:r>
        <w:rPr>
          <w:shd w:val="clear" w:color="auto" w:fill="ffffff" w:themeFill="background1"/>
        </w:rPr>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二、商务需求：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1、交货时间：自采购人通知之日起30天内；</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2、交货地点：根据采购人要求送达指定地点；</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3、付款方式：</w:t>
      </w:r>
      <w:r>
        <w:rPr>
          <w:rFonts w:hint="eastAsia" w:ascii="宋体" w:hAnsi="宋体"/>
          <w:sz w:val="24"/>
          <w:shd w:val="clear" w:color="auto" w:fill="ffffff" w:themeFill="background1"/>
        </w:rPr>
        <w:t xml:space="preserve">合同签订后，自采购人收到供应商发票之日起，十个工作日内，支付30%预付款</w:t>
      </w:r>
      <w:r>
        <w:rPr>
          <w:rFonts w:hint="eastAsia" w:ascii="宋体" w:hAnsi="宋体"/>
          <w:sz w:val="24"/>
          <w:shd w:val="clear" w:color="auto" w:fill="ffffff" w:themeFill="background1"/>
        </w:rPr>
        <w:t xml:space="preserve">，设备验收合格六个月后，支付60%合同款项，，剩余1</w:t>
      </w:r>
      <w:r>
        <w:rPr>
          <w:rFonts w:ascii="宋体" w:hAnsi="宋体"/>
          <w:sz w:val="24"/>
          <w:shd w:val="clear" w:color="auto" w:fill="ffffff" w:themeFill="background1"/>
        </w:rPr>
        <w:t xml:space="preserve">0%</w:t>
      </w:r>
      <w:r>
        <w:rPr>
          <w:rFonts w:hint="eastAsia" w:ascii="宋体" w:hAnsi="宋体"/>
          <w:sz w:val="24"/>
          <w:shd w:val="clear" w:color="auto" w:fill="ffffff" w:themeFill="background1"/>
        </w:rPr>
        <w:t xml:space="preserve">合同款项在验收合格后壹年付清；</w:t>
      </w:r>
      <w:r/>
    </w:p>
    <w:p>
      <w:pPr>
        <w:spacing w:line="360" w:lineRule="auto"/>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 xml:space="preserve">（本项目落实预付款制度，预付款比例为合同金额的30%。在签订合同时，中标供应商明确书面表示无需预付款或者主动要求降低预付款比例的，采购人可就预付款比例作相应调整）</w:t>
      </w:r>
      <w:r/>
    </w:p>
    <w:p>
      <w:pPr>
        <w:pStyle w:val="750"/>
        <w:ind w:firstLine="0"/>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4质保期：提供原厂免费保修期5年。</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i/>
          <w:iCs/>
          <w:sz w:val="24"/>
          <w:u w:val="single"/>
          <w:shd w:val="clear" w:color="auto" w:fill="ffffff" w:themeFill="background1"/>
        </w:rPr>
      </w:pPr>
      <w:r>
        <w:rPr>
          <w:rFonts w:hint="eastAsia" w:ascii="宋体" w:hAnsi="宋体" w:eastAsia="宋体"/>
          <w:b/>
          <w:bCs/>
          <w:i/>
          <w:iCs/>
          <w:sz w:val="24"/>
          <w:u w:val="single"/>
          <w:shd w:val="clear" w:color="auto" w:fill="ffffff" w:themeFill="background1"/>
        </w:rPr>
        <w:t xml:space="preserve">注：上述“商务需求”需在</w:t>
      </w:r>
      <w:r>
        <w:rPr>
          <w:rFonts w:hint="eastAsia" w:ascii="宋体" w:hAnsi="宋体" w:eastAsia="宋体"/>
          <w:b/>
          <w:bCs/>
          <w:i/>
          <w:iCs/>
          <w:sz w:val="24"/>
          <w:u w:val="single"/>
          <w:shd w:val="clear" w:color="auto" w:fill="ffffff" w:themeFill="background1"/>
        </w:rPr>
        <w:t xml:space="preserve">商务需求响应及偏离表</w:t>
      </w:r>
      <w:r>
        <w:rPr>
          <w:rFonts w:hint="eastAsia" w:ascii="宋体" w:hAnsi="宋体" w:eastAsia="宋体"/>
          <w:b/>
          <w:bCs/>
          <w:i/>
          <w:iCs/>
          <w:sz w:val="24"/>
          <w:u w:val="single"/>
          <w:shd w:val="clear" w:color="auto" w:fill="ffffff" w:themeFill="background1"/>
        </w:rPr>
        <w:t xml:space="preserve">中逐条响应具体内容，且不允许偏离，否则视为无效投标。</w:t>
      </w:r>
      <w:r/>
    </w:p>
    <w:p>
      <w:pPr>
        <w:jc w:val="left"/>
        <w:widowControl/>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br w:type="page" w:clear="all"/>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第五包：超声治疗仪</w:t>
      </w:r>
      <w:r/>
    </w:p>
    <w:p>
      <w:pPr>
        <w:pStyle w:val="750"/>
        <w:ind w:firstLine="0"/>
        <w:spacing w:line="360" w:lineRule="auto"/>
        <w:rPr>
          <w:rFonts w:hint="eastAsia" w:ascii="宋体" w:hAnsi="宋体" w:cstheme="minorBidi"/>
          <w:b/>
          <w:bCs/>
          <w:sz w:val="24"/>
          <w:shd w:val="clear" w:color="auto" w:fill="ffffff" w:themeFill="background1"/>
        </w:rPr>
      </w:pPr>
      <w:r>
        <w:rPr>
          <w:rFonts w:hint="eastAsia" w:ascii="宋体" w:hAnsi="宋体" w:cstheme="minorBidi"/>
          <w:b/>
          <w:bCs/>
          <w:sz w:val="24"/>
          <w:shd w:val="clear" w:color="auto" w:fill="ffffff" w:themeFill="background1"/>
        </w:rPr>
        <w:t xml:space="preserve">一、技术需求：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1.波束类型：会聚型</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w:t>
      </w:r>
      <w:r>
        <w:rPr>
          <w:rFonts w:hint="eastAsia" w:ascii="宋体" w:hAnsi="宋体" w:eastAsia="宋体"/>
          <w:sz w:val="24"/>
          <w:shd w:val="clear" w:color="auto" w:fill="ffffff" w:themeFill="background1"/>
        </w:rPr>
        <w:t xml:space="preserve">声工作</w:t>
      </w:r>
      <w:r>
        <w:rPr>
          <w:rFonts w:hint="eastAsia" w:ascii="宋体" w:hAnsi="宋体" w:eastAsia="宋体"/>
          <w:sz w:val="24"/>
          <w:shd w:val="clear" w:color="auto" w:fill="ffffff" w:themeFill="background1"/>
        </w:rPr>
        <w:t xml:space="preserve">频率：</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w:t>
      </w:r>
      <w:r>
        <w:rPr>
          <w:rFonts w:hint="eastAsia" w:ascii="宋体" w:hAnsi="宋体" w:eastAsia="宋体"/>
          <w:sz w:val="24"/>
          <w:shd w:val="clear" w:color="auto" w:fill="ffffff" w:themeFill="background1"/>
        </w:rPr>
        <w:t xml:space="preserve">声工作</w:t>
      </w:r>
      <w:r>
        <w:rPr>
          <w:rFonts w:hint="eastAsia" w:ascii="宋体" w:hAnsi="宋体" w:eastAsia="宋体"/>
          <w:sz w:val="24"/>
          <w:shd w:val="clear" w:color="auto" w:fill="ffffff" w:themeFill="background1"/>
        </w:rPr>
        <w:t xml:space="preserve">频率：2MHz±20%</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2.2.</w:t>
      </w:r>
      <w:r>
        <w:rPr>
          <w:rFonts w:hint="eastAsia" w:ascii="宋体" w:hAnsi="宋体" w:eastAsia="宋体"/>
          <w:sz w:val="24"/>
          <w:shd w:val="clear" w:color="auto" w:fill="ffffff" w:themeFill="background1"/>
        </w:rPr>
        <w:t xml:space="preserve">声工作</w:t>
      </w:r>
      <w:r>
        <w:rPr>
          <w:rFonts w:hint="eastAsia" w:ascii="宋体" w:hAnsi="宋体" w:eastAsia="宋体"/>
          <w:sz w:val="24"/>
          <w:shd w:val="clear" w:color="auto" w:fill="ffffff" w:themeFill="background1"/>
        </w:rPr>
        <w:t xml:space="preserve">频率：4MHz±20%</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2.3.</w:t>
      </w:r>
      <w:r>
        <w:rPr>
          <w:rFonts w:hint="eastAsia" w:ascii="宋体" w:hAnsi="宋体" w:eastAsia="宋体"/>
          <w:sz w:val="24"/>
          <w:shd w:val="clear" w:color="auto" w:fill="ffffff" w:themeFill="background1"/>
        </w:rPr>
        <w:t xml:space="preserve">声工作</w:t>
      </w:r>
      <w:r>
        <w:rPr>
          <w:rFonts w:hint="eastAsia" w:ascii="宋体" w:hAnsi="宋体" w:eastAsia="宋体"/>
          <w:sz w:val="24"/>
          <w:shd w:val="clear" w:color="auto" w:fill="ffffff" w:themeFill="background1"/>
        </w:rPr>
        <w:t xml:space="preserve">频率：6.5MHz±20%</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2.4.具备≥三种</w:t>
      </w:r>
      <w:r>
        <w:rPr>
          <w:rFonts w:hint="eastAsia" w:ascii="宋体" w:hAnsi="宋体" w:eastAsia="宋体"/>
          <w:sz w:val="24"/>
          <w:shd w:val="clear" w:color="auto" w:fill="ffffff" w:themeFill="background1"/>
        </w:rPr>
        <w:t xml:space="preserve">声工作</w:t>
      </w:r>
      <w:r>
        <w:rPr>
          <w:rFonts w:hint="eastAsia" w:ascii="宋体" w:hAnsi="宋体" w:eastAsia="宋体"/>
          <w:sz w:val="24"/>
          <w:shd w:val="clear" w:color="auto" w:fill="ffffff" w:themeFill="background1"/>
        </w:rPr>
        <w:t xml:space="preserve">频率</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3.焦平面距离：</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3.1.具备焦平面距离：2.0mm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3.2.具备焦平面距离：3.0mm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3.3.具备焦平面距离：4.5mm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3.4.具备焦平面距离：6.0mm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3.5.具备焦平面距离：9.0mm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3.6.▲具备≥五种焦平面距离</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4.具有</w:t>
      </w:r>
      <w:r>
        <w:rPr>
          <w:rFonts w:hint="eastAsia" w:ascii="宋体" w:hAnsi="宋体" w:eastAsia="宋体"/>
          <w:sz w:val="24"/>
          <w:shd w:val="clear" w:color="auto" w:fill="ffffff" w:themeFill="background1"/>
        </w:rPr>
        <w:t xml:space="preserve">大焦域技术</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5.▲最大额定输出声功率≥14W；</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6.频率：≥三种模式可调节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7.侧壁不需要的超声辐射：≤100mW/cm2</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8.治疗头超温：≤41℃</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9.噪声：≤65dB(A)</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10.可智能检查手柄激活状态，当系统刚启动完毕时，手柄未离开手柄座，用户界面处于非激活状态；当手柄离开手柄座后，系统智能识别激活的手柄和治疗头，并自动进入相应主界面。</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11.超声炮手</w:t>
      </w:r>
      <w:r>
        <w:rPr>
          <w:rFonts w:hint="eastAsia" w:ascii="宋体" w:hAnsi="宋体" w:eastAsia="宋体"/>
          <w:sz w:val="24"/>
          <w:shd w:val="clear" w:color="auto" w:fill="ffffff" w:themeFill="background1"/>
        </w:rPr>
        <w:t xml:space="preserve">柄</w:t>
      </w:r>
      <w:r>
        <w:rPr>
          <w:rFonts w:hint="eastAsia" w:ascii="宋体" w:hAnsi="宋体" w:eastAsia="宋体"/>
          <w:sz w:val="24"/>
          <w:shd w:val="clear" w:color="auto" w:fill="ffffff" w:themeFill="background1"/>
        </w:rPr>
        <w:t xml:space="preserve">具有滑动传感器检测功能，手柄停止运动立即停止输出超声能量</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12.具有连发模式，最小发射间隔≤0.4秒。</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13.▲超声刀手柄能量作用头（治疗头）与手持部分连成为不可拆卸一体，使用方便。</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14.▲一台主机上可同时适配安装≥3把超声刀手柄和1把超声炮手</w:t>
      </w:r>
      <w:r>
        <w:rPr>
          <w:rFonts w:hint="eastAsia" w:ascii="宋体" w:hAnsi="宋体" w:eastAsia="宋体"/>
          <w:sz w:val="24"/>
          <w:shd w:val="clear" w:color="auto" w:fill="ffffff" w:themeFill="background1"/>
        </w:rPr>
        <w:t xml:space="preserve">柄</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15.脚踏开关防进液的防护程度：≥IPX8；</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16.设备设计使用年限不少于10年。</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17.主机屏幕尺寸≥15英寸。</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18.设备分为主机、台车两部分，主机具备脚踏开关接口及电源线接口。</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19.台车高度≥780mm，主机具备脚踏开关接口及电源线接口。</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20.手柄线长度≥2m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21.具备手柄线挂架≥2根</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22.▲超声刀手柄能量发数≥48000发</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23.具备治疗档案查询功能，查询内容包括：治疗时间、治疗参数、治疗能量发数等。</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24.配置清单：</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24.1主机：1台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24.2台车：1台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24.3手柄线挂架：2根</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24.4单点手柄支架：1个</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24.5线式手柄支架：3个</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24.6脚踏开关组件：1套</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24.7手柄：超声刀手柄：3个，超声炮手柄：1个</w:t>
      </w:r>
      <w:r/>
    </w:p>
    <w:p>
      <w:pPr>
        <w:rPr>
          <w:shd w:val="clear" w:color="auto" w:fill="ffffff" w:themeFill="background1"/>
        </w:rPr>
      </w:pPr>
      <w:r>
        <w:rPr>
          <w:shd w:val="clear" w:color="auto" w:fill="ffffff" w:themeFill="background1"/>
        </w:rPr>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二、商务需求：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1、交货时间：自采购人通知之日起30天内；</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2、交货地点：根据采购人要求送达指定地点；</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3、付款方式：</w:t>
      </w:r>
      <w:r>
        <w:rPr>
          <w:rFonts w:hint="eastAsia" w:ascii="宋体" w:hAnsi="宋体"/>
          <w:sz w:val="24"/>
          <w:shd w:val="clear" w:color="auto" w:fill="ffffff" w:themeFill="background1"/>
        </w:rPr>
        <w:t xml:space="preserve">合同签订后，自采购人收到供应商发票之日起，十个工作日内，支付30%预付款</w:t>
      </w:r>
      <w:r>
        <w:rPr>
          <w:rFonts w:hint="eastAsia" w:ascii="宋体" w:hAnsi="宋体"/>
          <w:sz w:val="24"/>
          <w:shd w:val="clear" w:color="auto" w:fill="ffffff" w:themeFill="background1"/>
        </w:rPr>
        <w:t xml:space="preserve">，设备验收合格六个月后，支付60%合同款项，，剩余1</w:t>
      </w:r>
      <w:r>
        <w:rPr>
          <w:rFonts w:ascii="宋体" w:hAnsi="宋体"/>
          <w:sz w:val="24"/>
          <w:shd w:val="clear" w:color="auto" w:fill="ffffff" w:themeFill="background1"/>
        </w:rPr>
        <w:t xml:space="preserve">0%</w:t>
      </w:r>
      <w:r>
        <w:rPr>
          <w:rFonts w:hint="eastAsia" w:ascii="宋体" w:hAnsi="宋体"/>
          <w:sz w:val="24"/>
          <w:shd w:val="clear" w:color="auto" w:fill="ffffff" w:themeFill="background1"/>
        </w:rPr>
        <w:t xml:space="preserve">合同款项在验收合格后壹年付清；</w:t>
      </w:r>
      <w:r/>
    </w:p>
    <w:p>
      <w:pPr>
        <w:spacing w:line="360" w:lineRule="auto"/>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 xml:space="preserve">（本项目落实预付款制度，预付款比例为合同金额的30%。在签订合同时，中标供应商明确书面表示无需预付款或者主动要求降低预付款比例的，采购人可就预付款比例作相应调整）</w:t>
      </w:r>
      <w:r/>
    </w:p>
    <w:p>
      <w:pPr>
        <w:pStyle w:val="750"/>
        <w:ind w:firstLine="0"/>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4质保期：提供原厂免费保修期3年。</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i/>
          <w:iCs/>
          <w:sz w:val="24"/>
          <w:u w:val="single"/>
          <w:shd w:val="clear" w:color="auto" w:fill="ffffff" w:themeFill="background1"/>
        </w:rPr>
      </w:pPr>
      <w:r>
        <w:rPr>
          <w:rFonts w:hint="eastAsia" w:ascii="宋体" w:hAnsi="宋体" w:eastAsia="宋体"/>
          <w:b/>
          <w:bCs/>
          <w:i/>
          <w:iCs/>
          <w:sz w:val="24"/>
          <w:u w:val="single"/>
          <w:shd w:val="clear" w:color="auto" w:fill="ffffff" w:themeFill="background1"/>
        </w:rPr>
        <w:t xml:space="preserve">注：上述“商务需求”需在</w:t>
      </w:r>
      <w:r>
        <w:rPr>
          <w:rFonts w:hint="eastAsia" w:ascii="宋体" w:hAnsi="宋体" w:eastAsia="宋体"/>
          <w:b/>
          <w:bCs/>
          <w:i/>
          <w:iCs/>
          <w:sz w:val="24"/>
          <w:u w:val="single"/>
          <w:shd w:val="clear" w:color="auto" w:fill="ffffff" w:themeFill="background1"/>
        </w:rPr>
        <w:t xml:space="preserve">商务需求响应及偏离表</w:t>
      </w:r>
      <w:r>
        <w:rPr>
          <w:rFonts w:hint="eastAsia" w:ascii="宋体" w:hAnsi="宋体" w:eastAsia="宋体"/>
          <w:b/>
          <w:bCs/>
          <w:i/>
          <w:iCs/>
          <w:sz w:val="24"/>
          <w:u w:val="single"/>
          <w:shd w:val="clear" w:color="auto" w:fill="ffffff" w:themeFill="background1"/>
        </w:rPr>
        <w:t xml:space="preserve">中逐条响应具体内容，且不允许偏离，否则视为无效投标。</w:t>
      </w:r>
      <w:r>
        <w:rPr>
          <w:rFonts w:hint="eastAsia" w:ascii="宋体" w:hAnsi="宋体" w:eastAsia="宋体"/>
          <w:b/>
          <w:bCs/>
          <w:sz w:val="24"/>
          <w:shd w:val="clear" w:color="auto" w:fill="ffffff" w:themeFill="background1"/>
        </w:rPr>
        <w:br w:type="page" w:clear="all"/>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第六包：多功能监护仪</w:t>
      </w:r>
      <w:r/>
    </w:p>
    <w:p>
      <w:pPr>
        <w:pStyle w:val="750"/>
        <w:ind w:firstLine="0"/>
        <w:spacing w:line="360" w:lineRule="auto"/>
        <w:rPr>
          <w:rFonts w:hint="eastAsia" w:ascii="宋体" w:hAnsi="宋体" w:cstheme="minorBidi"/>
          <w:b/>
          <w:bCs/>
          <w:sz w:val="24"/>
          <w:shd w:val="clear" w:color="auto" w:fill="ffffff" w:themeFill="background1"/>
        </w:rPr>
      </w:pPr>
      <w:r>
        <w:rPr>
          <w:rFonts w:hint="eastAsia" w:ascii="宋体" w:hAnsi="宋体" w:cstheme="minorBidi"/>
          <w:b/>
          <w:bCs/>
          <w:sz w:val="24"/>
          <w:shd w:val="clear" w:color="auto" w:fill="ffffff" w:themeFill="background1"/>
        </w:rPr>
        <w:t xml:space="preserve">一、技术需求：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1.产品为适用于手术室、ICU、CCU病房监护及床边监护的插件式监护仪。</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2.产品设计使用年限≥10年。</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3.模块化插件式床边监护仪，主机、显示屏和插件槽一体化设计，主机插槽数≥6个。</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4.≥15.6英寸LED高清液晶显示屏，屏幕为</w:t>
      </w:r>
      <w:r>
        <w:rPr>
          <w:rFonts w:hint="eastAsia" w:ascii="宋体" w:hAnsi="宋体" w:eastAsia="宋体"/>
          <w:sz w:val="24"/>
          <w:shd w:val="clear" w:color="auto" w:fill="ffffff" w:themeFill="background1"/>
        </w:rPr>
        <w:t xml:space="preserve">电容屏非电阻</w:t>
      </w:r>
      <w:r>
        <w:rPr>
          <w:rFonts w:hint="eastAsia" w:ascii="宋体" w:hAnsi="宋体" w:eastAsia="宋体"/>
          <w:sz w:val="24"/>
          <w:shd w:val="clear" w:color="auto" w:fill="ffffff" w:themeFill="background1"/>
        </w:rPr>
        <w:t xml:space="preserve">屏，分辨率为1920×1080像素。</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5.具有智能光感器，自动调节屏幕亮度，屏幕支持手势滑动操作，可快速切换界面，并支持穿戴医用防护手套操作。</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6.▲多参数监测模块可升级为带屏幕的转运监测模块，支持机身</w:t>
      </w:r>
      <w:r>
        <w:rPr>
          <w:rFonts w:hint="eastAsia" w:ascii="宋体" w:hAnsi="宋体" w:eastAsia="宋体"/>
          <w:sz w:val="24"/>
          <w:shd w:val="clear" w:color="auto" w:fill="ffffff" w:themeFill="background1"/>
        </w:rPr>
        <w:t xml:space="preserve">前后双屏同时无</w:t>
      </w:r>
      <w:r>
        <w:rPr>
          <w:rFonts w:hint="eastAsia" w:ascii="宋体" w:hAnsi="宋体" w:eastAsia="宋体"/>
          <w:sz w:val="24"/>
          <w:shd w:val="clear" w:color="auto" w:fill="ffffff" w:themeFill="background1"/>
        </w:rPr>
        <w:t xml:space="preserve">遮挡显示与操作，屏幕尺寸≥5.5英寸，内置锂电池供电≥8小时。</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7.可充电锂电池，持续供电≥3小时。</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8.无风扇设计，极大降低噪音。</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9.配置≥4个USB接口，支持连接存储介质、鼠标、键盘、条码扫描枪等USB设备。</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10.可监测心电、血氧、</w:t>
      </w:r>
      <w:r>
        <w:rPr>
          <w:rFonts w:hint="eastAsia" w:ascii="宋体" w:hAnsi="宋体" w:eastAsia="宋体"/>
          <w:sz w:val="24"/>
          <w:shd w:val="clear" w:color="auto" w:fill="ffffff" w:themeFill="background1"/>
        </w:rPr>
        <w:t xml:space="preserve">脉博</w:t>
      </w:r>
      <w:r>
        <w:rPr>
          <w:rFonts w:hint="eastAsia" w:ascii="宋体" w:hAnsi="宋体" w:eastAsia="宋体"/>
          <w:sz w:val="24"/>
          <w:shd w:val="clear" w:color="auto" w:fill="ffffff" w:themeFill="background1"/>
        </w:rPr>
        <w:t xml:space="preserve">、无创血压、呼吸、体温等基础参数，可升级Masimo/</w:t>
      </w:r>
      <w:r>
        <w:rPr>
          <w:rFonts w:hint="eastAsia" w:ascii="宋体" w:hAnsi="宋体" w:eastAsia="宋体"/>
          <w:sz w:val="24"/>
          <w:shd w:val="clear" w:color="auto" w:fill="ffffff" w:themeFill="background1"/>
        </w:rPr>
        <w:t xml:space="preserve">Nellcor</w:t>
      </w:r>
      <w:r>
        <w:rPr>
          <w:rFonts w:hint="eastAsia" w:ascii="宋体" w:hAnsi="宋体" w:eastAsia="宋体"/>
          <w:sz w:val="24"/>
          <w:shd w:val="clear" w:color="auto" w:fill="ffffff" w:themeFill="background1"/>
        </w:rPr>
        <w:t xml:space="preserve"> SPO2、2IBP、新生儿氧浓度、新生儿窒息唤醒等参数模块。</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11.支持3/5/6/12导心电，具有智能导联脱落，多导同步分析功能。</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12.▲具备</w:t>
      </w:r>
      <w:r>
        <w:rPr>
          <w:rFonts w:hint="eastAsia" w:ascii="宋体" w:hAnsi="宋体" w:eastAsia="宋体"/>
          <w:sz w:val="24"/>
          <w:shd w:val="clear" w:color="auto" w:fill="ffffff" w:themeFill="background1"/>
        </w:rPr>
        <w:t xml:space="preserve">心拍类型</w:t>
      </w:r>
      <w:r>
        <w:rPr>
          <w:rFonts w:hint="eastAsia" w:ascii="宋体" w:hAnsi="宋体" w:eastAsia="宋体"/>
          <w:sz w:val="24"/>
          <w:shd w:val="clear" w:color="auto" w:fill="ffffff" w:themeFill="background1"/>
        </w:rPr>
        <w:t xml:space="preserve">识别功能，可区分正常心拍、异常心拍、起搏心拍，根据心律失常分析结果在每个心拍上进行标注。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13.支持≥25种实时心律失常分析，可识别不规则节律停止和房</w:t>
      </w:r>
      <w:r>
        <w:rPr>
          <w:rFonts w:hint="eastAsia" w:ascii="宋体" w:hAnsi="宋体" w:eastAsia="宋体"/>
          <w:sz w:val="24"/>
          <w:shd w:val="clear" w:color="auto" w:fill="ffffff" w:themeFill="background1"/>
        </w:rPr>
        <w:t xml:space="preserve">颤停止</w:t>
      </w:r>
      <w:r>
        <w:rPr>
          <w:rFonts w:hint="eastAsia" w:ascii="宋体" w:hAnsi="宋体" w:eastAsia="宋体"/>
          <w:sz w:val="24"/>
          <w:shd w:val="clear" w:color="auto" w:fill="ffffff" w:themeFill="background1"/>
        </w:rPr>
        <w:t xml:space="preserve">并报警。</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14.可配Glasgow12导心电静息分析算法，适用于成人、小儿和新生儿，可显示分析结果、存储报告以及打印报告。</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15.具有QT/QTc测量功能，提供QT、QTc参数值， QT/QTc监护适用于成人、小儿和新生儿病人。</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16.提供ST</w:t>
      </w:r>
      <w:r>
        <w:rPr>
          <w:rFonts w:hint="eastAsia" w:ascii="宋体" w:hAnsi="宋体" w:eastAsia="宋体"/>
          <w:sz w:val="24"/>
          <w:shd w:val="clear" w:color="auto" w:fill="ffffff" w:themeFill="background1"/>
        </w:rPr>
        <w:t xml:space="preserve">段分析</w:t>
      </w:r>
      <w:r>
        <w:rPr>
          <w:rFonts w:hint="eastAsia" w:ascii="宋体" w:hAnsi="宋体" w:eastAsia="宋体"/>
          <w:sz w:val="24"/>
          <w:shd w:val="clear" w:color="auto" w:fill="ffffff" w:themeFill="background1"/>
        </w:rPr>
        <w:t xml:space="preserve">功能，适用于成人，小儿和新生儿。</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17.心率测量范围、精度及分辨率：范围：成人为15bpm～300bpm；小儿/新生儿为15bpm～350bpm；精度：±1bpm或±1%；分辨率：1bpm。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18.▲具有强大的心电抗干扰能力，耐极化电压：±800mV，灵敏度变化范围±</w:t>
      </w:r>
      <w:r>
        <w:rPr>
          <w:rFonts w:hint="eastAsia" w:ascii="宋体" w:hAnsi="宋体" w:eastAsia="宋体"/>
          <w:sz w:val="24"/>
          <w:shd w:val="clear" w:color="auto" w:fill="ffffff" w:themeFill="background1"/>
        </w:rPr>
        <w:t xml:space="preserve">5%。</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19.▲心电模式具有诊断、手术、监护、ST模式，其中手术、监护、ST模式共模抑制能力&gt;106db。</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20.具有心率变异性分析功能，提供心率变异性相关参数显示，支持RR间期直方图、RR间期差值直方图、散点图、RR间期长度之差的均方根值、RR间期趋势图，用于评价心脏自主神经的活动性，具有重要临床价值（需提供注册证或说明书）。</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21.可选Masimo血氧，测量范围为1 ％ ～100％；在70％～100％范围内，成人/儿童测量精度为±2％（非运动状态下）、±3％（运动状态下），新生儿为±3％（非运动状态和运动状态下）。</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22.配置指套式血氧探头，支持浸泡清洁与消毒，防水等级IPx7。</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23.支持双通道体温监测，支持CY及YSI两种体温探头类型。</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24.无创血压适用于成人，小儿和新生儿。</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25.无创血压提供手动、自动间隔、连续、序列、四种测量模式。</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26.NIBP测量范围：</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26.1.成人：收缩压 25 mmHg -290mmHg，舒张压 10 mmHg-250mmHg，平均压 15mmHg -260mmHg；</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26.2.小儿：收缩压 25 mmHg -240mmHg，舒张压 10 mmHg-200mmHg，平均压 15 mmHg-215mmHg；</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26.3.新生儿：收缩压 25 mmHg -140mmHg，舒张压 10 mmHg-115mmHg，平均压 15mmHg -125mmHg。</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27.支持双通道</w:t>
      </w:r>
      <w:r>
        <w:rPr>
          <w:rFonts w:hint="eastAsia" w:ascii="宋体" w:hAnsi="宋体" w:eastAsia="宋体"/>
          <w:sz w:val="24"/>
          <w:shd w:val="clear" w:color="auto" w:fill="ffffff" w:themeFill="background1"/>
        </w:rPr>
        <w:t xml:space="preserve">有创压</w:t>
      </w:r>
      <w:r>
        <w:rPr>
          <w:rFonts w:hint="eastAsia" w:ascii="宋体" w:hAnsi="宋体" w:eastAsia="宋体"/>
          <w:sz w:val="24"/>
          <w:shd w:val="clear" w:color="auto" w:fill="ffffff" w:themeFill="background1"/>
        </w:rPr>
        <w:t xml:space="preserve">IBP监测，支持升级多达8通道</w:t>
      </w:r>
      <w:r>
        <w:rPr>
          <w:rFonts w:hint="eastAsia" w:ascii="宋体" w:hAnsi="宋体" w:eastAsia="宋体"/>
          <w:sz w:val="24"/>
          <w:shd w:val="clear" w:color="auto" w:fill="ffffff" w:themeFill="background1"/>
        </w:rPr>
        <w:t xml:space="preserve">有创压监测</w:t>
      </w:r>
      <w:r>
        <w:rPr>
          <w:rFonts w:hint="eastAsia" w:ascii="宋体" w:hAnsi="宋体" w:eastAsia="宋体"/>
          <w:sz w:val="24"/>
          <w:shd w:val="clear" w:color="auto" w:fill="ffffff" w:themeFill="background1"/>
        </w:rPr>
        <w:t xml:space="preserve">。</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28.可提供收缩压力变异SPV实时显示，测量范围：0 mmHg～50mmHg；分辨率：1mmHg。</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29.可提供肺动脉楔压PAWP测量功能。</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30.支持升级伟康/Masimo主流、旁流EtCO2监测模块，适用于成人至新生儿全年龄段病人，旁流采样率：≤50ml/min，旁流二氧化碳监测无需积水杯，采用自动</w:t>
      </w:r>
      <w:r>
        <w:rPr>
          <w:rFonts w:hint="eastAsia" w:ascii="宋体" w:hAnsi="宋体" w:eastAsia="宋体"/>
          <w:sz w:val="24"/>
          <w:shd w:val="clear" w:color="auto" w:fill="ffffff" w:themeFill="background1"/>
        </w:rPr>
        <w:t xml:space="preserve">滤</w:t>
      </w:r>
      <w:r>
        <w:rPr>
          <w:rFonts w:hint="eastAsia" w:ascii="宋体" w:hAnsi="宋体" w:eastAsia="宋体"/>
          <w:sz w:val="24"/>
          <w:shd w:val="clear" w:color="auto" w:fill="ffffff" w:themeFill="background1"/>
        </w:rPr>
        <w:t xml:space="preserve">水管，减少交叉感染风险。</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31.▲支持升级麻醉气体AG监测模块，监测CO2/O2/N2O/AA（吸入麻醉药）的波形和数值显示、呼吸频率</w:t>
      </w:r>
      <w:r>
        <w:rPr>
          <w:rFonts w:hint="eastAsia" w:ascii="宋体" w:hAnsi="宋体" w:eastAsia="宋体"/>
          <w:sz w:val="24"/>
          <w:shd w:val="clear" w:color="auto" w:fill="ffffff" w:themeFill="background1"/>
        </w:rPr>
        <w:t xml:space="preserve">awRR</w:t>
      </w:r>
      <w:r>
        <w:rPr>
          <w:rFonts w:hint="eastAsia" w:ascii="宋体" w:hAnsi="宋体" w:eastAsia="宋体"/>
          <w:sz w:val="24"/>
          <w:shd w:val="clear" w:color="auto" w:fill="ffffff" w:themeFill="background1"/>
        </w:rPr>
        <w:t xml:space="preserve">、MAC值，适用于成人至新生儿全年龄段病人。</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32.支持升级麻醉深度BIS监测模块，提供脑电波形显示，BIS指数（0至100）EMG（肌电信号）SQI（信号质量指数）SR（抑制比）等参数。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33.支持升级NMT</w:t>
      </w:r>
      <w:r>
        <w:rPr>
          <w:rFonts w:hint="eastAsia" w:ascii="宋体" w:hAnsi="宋体" w:eastAsia="宋体"/>
          <w:sz w:val="24"/>
          <w:shd w:val="clear" w:color="auto" w:fill="ffffff" w:themeFill="background1"/>
        </w:rPr>
        <w:t xml:space="preserve">肌松模块</w:t>
      </w:r>
      <w:r>
        <w:rPr>
          <w:rFonts w:hint="eastAsia" w:ascii="宋体" w:hAnsi="宋体" w:eastAsia="宋体"/>
          <w:sz w:val="24"/>
          <w:shd w:val="clear" w:color="auto" w:fill="ffffff" w:themeFill="background1"/>
        </w:rPr>
        <w:t xml:space="preserve">监测，测量误差：±5%或±2mA，提供TOF模式、PTC模式、ST模式、DBS模式。</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34.支持升级无创连续</w:t>
      </w:r>
      <w:r>
        <w:rPr>
          <w:rFonts w:hint="eastAsia" w:ascii="宋体" w:hAnsi="宋体" w:eastAsia="宋体"/>
          <w:sz w:val="24"/>
          <w:shd w:val="clear" w:color="auto" w:fill="ffffff" w:themeFill="background1"/>
        </w:rPr>
        <w:t xml:space="preserve">SpHb</w:t>
      </w:r>
      <w:r>
        <w:rPr>
          <w:rFonts w:hint="eastAsia" w:ascii="宋体" w:hAnsi="宋体" w:eastAsia="宋体"/>
          <w:sz w:val="24"/>
          <w:shd w:val="clear" w:color="auto" w:fill="ffffff" w:themeFill="background1"/>
        </w:rPr>
        <w:t xml:space="preserve">模块，而非单机。</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35.支持升级</w:t>
      </w:r>
      <w:r>
        <w:rPr>
          <w:rFonts w:hint="eastAsia" w:ascii="宋体" w:hAnsi="宋体" w:eastAsia="宋体"/>
          <w:sz w:val="24"/>
          <w:shd w:val="clear" w:color="auto" w:fill="ffffff" w:themeFill="background1"/>
        </w:rPr>
        <w:t xml:space="preserve">SpMet</w:t>
      </w:r>
      <w:r>
        <w:rPr>
          <w:rFonts w:hint="eastAsia" w:ascii="宋体" w:hAnsi="宋体" w:eastAsia="宋体"/>
          <w:sz w:val="24"/>
          <w:shd w:val="clear" w:color="auto" w:fill="ffffff" w:themeFill="background1"/>
        </w:rPr>
        <w:t xml:space="preserve">高铁血红蛋白模块，而非单机。</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36.支持升级</w:t>
      </w:r>
      <w:r>
        <w:rPr>
          <w:rFonts w:hint="eastAsia" w:ascii="宋体" w:hAnsi="宋体" w:eastAsia="宋体"/>
          <w:sz w:val="24"/>
          <w:shd w:val="clear" w:color="auto" w:fill="ffffff" w:themeFill="background1"/>
        </w:rPr>
        <w:t xml:space="preserve">SpCO</w:t>
      </w:r>
      <w:r>
        <w:rPr>
          <w:rFonts w:hint="eastAsia" w:ascii="宋体" w:hAnsi="宋体" w:eastAsia="宋体"/>
          <w:sz w:val="24"/>
          <w:shd w:val="clear" w:color="auto" w:fill="ffffff" w:themeFill="background1"/>
        </w:rPr>
        <w:t xml:space="preserve">碳氧血红蛋白模块，而非单机。</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37.支持升级PVI脉搏灌注变异指数，测量范围：0%～100%。</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38.可升级脓毒症筛查工具、格拉斯哥昏迷评分系统（GCS）、早期预警评分功能（EWS））、起搏分析（Pace view）、房颤概览等软件功能。</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39.具备药物计算、肾功能计算、氧合计算、通气计算、血流动力学计算和滴定表功能。</w:t>
      </w:r>
      <w:r/>
    </w:p>
    <w:p>
      <w:pPr>
        <w:rPr>
          <w:shd w:val="clear" w:color="auto" w:fill="ffffff" w:themeFill="background1"/>
        </w:rPr>
      </w:pPr>
      <w:r>
        <w:rPr>
          <w:shd w:val="clear" w:color="auto" w:fill="ffffff" w:themeFill="background1"/>
        </w:rPr>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二、商务需求：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1、交货时间：自采购人通知之日起30天内；</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2、交货地点：根据采购人要求送达指定地点；</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3、付款方式：</w:t>
      </w:r>
      <w:r>
        <w:rPr>
          <w:rFonts w:hint="eastAsia" w:ascii="宋体" w:hAnsi="宋体"/>
          <w:sz w:val="24"/>
          <w:shd w:val="clear" w:color="auto" w:fill="ffffff" w:themeFill="background1"/>
        </w:rPr>
        <w:t xml:space="preserve">合同签订后，自采购人收到供应商发票之日起，十个工作日内，支付30%预付款</w:t>
      </w:r>
      <w:r>
        <w:rPr>
          <w:rFonts w:hint="eastAsia" w:ascii="宋体" w:hAnsi="宋体"/>
          <w:sz w:val="24"/>
          <w:shd w:val="clear" w:color="auto" w:fill="ffffff" w:themeFill="background1"/>
        </w:rPr>
        <w:t xml:space="preserve">，设备验收合格六个月后，支付60%合同款项，，剩余1</w:t>
      </w:r>
      <w:r>
        <w:rPr>
          <w:rFonts w:ascii="宋体" w:hAnsi="宋体"/>
          <w:sz w:val="24"/>
          <w:shd w:val="clear" w:color="auto" w:fill="ffffff" w:themeFill="background1"/>
        </w:rPr>
        <w:t xml:space="preserve">0%</w:t>
      </w:r>
      <w:r>
        <w:rPr>
          <w:rFonts w:hint="eastAsia" w:ascii="宋体" w:hAnsi="宋体"/>
          <w:sz w:val="24"/>
          <w:shd w:val="clear" w:color="auto" w:fill="ffffff" w:themeFill="background1"/>
        </w:rPr>
        <w:t xml:space="preserve">合同款项在验收合格后壹年付清；</w:t>
      </w:r>
      <w:r/>
    </w:p>
    <w:p>
      <w:pPr>
        <w:spacing w:line="360" w:lineRule="auto"/>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 xml:space="preserve">（本项目落实预付款制度，预付款比例为合同金额的30%。在签订合同时，中标供应商明确书面表示无需预付款或者主动要求降低预付款比例的，采购人可就预付款比例作相应调整）</w:t>
      </w:r>
      <w:r/>
    </w:p>
    <w:p>
      <w:pPr>
        <w:pStyle w:val="750"/>
        <w:ind w:firstLine="0"/>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4质保期：提供原厂免费保修期5年。</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i/>
          <w:iCs/>
          <w:sz w:val="24"/>
          <w:u w:val="single"/>
          <w:shd w:val="clear" w:color="auto" w:fill="ffffff" w:themeFill="background1"/>
        </w:rPr>
      </w:pPr>
      <w:r>
        <w:rPr>
          <w:rFonts w:hint="eastAsia" w:ascii="宋体" w:hAnsi="宋体" w:eastAsia="宋体"/>
          <w:b/>
          <w:bCs/>
          <w:i/>
          <w:iCs/>
          <w:sz w:val="24"/>
          <w:u w:val="single"/>
          <w:shd w:val="clear" w:color="auto" w:fill="ffffff" w:themeFill="background1"/>
        </w:rPr>
        <w:t xml:space="preserve">注：上述“商务需求”需在</w:t>
      </w:r>
      <w:r>
        <w:rPr>
          <w:rFonts w:hint="eastAsia" w:ascii="宋体" w:hAnsi="宋体" w:eastAsia="宋体"/>
          <w:b/>
          <w:bCs/>
          <w:i/>
          <w:iCs/>
          <w:sz w:val="24"/>
          <w:u w:val="single"/>
          <w:shd w:val="clear" w:color="auto" w:fill="ffffff" w:themeFill="background1"/>
        </w:rPr>
        <w:t xml:space="preserve">商务需求响应及偏离表</w:t>
      </w:r>
      <w:r>
        <w:rPr>
          <w:rFonts w:hint="eastAsia" w:ascii="宋体" w:hAnsi="宋体" w:eastAsia="宋体"/>
          <w:b/>
          <w:bCs/>
          <w:i/>
          <w:iCs/>
          <w:sz w:val="24"/>
          <w:u w:val="single"/>
          <w:shd w:val="clear" w:color="auto" w:fill="ffffff" w:themeFill="background1"/>
        </w:rPr>
        <w:t xml:space="preserve">中逐条响应具体内容，且不允许偏离，否则视为无效投标。</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left"/>
        <w:widowControl/>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br w:type="page" w:clear="all"/>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第七包：C</w:t>
      </w:r>
      <w:r>
        <w:rPr>
          <w:rFonts w:hint="eastAsia" w:ascii="宋体" w:hAnsi="宋体" w:eastAsia="宋体"/>
          <w:b/>
          <w:bCs/>
          <w:sz w:val="24"/>
          <w:shd w:val="clear" w:color="auto" w:fill="ffffff" w:themeFill="background1"/>
        </w:rPr>
        <w:t xml:space="preserve">型臂</w:t>
      </w:r>
      <w:r>
        <w:rPr>
          <w:rFonts w:hint="eastAsia" w:ascii="宋体" w:hAnsi="宋体" w:eastAsia="宋体"/>
          <w:b/>
          <w:bCs/>
          <w:sz w:val="24"/>
          <w:shd w:val="clear" w:color="auto" w:fill="ffffff" w:themeFill="background1"/>
        </w:rPr>
        <w:t xml:space="preserve">X光机</w:t>
      </w:r>
      <w:r/>
    </w:p>
    <w:p>
      <w:pPr>
        <w:pStyle w:val="750"/>
        <w:ind w:firstLine="0"/>
        <w:spacing w:line="360" w:lineRule="auto"/>
        <w:rPr>
          <w:rFonts w:hint="eastAsia" w:ascii="宋体" w:hAnsi="宋体" w:cstheme="minorBidi"/>
          <w:b/>
          <w:bCs/>
          <w:sz w:val="24"/>
          <w:shd w:val="clear" w:color="auto" w:fill="ffffff" w:themeFill="background1"/>
        </w:rPr>
      </w:pPr>
      <w:r>
        <w:rPr>
          <w:rFonts w:hint="eastAsia" w:ascii="宋体" w:hAnsi="宋体" w:cstheme="minorBidi"/>
          <w:b/>
          <w:bCs/>
          <w:sz w:val="24"/>
          <w:shd w:val="clear" w:color="auto" w:fill="ffffff" w:themeFill="background1"/>
        </w:rPr>
        <w:t xml:space="preserve">一、技术需求：</w:t>
      </w:r>
      <w:r/>
    </w:p>
    <w:p>
      <w:pPr>
        <w:spacing w:line="360" w:lineRule="auto"/>
        <w:rPr>
          <w:rFonts w:hint="eastAsia" w:ascii="宋体" w:hAnsi="宋体" w:eastAsia="宋体" w:cs="Segoe UI Symbol"/>
          <w:sz w:val="24"/>
          <w:shd w:val="clear" w:color="auto" w:fill="ffffff" w:themeFill="background1"/>
        </w:rPr>
      </w:pPr>
      <w:r>
        <w:rPr>
          <w:rFonts w:hint="eastAsia" w:ascii="宋体" w:hAnsi="宋体" w:eastAsia="宋体" w:cs="Segoe UI Symbol"/>
          <w:sz w:val="24"/>
          <w:shd w:val="clear" w:color="auto" w:fill="ffffff" w:themeFill="background1"/>
        </w:rPr>
        <w:t xml:space="preserve">1、基本要求：</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1.</w:t>
      </w:r>
      <w:r>
        <w:rPr>
          <w:rFonts w:hint="eastAsia" w:ascii="宋体" w:hAnsi="宋体" w:eastAsia="宋体" w:cs="Calibri"/>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hint="eastAsia" w:ascii="宋体" w:hAnsi="宋体" w:eastAsia="宋体" w:cs="Calibri"/>
          <w:sz w:val="24"/>
          <w:shd w:val="clear" w:color="auto" w:fill="ffffff" w:themeFill="background1"/>
        </w:rPr>
        <w:t xml:space="preserve">C</w:t>
      </w:r>
      <w:r>
        <w:rPr>
          <w:rFonts w:ascii="宋体" w:hAnsi="宋体" w:eastAsia="宋体" w:cs="Calibri"/>
          <w:sz w:val="24"/>
          <w:shd w:val="clear" w:color="auto" w:fill="ffffff" w:themeFill="background1"/>
        </w:rPr>
        <w:t xml:space="preserve">臂主机内配置UPS或锂电池不间断电源系统，且在不插网电（～220V）电压的条件下连续透视时间不小于4小时。</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1.</w:t>
      </w:r>
      <w:r>
        <w:rPr>
          <w:rFonts w:hint="eastAsia" w:ascii="宋体" w:hAnsi="宋体" w:eastAsia="宋体" w:cs="Calibri"/>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w:t>
      </w:r>
      <w:r>
        <w:rPr>
          <w:rFonts w:ascii="宋体" w:hAnsi="宋体" w:eastAsia="宋体" w:cs="Calibri"/>
          <w:sz w:val="24"/>
          <w:shd w:val="clear" w:color="auto" w:fill="ffffff" w:themeFill="background1"/>
        </w:rPr>
        <w:t xml:space="preserve">整机采用一体化整体设计，节约手术室空间（C臂和工作站一体化设计）</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2</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设备工作条件</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2.1</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电源要求：220V@10A</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3</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高压发生器</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3.1</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最大输出功率≥5.0KW</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3.2</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逆变频率≥40kHz</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3.3</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最大电压≥120KV</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3.4</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最大透视电流≥12mA</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3.5</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数字点片最大电流≥20.0mA</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3.6</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脉冲透视具备</w:t>
      </w:r>
      <w:r>
        <w:rPr>
          <w:rFonts w:ascii="宋体" w:hAnsi="宋体" w:eastAsia="宋体" w:cs="Calibri"/>
          <w:sz w:val="24"/>
          <w:shd w:val="clear" w:color="auto" w:fill="ffffff" w:themeFill="background1"/>
        </w:rPr>
        <w:t xml:space="preserve">自动变帧透视</w:t>
      </w:r>
      <w:r>
        <w:rPr>
          <w:rFonts w:ascii="宋体" w:hAnsi="宋体" w:eastAsia="宋体" w:cs="Calibri"/>
          <w:sz w:val="24"/>
          <w:shd w:val="clear" w:color="auto" w:fill="ffffff" w:themeFill="background1"/>
        </w:rPr>
        <w:t xml:space="preserve">技术</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4</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球管系统</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4.1</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球管具备</w:t>
      </w:r>
      <w:r>
        <w:rPr>
          <w:rFonts w:ascii="宋体" w:hAnsi="宋体" w:eastAsia="宋体" w:cs="Calibri"/>
          <w:sz w:val="24"/>
          <w:shd w:val="clear" w:color="auto" w:fill="ffffff" w:themeFill="background1"/>
        </w:rPr>
        <w:t xml:space="preserve">双焦点</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4.2</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小焦点≤0.6mm</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4.3</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大焦点≤1.6mm</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4.4</w:t>
      </w:r>
      <w:r>
        <w:rPr>
          <w:rFonts w:hint="eastAsia" w:ascii="宋体" w:hAnsi="宋体" w:eastAsia="宋体" w:cs="Calibri"/>
          <w:sz w:val="24"/>
          <w:shd w:val="clear" w:color="auto" w:fill="ffffff" w:themeFill="background1"/>
        </w:rPr>
        <w:t xml:space="preserve">.</w:t>
      </w:r>
      <w:r>
        <w:rPr>
          <w:rFonts w:hint="eastAsia" w:ascii="宋体" w:hAnsi="宋体" w:eastAsia="宋体" w:cs="宋体"/>
          <w:sz w:val="24"/>
          <w:shd w:val="clear" w:color="auto" w:fill="ffffff" w:themeFill="background1"/>
        </w:rPr>
        <w:t xml:space="preserve">▲</w:t>
      </w:r>
      <w:r>
        <w:rPr>
          <w:rFonts w:ascii="宋体" w:hAnsi="宋体" w:eastAsia="宋体" w:cs="Calibri"/>
          <w:sz w:val="24"/>
          <w:shd w:val="clear" w:color="auto" w:fill="ffffff" w:themeFill="background1"/>
        </w:rPr>
        <w:t xml:space="preserve">管套热容量≥1.28MHU</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5</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平板探测器</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5.1</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平板探测器材料非晶硅</w:t>
      </w:r>
      <w:r>
        <w:rPr>
          <w:rFonts w:ascii="宋体" w:hAnsi="宋体" w:eastAsia="宋体" w:cs="Calibri"/>
          <w:sz w:val="24"/>
          <w:shd w:val="clear" w:color="auto" w:fill="ffffff" w:themeFill="background1"/>
        </w:rPr>
        <w:t xml:space="preserve">典化铯</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5.2</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探测器尺寸≥21cm×21cm</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5.3</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最大像素矩阵≥1024x1024</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5.4</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最大</w:t>
      </w:r>
      <w:r>
        <w:rPr>
          <w:rFonts w:ascii="宋体" w:hAnsi="宋体" w:eastAsia="宋体" w:cs="Calibri"/>
          <w:sz w:val="24"/>
          <w:shd w:val="clear" w:color="auto" w:fill="ffffff" w:themeFill="background1"/>
        </w:rPr>
        <w:t xml:space="preserve">灰阶度</w:t>
      </w:r>
      <w:r>
        <w:rPr>
          <w:rFonts w:ascii="宋体" w:hAnsi="宋体" w:eastAsia="宋体" w:cs="Calibri"/>
          <w:sz w:val="24"/>
          <w:shd w:val="clear" w:color="auto" w:fill="ffffff" w:themeFill="background1"/>
        </w:rPr>
        <w:t xml:space="preserve">≥16bit</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5.5</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系统最大分辨率（监视器端）≥2.5 </w:t>
      </w:r>
      <w:r>
        <w:rPr>
          <w:rFonts w:ascii="宋体" w:hAnsi="宋体" w:eastAsia="宋体" w:cs="Calibri"/>
          <w:sz w:val="24"/>
          <w:shd w:val="clear" w:color="auto" w:fill="ffffff" w:themeFill="background1"/>
        </w:rPr>
        <w:t xml:space="preserve">lp</w:t>
      </w:r>
      <w:r>
        <w:rPr>
          <w:rFonts w:ascii="宋体" w:hAnsi="宋体" w:eastAsia="宋体" w:cs="Calibri"/>
          <w:sz w:val="24"/>
          <w:shd w:val="clear" w:color="auto" w:fill="ffffff" w:themeFill="background1"/>
        </w:rPr>
        <w:t xml:space="preserve">/mm</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5.6</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像素尺寸≤205 </w:t>
      </w:r>
      <w:r>
        <w:rPr>
          <w:rFonts w:ascii="宋体" w:hAnsi="宋体" w:eastAsia="宋体" w:cs="Calibri"/>
          <w:sz w:val="24"/>
          <w:shd w:val="clear" w:color="auto" w:fill="ffffff" w:themeFill="background1"/>
        </w:rPr>
        <w:t xml:space="preserve">μm</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6</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限束器</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6.1</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限束器</w:t>
      </w:r>
      <w:r>
        <w:rPr>
          <w:rFonts w:ascii="宋体" w:hAnsi="宋体" w:eastAsia="宋体" w:cs="Calibri"/>
          <w:sz w:val="24"/>
          <w:shd w:val="clear" w:color="auto" w:fill="ffffff" w:themeFill="background1"/>
        </w:rPr>
        <w:t xml:space="preserve">具备</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6.2</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滤线</w:t>
      </w:r>
      <w:r>
        <w:rPr>
          <w:rFonts w:ascii="宋体" w:hAnsi="宋体" w:eastAsia="宋体" w:cs="Calibri"/>
          <w:sz w:val="24"/>
          <w:shd w:val="clear" w:color="auto" w:fill="ffffff" w:themeFill="background1"/>
        </w:rPr>
        <w:t xml:space="preserve">栅栅</w:t>
      </w:r>
      <w:r>
        <w:rPr>
          <w:rFonts w:ascii="宋体" w:hAnsi="宋体" w:eastAsia="宋体" w:cs="Calibri"/>
          <w:sz w:val="24"/>
          <w:shd w:val="clear" w:color="auto" w:fill="ffffff" w:themeFill="background1"/>
        </w:rPr>
        <w:t xml:space="preserve">比≤1/8</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6.3</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滤线栅</w:t>
      </w:r>
      <w:r>
        <w:rPr>
          <w:rFonts w:ascii="宋体" w:hAnsi="宋体" w:eastAsia="宋体" w:cs="Calibri"/>
          <w:sz w:val="24"/>
          <w:shd w:val="clear" w:color="auto" w:fill="ffffff" w:themeFill="background1"/>
        </w:rPr>
        <w:t xml:space="preserve">密度≥80 L/cm</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7</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显示器</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7.1</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医用触摸液晶平板显示器≥23 英寸</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7.2</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显示器最高分辨率≥1920×1080</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7.3</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显示器灰阶≥8 bit</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7.4</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控制界面要求液晶触摸屏 具备</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7.5</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显示器多轴位转向支架≥270°</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8</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系统控制</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8.1</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具备触摸式操作屏</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8.2</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操作屏个数≥1</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8.3</w:t>
      </w:r>
      <w:r>
        <w:rPr>
          <w:rFonts w:hint="eastAsia" w:ascii="宋体" w:hAnsi="宋体" w:eastAsia="宋体" w:cs="Calibri"/>
          <w:sz w:val="24"/>
          <w:shd w:val="clear" w:color="auto" w:fill="ffffff" w:themeFill="background1"/>
        </w:rPr>
        <w:t xml:space="preserve">.</w:t>
      </w:r>
      <w:r>
        <w:rPr>
          <w:rFonts w:hint="eastAsia" w:ascii="宋体" w:hAnsi="宋体" w:eastAsia="宋体" w:cs="宋体"/>
          <w:sz w:val="24"/>
          <w:shd w:val="clear" w:color="auto" w:fill="ffffff" w:themeFill="background1"/>
        </w:rPr>
        <w:t xml:space="preserve">▲</w:t>
      </w:r>
      <w:r>
        <w:rPr>
          <w:rFonts w:ascii="宋体" w:hAnsi="宋体" w:eastAsia="宋体" w:cs="Calibri"/>
          <w:sz w:val="24"/>
          <w:shd w:val="clear" w:color="auto" w:fill="ffffff" w:themeFill="background1"/>
        </w:rPr>
        <w:t xml:space="preserve">提供手闸，</w:t>
      </w:r>
      <w:r>
        <w:rPr>
          <w:rFonts w:ascii="宋体" w:hAnsi="宋体" w:eastAsia="宋体" w:cs="Calibri"/>
          <w:sz w:val="24"/>
          <w:shd w:val="clear" w:color="auto" w:fill="ffffff" w:themeFill="background1"/>
        </w:rPr>
        <w:t xml:space="preserve">脚闸遥控</w:t>
      </w:r>
      <w:r>
        <w:rPr>
          <w:rFonts w:ascii="宋体" w:hAnsi="宋体" w:eastAsia="宋体" w:cs="Calibri"/>
          <w:sz w:val="24"/>
          <w:shd w:val="clear" w:color="auto" w:fill="ffffff" w:themeFill="background1"/>
        </w:rPr>
        <w:t xml:space="preserve">曝光控制，配备无线曝光控制 ，且具备无线遥控远程保存图像控制功能。</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8.4</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屏幕尺寸≥10 英寸</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8.5</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曝光模式、参数等设置具备 且具备全自动智能透视。</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8.6</w:t>
      </w:r>
      <w:r>
        <w:rPr>
          <w:rFonts w:hint="eastAsia" w:ascii="宋体" w:hAnsi="宋体" w:eastAsia="宋体" w:cs="Calibri"/>
          <w:sz w:val="24"/>
          <w:shd w:val="clear" w:color="auto" w:fill="ffffff" w:themeFill="background1"/>
        </w:rPr>
        <w:t xml:space="preserve">.</w:t>
      </w:r>
      <w:r>
        <w:rPr>
          <w:rFonts w:hint="eastAsia" w:ascii="宋体" w:hAnsi="宋体" w:eastAsia="宋体" w:cs="宋体"/>
          <w:sz w:val="24"/>
          <w:shd w:val="clear" w:color="auto" w:fill="ffffff" w:themeFill="background1"/>
        </w:rPr>
        <w:t xml:space="preserve">▲</w:t>
      </w:r>
      <w:r>
        <w:rPr>
          <w:rFonts w:ascii="宋体" w:hAnsi="宋体" w:eastAsia="宋体" w:cs="Calibri"/>
          <w:sz w:val="24"/>
          <w:shd w:val="clear" w:color="auto" w:fill="ffffff" w:themeFill="background1"/>
        </w:rPr>
        <w:t xml:space="preserve">具备不插网电待机转场时间≥6小时</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8.7</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脚踏曝光开关线缆≥10 米</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8.8</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具备激光定位系统</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8.9</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支持多点触控操作 </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9</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C </w:t>
      </w:r>
      <w:r>
        <w:rPr>
          <w:rFonts w:ascii="宋体" w:hAnsi="宋体" w:eastAsia="宋体" w:cs="Calibri"/>
          <w:sz w:val="24"/>
          <w:shd w:val="clear" w:color="auto" w:fill="ffffff" w:themeFill="background1"/>
        </w:rPr>
        <w:t xml:space="preserve">形臂机架</w:t>
      </w:r>
      <w:r>
        <w:rPr>
          <w:rFonts w:ascii="宋体" w:hAnsi="宋体" w:eastAsia="宋体" w:cs="Calibri"/>
          <w:sz w:val="24"/>
          <w:shd w:val="clear" w:color="auto" w:fill="ffffff" w:themeFill="background1"/>
        </w:rPr>
        <w:t xml:space="preserve">尺寸</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9.1</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源像距 SID≥98cm</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9.2</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开口≥80cm</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9.3</w:t>
      </w:r>
      <w:r>
        <w:rPr>
          <w:rFonts w:hint="eastAsia" w:ascii="宋体" w:hAnsi="宋体" w:eastAsia="宋体" w:cs="Calibri"/>
          <w:sz w:val="24"/>
          <w:shd w:val="clear" w:color="auto" w:fill="ffffff" w:themeFill="background1"/>
        </w:rPr>
        <w:t xml:space="preserve">.</w:t>
      </w:r>
      <w:r>
        <w:rPr>
          <w:rFonts w:hint="eastAsia" w:ascii="宋体" w:hAnsi="宋体" w:eastAsia="宋体" w:cs="宋体"/>
          <w:sz w:val="24"/>
          <w:shd w:val="clear" w:color="auto" w:fill="ffffff" w:themeFill="background1"/>
        </w:rPr>
        <w:t xml:space="preserve">▲</w:t>
      </w:r>
      <w:r>
        <w:rPr>
          <w:rFonts w:ascii="宋体" w:hAnsi="宋体" w:eastAsia="宋体" w:cs="Calibri"/>
          <w:sz w:val="24"/>
          <w:shd w:val="clear" w:color="auto" w:fill="ffffff" w:themeFill="background1"/>
        </w:rPr>
        <w:t xml:space="preserve">弧深</w:t>
      </w:r>
      <w:r>
        <w:rPr>
          <w:rFonts w:ascii="宋体" w:hAnsi="宋体" w:eastAsia="宋体" w:cs="Calibri"/>
          <w:sz w:val="24"/>
          <w:shd w:val="clear" w:color="auto" w:fill="ffffff" w:themeFill="background1"/>
        </w:rPr>
        <w:t xml:space="preserve">≥71cm</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9.4</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水平移动≥20cm</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9.5</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电动垂直升降≥40cm</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9.6</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左右摆角≤±12.5°</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9.7</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C 臂旋转角度≥130°(-40°-- +90°)</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9.8</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轴向旋转≥±180°</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9.9</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主机机架90°转向轮单侧必须具备双轮设计，保证机器移动安全可靠、持久耐用。</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9.10</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C臂与工作站为一体设计无线</w:t>
      </w:r>
      <w:r>
        <w:rPr>
          <w:rFonts w:ascii="宋体" w:hAnsi="宋体" w:eastAsia="宋体" w:cs="Calibri"/>
          <w:sz w:val="24"/>
          <w:shd w:val="clear" w:color="auto" w:fill="ffffff" w:themeFill="background1"/>
        </w:rPr>
        <w:t xml:space="preserve">缆</w:t>
      </w:r>
      <w:r>
        <w:rPr>
          <w:rFonts w:ascii="宋体" w:hAnsi="宋体" w:eastAsia="宋体" w:cs="Calibri"/>
          <w:sz w:val="24"/>
          <w:shd w:val="clear" w:color="auto" w:fill="ffffff" w:themeFill="background1"/>
        </w:rPr>
        <w:t xml:space="preserve">连接  具备</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10</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图像处理功能</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10.1</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患者信息编辑</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10.2</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图像 360°旋转具备</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10.3</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图像实时窗宽、</w:t>
      </w:r>
      <w:r>
        <w:rPr>
          <w:rFonts w:ascii="宋体" w:hAnsi="宋体" w:eastAsia="宋体" w:cs="Calibri"/>
          <w:sz w:val="24"/>
          <w:shd w:val="clear" w:color="auto" w:fill="ffffff" w:themeFill="background1"/>
        </w:rPr>
        <w:t xml:space="preserve">窗位处理</w:t>
      </w:r>
      <w:r>
        <w:rPr>
          <w:rFonts w:ascii="宋体" w:hAnsi="宋体" w:eastAsia="宋体" w:cs="Calibri"/>
          <w:sz w:val="24"/>
          <w:shd w:val="clear" w:color="auto" w:fill="ffffff" w:themeFill="background1"/>
        </w:rPr>
        <w:t xml:space="preserve">具备</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10.4</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图像实时动态降噪处理具备、实时边缘增强处理具备</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10.5</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图像显示投屏功能</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10.6</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采用分屏技术显示图像 1,4,9 幅切换</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10.7</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图像实时去除运动伪影处理具备</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10.8</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图像实时金属识别处理具备</w:t>
      </w:r>
      <w:r/>
    </w:p>
    <w:p>
      <w:pPr>
        <w:spacing w:line="360" w:lineRule="auto"/>
        <w:rPr>
          <w:rFonts w:hint="eastAsia" w:ascii="宋体" w:hAnsi="宋体" w:eastAsia="宋体" w:cs="Calibri"/>
          <w:sz w:val="24"/>
          <w:shd w:val="clear" w:color="auto" w:fill="ffffff" w:themeFill="background1"/>
        </w:rPr>
      </w:pPr>
      <w:r>
        <w:rPr>
          <w:rFonts w:ascii="宋体" w:hAnsi="宋体" w:eastAsia="宋体" w:cs="Calibri"/>
          <w:sz w:val="24"/>
          <w:shd w:val="clear" w:color="auto" w:fill="ffffff" w:themeFill="background1"/>
        </w:rPr>
        <w:t xml:space="preserve">10.9</w:t>
      </w:r>
      <w:r>
        <w:rPr>
          <w:rFonts w:hint="eastAsia" w:ascii="宋体" w:hAnsi="宋体" w:eastAsia="宋体" w:cs="Calibri"/>
          <w:sz w:val="24"/>
          <w:shd w:val="clear" w:color="auto" w:fill="ffffff" w:themeFill="background1"/>
        </w:rPr>
        <w:t xml:space="preserve">.</w:t>
      </w:r>
      <w:r>
        <w:rPr>
          <w:rFonts w:ascii="宋体" w:hAnsi="宋体" w:eastAsia="宋体" w:cs="Calibri"/>
          <w:sz w:val="24"/>
          <w:shd w:val="clear" w:color="auto" w:fill="ffffff" w:themeFill="background1"/>
        </w:rPr>
        <w:t xml:space="preserve">具备 USB 导出 BMP, JPEG, DICOM,MP4 格式图像</w:t>
      </w:r>
      <w:r/>
    </w:p>
    <w:p>
      <w:pPr>
        <w:rPr>
          <w:shd w:val="clear" w:color="auto" w:fill="ffffff" w:themeFill="background1"/>
        </w:rPr>
      </w:pPr>
      <w:r>
        <w:rPr>
          <w:shd w:val="clear" w:color="auto" w:fill="ffffff" w:themeFill="background1"/>
        </w:rPr>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二、商务需求：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1、交货时间：自采购人通知之日起30天内；</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2、交货地点：根据采购人要求送达指定地点；</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3、付款方式：</w:t>
      </w:r>
      <w:r>
        <w:rPr>
          <w:rFonts w:hint="eastAsia" w:ascii="宋体" w:hAnsi="宋体"/>
          <w:sz w:val="24"/>
          <w:shd w:val="clear" w:color="auto" w:fill="ffffff" w:themeFill="background1"/>
        </w:rPr>
        <w:t xml:space="preserve">合同签订后，自采购人收到供应商发票之日起，十个工作日内，支付30%预付款</w:t>
      </w:r>
      <w:r>
        <w:rPr>
          <w:rFonts w:hint="eastAsia" w:ascii="宋体" w:hAnsi="宋体"/>
          <w:sz w:val="24"/>
          <w:shd w:val="clear" w:color="auto" w:fill="ffffff" w:themeFill="background1"/>
        </w:rPr>
        <w:t xml:space="preserve">，设备验收合格六个月后，支付60%合同款项，，剩余1</w:t>
      </w:r>
      <w:r>
        <w:rPr>
          <w:rFonts w:ascii="宋体" w:hAnsi="宋体"/>
          <w:sz w:val="24"/>
          <w:shd w:val="clear" w:color="auto" w:fill="ffffff" w:themeFill="background1"/>
        </w:rPr>
        <w:t xml:space="preserve">0%</w:t>
      </w:r>
      <w:r>
        <w:rPr>
          <w:rFonts w:hint="eastAsia" w:ascii="宋体" w:hAnsi="宋体"/>
          <w:sz w:val="24"/>
          <w:shd w:val="clear" w:color="auto" w:fill="ffffff" w:themeFill="background1"/>
        </w:rPr>
        <w:t xml:space="preserve">合同款项在验收合格后壹年付清；</w:t>
      </w:r>
      <w:r/>
    </w:p>
    <w:p>
      <w:pPr>
        <w:spacing w:line="360" w:lineRule="auto"/>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 xml:space="preserve">（本项目落实预付款制度，预付款比例为合同金额的30%。在签订合同时，中标供应商明确书面表示无需预付款或者主动要求降低预付款比例的，采购人可就预付款比例作相应调整）</w:t>
      </w:r>
      <w:r/>
    </w:p>
    <w:p>
      <w:pPr>
        <w:pStyle w:val="750"/>
        <w:ind w:firstLine="0"/>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4质保期：提供原厂免费保修期3年。</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i/>
          <w:iCs/>
          <w:sz w:val="24"/>
          <w:u w:val="single"/>
          <w:shd w:val="clear" w:color="auto" w:fill="ffffff" w:themeFill="background1"/>
        </w:rPr>
      </w:pPr>
      <w:r>
        <w:rPr>
          <w:rFonts w:hint="eastAsia" w:ascii="宋体" w:hAnsi="宋体" w:eastAsia="宋体"/>
          <w:b/>
          <w:bCs/>
          <w:i/>
          <w:iCs/>
          <w:sz w:val="24"/>
          <w:u w:val="single"/>
          <w:shd w:val="clear" w:color="auto" w:fill="ffffff" w:themeFill="background1"/>
        </w:rPr>
        <w:t xml:space="preserve">注：上述“商务需求”需在</w:t>
      </w:r>
      <w:r>
        <w:rPr>
          <w:rFonts w:hint="eastAsia" w:ascii="宋体" w:hAnsi="宋体" w:eastAsia="宋体"/>
          <w:b/>
          <w:bCs/>
          <w:i/>
          <w:iCs/>
          <w:sz w:val="24"/>
          <w:u w:val="single"/>
          <w:shd w:val="clear" w:color="auto" w:fill="ffffff" w:themeFill="background1"/>
        </w:rPr>
        <w:t xml:space="preserve">商务需求响应及偏离表</w:t>
      </w:r>
      <w:r>
        <w:rPr>
          <w:rFonts w:hint="eastAsia" w:ascii="宋体" w:hAnsi="宋体" w:eastAsia="宋体"/>
          <w:b/>
          <w:bCs/>
          <w:i/>
          <w:iCs/>
          <w:sz w:val="24"/>
          <w:u w:val="single"/>
          <w:shd w:val="clear" w:color="auto" w:fill="ffffff" w:themeFill="background1"/>
        </w:rPr>
        <w:t xml:space="preserve">中逐条响应具体内容，且不允许偏离，否则视为无效投标。</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left"/>
        <w:widowControl/>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br w:type="page" w:clear="all"/>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第八包：超声诊断仪(全身)、数字乳腺机（高配）</w:t>
      </w:r>
      <w:r/>
    </w:p>
    <w:p>
      <w:pPr>
        <w:pStyle w:val="750"/>
        <w:ind w:firstLine="0"/>
        <w:spacing w:line="360" w:lineRule="auto"/>
        <w:rPr>
          <w:rFonts w:hint="eastAsia" w:ascii="宋体" w:hAnsi="宋体" w:cstheme="minorBidi"/>
          <w:b/>
          <w:bCs/>
          <w:sz w:val="24"/>
          <w:shd w:val="clear" w:color="auto" w:fill="ffffff" w:themeFill="background1"/>
        </w:rPr>
      </w:pPr>
      <w:r>
        <w:rPr>
          <w:rFonts w:hint="eastAsia" w:ascii="宋体" w:hAnsi="宋体" w:cstheme="minorBidi"/>
          <w:b/>
          <w:bCs/>
          <w:sz w:val="24"/>
          <w:shd w:val="clear" w:color="auto" w:fill="ffffff" w:themeFill="background1"/>
        </w:rPr>
        <w:t xml:space="preserve">一、技术需求：</w:t>
      </w:r>
      <w:r/>
    </w:p>
    <w:p>
      <w:pPr>
        <w:jc w:val="center"/>
        <w:spacing w:line="440" w:lineRule="exact"/>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品目</w:t>
      </w:r>
      <w:r>
        <w:rPr>
          <w:rFonts w:hint="eastAsia" w:ascii="宋体" w:hAnsi="宋体" w:eastAsia="宋体"/>
          <w:b/>
          <w:bCs/>
          <w:sz w:val="24"/>
          <w:shd w:val="clear" w:color="auto" w:fill="ffffff" w:themeFill="background1"/>
        </w:rPr>
        <w:t xml:space="preserve">一</w:t>
      </w:r>
      <w:r>
        <w:rPr>
          <w:rFonts w:hint="eastAsia" w:ascii="宋体" w:hAnsi="宋体" w:eastAsia="宋体"/>
          <w:b/>
          <w:bCs/>
          <w:sz w:val="24"/>
          <w:shd w:val="clear" w:color="auto" w:fill="ffffff" w:themeFill="background1"/>
        </w:rPr>
        <w:t xml:space="preserve">：超声诊断仪(全身)</w:t>
      </w:r>
      <w:r/>
    </w:p>
    <w:p>
      <w:pPr>
        <w:jc w:val="left"/>
        <w:spacing w:line="440" w:lineRule="exact"/>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（一）</w:t>
      </w:r>
      <w:r>
        <w:rPr>
          <w:rFonts w:ascii="宋体" w:hAnsi="宋体"/>
          <w:sz w:val="24"/>
          <w:shd w:val="clear" w:color="auto" w:fill="ffffff" w:themeFill="background1"/>
        </w:rPr>
        <w:t xml:space="preserve">设备用途说明及</w:t>
      </w:r>
      <w:r>
        <w:rPr>
          <w:rFonts w:hint="eastAsia" w:ascii="宋体" w:hAnsi="宋体"/>
          <w:sz w:val="24"/>
          <w:shd w:val="clear" w:color="auto" w:fill="ffffff" w:themeFill="background1"/>
        </w:rPr>
        <w:t xml:space="preserve">主要</w:t>
      </w:r>
      <w:r>
        <w:rPr>
          <w:rFonts w:ascii="宋体" w:hAnsi="宋体"/>
          <w:sz w:val="24"/>
          <w:shd w:val="clear" w:color="auto" w:fill="ffffff" w:themeFill="background1"/>
        </w:rPr>
        <w:t xml:space="preserve">要求：</w:t>
      </w:r>
      <w:r/>
    </w:p>
    <w:p>
      <w:pPr>
        <w:jc w:val="left"/>
        <w:spacing w:line="440" w:lineRule="exact"/>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1.用途：</w:t>
      </w:r>
      <w:r>
        <w:rPr>
          <w:rFonts w:ascii="宋体" w:hAnsi="宋体"/>
          <w:sz w:val="24"/>
          <w:shd w:val="clear" w:color="auto" w:fill="ffffff" w:themeFill="background1"/>
        </w:rPr>
        <w:t xml:space="preserve">主要用于腹部、心脏、妇产科、外周血管、小器官、肌骨、介入等方面的临床超声诊断和科研，具有世界先进水平，具备持续升级能力，能满足开展新的临床应用需求</w:t>
      </w:r>
      <w:r>
        <w:rPr>
          <w:rFonts w:hint="eastAsia" w:ascii="宋体" w:hAnsi="宋体"/>
          <w:sz w:val="24"/>
          <w:shd w:val="clear" w:color="auto" w:fill="ffffff" w:themeFill="background1"/>
        </w:rPr>
        <w:t xml:space="preserve">。</w:t>
      </w:r>
      <w:r/>
    </w:p>
    <w:p>
      <w:pPr>
        <w:jc w:val="left"/>
        <w:spacing w:line="440" w:lineRule="exact"/>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2.提供的超声设备必须为该品牌满足全身应用最高系列机型。</w:t>
      </w:r>
      <w:r/>
    </w:p>
    <w:p>
      <w:pPr>
        <w:jc w:val="left"/>
        <w:spacing w:line="440" w:lineRule="exact"/>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（二）</w:t>
      </w:r>
      <w:r>
        <w:rPr>
          <w:rFonts w:ascii="宋体" w:hAnsi="宋体"/>
          <w:sz w:val="24"/>
          <w:shd w:val="clear" w:color="auto" w:fill="ffffff" w:themeFill="background1"/>
        </w:rPr>
        <w:t xml:space="preserve">主要规格及系统概述：</w:t>
      </w:r>
      <w:r/>
    </w:p>
    <w:p>
      <w:pPr>
        <w:jc w:val="left"/>
        <w:spacing w:line="440" w:lineRule="exact"/>
        <w:rPr>
          <w:rFonts w:hint="eastAsia" w:ascii="宋体" w:hAnsi="宋体"/>
          <w:sz w:val="24"/>
          <w:shd w:val="clear" w:color="auto" w:fill="ffffff" w:themeFill="background1"/>
        </w:rPr>
      </w:pPr>
      <w:r>
        <w:rPr>
          <w:rFonts w:ascii="宋体" w:hAnsi="宋体"/>
          <w:sz w:val="24"/>
          <w:shd w:val="clear" w:color="auto" w:fill="ffffff" w:themeFill="background1"/>
        </w:rPr>
        <w:t xml:space="preserve">1</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彩色多普勒超声诊断仪包括：</w:t>
      </w:r>
      <w:r/>
    </w:p>
    <w:p>
      <w:pPr>
        <w:jc w:val="left"/>
        <w:spacing w:line="440" w:lineRule="exact"/>
        <w:rPr>
          <w:rFonts w:hint="eastAsia" w:ascii="宋体" w:hAnsi="宋体"/>
          <w:sz w:val="24"/>
          <w:shd w:val="clear" w:color="auto" w:fill="ffffff" w:themeFill="background1"/>
        </w:rPr>
      </w:pPr>
      <w:r>
        <w:rPr>
          <w:rFonts w:ascii="宋体" w:hAnsi="宋体"/>
          <w:sz w:val="24"/>
          <w:shd w:val="clear" w:color="auto" w:fill="ffffff" w:themeFill="background1"/>
        </w:rPr>
        <w:t xml:space="preserve">1.1</w:t>
      </w:r>
      <w:r>
        <w:rPr>
          <w:rFonts w:hint="eastAsia" w:ascii="宋体" w:hAnsi="宋体"/>
          <w:sz w:val="24"/>
          <w:shd w:val="clear" w:color="auto" w:fill="ffffff" w:themeFill="background1"/>
        </w:rPr>
        <w:t xml:space="preserve">.最新智能波束形成技术，采用集束精准发射、多声束高密度接收和复合技术。</w:t>
      </w:r>
      <w:r/>
    </w:p>
    <w:p>
      <w:pPr>
        <w:jc w:val="left"/>
        <w:spacing w:line="440" w:lineRule="exact"/>
        <w:rPr>
          <w:rFonts w:hint="eastAsia" w:ascii="宋体" w:hAnsi="宋体"/>
          <w:sz w:val="24"/>
          <w:shd w:val="clear" w:color="auto" w:fill="ffffff" w:themeFill="background1"/>
        </w:rPr>
      </w:pPr>
      <w:r>
        <w:rPr>
          <w:rFonts w:ascii="宋体" w:hAnsi="宋体"/>
          <w:sz w:val="24"/>
          <w:shd w:val="clear" w:color="auto" w:fill="ffffff" w:themeFill="background1"/>
        </w:rPr>
        <w:t xml:space="preserve">1.2</w:t>
      </w:r>
      <w:r>
        <w:rPr>
          <w:rFonts w:hint="eastAsia" w:ascii="宋体" w:hAnsi="宋体"/>
          <w:sz w:val="24"/>
          <w:shd w:val="clear" w:color="auto" w:fill="ffffff" w:themeFill="background1"/>
        </w:rPr>
        <w:t xml:space="preserve">.超薄超声切面成像技术，可进行薄、厚超声切面的控制调节，</w:t>
      </w:r>
      <w:r>
        <w:rPr>
          <w:rFonts w:hint="eastAsia" w:ascii="宋体" w:hAnsi="宋体"/>
          <w:sz w:val="24"/>
          <w:shd w:val="clear" w:color="auto" w:fill="ffffff" w:themeFill="background1"/>
        </w:rPr>
        <w:t xml:space="preserve">灰阶和彩色</w:t>
      </w:r>
      <w:r>
        <w:rPr>
          <w:rFonts w:hint="eastAsia" w:ascii="宋体" w:hAnsi="宋体"/>
          <w:sz w:val="24"/>
          <w:shd w:val="clear" w:color="auto" w:fill="ffffff" w:themeFill="background1"/>
        </w:rPr>
        <w:t xml:space="preserve">模式的超声切面厚度可分别独立调节。</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1.3</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组织</w:t>
      </w:r>
      <w:r>
        <w:rPr>
          <w:rFonts w:hint="eastAsia" w:ascii="宋体" w:hAnsi="宋体"/>
          <w:sz w:val="24"/>
          <w:shd w:val="clear" w:color="auto" w:fill="ffffff" w:themeFill="background1"/>
        </w:rPr>
        <w:t xml:space="preserve">特异性</w:t>
      </w:r>
      <w:r>
        <w:rPr>
          <w:rFonts w:ascii="宋体" w:hAnsi="宋体"/>
          <w:sz w:val="24"/>
          <w:shd w:val="clear" w:color="auto" w:fill="ffffff" w:themeFill="background1"/>
        </w:rPr>
        <w:t xml:space="preserve">优化</w:t>
      </w:r>
      <w:r>
        <w:rPr>
          <w:rFonts w:hint="eastAsia" w:ascii="宋体" w:hAnsi="宋体"/>
          <w:sz w:val="24"/>
          <w:shd w:val="clear" w:color="auto" w:fill="ffffff" w:themeFill="background1"/>
        </w:rPr>
        <w:t xml:space="preserve">成像，</w:t>
      </w:r>
      <w:r>
        <w:rPr>
          <w:rFonts w:ascii="宋体" w:hAnsi="宋体"/>
          <w:sz w:val="24"/>
          <w:shd w:val="clear" w:color="auto" w:fill="ffffff" w:themeFill="background1"/>
        </w:rPr>
        <w:t xml:space="preserve">根据声束在组织</w:t>
      </w:r>
      <w:r>
        <w:rPr>
          <w:rFonts w:hint="eastAsia" w:ascii="宋体" w:hAnsi="宋体"/>
          <w:sz w:val="24"/>
          <w:shd w:val="clear" w:color="auto" w:fill="ffffff" w:themeFill="background1"/>
        </w:rPr>
        <w:t xml:space="preserve">内</w:t>
      </w:r>
      <w:r>
        <w:rPr>
          <w:rFonts w:ascii="宋体" w:hAnsi="宋体"/>
          <w:sz w:val="24"/>
          <w:shd w:val="clear" w:color="auto" w:fill="ffffff" w:themeFill="background1"/>
        </w:rPr>
        <w:t xml:space="preserve">传播的声学特性差异，</w:t>
      </w:r>
      <w:r>
        <w:rPr>
          <w:rFonts w:hint="eastAsia" w:ascii="宋体" w:hAnsi="宋体"/>
          <w:sz w:val="24"/>
          <w:shd w:val="clear" w:color="auto" w:fill="ffffff" w:themeFill="background1"/>
        </w:rPr>
        <w:t xml:space="preserve">自动匹配至最佳成像声速，提高</w:t>
      </w:r>
      <w:r>
        <w:rPr>
          <w:rFonts w:ascii="宋体" w:hAnsi="宋体"/>
          <w:sz w:val="24"/>
          <w:shd w:val="clear" w:color="auto" w:fill="ffffff" w:themeFill="background1"/>
        </w:rPr>
        <w:t xml:space="preserve">组织细节分辨率</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w:t>
      </w:r>
      <w:r>
        <w:rPr>
          <w:rFonts w:hint="eastAsia" w:ascii="宋体" w:hAnsi="宋体"/>
          <w:sz w:val="24"/>
          <w:shd w:val="clear" w:color="auto" w:fill="ffffff" w:themeFill="background1"/>
        </w:rPr>
        <w:t xml:space="preserve">4.≥3种不同方式的组织谐波技术。</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1.5</w:t>
      </w:r>
      <w:r>
        <w:rPr>
          <w:rFonts w:hint="eastAsia" w:ascii="宋体" w:hAnsi="宋体"/>
          <w:sz w:val="24"/>
          <w:shd w:val="clear" w:color="auto" w:fill="ffffff" w:themeFill="background1"/>
        </w:rPr>
        <w:t xml:space="preserve">.空间、频率双</w:t>
      </w:r>
      <w:r>
        <w:rPr>
          <w:rFonts w:ascii="宋体" w:hAnsi="宋体"/>
          <w:sz w:val="24"/>
          <w:shd w:val="clear" w:color="auto" w:fill="ffffff" w:themeFill="background1"/>
        </w:rPr>
        <w:t xml:space="preserve">复合成像</w:t>
      </w:r>
      <w:r>
        <w:rPr>
          <w:rFonts w:hint="eastAsia" w:ascii="宋体" w:hAnsi="宋体"/>
          <w:sz w:val="24"/>
          <w:shd w:val="clear" w:color="auto" w:fill="ffffff" w:themeFill="background1"/>
        </w:rPr>
        <w:t xml:space="preserve">技术</w:t>
      </w:r>
      <w:r>
        <w:rPr>
          <w:rFonts w:ascii="宋体" w:hAnsi="宋体"/>
          <w:sz w:val="24"/>
          <w:shd w:val="clear" w:color="auto" w:fill="ffffff" w:themeFill="background1"/>
        </w:rPr>
        <w:t xml:space="preserve">，</w:t>
      </w:r>
      <w:r>
        <w:rPr>
          <w:rFonts w:hint="eastAsia" w:ascii="宋体" w:hAnsi="宋体"/>
          <w:sz w:val="24"/>
          <w:shd w:val="clear" w:color="auto" w:fill="ffffff" w:themeFill="background1"/>
        </w:rPr>
        <w:t xml:space="preserve">增强组织的边界显示，减少斑点噪声。</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1.6</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高分辨率血流成像，采用宽带多普勒技术，</w:t>
      </w:r>
      <w:r>
        <w:rPr>
          <w:rFonts w:hint="eastAsia" w:ascii="宋体" w:hAnsi="宋体"/>
          <w:sz w:val="24"/>
          <w:shd w:val="clear" w:color="auto" w:fill="ffffff" w:themeFill="background1"/>
        </w:rPr>
        <w:t xml:space="preserve">实现血流的高分辨和高帧频显示。</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1.7</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智能图像一键优化技术，</w:t>
      </w:r>
      <w:r>
        <w:rPr>
          <w:rFonts w:hint="eastAsia" w:ascii="宋体" w:hAnsi="宋体"/>
          <w:sz w:val="24"/>
          <w:shd w:val="clear" w:color="auto" w:fill="ffffff" w:themeFill="background1"/>
        </w:rPr>
        <w:t xml:space="preserve">一键快速实时优化</w:t>
      </w:r>
      <w:r>
        <w:rPr>
          <w:rFonts w:ascii="宋体" w:hAnsi="宋体"/>
          <w:sz w:val="24"/>
          <w:shd w:val="clear" w:color="auto" w:fill="ffffff" w:themeFill="background1"/>
        </w:rPr>
        <w:t xml:space="preserve">二维、</w:t>
      </w:r>
      <w:r>
        <w:rPr>
          <w:rFonts w:hint="eastAsia" w:ascii="宋体" w:hAnsi="宋体"/>
          <w:sz w:val="24"/>
          <w:shd w:val="clear" w:color="auto" w:fill="ffffff" w:themeFill="background1"/>
        </w:rPr>
        <w:t xml:space="preserve">频谱、彩色多普勒及造影图像，可实现增益、标尺、基线、ROI位置、彩色偏转、多普勒取样门等多个参数的自动调节。</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1.8</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组织多普勒成像，</w:t>
      </w:r>
      <w:r>
        <w:rPr>
          <w:rFonts w:hint="eastAsia" w:ascii="宋体" w:hAnsi="宋体"/>
          <w:sz w:val="24"/>
          <w:shd w:val="clear" w:color="auto" w:fill="ffffff" w:themeFill="background1"/>
        </w:rPr>
        <w:t xml:space="preserve">支持相控阵探头和</w:t>
      </w:r>
      <w:r>
        <w:rPr>
          <w:rFonts w:hint="eastAsia" w:ascii="宋体" w:hAnsi="宋体"/>
          <w:sz w:val="24"/>
          <w:shd w:val="clear" w:color="auto" w:fill="ffffff" w:themeFill="background1"/>
        </w:rPr>
        <w:t xml:space="preserve">凸阵</w:t>
      </w:r>
      <w:r>
        <w:rPr>
          <w:rFonts w:hint="eastAsia" w:ascii="宋体" w:hAnsi="宋体"/>
          <w:sz w:val="24"/>
          <w:shd w:val="clear" w:color="auto" w:fill="ffffff" w:themeFill="background1"/>
        </w:rPr>
        <w:t xml:space="preserve">探头。</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1.9</w:t>
      </w:r>
      <w:r>
        <w:rPr>
          <w:rFonts w:hint="eastAsia" w:ascii="宋体" w:hAnsi="宋体"/>
          <w:sz w:val="24"/>
          <w:shd w:val="clear" w:color="auto" w:fill="ffffff" w:themeFill="background1"/>
        </w:rPr>
        <w:t xml:space="preserve">.穿刺针增强显示技术，</w:t>
      </w:r>
      <w:r>
        <w:rPr>
          <w:rFonts w:hint="eastAsia" w:ascii="宋体" w:hAnsi="宋体"/>
          <w:sz w:val="24"/>
          <w:shd w:val="clear" w:color="auto" w:fill="ffffff" w:themeFill="background1"/>
        </w:rPr>
        <w:t xml:space="preserve">增强穿</w:t>
      </w:r>
      <w:r>
        <w:rPr>
          <w:rFonts w:hint="eastAsia" w:ascii="宋体" w:hAnsi="宋体"/>
          <w:sz w:val="24"/>
          <w:shd w:val="clear" w:color="auto" w:fill="ffffff" w:themeFill="background1"/>
        </w:rPr>
        <w:t xml:space="preserve">刺针的显示。可独立调整穿刺针的显示增益，具有多种增强模式。</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1.10</w:t>
      </w:r>
      <w:r>
        <w:rPr>
          <w:rFonts w:hint="eastAsia" w:ascii="宋体" w:hAnsi="宋体"/>
          <w:sz w:val="24"/>
          <w:shd w:val="clear" w:color="auto" w:fill="ffffff" w:themeFill="background1"/>
        </w:rPr>
        <w:t xml:space="preserve">.超微细血流成像，采用全新智能算法，清晰显示超微细血流及低速血流信号。</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1.10</w:t>
      </w:r>
      <w:r>
        <w:rPr>
          <w:rFonts w:hint="eastAsia" w:ascii="宋体" w:hAnsi="宋体"/>
          <w:sz w:val="24"/>
          <w:shd w:val="clear" w:color="auto" w:fill="ffffff" w:themeFill="background1"/>
        </w:rPr>
        <w:t xml:space="preserve">.1.超微细血流成像的彩色标尺具有速度范围显示，彩色标尺最低显示</w:t>
      </w:r>
      <w:r>
        <w:rPr>
          <w:rFonts w:ascii="宋体" w:hAnsi="宋体"/>
          <w:sz w:val="24"/>
          <w:shd w:val="clear" w:color="auto" w:fill="ffffff" w:themeFill="background1"/>
        </w:rPr>
        <w:t xml:space="preserve">≤</w:t>
      </w:r>
      <w:r>
        <w:rPr>
          <w:rFonts w:hint="eastAsia" w:ascii="宋体" w:hAnsi="宋体"/>
          <w:sz w:val="24"/>
          <w:shd w:val="clear" w:color="auto" w:fill="ffffff" w:themeFill="background1"/>
        </w:rPr>
        <w:t xml:space="preserve">0.</w:t>
      </w:r>
      <w:r>
        <w:rPr>
          <w:rFonts w:ascii="宋体" w:hAnsi="宋体"/>
          <w:sz w:val="24"/>
          <w:shd w:val="clear" w:color="auto" w:fill="ffffff" w:themeFill="background1"/>
        </w:rPr>
        <w:t xml:space="preserve">3</w:t>
      </w:r>
      <w:r>
        <w:rPr>
          <w:rFonts w:hint="eastAsia" w:ascii="宋体" w:hAnsi="宋体"/>
          <w:sz w:val="24"/>
          <w:shd w:val="clear" w:color="auto" w:fill="ffffff" w:themeFill="background1"/>
        </w:rPr>
        <w:t xml:space="preserve">cm/s。</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1.10</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2</w:t>
      </w:r>
      <w:r>
        <w:rPr>
          <w:rFonts w:hint="eastAsia" w:ascii="宋体" w:hAnsi="宋体"/>
          <w:sz w:val="24"/>
          <w:shd w:val="clear" w:color="auto" w:fill="ffffff" w:themeFill="background1"/>
        </w:rPr>
        <w:t xml:space="preserve">.支持三维成像模式，实现超低速血流的高分辨率立体显示。</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1.10.3</w:t>
      </w:r>
      <w:r>
        <w:rPr>
          <w:rFonts w:hint="eastAsia" w:ascii="宋体" w:hAnsi="宋体"/>
          <w:sz w:val="24"/>
          <w:shd w:val="clear" w:color="auto" w:fill="ffffff" w:themeFill="background1"/>
        </w:rPr>
        <w:t xml:space="preserve">.微细血流灌注定量分析，通过彩色部分的像素数与感兴趣区像素的比值得到血管指数。</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1.11</w:t>
      </w:r>
      <w:r>
        <w:rPr>
          <w:rFonts w:hint="eastAsia" w:ascii="宋体" w:hAnsi="宋体"/>
          <w:sz w:val="24"/>
          <w:shd w:val="clear" w:color="auto" w:fill="ffffff" w:themeFill="background1"/>
        </w:rPr>
        <w:t xml:space="preserve">.实时软组织应变弹性成像技术，</w:t>
      </w:r>
      <w:r>
        <w:rPr>
          <w:rFonts w:hint="eastAsia" w:ascii="宋体" w:hAnsi="宋体"/>
          <w:sz w:val="24"/>
          <w:shd w:val="clear" w:color="auto" w:fill="ffffff" w:themeFill="background1"/>
        </w:rPr>
        <w:t xml:space="preserve">具备囊实性</w:t>
      </w:r>
      <w:r>
        <w:rPr>
          <w:rFonts w:hint="eastAsia" w:ascii="宋体" w:hAnsi="宋体"/>
          <w:sz w:val="24"/>
          <w:shd w:val="clear" w:color="auto" w:fill="ffffff" w:themeFill="background1"/>
        </w:rPr>
        <w:t xml:space="preserve">结构鉴别弹性成像技术，具有成像质量控制曲线显示。</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1.12</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2</w:t>
      </w:r>
      <w:r>
        <w:rPr>
          <w:rFonts w:hint="eastAsia" w:ascii="宋体" w:hAnsi="宋体"/>
          <w:sz w:val="24"/>
          <w:shd w:val="clear" w:color="auto" w:fill="ffffff" w:themeFill="background1"/>
        </w:rPr>
        <w:t xml:space="preserve">D模式剪切波弹性成像，可以动态显示二维剪切波弹性成像图，支持</w:t>
      </w:r>
      <w:r>
        <w:rPr>
          <w:rFonts w:hint="eastAsia" w:ascii="宋体" w:hAnsi="宋体"/>
          <w:sz w:val="24"/>
          <w:shd w:val="clear" w:color="auto" w:fill="ffffff" w:themeFill="background1"/>
        </w:rPr>
        <w:t xml:space="preserve">凸</w:t>
      </w:r>
      <w:r>
        <w:rPr>
          <w:rFonts w:hint="eastAsia" w:ascii="宋体" w:hAnsi="宋体"/>
          <w:sz w:val="24"/>
          <w:shd w:val="clear" w:color="auto" w:fill="ffffff" w:themeFill="background1"/>
        </w:rPr>
        <w:t xml:space="preserve">阵探头、线阵探头和腔内探头。</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1.12.1</w:t>
      </w:r>
      <w:r>
        <w:rPr>
          <w:rFonts w:hint="eastAsia" w:ascii="宋体" w:hAnsi="宋体"/>
          <w:sz w:val="24"/>
          <w:shd w:val="clear" w:color="auto" w:fill="ffffff" w:themeFill="background1"/>
        </w:rPr>
        <w:t xml:space="preserve">.测量值以两种单位显示，kPa及m/s。</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1.12.2</w:t>
      </w:r>
      <w:r>
        <w:rPr>
          <w:rFonts w:hint="eastAsia" w:ascii="宋体" w:hAnsi="宋体"/>
          <w:sz w:val="24"/>
          <w:shd w:val="clear" w:color="auto" w:fill="ffffff" w:themeFill="background1"/>
        </w:rPr>
        <w:t xml:space="preserve">.具有先进的质控方式，用于指导采样区域的选择。</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1.12.3.剪切波频散成像，通过剪切波频散值来研究肝脏组织的黏度，用于炎症及脂肪变性肝脏的诊断及研究，具有剪切波频散值彩色参数成像显示。</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1.13</w:t>
      </w:r>
      <w:r>
        <w:rPr>
          <w:rFonts w:hint="eastAsia" w:ascii="宋体" w:hAnsi="宋体"/>
          <w:sz w:val="24"/>
          <w:shd w:val="clear" w:color="auto" w:fill="ffffff" w:themeFill="background1"/>
        </w:rPr>
        <w:t xml:space="preserve">.声衰减成像功能，可对肝脏组织的声衰减系数进行测量及可视化显示，支持声衰减成像图谱与剪切波弹性成像图谱同屏显示。</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w:t>
      </w:r>
      <w:r>
        <w:rPr>
          <w:rFonts w:hint="eastAsia" w:ascii="宋体" w:hAnsi="宋体"/>
          <w:sz w:val="24"/>
          <w:shd w:val="clear" w:color="auto" w:fill="ffffff" w:themeFill="background1"/>
        </w:rPr>
        <w:t xml:space="preserve">4.微钙化增强显示技术，将微钙化从乳腺、甲状腺等组织背景中提取，并采用蓝色组织背景增强显示。</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1.15</w:t>
      </w:r>
      <w:r>
        <w:rPr>
          <w:rFonts w:hint="eastAsia" w:ascii="宋体" w:hAnsi="宋体"/>
          <w:sz w:val="24"/>
          <w:shd w:val="clear" w:color="auto" w:fill="ffffff" w:themeFill="background1"/>
        </w:rPr>
        <w:t xml:space="preserve">.超声造影成像功能，具备超微血管造影成像技术，显示造影</w:t>
      </w:r>
      <w:r>
        <w:rPr>
          <w:rFonts w:hint="eastAsia" w:ascii="宋体" w:hAnsi="宋体"/>
          <w:sz w:val="24"/>
          <w:shd w:val="clear" w:color="auto" w:fill="ffffff" w:themeFill="background1"/>
        </w:rPr>
        <w:t xml:space="preserve">剂微泡</w:t>
      </w:r>
      <w:r>
        <w:rPr>
          <w:rFonts w:hint="eastAsia" w:ascii="宋体" w:hAnsi="宋体"/>
          <w:sz w:val="24"/>
          <w:shd w:val="clear" w:color="auto" w:fill="ffffff" w:themeFill="background1"/>
        </w:rPr>
        <w:t xml:space="preserve">灌注和高分辨率显示微血管架构。</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1.15</w:t>
      </w:r>
      <w:r>
        <w:rPr>
          <w:rFonts w:hint="eastAsia" w:ascii="宋体" w:hAnsi="宋体"/>
          <w:sz w:val="24"/>
          <w:shd w:val="clear" w:color="auto" w:fill="ffffff" w:themeFill="background1"/>
        </w:rPr>
        <w:t xml:space="preserve">.1.可结合超微细血流成像技术应用，在造影延迟</w:t>
      </w:r>
      <w:r>
        <w:rPr>
          <w:rFonts w:hint="eastAsia" w:ascii="宋体" w:hAnsi="宋体"/>
          <w:sz w:val="24"/>
          <w:shd w:val="clear" w:color="auto" w:fill="ffffff" w:themeFill="background1"/>
        </w:rPr>
        <w:t xml:space="preserve">相显示</w:t>
      </w:r>
      <w:r>
        <w:rPr>
          <w:rFonts w:hint="eastAsia" w:ascii="宋体" w:hAnsi="宋体"/>
          <w:sz w:val="24"/>
          <w:shd w:val="clear" w:color="auto" w:fill="ffffff" w:themeFill="background1"/>
        </w:rPr>
        <w:t xml:space="preserve">组织及肿瘤的血供，帮助准确、高效的分辨肿瘤的良恶性。</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1.15.2</w:t>
      </w:r>
      <w:r>
        <w:rPr>
          <w:rFonts w:hint="eastAsia" w:ascii="宋体" w:hAnsi="宋体"/>
          <w:sz w:val="24"/>
          <w:shd w:val="clear" w:color="auto" w:fill="ffffff" w:themeFill="background1"/>
        </w:rPr>
        <w:t xml:space="preserve">.造影时序分析功能，使用不同颜色标记造影剂到达时间，可对彩色和时间进行设置。</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1.15.3</w:t>
      </w:r>
      <w:r>
        <w:rPr>
          <w:rFonts w:hint="eastAsia" w:ascii="宋体" w:hAnsi="宋体"/>
          <w:sz w:val="24"/>
          <w:shd w:val="clear" w:color="auto" w:fill="ffffff" w:themeFill="background1"/>
        </w:rPr>
        <w:t xml:space="preserve">.支持造影模式下同屏四幅显示和三维立体显示。</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1.15.</w:t>
      </w:r>
      <w:r>
        <w:rPr>
          <w:rFonts w:hint="eastAsia" w:ascii="宋体" w:hAnsi="宋体"/>
          <w:sz w:val="24"/>
          <w:shd w:val="clear" w:color="auto" w:fill="ffffff" w:themeFill="background1"/>
        </w:rPr>
        <w:t xml:space="preserve">4.高帧频造影成像，应用多</w:t>
      </w:r>
      <w:r>
        <w:rPr>
          <w:rFonts w:hint="eastAsia" w:ascii="宋体" w:hAnsi="宋体"/>
          <w:sz w:val="24"/>
          <w:shd w:val="clear" w:color="auto" w:fill="ffffff" w:themeFill="background1"/>
        </w:rPr>
        <w:t xml:space="preserve">方向声</w:t>
      </w:r>
      <w:r>
        <w:rPr>
          <w:rFonts w:hint="eastAsia" w:ascii="宋体" w:hAnsi="宋体"/>
          <w:sz w:val="24"/>
          <w:shd w:val="clear" w:color="auto" w:fill="ffffff" w:themeFill="background1"/>
        </w:rPr>
        <w:t xml:space="preserve">束同步接收和多</w:t>
      </w:r>
      <w:r>
        <w:rPr>
          <w:rFonts w:hint="eastAsia" w:ascii="宋体" w:hAnsi="宋体"/>
          <w:sz w:val="24"/>
          <w:shd w:val="clear" w:color="auto" w:fill="ffffff" w:themeFill="background1"/>
        </w:rPr>
        <w:t xml:space="preserve">谐波声</w:t>
      </w:r>
      <w:r>
        <w:rPr>
          <w:rFonts w:hint="eastAsia" w:ascii="宋体" w:hAnsi="宋体"/>
          <w:sz w:val="24"/>
          <w:shd w:val="clear" w:color="auto" w:fill="ffffff" w:themeFill="background1"/>
        </w:rPr>
        <w:t xml:space="preserve">束合成技术，在不降低成像质量的同时，将造影成像帧频提高数倍，提供更多的诊断信息。</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1.15.</w:t>
      </w:r>
      <w:r>
        <w:rPr>
          <w:rFonts w:hint="eastAsia" w:ascii="宋体" w:hAnsi="宋体"/>
          <w:sz w:val="24"/>
          <w:shd w:val="clear" w:color="auto" w:fill="ffffff" w:themeFill="background1"/>
        </w:rPr>
        <w:t xml:space="preserve">5.造影向量成像，追踪单个</w:t>
      </w:r>
      <w:r>
        <w:rPr>
          <w:rFonts w:hint="eastAsia" w:ascii="宋体" w:hAnsi="宋体"/>
          <w:sz w:val="24"/>
          <w:shd w:val="clear" w:color="auto" w:fill="ffffff" w:themeFill="background1"/>
        </w:rPr>
        <w:t xml:space="preserve">造影微泡的</w:t>
      </w:r>
      <w:r>
        <w:rPr>
          <w:rFonts w:hint="eastAsia" w:ascii="宋体" w:hAnsi="宋体"/>
          <w:sz w:val="24"/>
          <w:shd w:val="clear" w:color="auto" w:fill="ffffff" w:themeFill="background1"/>
        </w:rPr>
        <w:t xml:space="preserve">运动，对单个</w:t>
      </w:r>
      <w:r>
        <w:rPr>
          <w:rFonts w:hint="eastAsia" w:ascii="宋体" w:hAnsi="宋体"/>
          <w:sz w:val="24"/>
          <w:shd w:val="clear" w:color="auto" w:fill="ffffff" w:themeFill="background1"/>
        </w:rPr>
        <w:t xml:space="preserve">造影微泡的</w:t>
      </w:r>
      <w:r>
        <w:rPr>
          <w:rFonts w:hint="eastAsia" w:ascii="宋体" w:hAnsi="宋体"/>
          <w:sz w:val="24"/>
          <w:shd w:val="clear" w:color="auto" w:fill="ffffff" w:themeFill="background1"/>
        </w:rPr>
        <w:t xml:space="preserve">速度、角度和到达时间等信息进行参数成像，具有量化数值和向量标记。</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1.1</w:t>
      </w:r>
      <w:r>
        <w:rPr>
          <w:rFonts w:hint="eastAsia" w:ascii="宋体" w:hAnsi="宋体"/>
          <w:sz w:val="24"/>
          <w:shd w:val="clear" w:color="auto" w:fill="ffffff" w:themeFill="background1"/>
        </w:rPr>
        <w:t xml:space="preserve">6.超宽视野成像，可进行测量，最大成像长度≥1</w:t>
      </w:r>
      <w:r>
        <w:rPr>
          <w:rFonts w:ascii="宋体" w:hAnsi="宋体"/>
          <w:sz w:val="24"/>
          <w:shd w:val="clear" w:color="auto" w:fill="ffffff" w:themeFill="background1"/>
        </w:rPr>
        <w:t xml:space="preserve">70c</w:t>
      </w:r>
      <w:r>
        <w:rPr>
          <w:rFonts w:hint="eastAsia" w:ascii="宋体" w:hAnsi="宋体"/>
          <w:sz w:val="24"/>
          <w:shd w:val="clear" w:color="auto" w:fill="ffffff" w:themeFill="background1"/>
        </w:rPr>
        <w:t xml:space="preserve">m。</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2</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测量和分析：</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B型、M型、频谱多普勒、彩色多普勒</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2.1</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一般测量</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2.2</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心脏功能测量与分析</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2.</w:t>
      </w:r>
      <w:r>
        <w:rPr>
          <w:rFonts w:hint="eastAsia" w:ascii="宋体" w:hAnsi="宋体"/>
          <w:sz w:val="24"/>
          <w:shd w:val="clear" w:color="auto" w:fill="ffffff" w:themeFill="background1"/>
        </w:rPr>
        <w:t xml:space="preserve">3.</w:t>
      </w:r>
      <w:r>
        <w:rPr>
          <w:rFonts w:ascii="宋体" w:hAnsi="宋体"/>
          <w:sz w:val="24"/>
          <w:shd w:val="clear" w:color="auto" w:fill="ffffff" w:themeFill="background1"/>
        </w:rPr>
        <w:t xml:space="preserve">妇、产科测量与分析</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2.</w:t>
      </w:r>
      <w:r>
        <w:rPr>
          <w:rFonts w:hint="eastAsia" w:ascii="宋体" w:hAnsi="宋体"/>
          <w:sz w:val="24"/>
          <w:shd w:val="clear" w:color="auto" w:fill="ffffff" w:themeFill="background1"/>
        </w:rPr>
        <w:t xml:space="preserve">4.</w:t>
      </w:r>
      <w:r>
        <w:rPr>
          <w:rFonts w:ascii="宋体" w:hAnsi="宋体"/>
          <w:sz w:val="24"/>
          <w:shd w:val="clear" w:color="auto" w:fill="ffffff" w:themeFill="background1"/>
        </w:rPr>
        <w:t xml:space="preserve">血管血流测量与分析</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2.</w:t>
      </w:r>
      <w:r>
        <w:rPr>
          <w:rFonts w:hint="eastAsia" w:ascii="宋体" w:hAnsi="宋体"/>
          <w:sz w:val="24"/>
          <w:shd w:val="clear" w:color="auto" w:fill="ffffff" w:themeFill="background1"/>
        </w:rPr>
        <w:t xml:space="preserve">5.</w:t>
      </w:r>
      <w:r>
        <w:rPr>
          <w:rFonts w:ascii="宋体" w:hAnsi="宋体"/>
          <w:sz w:val="24"/>
          <w:shd w:val="clear" w:color="auto" w:fill="ffffff" w:themeFill="background1"/>
        </w:rPr>
        <w:t xml:space="preserve">血管内中膜自动测量</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2.</w:t>
      </w:r>
      <w:r>
        <w:rPr>
          <w:rFonts w:hint="eastAsia" w:ascii="宋体" w:hAnsi="宋体"/>
          <w:sz w:val="24"/>
          <w:shd w:val="clear" w:color="auto" w:fill="ffffff" w:themeFill="background1"/>
        </w:rPr>
        <w:t xml:space="preserve">6.颈后透明层自动测量。</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2.7</w:t>
      </w:r>
      <w:r>
        <w:rPr>
          <w:rFonts w:hint="eastAsia" w:ascii="宋体" w:hAnsi="宋体"/>
          <w:sz w:val="24"/>
          <w:shd w:val="clear" w:color="auto" w:fill="ffffff" w:themeFill="background1"/>
        </w:rPr>
        <w:t xml:space="preserve">.2D直方图分析工具。</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w:t>
      </w:r>
      <w:r>
        <w:rPr>
          <w:rFonts w:ascii="宋体" w:hAnsi="宋体"/>
          <w:sz w:val="24"/>
          <w:shd w:val="clear" w:color="auto" w:fill="ffffff" w:themeFill="background1"/>
        </w:rPr>
        <w:t xml:space="preserve">输入/输出信号：</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w:t>
      </w:r>
      <w:r>
        <w:rPr>
          <w:rFonts w:ascii="宋体" w:hAnsi="宋体"/>
          <w:sz w:val="24"/>
          <w:shd w:val="clear" w:color="auto" w:fill="ffffff" w:themeFill="background1"/>
        </w:rPr>
        <w:t xml:space="preserve">.1</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输入：</w:t>
      </w:r>
      <w:r>
        <w:rPr>
          <w:rFonts w:hint="eastAsia" w:ascii="宋体" w:hAnsi="宋体"/>
          <w:sz w:val="24"/>
          <w:shd w:val="clear" w:color="auto" w:fill="ffffff" w:themeFill="background1"/>
        </w:rPr>
        <w:t xml:space="preserve">外部视频输入</w:t>
      </w:r>
      <w:r>
        <w:rPr>
          <w:rFonts w:ascii="宋体" w:hAnsi="宋体"/>
          <w:sz w:val="24"/>
          <w:shd w:val="clear" w:color="auto" w:fill="ffffff" w:themeFill="background1"/>
        </w:rPr>
        <w:t xml:space="preserve"> </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w:t>
      </w:r>
      <w:r>
        <w:rPr>
          <w:rFonts w:ascii="宋体" w:hAnsi="宋体"/>
          <w:sz w:val="24"/>
          <w:shd w:val="clear" w:color="auto" w:fill="ffffff" w:themeFill="background1"/>
        </w:rPr>
        <w:t xml:space="preserve">.2</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输出：复合彩色视频、S-Video</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HDMI、USB接口</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USB接口≥</w:t>
      </w:r>
      <w:r>
        <w:rPr>
          <w:rFonts w:hint="eastAsia" w:ascii="宋体" w:hAnsi="宋体"/>
          <w:sz w:val="24"/>
          <w:shd w:val="clear" w:color="auto" w:fill="ffffff" w:themeFill="background1"/>
        </w:rPr>
        <w:t xml:space="preserve">5个。</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连通性：DICOM3.0版接口部件，装机后可正常使用</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5.</w:t>
      </w:r>
      <w:r>
        <w:rPr>
          <w:rFonts w:ascii="宋体" w:hAnsi="宋体"/>
          <w:sz w:val="24"/>
          <w:shd w:val="clear" w:color="auto" w:fill="ffffff" w:themeFill="background1"/>
        </w:rPr>
        <w:t xml:space="preserve">图像管理与记录装置：</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5</w:t>
      </w:r>
      <w:r>
        <w:rPr>
          <w:rFonts w:ascii="宋体" w:hAnsi="宋体"/>
          <w:sz w:val="24"/>
          <w:shd w:val="clear" w:color="auto" w:fill="ffffff" w:themeFill="background1"/>
        </w:rPr>
        <w:t xml:space="preserve">.1</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内置超声图像存档与病案管理功能，在主机中完成病人静态图像和动态图像的存储、管理及回放</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可完成硬盘、DVD/CD</w:t>
      </w:r>
      <w:r>
        <w:rPr>
          <w:rFonts w:hint="eastAsia" w:ascii="宋体" w:hAnsi="宋体"/>
          <w:sz w:val="24"/>
          <w:shd w:val="clear" w:color="auto" w:fill="ffffff" w:themeFill="background1"/>
        </w:rPr>
        <w:t xml:space="preserve">、USB存储盘等</w:t>
      </w:r>
      <w:r>
        <w:rPr>
          <w:rFonts w:ascii="宋体" w:hAnsi="宋体"/>
          <w:sz w:val="24"/>
          <w:shd w:val="clear" w:color="auto" w:fill="ffffff" w:themeFill="background1"/>
        </w:rPr>
        <w:t xml:space="preserve">多种文件格式静态及动态图像的存储</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5.2</w:t>
      </w:r>
      <w:r>
        <w:rPr>
          <w:rFonts w:hint="eastAsia" w:ascii="宋体" w:hAnsi="宋体"/>
          <w:sz w:val="24"/>
          <w:shd w:val="clear" w:color="auto" w:fill="ffffff" w:themeFill="background1"/>
        </w:rPr>
        <w:t xml:space="preserve">.支持原始数据存储。</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5</w:t>
      </w:r>
      <w:r>
        <w:rPr>
          <w:rFonts w:ascii="宋体" w:hAnsi="宋体"/>
          <w:sz w:val="24"/>
          <w:shd w:val="clear" w:color="auto" w:fill="ffffff" w:themeFill="background1"/>
        </w:rPr>
        <w:t xml:space="preserve">.</w:t>
      </w:r>
      <w:r>
        <w:rPr>
          <w:rFonts w:hint="eastAsia" w:ascii="宋体" w:hAnsi="宋体"/>
          <w:sz w:val="24"/>
          <w:shd w:val="clear" w:color="auto" w:fill="ffffff" w:themeFill="background1"/>
        </w:rPr>
        <w:t xml:space="preserve">3.采用内置</w:t>
      </w:r>
      <w:r>
        <w:rPr>
          <w:rFonts w:ascii="宋体" w:hAnsi="宋体"/>
          <w:sz w:val="24"/>
          <w:shd w:val="clear" w:color="auto" w:fill="ffffff" w:themeFill="background1"/>
        </w:rPr>
        <w:t xml:space="preserve">双盘设置，</w:t>
      </w:r>
      <w:r>
        <w:rPr>
          <w:rFonts w:hint="eastAsia" w:ascii="宋体" w:hAnsi="宋体"/>
          <w:sz w:val="24"/>
          <w:shd w:val="clear" w:color="auto" w:fill="ffffff" w:themeFill="background1"/>
        </w:rPr>
        <w:t xml:space="preserve">包括固态盘SSD和硬盘HDD，</w:t>
      </w:r>
      <w:r>
        <w:rPr>
          <w:rFonts w:ascii="宋体" w:hAnsi="宋体"/>
          <w:sz w:val="24"/>
          <w:shd w:val="clear" w:color="auto" w:fill="ffffff" w:themeFill="background1"/>
        </w:rPr>
        <w:t xml:space="preserve">提高机器启动和运行速度</w:t>
      </w:r>
      <w:r>
        <w:rPr>
          <w:rFonts w:hint="eastAsia" w:ascii="宋体" w:hAnsi="宋体"/>
          <w:sz w:val="24"/>
          <w:shd w:val="clear" w:color="auto" w:fill="ffffff" w:themeFill="background1"/>
        </w:rPr>
        <w:t xml:space="preserve">。SSD容量：≥256G；HDD容量：≥</w:t>
      </w:r>
      <w:r>
        <w:rPr>
          <w:rFonts w:ascii="宋体" w:hAnsi="宋体"/>
          <w:sz w:val="24"/>
          <w:shd w:val="clear" w:color="auto" w:fill="ffffff" w:themeFill="background1"/>
        </w:rPr>
        <w:t xml:space="preserve">1</w:t>
      </w:r>
      <w:r>
        <w:rPr>
          <w:rFonts w:hint="eastAsia" w:ascii="宋体" w:hAnsi="宋体"/>
          <w:sz w:val="24"/>
          <w:shd w:val="clear" w:color="auto" w:fill="ffffff" w:themeFill="background1"/>
        </w:rPr>
        <w:t xml:space="preserve">T 。</w:t>
      </w:r>
      <w:r/>
    </w:p>
    <w:p>
      <w:pPr>
        <w:jc w:val="left"/>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（三）</w:t>
      </w:r>
      <w:r>
        <w:rPr>
          <w:rFonts w:ascii="宋体" w:hAnsi="宋体"/>
          <w:sz w:val="24"/>
          <w:shd w:val="clear" w:color="auto" w:fill="ffffff" w:themeFill="background1"/>
        </w:rPr>
        <w:t xml:space="preserve">技术参数及要求：</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5.1</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系统通用功能：</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5.1.1</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显示器：</w:t>
      </w:r>
      <w:r>
        <w:rPr>
          <w:rFonts w:hint="eastAsia" w:ascii="宋体" w:hAnsi="宋体"/>
          <w:sz w:val="24"/>
          <w:shd w:val="clear" w:color="auto" w:fill="ffffff" w:themeFill="background1"/>
        </w:rPr>
        <w:t xml:space="preserve">≥23英寸高分辨率宽屏显示器，可实现上下左右前后任意方位调节，可折叠。</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5.1.2</w:t>
      </w:r>
      <w:r>
        <w:rPr>
          <w:rFonts w:hint="eastAsia" w:ascii="宋体" w:hAnsi="宋体"/>
          <w:sz w:val="24"/>
          <w:shd w:val="clear" w:color="auto" w:fill="ffffff" w:themeFill="background1"/>
        </w:rPr>
        <w:t xml:space="preserve">.液晶触摸屏：≥12英寸，可与显示器同步显示超声图像，支持滑动翻页，触摸屏可倾斜调节角度。</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5.1.3</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操作控制台</w:t>
      </w:r>
      <w:r>
        <w:rPr>
          <w:rFonts w:hint="eastAsia" w:ascii="宋体" w:hAnsi="宋体"/>
          <w:sz w:val="24"/>
          <w:shd w:val="clear" w:color="auto" w:fill="ffffff" w:themeFill="background1"/>
        </w:rPr>
        <w:t xml:space="preserve">的位置</w:t>
      </w:r>
      <w:r>
        <w:rPr>
          <w:rFonts w:ascii="宋体" w:hAnsi="宋体"/>
          <w:sz w:val="24"/>
          <w:shd w:val="clear" w:color="auto" w:fill="ffffff" w:themeFill="background1"/>
        </w:rPr>
        <w:t xml:space="preserve">可</w:t>
      </w:r>
      <w:r>
        <w:rPr>
          <w:rFonts w:hint="eastAsia" w:ascii="宋体" w:hAnsi="宋体"/>
          <w:sz w:val="24"/>
          <w:shd w:val="clear" w:color="auto" w:fill="ffffff" w:themeFill="background1"/>
        </w:rPr>
        <w:t xml:space="preserve">多方位</w:t>
      </w:r>
      <w:r>
        <w:rPr>
          <w:rFonts w:ascii="宋体" w:hAnsi="宋体"/>
          <w:sz w:val="24"/>
          <w:shd w:val="clear" w:color="auto" w:fill="ffffff" w:themeFill="background1"/>
        </w:rPr>
        <w:t xml:space="preserve">自由调节</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5.1.</w:t>
      </w:r>
      <w:r>
        <w:rPr>
          <w:rFonts w:hint="eastAsia" w:ascii="宋体" w:hAnsi="宋体"/>
          <w:sz w:val="24"/>
          <w:shd w:val="clear" w:color="auto" w:fill="ffffff" w:themeFill="background1"/>
        </w:rPr>
        <w:t xml:space="preserve">4.</w:t>
      </w:r>
      <w:r>
        <w:rPr>
          <w:rFonts w:ascii="宋体" w:hAnsi="宋体"/>
          <w:sz w:val="24"/>
          <w:shd w:val="clear" w:color="auto" w:fill="ffffff" w:themeFill="background1"/>
        </w:rPr>
        <w:t xml:space="preserve">探头个数：</w:t>
      </w:r>
      <w:r>
        <w:rPr>
          <w:rFonts w:hint="eastAsia" w:ascii="宋体" w:hAnsi="宋体"/>
          <w:sz w:val="24"/>
          <w:shd w:val="clear" w:color="auto" w:fill="ffffff" w:themeFill="background1"/>
        </w:rPr>
        <w:t xml:space="preserve">5</w:t>
      </w:r>
      <w:r>
        <w:rPr>
          <w:rFonts w:ascii="宋体" w:hAnsi="宋体"/>
          <w:sz w:val="24"/>
          <w:shd w:val="clear" w:color="auto" w:fill="ffffff" w:themeFill="background1"/>
        </w:rPr>
        <w:t xml:space="preserve">个</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5.1.5</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激活</w:t>
      </w:r>
      <w:r>
        <w:rPr>
          <w:rFonts w:hint="eastAsia" w:ascii="宋体" w:hAnsi="宋体"/>
          <w:sz w:val="24"/>
          <w:shd w:val="clear" w:color="auto" w:fill="ffffff" w:themeFill="background1"/>
        </w:rPr>
        <w:t xml:space="preserve">成像</w:t>
      </w:r>
      <w:r>
        <w:rPr>
          <w:rFonts w:ascii="宋体" w:hAnsi="宋体"/>
          <w:sz w:val="24"/>
          <w:shd w:val="clear" w:color="auto" w:fill="ffffff" w:themeFill="background1"/>
        </w:rPr>
        <w:t xml:space="preserve">探头接口≥4个</w:t>
      </w:r>
      <w:r>
        <w:rPr>
          <w:rFonts w:hint="eastAsia" w:ascii="宋体" w:hAnsi="宋体"/>
          <w:sz w:val="24"/>
          <w:shd w:val="clear" w:color="auto" w:fill="ffffff" w:themeFill="background1"/>
        </w:rPr>
        <w:t xml:space="preserve">，可任意互换。</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5.1.6</w:t>
      </w:r>
      <w:r>
        <w:rPr>
          <w:rFonts w:hint="eastAsia" w:ascii="宋体" w:hAnsi="宋体"/>
          <w:sz w:val="24"/>
          <w:shd w:val="clear" w:color="auto" w:fill="ffffff" w:themeFill="background1"/>
        </w:rPr>
        <w:t xml:space="preserve">.系统</w:t>
      </w:r>
      <w:r>
        <w:rPr>
          <w:rFonts w:ascii="宋体" w:hAnsi="宋体"/>
          <w:sz w:val="24"/>
          <w:shd w:val="clear" w:color="auto" w:fill="ffffff" w:themeFill="background1"/>
        </w:rPr>
        <w:t xml:space="preserve">最大</w:t>
      </w:r>
      <w:r>
        <w:rPr>
          <w:rFonts w:hint="eastAsia" w:ascii="宋体" w:hAnsi="宋体"/>
          <w:sz w:val="24"/>
          <w:shd w:val="clear" w:color="auto" w:fill="ffffff" w:themeFill="background1"/>
        </w:rPr>
        <w:t xml:space="preserve">成像</w:t>
      </w:r>
      <w:r>
        <w:rPr>
          <w:rFonts w:ascii="宋体" w:hAnsi="宋体"/>
          <w:sz w:val="24"/>
          <w:shd w:val="clear" w:color="auto" w:fill="ffffff" w:themeFill="background1"/>
        </w:rPr>
        <w:t xml:space="preserve">深度≥</w:t>
      </w:r>
      <w:r>
        <w:rPr>
          <w:rFonts w:hint="eastAsia" w:ascii="宋体" w:hAnsi="宋体"/>
          <w:sz w:val="24"/>
          <w:shd w:val="clear" w:color="auto" w:fill="ffffff" w:themeFill="background1"/>
        </w:rPr>
        <w:t xml:space="preserve">48</w:t>
      </w:r>
      <w:r>
        <w:rPr>
          <w:rFonts w:ascii="宋体" w:hAnsi="宋体"/>
          <w:sz w:val="24"/>
          <w:shd w:val="clear" w:color="auto" w:fill="ffffff" w:themeFill="background1"/>
        </w:rPr>
        <w:t xml:space="preserve">cm</w:t>
      </w:r>
      <w:r>
        <w:rPr>
          <w:rFonts w:hint="eastAsia" w:ascii="宋体" w:hAnsi="宋体"/>
          <w:sz w:val="24"/>
          <w:shd w:val="clear" w:color="auto" w:fill="ffffff" w:themeFill="background1"/>
        </w:rPr>
        <w:t xml:space="preserve">（依据探头）。</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5.2探头规格</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5.2.1</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性能：超宽频带变频探头，中心频率的变频在屏幕上可视可调</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5.2.</w:t>
      </w:r>
      <w:r>
        <w:rPr>
          <w:rFonts w:hint="eastAsia" w:ascii="宋体" w:hAnsi="宋体"/>
          <w:sz w:val="24"/>
          <w:shd w:val="clear" w:color="auto" w:fill="ffffff" w:themeFill="background1"/>
        </w:rPr>
        <w:t xml:space="preserve">2.▲系统支持的探头频率范围：在1</w:t>
      </w:r>
      <w:r>
        <w:rPr>
          <w:rFonts w:ascii="宋体" w:hAnsi="宋体"/>
          <w:sz w:val="24"/>
          <w:shd w:val="clear" w:color="auto" w:fill="ffffff" w:themeFill="background1"/>
        </w:rPr>
        <w:t xml:space="preserve">.5</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33</w:t>
      </w:r>
      <w:r>
        <w:rPr>
          <w:rFonts w:hint="eastAsia" w:ascii="宋体" w:hAnsi="宋体"/>
          <w:sz w:val="24"/>
          <w:shd w:val="clear" w:color="auto" w:fill="ffffff" w:themeFill="background1"/>
        </w:rPr>
        <w:t xml:space="preserve">MHz之间选择，最高显示频率</w:t>
      </w:r>
      <w:r>
        <w:rPr>
          <w:rFonts w:ascii="宋体" w:hAnsi="宋体"/>
          <w:sz w:val="24"/>
          <w:shd w:val="clear" w:color="auto" w:fill="ffffff" w:themeFill="background1"/>
        </w:rPr>
        <w:t xml:space="preserve">≥30</w:t>
      </w:r>
      <w:r>
        <w:rPr>
          <w:rFonts w:hint="eastAsia" w:ascii="宋体" w:hAnsi="宋体"/>
          <w:sz w:val="24"/>
          <w:shd w:val="clear" w:color="auto" w:fill="ffffff" w:themeFill="background1"/>
        </w:rPr>
        <w:t xml:space="preserve">MHz。</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5.2.</w:t>
      </w:r>
      <w:r>
        <w:rPr>
          <w:rFonts w:hint="eastAsia" w:ascii="宋体" w:hAnsi="宋体"/>
          <w:sz w:val="24"/>
          <w:shd w:val="clear" w:color="auto" w:fill="ffffff" w:themeFill="background1"/>
        </w:rPr>
        <w:t xml:space="preserve">3.▲系统支持电子矩阵实时三维探头，支持心脏实时三维成像。</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5.2.</w:t>
      </w:r>
      <w:r>
        <w:rPr>
          <w:rFonts w:hint="eastAsia" w:ascii="宋体" w:hAnsi="宋体"/>
          <w:sz w:val="24"/>
          <w:shd w:val="clear" w:color="auto" w:fill="ffffff" w:themeFill="background1"/>
        </w:rPr>
        <w:t xml:space="preserve">4.单晶体</w:t>
      </w:r>
      <w:r>
        <w:rPr>
          <w:rFonts w:ascii="宋体" w:hAnsi="宋体"/>
          <w:sz w:val="24"/>
          <w:shd w:val="clear" w:color="auto" w:fill="ffffff" w:themeFill="background1"/>
        </w:rPr>
        <w:t xml:space="preserve">凸</w:t>
      </w:r>
      <w:r>
        <w:rPr>
          <w:rFonts w:ascii="宋体" w:hAnsi="宋体"/>
          <w:sz w:val="24"/>
          <w:shd w:val="clear" w:color="auto" w:fill="ffffff" w:themeFill="background1"/>
        </w:rPr>
        <w:t xml:space="preserve">阵探头：</w:t>
      </w:r>
      <w:r>
        <w:rPr>
          <w:rFonts w:hint="eastAsia" w:ascii="宋体" w:hAnsi="宋体"/>
          <w:sz w:val="24"/>
          <w:shd w:val="clear" w:color="auto" w:fill="ffffff" w:themeFill="background1"/>
        </w:rPr>
        <w:t xml:space="preserve">可视频率范围：</w:t>
      </w:r>
      <w:r>
        <w:rPr>
          <w:rFonts w:ascii="宋体" w:hAnsi="宋体"/>
          <w:sz w:val="24"/>
          <w:shd w:val="clear" w:color="auto" w:fill="ffffff" w:themeFill="background1"/>
        </w:rPr>
        <w:t xml:space="preserve">2.0</w:t>
      </w:r>
      <w:r>
        <w:rPr>
          <w:rFonts w:hint="eastAsia" w:ascii="宋体" w:hAnsi="宋体"/>
          <w:sz w:val="24"/>
          <w:shd w:val="clear" w:color="auto" w:fill="ffffff" w:themeFill="background1"/>
        </w:rPr>
        <w:t xml:space="preserve">~6.0MHz。</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5.2.5</w:t>
      </w:r>
      <w:r>
        <w:rPr>
          <w:rFonts w:hint="eastAsia" w:ascii="宋体" w:hAnsi="宋体"/>
          <w:sz w:val="24"/>
          <w:shd w:val="clear" w:color="auto" w:fill="ffffff" w:themeFill="background1"/>
        </w:rPr>
        <w:t xml:space="preserve">.双平面经直肠</w:t>
      </w:r>
      <w:r>
        <w:rPr>
          <w:rFonts w:ascii="宋体" w:hAnsi="宋体"/>
          <w:sz w:val="24"/>
          <w:shd w:val="clear" w:color="auto" w:fill="ffffff" w:themeFill="background1"/>
        </w:rPr>
        <w:t xml:space="preserve">探头：</w:t>
      </w:r>
      <w:r>
        <w:rPr>
          <w:rFonts w:hint="eastAsia" w:ascii="宋体" w:hAnsi="宋体"/>
          <w:sz w:val="24"/>
          <w:shd w:val="clear" w:color="auto" w:fill="ffffff" w:themeFill="background1"/>
        </w:rPr>
        <w:t xml:space="preserve">可频率范围5~9.0MHz</w:t>
      </w:r>
      <w:r>
        <w:rPr>
          <w:rFonts w:ascii="宋体" w:hAnsi="宋体"/>
          <w:sz w:val="24"/>
          <w:shd w:val="clear" w:color="auto" w:fill="ffffff" w:themeFill="background1"/>
        </w:rPr>
        <w:t xml:space="preserve"> </w:t>
      </w:r>
      <w:r>
        <w:rPr>
          <w:rFonts w:hint="eastAsia" w:ascii="宋体" w:hAnsi="宋体"/>
          <w:sz w:val="24"/>
          <w:shd w:val="clear" w:color="auto" w:fill="ffffff" w:themeFill="background1"/>
        </w:rPr>
        <w:t xml:space="preserve">，</w:t>
      </w:r>
      <w:r>
        <w:rPr>
          <w:rFonts w:hint="eastAsia" w:ascii="宋体" w:hAnsi="宋体"/>
          <w:sz w:val="24"/>
          <w:shd w:val="clear" w:color="auto" w:fill="ffffff" w:themeFill="background1"/>
        </w:rPr>
        <w:t xml:space="preserve">凸</w:t>
      </w:r>
      <w:r>
        <w:rPr>
          <w:rFonts w:hint="eastAsia" w:ascii="宋体" w:hAnsi="宋体"/>
          <w:sz w:val="24"/>
          <w:shd w:val="clear" w:color="auto" w:fill="ffffff" w:themeFill="background1"/>
        </w:rPr>
        <w:t xml:space="preserve">阵/线阵方式。</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5.2.6</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线阵探头：</w:t>
      </w:r>
      <w:r>
        <w:rPr>
          <w:rFonts w:hint="eastAsia" w:ascii="宋体" w:hAnsi="宋体"/>
          <w:sz w:val="24"/>
          <w:shd w:val="clear" w:color="auto" w:fill="ffffff" w:themeFill="background1"/>
        </w:rPr>
        <w:t xml:space="preserve">可视频率范围：</w:t>
      </w:r>
      <w:r>
        <w:rPr>
          <w:rFonts w:ascii="宋体" w:hAnsi="宋体"/>
          <w:sz w:val="24"/>
          <w:shd w:val="clear" w:color="auto" w:fill="ffffff" w:themeFill="background1"/>
        </w:rPr>
        <w:t xml:space="preserve">5.0~18.0 MHz </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5.2.7</w:t>
      </w:r>
      <w:r>
        <w:rPr>
          <w:rFonts w:hint="eastAsia" w:ascii="宋体" w:hAnsi="宋体"/>
          <w:sz w:val="24"/>
          <w:shd w:val="clear" w:color="auto" w:fill="ffffff" w:themeFill="background1"/>
        </w:rPr>
        <w:t xml:space="preserve">.高频</w:t>
      </w:r>
      <w:r>
        <w:rPr>
          <w:rFonts w:ascii="宋体" w:hAnsi="宋体"/>
          <w:sz w:val="24"/>
          <w:shd w:val="clear" w:color="auto" w:fill="ffffff" w:themeFill="background1"/>
        </w:rPr>
        <w:t xml:space="preserve">线阵探头：</w:t>
      </w:r>
      <w:r>
        <w:rPr>
          <w:rFonts w:hint="eastAsia" w:ascii="宋体" w:hAnsi="宋体"/>
          <w:sz w:val="24"/>
          <w:shd w:val="clear" w:color="auto" w:fill="ffffff" w:themeFill="background1"/>
        </w:rPr>
        <w:t xml:space="preserve">可视频率范围：</w:t>
      </w:r>
      <w:r>
        <w:rPr>
          <w:rFonts w:ascii="宋体" w:hAnsi="宋体"/>
          <w:sz w:val="24"/>
          <w:shd w:val="clear" w:color="auto" w:fill="ffffff" w:themeFill="background1"/>
        </w:rPr>
        <w:t xml:space="preserve">8.8~20 MHz</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5.2.</w:t>
      </w:r>
      <w:r>
        <w:rPr>
          <w:rFonts w:hint="eastAsia" w:ascii="宋体" w:hAnsi="宋体"/>
          <w:sz w:val="24"/>
          <w:shd w:val="clear" w:color="auto" w:fill="ffffff" w:themeFill="background1"/>
        </w:rPr>
        <w:t xml:space="preserve">8.曲棍球杆式探头：可视频率范围8.8~22.0MHz。</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5.3</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二维灰阶</w:t>
      </w:r>
      <w:r>
        <w:rPr>
          <w:rFonts w:hint="eastAsia" w:ascii="宋体" w:hAnsi="宋体"/>
          <w:sz w:val="24"/>
          <w:shd w:val="clear" w:color="auto" w:fill="ffffff" w:themeFill="background1"/>
        </w:rPr>
        <w:t xml:space="preserve">成</w:t>
      </w:r>
      <w:r>
        <w:rPr>
          <w:rFonts w:ascii="宋体" w:hAnsi="宋体"/>
          <w:sz w:val="24"/>
          <w:shd w:val="clear" w:color="auto" w:fill="ffffff" w:themeFill="background1"/>
        </w:rPr>
        <w:t xml:space="preserve">像主要参数：</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5.3.1</w:t>
      </w:r>
      <w:r>
        <w:rPr>
          <w:rFonts w:hint="eastAsia" w:ascii="宋体" w:hAnsi="宋体"/>
          <w:sz w:val="24"/>
          <w:shd w:val="clear" w:color="auto" w:fill="ffffff" w:themeFill="background1"/>
        </w:rPr>
        <w:t xml:space="preserve">.智能</w:t>
      </w:r>
      <w:r>
        <w:rPr>
          <w:rFonts w:ascii="宋体" w:hAnsi="宋体"/>
          <w:sz w:val="24"/>
          <w:shd w:val="clear" w:color="auto" w:fill="ffffff" w:themeFill="background1"/>
        </w:rPr>
        <w:t xml:space="preserve">高密度波束形成器，数字式全程动态聚焦，数字式可变孔径及动态变迹</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A/D≥1</w:t>
      </w:r>
      <w:r>
        <w:rPr>
          <w:rFonts w:hint="eastAsia" w:ascii="宋体" w:hAnsi="宋体"/>
          <w:sz w:val="24"/>
          <w:shd w:val="clear" w:color="auto" w:fill="ffffff" w:themeFill="background1"/>
        </w:rPr>
        <w:t xml:space="preserve">4</w:t>
      </w:r>
      <w:r>
        <w:rPr>
          <w:rFonts w:ascii="宋体" w:hAnsi="宋体"/>
          <w:sz w:val="24"/>
          <w:shd w:val="clear" w:color="auto" w:fill="ffffff" w:themeFill="background1"/>
        </w:rPr>
        <w:t xml:space="preserve">bit</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5.3.2</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扫描线：</w:t>
      </w:r>
      <w:r>
        <w:rPr>
          <w:rFonts w:hint="eastAsia" w:ascii="宋体" w:hAnsi="宋体"/>
          <w:sz w:val="24"/>
          <w:shd w:val="clear" w:color="auto" w:fill="ffffff" w:themeFill="background1"/>
        </w:rPr>
        <w:t xml:space="preserve">最大</w:t>
      </w:r>
      <w:r>
        <w:rPr>
          <w:rFonts w:ascii="宋体" w:hAnsi="宋体"/>
          <w:sz w:val="24"/>
          <w:shd w:val="clear" w:color="auto" w:fill="ffffff" w:themeFill="background1"/>
        </w:rPr>
        <w:t xml:space="preserve">每帧线密度≥500超声线</w:t>
      </w:r>
      <w:r>
        <w:rPr>
          <w:rFonts w:hint="eastAsia" w:ascii="宋体" w:hAnsi="宋体"/>
          <w:sz w:val="24"/>
          <w:shd w:val="clear" w:color="auto" w:fill="ffffff" w:themeFill="background1"/>
        </w:rPr>
        <w:t xml:space="preserve">（线阵探头）。</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5.3.3</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回放重现：灰阶图像回放≥9900幅，回放</w:t>
      </w:r>
      <w:r>
        <w:rPr>
          <w:rFonts w:hint="eastAsia" w:ascii="宋体" w:hAnsi="宋体"/>
          <w:sz w:val="24"/>
          <w:shd w:val="clear" w:color="auto" w:fill="ffffff" w:themeFill="background1"/>
        </w:rPr>
        <w:t xml:space="preserve">时间</w:t>
      </w:r>
      <w:r>
        <w:rPr>
          <w:rFonts w:ascii="宋体" w:hAnsi="宋体"/>
          <w:sz w:val="24"/>
          <w:shd w:val="clear" w:color="auto" w:fill="ffffff" w:themeFill="background1"/>
        </w:rPr>
        <w:t xml:space="preserve">≥</w:t>
      </w:r>
      <w:r>
        <w:rPr>
          <w:rFonts w:hint="eastAsia" w:ascii="宋体" w:hAnsi="宋体"/>
          <w:sz w:val="24"/>
          <w:shd w:val="clear" w:color="auto" w:fill="ffffff" w:themeFill="background1"/>
        </w:rPr>
        <w:t xml:space="preserve">180秒。</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5.3.</w:t>
      </w:r>
      <w:r>
        <w:rPr>
          <w:rFonts w:hint="eastAsia" w:ascii="宋体" w:hAnsi="宋体"/>
          <w:sz w:val="24"/>
          <w:shd w:val="clear" w:color="auto" w:fill="ffffff" w:themeFill="background1"/>
        </w:rPr>
        <w:t xml:space="preserve">4.增益调节：纵向增益STC（DGC）</w:t>
      </w:r>
      <w:r>
        <w:rPr>
          <w:rFonts w:hint="eastAsia" w:ascii="宋体" w:hAnsi="宋体"/>
          <w:sz w:val="24"/>
          <w:shd w:val="clear" w:color="auto" w:fill="ffffff" w:themeFill="background1"/>
        </w:rPr>
        <w:t xml:space="preserve">采用硬键</w:t>
      </w:r>
      <w:r>
        <w:rPr>
          <w:rFonts w:hint="eastAsia" w:ascii="宋体" w:hAnsi="宋体"/>
          <w:sz w:val="24"/>
          <w:shd w:val="clear" w:color="auto" w:fill="ffffff" w:themeFill="background1"/>
        </w:rPr>
        <w:t xml:space="preserve">/数码双模式调节，分段≥8段；横向增益（LGC）可分段调节，分段≥6段。</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5.频谱多普勒：</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5.1</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方式： PWD</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HPRF PWD</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CWD </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5.2</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智能多普勒优化功能，可根据多普勒取样位置自动聚焦</w:t>
      </w:r>
      <w:r>
        <w:rPr>
          <w:rFonts w:hint="eastAsia" w:ascii="宋体" w:hAnsi="宋体"/>
          <w:sz w:val="24"/>
          <w:shd w:val="clear" w:color="auto" w:fill="ffffff" w:themeFill="background1"/>
        </w:rPr>
        <w:t xml:space="preserve">，多普勒标尺及基线可自动调节。</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5.3</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最大</w:t>
      </w:r>
      <w:r>
        <w:rPr>
          <w:rFonts w:hint="eastAsia" w:ascii="宋体" w:hAnsi="宋体"/>
          <w:sz w:val="24"/>
          <w:shd w:val="clear" w:color="auto" w:fill="ffffff" w:themeFill="background1"/>
        </w:rPr>
        <w:t xml:space="preserve">可</w:t>
      </w:r>
      <w:r>
        <w:rPr>
          <w:rFonts w:ascii="宋体" w:hAnsi="宋体"/>
          <w:sz w:val="24"/>
          <w:shd w:val="clear" w:color="auto" w:fill="ffffff" w:themeFill="background1"/>
        </w:rPr>
        <w:t xml:space="preserve">测量速度：PWD：</w:t>
      </w:r>
      <w:r>
        <w:rPr>
          <w:rFonts w:hint="eastAsia" w:ascii="宋体" w:hAnsi="宋体"/>
          <w:sz w:val="24"/>
          <w:shd w:val="clear" w:color="auto" w:fill="ffffff" w:themeFill="background1"/>
        </w:rPr>
        <w:t xml:space="preserve">最大</w:t>
      </w:r>
      <w:r>
        <w:rPr>
          <w:rFonts w:ascii="宋体" w:hAnsi="宋体"/>
          <w:sz w:val="24"/>
          <w:shd w:val="clear" w:color="auto" w:fill="ffffff" w:themeFill="background1"/>
        </w:rPr>
        <w:t xml:space="preserve">血</w:t>
      </w:r>
      <w:r>
        <w:rPr>
          <w:rFonts w:ascii="宋体" w:hAnsi="宋体"/>
          <w:sz w:val="24"/>
          <w:shd w:val="clear" w:color="auto" w:fill="ffffff" w:themeFill="background1"/>
        </w:rPr>
        <w:t xml:space="preserve">流速度≥</w:t>
      </w:r>
      <w:r>
        <w:rPr>
          <w:rFonts w:hint="eastAsia" w:ascii="宋体" w:hAnsi="宋体"/>
          <w:sz w:val="24"/>
          <w:shd w:val="clear" w:color="auto" w:fill="ffffff" w:themeFill="background1"/>
        </w:rPr>
        <w:t xml:space="preserve">1</w:t>
      </w:r>
      <w:r>
        <w:rPr>
          <w:rFonts w:ascii="宋体" w:hAnsi="宋体"/>
          <w:sz w:val="24"/>
          <w:shd w:val="clear" w:color="auto" w:fill="ffffff" w:themeFill="background1"/>
        </w:rPr>
        <w:t xml:space="preserve">0.0m/s</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CWD：</w:t>
      </w:r>
      <w:r>
        <w:rPr>
          <w:rFonts w:ascii="宋体" w:hAnsi="宋体"/>
          <w:sz w:val="24"/>
          <w:shd w:val="clear" w:color="auto" w:fill="ffffff" w:themeFill="background1"/>
        </w:rPr>
        <w:t xml:space="preserve">最大血</w:t>
      </w:r>
      <w:r>
        <w:rPr>
          <w:rFonts w:ascii="宋体" w:hAnsi="宋体"/>
          <w:sz w:val="24"/>
          <w:shd w:val="clear" w:color="auto" w:fill="ffffff" w:themeFill="background1"/>
        </w:rPr>
        <w:t xml:space="preserve">流速度≥21.0m/s</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          </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w:t>
      </w:r>
      <w:r>
        <w:rPr>
          <w:rFonts w:hint="eastAsia" w:ascii="宋体" w:hAnsi="宋体"/>
          <w:sz w:val="24"/>
          <w:shd w:val="clear" w:color="auto" w:fill="ffffff" w:themeFill="background1"/>
        </w:rPr>
        <w:t xml:space="preserve">4.</w:t>
      </w:r>
      <w:r>
        <w:rPr>
          <w:rFonts w:ascii="宋体" w:hAnsi="宋体"/>
          <w:sz w:val="24"/>
          <w:shd w:val="clear" w:color="auto" w:fill="ffffff" w:themeFill="background1"/>
        </w:rPr>
        <w:t xml:space="preserve">最低测量速度：≤0.1</w:t>
      </w:r>
      <w:r>
        <w:rPr>
          <w:rFonts w:hint="eastAsia" w:ascii="宋体" w:hAnsi="宋体"/>
          <w:sz w:val="24"/>
          <w:shd w:val="clear" w:color="auto" w:fill="ffffff" w:themeFill="background1"/>
        </w:rPr>
        <w:t xml:space="preserve">c</w:t>
      </w:r>
      <w:r>
        <w:rPr>
          <w:rFonts w:ascii="宋体" w:hAnsi="宋体"/>
          <w:sz w:val="24"/>
          <w:shd w:val="clear" w:color="auto" w:fill="ffffff" w:themeFill="background1"/>
        </w:rPr>
        <w:t xml:space="preserve">m/s（非噪声信号）</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5.5</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电影回放时间：≥</w:t>
      </w:r>
      <w:r>
        <w:rPr>
          <w:rFonts w:hint="eastAsia" w:ascii="宋体" w:hAnsi="宋体"/>
          <w:sz w:val="24"/>
          <w:shd w:val="clear" w:color="auto" w:fill="ffffff" w:themeFill="background1"/>
        </w:rPr>
        <w:t xml:space="preserve">2</w:t>
      </w:r>
      <w:r>
        <w:rPr>
          <w:rFonts w:ascii="宋体" w:hAnsi="宋体"/>
          <w:sz w:val="24"/>
          <w:shd w:val="clear" w:color="auto" w:fill="ffffff" w:themeFill="background1"/>
        </w:rPr>
        <w:t xml:space="preserve">00秒</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5.6</w:t>
      </w:r>
      <w:r>
        <w:rPr>
          <w:rFonts w:hint="eastAsia" w:ascii="宋体" w:hAnsi="宋体"/>
          <w:sz w:val="24"/>
          <w:shd w:val="clear" w:color="auto" w:fill="ffffff" w:themeFill="background1"/>
        </w:rPr>
        <w:t xml:space="preserve">.▲多普勒最小</w:t>
      </w:r>
      <w:r>
        <w:rPr>
          <w:rFonts w:ascii="宋体" w:hAnsi="宋体"/>
          <w:sz w:val="24"/>
          <w:shd w:val="clear" w:color="auto" w:fill="ffffff" w:themeFill="background1"/>
        </w:rPr>
        <w:t xml:space="preserve">取样宽度：</w:t>
      </w:r>
      <w:r>
        <w:rPr>
          <w:rFonts w:hint="eastAsia" w:ascii="宋体" w:hAnsi="宋体"/>
          <w:sz w:val="24"/>
          <w:shd w:val="clear" w:color="auto" w:fill="ffffff" w:themeFill="background1"/>
        </w:rPr>
        <w:t xml:space="preserve">≤0.</w:t>
      </w:r>
      <w:r>
        <w:rPr>
          <w:rFonts w:ascii="宋体" w:hAnsi="宋体"/>
          <w:sz w:val="24"/>
          <w:shd w:val="clear" w:color="auto" w:fill="ffffff" w:themeFill="background1"/>
        </w:rPr>
        <w:t xml:space="preserve">4mm</w:t>
      </w:r>
      <w:r>
        <w:rPr>
          <w:rFonts w:hint="eastAsia" w:ascii="宋体" w:hAnsi="宋体"/>
          <w:sz w:val="24"/>
          <w:shd w:val="clear" w:color="auto" w:fill="ffffff" w:themeFill="background1"/>
        </w:rPr>
        <w:t xml:space="preserve">，便于超微细血流的精准定量分析。</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5.5</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彩色多普勒：</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5.5.1</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显示方式：速度方差显示、能量显示、速度显示、二维图像/频谱多普勒/彩色血流成像三同步显示</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5.5.2</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彩色增强功能：组织多普勒成像，</w:t>
      </w:r>
      <w:r>
        <w:rPr>
          <w:rFonts w:hint="eastAsia" w:ascii="宋体" w:hAnsi="宋体"/>
          <w:sz w:val="24"/>
          <w:shd w:val="clear" w:color="auto" w:fill="ffffff" w:themeFill="background1"/>
        </w:rPr>
        <w:t xml:space="preserve">方向性</w:t>
      </w:r>
      <w:r>
        <w:rPr>
          <w:rFonts w:ascii="宋体" w:hAnsi="宋体"/>
          <w:sz w:val="24"/>
          <w:shd w:val="clear" w:color="auto" w:fill="ffffff" w:themeFill="background1"/>
        </w:rPr>
        <w:t xml:space="preserve">能量图</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5.5.3</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彩色和二维/频谱多普勒可独立变频</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5.5.</w:t>
      </w:r>
      <w:r>
        <w:rPr>
          <w:rFonts w:hint="eastAsia" w:ascii="宋体" w:hAnsi="宋体"/>
          <w:sz w:val="24"/>
          <w:shd w:val="clear" w:color="auto" w:fill="ffffff" w:themeFill="background1"/>
        </w:rPr>
        <w:t xml:space="preserve">4.</w:t>
      </w:r>
      <w:r>
        <w:rPr>
          <w:rFonts w:ascii="宋体" w:hAnsi="宋体"/>
          <w:sz w:val="24"/>
          <w:shd w:val="clear" w:color="auto" w:fill="ffffff" w:themeFill="background1"/>
        </w:rPr>
        <w:t xml:space="preserve">显示位置调整：线阵扫描感兴趣的图像范围：-30°～+30°</w:t>
      </w:r>
      <w:r>
        <w:rPr>
          <w:rFonts w:hint="eastAsia" w:ascii="宋体" w:hAnsi="宋体"/>
          <w:sz w:val="24"/>
          <w:shd w:val="clear" w:color="auto" w:fill="ffffff" w:themeFill="background1"/>
        </w:rPr>
        <w:t xml:space="preserve">。</w:t>
      </w:r>
      <w:r/>
    </w:p>
    <w:p>
      <w:pPr>
        <w:jc w:val="left"/>
        <w:spacing w:line="360" w:lineRule="auto"/>
        <w:rPr>
          <w:rFonts w:hint="eastAsia" w:ascii="宋体" w:hAnsi="宋体"/>
          <w:sz w:val="24"/>
          <w:shd w:val="clear" w:color="auto" w:fill="ffffff" w:themeFill="background1"/>
        </w:rPr>
      </w:pPr>
      <w:r>
        <w:rPr>
          <w:rFonts w:ascii="宋体" w:hAnsi="宋体"/>
          <w:sz w:val="24"/>
          <w:shd w:val="clear" w:color="auto" w:fill="ffffff" w:themeFill="background1"/>
        </w:rPr>
        <w:t xml:space="preserve">5.6</w:t>
      </w:r>
      <w:r>
        <w:rPr>
          <w:rFonts w:hint="eastAsia" w:ascii="宋体" w:hAnsi="宋体"/>
          <w:sz w:val="24"/>
          <w:shd w:val="clear" w:color="auto" w:fill="ffffff" w:themeFill="background1"/>
        </w:rPr>
        <w:t xml:space="preserve">.</w:t>
      </w:r>
      <w:r>
        <w:rPr>
          <w:rFonts w:ascii="宋体" w:hAnsi="宋体"/>
          <w:sz w:val="24"/>
          <w:shd w:val="clear" w:color="auto" w:fill="ffffff" w:themeFill="background1"/>
        </w:rPr>
        <w:t xml:space="preserve">超声功率输出调节：</w:t>
      </w:r>
      <w:r>
        <w:rPr>
          <w:rFonts w:hint="eastAsia" w:ascii="宋体" w:hAnsi="宋体"/>
          <w:sz w:val="24"/>
          <w:shd w:val="clear" w:color="auto" w:fill="ffffff" w:themeFill="background1"/>
        </w:rPr>
        <w:t xml:space="preserve">B/M、PWD、CWD、彩色多普勒输出功率可调。</w:t>
      </w:r>
      <w:r/>
    </w:p>
    <w:p>
      <w:pPr>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center"/>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品目二：数字乳腺机（高配）</w:t>
      </w:r>
      <w:r>
        <w:rPr>
          <w:rFonts w:hint="eastAsia" w:ascii="宋体" w:hAnsi="宋体" w:eastAsia="宋体"/>
          <w:b/>
          <w:bCs/>
          <w:sz w:val="24"/>
          <w:shd w:val="clear" w:color="auto" w:fill="ffffff" w:themeFill="background1"/>
        </w:rPr>
        <w:t xml:space="preserve">（核心产品）</w:t>
      </w:r>
      <w:r/>
    </w:p>
    <w:p>
      <w:pPr>
        <w:spacing w:line="360" w:lineRule="auto"/>
        <w:rPr>
          <w:rFonts w:hint="eastAsia" w:ascii="宋体" w:hAnsi="宋体" w:eastAsia="宋体"/>
          <w:sz w:val="24"/>
          <w:shd w:val="clear" w:color="auto" w:fill="ffffff" w:themeFill="background1"/>
        </w:rPr>
      </w:pPr>
      <w:r/>
      <w:bookmarkStart w:id="186" w:name="_Hlk185867365"/>
      <w:r>
        <w:rPr>
          <w:rFonts w:hint="eastAsia" w:ascii="宋体" w:hAnsi="宋体" w:eastAsia="宋体"/>
          <w:sz w:val="24"/>
          <w:shd w:val="clear" w:color="auto" w:fill="ffffff" w:themeFill="background1"/>
        </w:rPr>
        <w:t xml:space="preserve">（一）设备类型及其用途：数字乳腺X射线摄影系统，用于乳腺疾病筛查及诊断，具备</w:t>
      </w:r>
      <w:r>
        <w:rPr>
          <w:rFonts w:hint="eastAsia" w:ascii="宋体" w:hAnsi="宋体" w:eastAsia="宋体"/>
          <w:sz w:val="24"/>
          <w:shd w:val="clear" w:color="auto" w:fill="ffffff" w:themeFill="background1"/>
        </w:rPr>
        <w:t xml:space="preserve">三维体</w:t>
      </w:r>
      <w:r>
        <w:rPr>
          <w:rFonts w:hint="eastAsia" w:ascii="宋体" w:hAnsi="宋体" w:eastAsia="宋体"/>
          <w:sz w:val="24"/>
          <w:shd w:val="clear" w:color="auto" w:fill="ffffff" w:themeFill="background1"/>
        </w:rPr>
        <w:t xml:space="preserve">层摄影功能。</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（二）配置及主要技术参数及要求</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1.机架</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1.1.C</w:t>
      </w:r>
      <w:r>
        <w:rPr>
          <w:rFonts w:hint="eastAsia" w:ascii="宋体" w:hAnsi="宋体" w:eastAsia="宋体"/>
          <w:sz w:val="24"/>
          <w:shd w:val="clear" w:color="auto" w:fill="ffffff" w:themeFill="background1"/>
        </w:rPr>
        <w:t xml:space="preserve">型臂设计</w:t>
      </w:r>
      <w:r>
        <w:rPr>
          <w:rFonts w:hint="eastAsia" w:ascii="宋体" w:hAnsi="宋体" w:eastAsia="宋体"/>
          <w:sz w:val="24"/>
          <w:shd w:val="clear" w:color="auto" w:fill="ffffff" w:themeFill="background1"/>
        </w:rPr>
        <w:t xml:space="preserve">：满足</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1.2.高压发生器、X</w:t>
      </w:r>
      <w:r>
        <w:rPr>
          <w:rFonts w:hint="eastAsia" w:ascii="宋体" w:hAnsi="宋体" w:eastAsia="宋体"/>
          <w:sz w:val="24"/>
          <w:shd w:val="clear" w:color="auto" w:fill="ffffff" w:themeFill="background1"/>
        </w:rPr>
        <w:t xml:space="preserve">线球管组件</w:t>
      </w:r>
      <w:r>
        <w:rPr>
          <w:rFonts w:hint="eastAsia" w:ascii="宋体" w:hAnsi="宋体" w:eastAsia="宋体"/>
          <w:sz w:val="24"/>
          <w:shd w:val="clear" w:color="auto" w:fill="ffffff" w:themeFill="background1"/>
        </w:rPr>
        <w:t xml:space="preserve">整合于</w:t>
      </w:r>
      <w:r>
        <w:rPr>
          <w:rFonts w:hint="eastAsia" w:ascii="宋体" w:hAnsi="宋体" w:eastAsia="宋体"/>
          <w:sz w:val="24"/>
          <w:shd w:val="clear" w:color="auto" w:fill="ffffff" w:themeFill="background1"/>
        </w:rPr>
        <w:t xml:space="preserve">乳腺机机架</w:t>
      </w:r>
      <w:r>
        <w:rPr>
          <w:rFonts w:hint="eastAsia" w:ascii="宋体" w:hAnsi="宋体" w:eastAsia="宋体"/>
          <w:sz w:val="24"/>
          <w:shd w:val="clear" w:color="auto" w:fill="ffffff" w:themeFill="background1"/>
        </w:rPr>
        <w:t xml:space="preserve">中，以提升曝光间空间</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1.3.MLO位摆</w:t>
      </w:r>
      <w:r>
        <w:rPr>
          <w:rFonts w:hint="eastAsia" w:ascii="宋体" w:hAnsi="宋体" w:eastAsia="宋体"/>
          <w:sz w:val="24"/>
          <w:shd w:val="clear" w:color="auto" w:fill="ffffff" w:themeFill="background1"/>
        </w:rPr>
        <w:t xml:space="preserve">位球管</w:t>
      </w:r>
      <w:r>
        <w:rPr>
          <w:rFonts w:hint="eastAsia" w:ascii="宋体" w:hAnsi="宋体" w:eastAsia="宋体"/>
          <w:sz w:val="24"/>
          <w:shd w:val="clear" w:color="auto" w:fill="ffffff" w:themeFill="background1"/>
        </w:rPr>
        <w:t xml:space="preserve">避让功能：MLO位摆位时，机头可推开，给操作技师提供更大的</w:t>
      </w:r>
      <w:r>
        <w:rPr>
          <w:rFonts w:hint="eastAsia" w:ascii="宋体" w:hAnsi="宋体" w:eastAsia="宋体"/>
          <w:sz w:val="24"/>
          <w:shd w:val="clear" w:color="auto" w:fill="ffffff" w:themeFill="background1"/>
        </w:rPr>
        <w:t xml:space="preserve">的</w:t>
      </w:r>
      <w:r>
        <w:rPr>
          <w:rFonts w:hint="eastAsia" w:ascii="宋体" w:hAnsi="宋体" w:eastAsia="宋体"/>
          <w:sz w:val="24"/>
          <w:shd w:val="clear" w:color="auto" w:fill="ffffff" w:themeFill="background1"/>
        </w:rPr>
        <w:t xml:space="preserve">摆位空间</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1.4.机架旋转角度：≥-175°至+175°</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1.5.机架升降最低高度：＜69cm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1.6.机架升降最高高度：≥145cm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1.7.SID：＞65cm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2.压迫系统</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2.1.压迫力度支持手动和电动压迫方式 </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2.2.电动最大压力：≥190N</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2.3.手动最大压力：≥260N</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2.4.自动解压功能：具备</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2.5.压迫板数量：≥2块</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3.高压发生器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3.1.功率：≥5KW</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3.2.最小</w:t>
      </w:r>
      <w:r>
        <w:rPr>
          <w:rFonts w:hint="eastAsia" w:ascii="宋体" w:hAnsi="宋体" w:eastAsia="宋体"/>
          <w:sz w:val="24"/>
          <w:shd w:val="clear" w:color="auto" w:fill="ffffff" w:themeFill="background1"/>
        </w:rPr>
        <w:t xml:space="preserve">mAs</w:t>
      </w:r>
      <w:r>
        <w:rPr>
          <w:rFonts w:hint="eastAsia" w:ascii="宋体" w:hAnsi="宋体" w:eastAsia="宋体"/>
          <w:sz w:val="24"/>
          <w:shd w:val="clear" w:color="auto" w:fill="ffffff" w:themeFill="background1"/>
        </w:rPr>
        <w:t xml:space="preserve">：≤2mAs</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3.3.最小曝光电压：≤23KV</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3.4.最大曝光电压：≥49KV</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4.球管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4.1.▲阳极热容量：≥300KHU</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4.2.管电压：≥42KV</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4.3.小焦点：≤0.1</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4.4.大焦点：≤0.3</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5.平板探测器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5.1.平板尺寸：≥24cmx29cm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5.2.像素尺寸：≤100μm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5.3.灰阶：≥14 bits</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5.4.探测器材料：非晶硅或单晶硅</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5.5.采集矩阵：≥2300x2800</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w:t>
      </w:r>
      <w:r>
        <w:rPr>
          <w:rFonts w:hint="eastAsia" w:ascii="宋体" w:hAnsi="宋体" w:eastAsia="宋体"/>
          <w:sz w:val="24"/>
          <w:shd w:val="clear" w:color="auto" w:fill="ffffff" w:themeFill="background1"/>
        </w:rPr>
        <w:t xml:space="preserve">滤线栅</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6.1.</w:t>
      </w:r>
      <w:r>
        <w:rPr>
          <w:rFonts w:hint="eastAsia" w:ascii="宋体" w:hAnsi="宋体" w:eastAsia="宋体"/>
          <w:sz w:val="24"/>
          <w:shd w:val="clear" w:color="auto" w:fill="ffffff" w:themeFill="background1"/>
        </w:rPr>
        <w:t xml:space="preserve">滤线栅</w:t>
      </w:r>
      <w:r>
        <w:rPr>
          <w:rFonts w:hint="eastAsia" w:ascii="宋体" w:hAnsi="宋体" w:eastAsia="宋体"/>
          <w:sz w:val="24"/>
          <w:shd w:val="clear" w:color="auto" w:fill="ffffff" w:themeFill="background1"/>
        </w:rPr>
        <w:t xml:space="preserve">类型：活动</w:t>
      </w:r>
      <w:r>
        <w:rPr>
          <w:rFonts w:hint="eastAsia" w:ascii="宋体" w:hAnsi="宋体" w:eastAsia="宋体"/>
          <w:sz w:val="24"/>
          <w:shd w:val="clear" w:color="auto" w:fill="ffffff" w:themeFill="background1"/>
        </w:rPr>
        <w:t xml:space="preserve">滤线栅</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6.2.栅密度：≥36 lines/cm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6.3.栅比：≥5:1</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7.采集工作站</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7.1.CPU：Intel</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7.2.内存：≥32GB</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7.3.硬盘容量：＞1TB SSD</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7.4.采集工作站显示器：医用级专业</w:t>
      </w:r>
      <w:r>
        <w:rPr>
          <w:rFonts w:hint="eastAsia" w:ascii="宋体" w:hAnsi="宋体" w:eastAsia="宋体"/>
          <w:sz w:val="24"/>
          <w:shd w:val="clear" w:color="auto" w:fill="ffffff" w:themeFill="background1"/>
        </w:rPr>
        <w:t xml:space="preserve">灰阶竖屏</w:t>
      </w:r>
      <w:r>
        <w:rPr>
          <w:rFonts w:hint="eastAsia" w:ascii="宋体" w:hAnsi="宋体" w:eastAsia="宋体"/>
          <w:sz w:val="24"/>
          <w:shd w:val="clear" w:color="auto" w:fill="ffffff" w:themeFill="background1"/>
        </w:rPr>
        <w:t xml:space="preserve">，非普通民用电脑显示器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7.5.采集工作站显示器亮度：≥1000Cd/㎡</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7.6.支持DICOM工作列表：支持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7.7.X射线控制台：具备</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7.8.X射线</w:t>
      </w:r>
      <w:r>
        <w:rPr>
          <w:rFonts w:hint="eastAsia" w:ascii="宋体" w:hAnsi="宋体" w:eastAsia="宋体"/>
          <w:sz w:val="24"/>
          <w:shd w:val="clear" w:color="auto" w:fill="ffffff" w:themeFill="background1"/>
        </w:rPr>
        <w:t xml:space="preserve">控制台</w:t>
      </w:r>
      <w:r>
        <w:rPr>
          <w:rFonts w:hint="eastAsia" w:ascii="宋体" w:hAnsi="宋体" w:eastAsia="宋体"/>
          <w:sz w:val="24"/>
          <w:shd w:val="clear" w:color="auto" w:fill="ffffff" w:themeFill="background1"/>
        </w:rPr>
        <w:t xml:space="preserve">支持触控操作：支持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7.9.X射线</w:t>
      </w:r>
      <w:r>
        <w:rPr>
          <w:rFonts w:hint="eastAsia" w:ascii="宋体" w:hAnsi="宋体" w:eastAsia="宋体"/>
          <w:sz w:val="24"/>
          <w:shd w:val="clear" w:color="auto" w:fill="ffffff" w:themeFill="background1"/>
        </w:rPr>
        <w:t xml:space="preserve">控制台</w:t>
      </w:r>
      <w:r>
        <w:rPr>
          <w:rFonts w:hint="eastAsia" w:ascii="宋体" w:hAnsi="宋体" w:eastAsia="宋体"/>
          <w:sz w:val="24"/>
          <w:shd w:val="clear" w:color="auto" w:fill="ffffff" w:themeFill="background1"/>
        </w:rPr>
        <w:t xml:space="preserve">急停按钮：具备</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8.专业乳腺影像诊断工作站</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8.1.乳腺影像诊断工作站：原厂乳腺影像诊断工作站，非第三方兼容影像诊断工作站</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8.2.内存：≥32GB</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8.3.硬盘容量：＞2TB SSD</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8.4.DICOM 3.0协议通讯：支持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8.5.患者信息管理功能：具备</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8.6.乳腺专用多功能按键键盘：具备</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8.7.图像导出：支持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8.8.背光后处理：支持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8.9.图像反转、反转、旋转、测量、缩放功能：支持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9.乳腺</w:t>
      </w:r>
      <w:r>
        <w:rPr>
          <w:rFonts w:hint="eastAsia" w:ascii="宋体" w:hAnsi="宋体" w:eastAsia="宋体"/>
          <w:sz w:val="24"/>
          <w:shd w:val="clear" w:color="auto" w:fill="ffffff" w:themeFill="background1"/>
        </w:rPr>
        <w:t xml:space="preserve">三维体</w:t>
      </w:r>
      <w:r>
        <w:rPr>
          <w:rFonts w:hint="eastAsia" w:ascii="宋体" w:hAnsi="宋体" w:eastAsia="宋体"/>
          <w:sz w:val="24"/>
          <w:shd w:val="clear" w:color="auto" w:fill="ffffff" w:themeFill="background1"/>
        </w:rPr>
        <w:t xml:space="preserve">层乳腺摄影功能</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9.1.乳腺</w:t>
      </w:r>
      <w:r>
        <w:rPr>
          <w:rFonts w:hint="eastAsia" w:ascii="宋体" w:hAnsi="宋体" w:eastAsia="宋体"/>
          <w:sz w:val="24"/>
          <w:shd w:val="clear" w:color="auto" w:fill="ffffff" w:themeFill="background1"/>
        </w:rPr>
        <w:t xml:space="preserve">三维体</w:t>
      </w:r>
      <w:r>
        <w:rPr>
          <w:rFonts w:hint="eastAsia" w:ascii="宋体" w:hAnsi="宋体" w:eastAsia="宋体"/>
          <w:sz w:val="24"/>
          <w:shd w:val="clear" w:color="auto" w:fill="ffffff" w:themeFill="background1"/>
        </w:rPr>
        <w:t xml:space="preserve">层乳腺摄影功能获得NMPA认证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9.2.具备DBT扫描专用防护面罩：具备，且外观需区别于该设备的2D摄影防护面罩</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9.3.扫描角度：≥20°</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9.4.曝光次数：≤15次</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9.5.</w:t>
      </w:r>
      <w:r>
        <w:rPr>
          <w:rFonts w:hint="eastAsia" w:ascii="宋体" w:hAnsi="宋体" w:eastAsia="宋体"/>
          <w:sz w:val="24"/>
          <w:shd w:val="clear" w:color="auto" w:fill="ffffff" w:themeFill="background1"/>
        </w:rPr>
        <w:t xml:space="preserve">三维体</w:t>
      </w:r>
      <w:r>
        <w:rPr>
          <w:rFonts w:hint="eastAsia" w:ascii="宋体" w:hAnsi="宋体" w:eastAsia="宋体"/>
          <w:sz w:val="24"/>
          <w:shd w:val="clear" w:color="auto" w:fill="ffffff" w:themeFill="background1"/>
        </w:rPr>
        <w:t xml:space="preserve">层摄影时，防护面罩</w:t>
      </w:r>
      <w:r>
        <w:rPr>
          <w:rFonts w:hint="eastAsia" w:ascii="宋体" w:hAnsi="宋体" w:eastAsia="宋体"/>
          <w:sz w:val="24"/>
          <w:shd w:val="clear" w:color="auto" w:fill="ffffff" w:themeFill="background1"/>
        </w:rPr>
        <w:t xml:space="preserve">不</w:t>
      </w:r>
      <w:r>
        <w:rPr>
          <w:rFonts w:hint="eastAsia" w:ascii="宋体" w:hAnsi="宋体" w:eastAsia="宋体"/>
          <w:sz w:val="24"/>
          <w:shd w:val="clear" w:color="auto" w:fill="ffffff" w:themeFill="background1"/>
        </w:rPr>
        <w:t xml:space="preserve">随机</w:t>
      </w:r>
      <w:r>
        <w:rPr>
          <w:rFonts w:hint="eastAsia" w:ascii="宋体" w:hAnsi="宋体" w:eastAsia="宋体"/>
          <w:sz w:val="24"/>
          <w:shd w:val="clear" w:color="auto" w:fill="ffffff" w:themeFill="background1"/>
        </w:rPr>
        <w:t xml:space="preserve">头运动</w:t>
      </w:r>
      <w:r>
        <w:rPr>
          <w:rFonts w:hint="eastAsia" w:ascii="宋体" w:hAnsi="宋体" w:eastAsia="宋体"/>
          <w:sz w:val="24"/>
          <w:shd w:val="clear" w:color="auto" w:fill="ffffff" w:themeFill="background1"/>
        </w:rPr>
        <w:t xml:space="preserve">而移动：具备</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9.6.图像重建最小层间距：≤0.5mm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9.7.可在同一压迫位置下自动曝光获取</w:t>
      </w:r>
      <w:r>
        <w:rPr>
          <w:rFonts w:hint="eastAsia" w:ascii="宋体" w:hAnsi="宋体" w:eastAsia="宋体"/>
          <w:sz w:val="24"/>
          <w:shd w:val="clear" w:color="auto" w:fill="ffffff" w:themeFill="background1"/>
        </w:rPr>
        <w:t xml:space="preserve">三维体</w:t>
      </w:r>
      <w:r>
        <w:rPr>
          <w:rFonts w:hint="eastAsia" w:ascii="宋体" w:hAnsi="宋体" w:eastAsia="宋体"/>
          <w:sz w:val="24"/>
          <w:shd w:val="clear" w:color="auto" w:fill="ffffff" w:themeFill="background1"/>
        </w:rPr>
        <w:t xml:space="preserve">层图像和二维图像：具备</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9.8.断层重建算法：迭代算法</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10.三维活检定位平台</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10.1.活检定位：具备，且获得NMPA认证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10.2.穿刺引导定位自动化：X、Y、Z轴一键自动到位，Z轴深度调整无需手动操作</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10.3.定位精度：±1mm</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10.4.穿刺针轴倾斜设计：倾斜角度≥10°</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10.5.活检定位起始角度：±90°</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10.6.活检操作面板：具备</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10.7.活检操作面板支持触控：支持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10.8.主流活检设备型号垂直和水平进针支持：</w:t>
      </w:r>
      <w:r>
        <w:rPr>
          <w:rFonts w:hint="eastAsia" w:ascii="宋体" w:hAnsi="宋体" w:eastAsia="宋体"/>
          <w:sz w:val="24"/>
          <w:shd w:val="clear" w:color="auto" w:fill="ffffff" w:themeFill="background1"/>
        </w:rPr>
        <w:t xml:space="preserve">Mammotone</w:t>
      </w:r>
      <w:r>
        <w:rPr>
          <w:rFonts w:hint="eastAsia" w:ascii="宋体" w:hAnsi="宋体" w:eastAsia="宋体"/>
          <w:sz w:val="24"/>
          <w:shd w:val="clear" w:color="auto" w:fill="ffffff" w:themeFill="background1"/>
        </w:rPr>
        <w:t xml:space="preserve"> Revolve、</w:t>
      </w:r>
      <w:r>
        <w:rPr>
          <w:rFonts w:hint="eastAsia" w:ascii="宋体" w:hAnsi="宋体" w:eastAsia="宋体"/>
          <w:sz w:val="24"/>
          <w:shd w:val="clear" w:color="auto" w:fill="ffffff" w:themeFill="background1"/>
        </w:rPr>
        <w:t xml:space="preserve">EnCOR</w:t>
      </w:r>
      <w:r>
        <w:rPr>
          <w:rFonts w:hint="eastAsia" w:ascii="宋体" w:hAnsi="宋体" w:eastAsia="宋体"/>
          <w:sz w:val="24"/>
          <w:shd w:val="clear" w:color="auto" w:fill="ffffff" w:themeFill="background1"/>
        </w:rPr>
        <w:t xml:space="preserve"> </w:t>
      </w:r>
      <w:r>
        <w:rPr>
          <w:rFonts w:hint="eastAsia" w:ascii="宋体" w:hAnsi="宋体" w:eastAsia="宋体"/>
          <w:sz w:val="24"/>
          <w:shd w:val="clear" w:color="auto" w:fill="ffffff" w:themeFill="background1"/>
        </w:rPr>
        <w:t xml:space="preserve">Enspire</w:t>
      </w:r>
      <w:r>
        <w:rPr>
          <w:rFonts w:hint="eastAsia" w:ascii="宋体" w:hAnsi="宋体" w:eastAsia="宋体"/>
          <w:sz w:val="24"/>
          <w:shd w:val="clear" w:color="auto" w:fill="ffffff" w:themeFill="background1"/>
        </w:rPr>
        <w:t xml:space="preserve">、Bard Magnum垂直和水平进针支持</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10.9.主流活检设备垂直和水平进针支撑适配器：提供至少2个品牌垂直和水平适配器</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10.10.</w:t>
      </w:r>
      <w:r>
        <w:rPr>
          <w:rFonts w:hint="eastAsia" w:ascii="宋体" w:hAnsi="宋体" w:eastAsia="宋体"/>
          <w:sz w:val="24"/>
          <w:shd w:val="clear" w:color="auto" w:fill="ffffff" w:themeFill="background1"/>
        </w:rPr>
        <w:t xml:space="preserve">提供钩丝定位</w:t>
      </w:r>
      <w:r>
        <w:rPr>
          <w:rFonts w:hint="eastAsia" w:ascii="宋体" w:hAnsi="宋体" w:eastAsia="宋体"/>
          <w:sz w:val="24"/>
          <w:shd w:val="clear" w:color="auto" w:fill="ffffff" w:themeFill="background1"/>
        </w:rPr>
        <w:t xml:space="preserve">金属导引帽：提供</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10.11.提供</w:t>
      </w:r>
      <w:r>
        <w:rPr>
          <w:rFonts w:hint="eastAsia" w:ascii="宋体" w:hAnsi="宋体" w:eastAsia="宋体"/>
          <w:sz w:val="24"/>
          <w:shd w:val="clear" w:color="auto" w:fill="ffffff" w:themeFill="background1"/>
        </w:rPr>
        <w:t xml:space="preserve">核芯针</w:t>
      </w:r>
      <w:r>
        <w:rPr>
          <w:rFonts w:hint="eastAsia" w:ascii="宋体" w:hAnsi="宋体" w:eastAsia="宋体"/>
          <w:sz w:val="24"/>
          <w:shd w:val="clear" w:color="auto" w:fill="ffffff" w:themeFill="background1"/>
        </w:rPr>
        <w:t xml:space="preserve">活检金属导引帽：提供</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11.▲设备具备后期可通过售后升级具备立体活检定位平台：具备（立体活检定位</w:t>
      </w:r>
      <w:r>
        <w:rPr>
          <w:rFonts w:hint="eastAsia" w:ascii="宋体" w:hAnsi="宋体" w:eastAsia="宋体"/>
          <w:sz w:val="24"/>
          <w:shd w:val="clear" w:color="auto" w:fill="ffffff" w:themeFill="background1"/>
        </w:rPr>
        <w:t xml:space="preserve">功能需已通过</w:t>
      </w:r>
      <w:r>
        <w:rPr>
          <w:rFonts w:hint="eastAsia" w:ascii="宋体" w:hAnsi="宋体" w:eastAsia="宋体"/>
          <w:sz w:val="24"/>
          <w:shd w:val="clear" w:color="auto" w:fill="ffffff" w:themeFill="background1"/>
        </w:rPr>
        <w:t xml:space="preserve">NMPA认证且体现在注册证使用范围一栏）</w:t>
      </w:r>
      <w:r/>
    </w:p>
    <w:p>
      <w:pP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12.▲设备具备后期可通过售后升级具备对比增强成像功能：具备（对比增强成像</w:t>
      </w:r>
      <w:r>
        <w:rPr>
          <w:rFonts w:hint="eastAsia" w:ascii="宋体" w:hAnsi="宋体" w:eastAsia="宋体"/>
          <w:sz w:val="24"/>
          <w:shd w:val="clear" w:color="auto" w:fill="ffffff" w:themeFill="background1"/>
        </w:rPr>
        <w:t xml:space="preserve">功能需已通过</w:t>
      </w:r>
      <w:r>
        <w:rPr>
          <w:rFonts w:hint="eastAsia" w:ascii="宋体" w:hAnsi="宋体" w:eastAsia="宋体"/>
          <w:sz w:val="24"/>
          <w:shd w:val="clear" w:color="auto" w:fill="ffffff" w:themeFill="background1"/>
        </w:rPr>
        <w:t xml:space="preserve">NMPA认证且体现在注册证使用范围一栏）</w:t>
      </w:r>
      <w:bookmarkEnd w:id="186"/>
      <w:r/>
      <w:r/>
    </w:p>
    <w:p>
      <w:pPr>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二、商务需求：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1、交货时间：自采购人通知之日起30天内；</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2、交货地点：根据采购人要求送达指定地点；</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3、付款方式：</w:t>
      </w:r>
      <w:r>
        <w:rPr>
          <w:rFonts w:hint="eastAsia" w:ascii="宋体" w:hAnsi="宋体"/>
          <w:sz w:val="24"/>
          <w:shd w:val="clear" w:color="auto" w:fill="ffffff" w:themeFill="background1"/>
        </w:rPr>
        <w:t xml:space="preserve">合同签订后，自采购人收到供应商发票之日起，十个工作日内，支付30%预付款</w:t>
      </w:r>
      <w:r>
        <w:rPr>
          <w:rFonts w:hint="eastAsia" w:ascii="宋体" w:hAnsi="宋体"/>
          <w:sz w:val="24"/>
          <w:shd w:val="clear" w:color="auto" w:fill="ffffff" w:themeFill="background1"/>
        </w:rPr>
        <w:t xml:space="preserve">，设备验收合格六个月后，支付60%合同款项，，剩余1</w:t>
      </w:r>
      <w:r>
        <w:rPr>
          <w:rFonts w:ascii="宋体" w:hAnsi="宋体"/>
          <w:sz w:val="24"/>
          <w:shd w:val="clear" w:color="auto" w:fill="ffffff" w:themeFill="background1"/>
        </w:rPr>
        <w:t xml:space="preserve">0%</w:t>
      </w:r>
      <w:r>
        <w:rPr>
          <w:rFonts w:hint="eastAsia" w:ascii="宋体" w:hAnsi="宋体"/>
          <w:sz w:val="24"/>
          <w:shd w:val="clear" w:color="auto" w:fill="ffffff" w:themeFill="background1"/>
        </w:rPr>
        <w:t xml:space="preserve">合同款项在验收合格后壹年付清；</w:t>
      </w:r>
      <w:r/>
    </w:p>
    <w:p>
      <w:pPr>
        <w:spacing w:line="360" w:lineRule="auto"/>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 xml:space="preserve">（本项目落实预付款制度，预付款比例为合同金额的30%。在签订合同时，中标供应商明确书面表示无需预付款或者主动要求降低预付款比例的，采购人可就预付款比例作相应调整）</w:t>
      </w:r>
      <w:r/>
    </w:p>
    <w:p>
      <w:pPr>
        <w:pStyle w:val="750"/>
        <w:ind w:firstLine="0"/>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4质保期：提供原厂免费保修期5年。</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i/>
          <w:iCs/>
          <w:sz w:val="24"/>
          <w:u w:val="single"/>
          <w:shd w:val="clear" w:color="auto" w:fill="ffffff" w:themeFill="background1"/>
        </w:rPr>
      </w:pPr>
      <w:r>
        <w:rPr>
          <w:rFonts w:hint="eastAsia" w:ascii="宋体" w:hAnsi="宋体" w:eastAsia="宋体"/>
          <w:b/>
          <w:bCs/>
          <w:i/>
          <w:iCs/>
          <w:sz w:val="24"/>
          <w:u w:val="single"/>
          <w:shd w:val="clear" w:color="auto" w:fill="ffffff" w:themeFill="background1"/>
        </w:rPr>
        <w:t xml:space="preserve">注：上述“商务需求”需在</w:t>
      </w:r>
      <w:r>
        <w:rPr>
          <w:rFonts w:hint="eastAsia" w:ascii="宋体" w:hAnsi="宋体" w:eastAsia="宋体"/>
          <w:b/>
          <w:bCs/>
          <w:i/>
          <w:iCs/>
          <w:sz w:val="24"/>
          <w:u w:val="single"/>
          <w:shd w:val="clear" w:color="auto" w:fill="ffffff" w:themeFill="background1"/>
        </w:rPr>
        <w:t xml:space="preserve">商务需求响应及偏离表</w:t>
      </w:r>
      <w:r>
        <w:rPr>
          <w:rFonts w:hint="eastAsia" w:ascii="宋体" w:hAnsi="宋体" w:eastAsia="宋体"/>
          <w:b/>
          <w:bCs/>
          <w:i/>
          <w:iCs/>
          <w:sz w:val="24"/>
          <w:u w:val="single"/>
          <w:shd w:val="clear" w:color="auto" w:fill="ffffff" w:themeFill="background1"/>
        </w:rPr>
        <w:t xml:space="preserve">中逐条响应具体内容，且不允许偏离，否则视为无效投标。</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left"/>
        <w:widowControl/>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br w:type="page" w:clear="all"/>
      </w:r>
      <w:r/>
    </w:p>
    <w:p>
      <w:pPr>
        <w:jc w:val="cente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第九包：超声诊断仪（急诊）、超声诊断仪（麻醉专用）</w:t>
      </w:r>
      <w:r/>
    </w:p>
    <w:p>
      <w:pPr>
        <w:pStyle w:val="750"/>
        <w:ind w:firstLine="0"/>
        <w:spacing w:line="360" w:lineRule="auto"/>
        <w:rPr>
          <w:rFonts w:hint="eastAsia" w:ascii="宋体" w:hAnsi="宋体" w:cstheme="minorBidi"/>
          <w:b/>
          <w:bCs/>
          <w:sz w:val="24"/>
          <w:shd w:val="clear" w:color="auto" w:fill="ffffff" w:themeFill="background1"/>
        </w:rPr>
      </w:pPr>
      <w:r>
        <w:rPr>
          <w:rFonts w:hint="eastAsia" w:ascii="宋体" w:hAnsi="宋体" w:cstheme="minorBidi"/>
          <w:b/>
          <w:bCs/>
          <w:sz w:val="24"/>
          <w:shd w:val="clear" w:color="auto" w:fill="ffffff" w:themeFill="background1"/>
        </w:rPr>
        <w:t xml:space="preserve">一、技术需求：</w:t>
      </w:r>
      <w:r/>
    </w:p>
    <w:p>
      <w:pPr>
        <w:jc w:val="center"/>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品目</w:t>
      </w:r>
      <w:r>
        <w:rPr>
          <w:rFonts w:hint="eastAsia" w:ascii="宋体" w:hAnsi="宋体" w:eastAsia="宋体"/>
          <w:b/>
          <w:bCs/>
          <w:sz w:val="24"/>
          <w:shd w:val="clear" w:color="auto" w:fill="ffffff" w:themeFill="background1"/>
        </w:rPr>
        <w:t xml:space="preserve">一</w:t>
      </w:r>
      <w:r>
        <w:rPr>
          <w:rFonts w:hint="eastAsia" w:ascii="宋体" w:hAnsi="宋体" w:eastAsia="宋体"/>
          <w:b/>
          <w:bCs/>
          <w:sz w:val="24"/>
          <w:shd w:val="clear" w:color="auto" w:fill="ffffff" w:themeFill="background1"/>
        </w:rPr>
        <w:t xml:space="preserve">：超声诊断仪（急诊）</w:t>
      </w:r>
      <w:r/>
    </w:p>
    <w:p>
      <w:pPr>
        <w:spacing w:line="360" w:lineRule="auto"/>
        <w:rPr>
          <w:sz w:val="24"/>
          <w:shd w:val="clear" w:color="auto" w:fill="ffffff" w:themeFill="background1"/>
        </w:rPr>
      </w:pPr>
      <w:r>
        <w:rPr>
          <w:rFonts w:hint="eastAsia"/>
          <w:sz w:val="24"/>
          <w:shd w:val="clear" w:color="auto" w:fill="ffffff" w:themeFill="background1"/>
        </w:rPr>
        <w:t xml:space="preserve">1.</w:t>
      </w:r>
      <w:r>
        <w:rPr>
          <w:rFonts w:hint="eastAsia"/>
          <w:sz w:val="24"/>
          <w:shd w:val="clear" w:color="auto" w:fill="ffffff" w:themeFill="background1"/>
        </w:rPr>
        <w:t xml:space="preserve">设备用途说明：</w:t>
      </w:r>
      <w:r/>
    </w:p>
    <w:p>
      <w:pPr>
        <w:spacing w:line="360" w:lineRule="auto"/>
        <w:rPr>
          <w:sz w:val="24"/>
          <w:shd w:val="clear" w:color="auto" w:fill="ffffff" w:themeFill="background1"/>
        </w:rPr>
      </w:pPr>
      <w:r>
        <w:rPr>
          <w:rFonts w:hint="eastAsia"/>
          <w:sz w:val="24"/>
          <w:shd w:val="clear" w:color="auto" w:fill="ffffff" w:themeFill="background1"/>
        </w:rPr>
        <w:t xml:space="preserve">1.1.</w:t>
      </w:r>
      <w:r>
        <w:rPr>
          <w:rFonts w:hint="eastAsia"/>
          <w:sz w:val="24"/>
          <w:shd w:val="clear" w:color="auto" w:fill="ffffff" w:themeFill="background1"/>
        </w:rPr>
        <w:t xml:space="preserve">主要用于腹部、心脏、浅表、小器官、血管、急诊、重症、妇科、产科等全身超声检查，以及床旁的综合应用、血管置管、积液引流；该设备的整体功能必须具有世界领先水平，系统必须具有升级能力的设计，以满足将来扩展的新技术之临床应用的需求。</w:t>
      </w:r>
      <w:r/>
    </w:p>
    <w:p>
      <w:pPr>
        <w:spacing w:line="360" w:lineRule="auto"/>
        <w:rPr>
          <w:sz w:val="24"/>
          <w:shd w:val="clear" w:color="auto" w:fill="ffffff" w:themeFill="background1"/>
        </w:rPr>
      </w:pPr>
      <w:r>
        <w:rPr>
          <w:rFonts w:hint="eastAsia"/>
          <w:sz w:val="24"/>
          <w:shd w:val="clear" w:color="auto" w:fill="ffffff" w:themeFill="background1"/>
        </w:rPr>
        <w:t xml:space="preserve">2.</w:t>
      </w:r>
      <w:r>
        <w:rPr>
          <w:rFonts w:hint="eastAsia"/>
          <w:sz w:val="24"/>
          <w:shd w:val="clear" w:color="auto" w:fill="ffffff" w:themeFill="background1"/>
        </w:rPr>
        <w:t xml:space="preserve">主要技术规格及系统概述：</w:t>
      </w:r>
      <w:r/>
    </w:p>
    <w:p>
      <w:pPr>
        <w:spacing w:line="360" w:lineRule="auto"/>
        <w:rPr>
          <w:rFonts w:hint="eastAsia" w:ascii="宋体" w:hAnsi="宋体" w:eastAsia="宋体" w:cs="宋体"/>
          <w:sz w:val="24"/>
          <w:shd w:val="clear" w:color="auto" w:fill="ffffff" w:themeFill="background1"/>
        </w:rPr>
      </w:pPr>
      <w:r>
        <w:rPr>
          <w:rFonts w:hint="eastAsia"/>
          <w:sz w:val="24"/>
          <w:shd w:val="clear" w:color="auto" w:fill="ffffff" w:themeFill="background1"/>
        </w:rPr>
        <w:t xml:space="preserve">2.1.</w:t>
      </w:r>
      <w:r>
        <w:rPr>
          <w:rFonts w:hint="eastAsia"/>
          <w:sz w:val="24"/>
          <w:shd w:val="clear" w:color="auto" w:fill="ffffff" w:themeFill="background1"/>
        </w:rPr>
        <w:t xml:space="preserve">高档彩色多普勒超声诊断仪包括：</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2.1.1.</w:t>
      </w:r>
      <w:r>
        <w:rPr>
          <w:rFonts w:hint="eastAsia"/>
          <w:sz w:val="24"/>
          <w:shd w:val="clear" w:color="auto" w:fill="ffffff" w:themeFill="background1"/>
        </w:rPr>
        <w:t xml:space="preserve">彩色监视器：≥</w:t>
      </w:r>
      <w:r>
        <w:rPr>
          <w:rFonts w:hint="eastAsia"/>
          <w:sz w:val="24"/>
          <w:shd w:val="clear" w:color="auto" w:fill="ffffff" w:themeFill="background1"/>
        </w:rPr>
        <w:t xml:space="preserve">17</w:t>
      </w:r>
      <w:r>
        <w:rPr>
          <w:rFonts w:hint="eastAsia"/>
          <w:sz w:val="24"/>
          <w:shd w:val="clear" w:color="auto" w:fill="ffffff" w:themeFill="background1"/>
        </w:rPr>
        <w:t xml:space="preserve">英寸高分辨率彩色液晶显示器。</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2.1.2.</w:t>
      </w:r>
      <w:r>
        <w:rPr>
          <w:rFonts w:hint="eastAsia"/>
          <w:sz w:val="24"/>
          <w:shd w:val="clear" w:color="auto" w:fill="ffffff" w:themeFill="background1"/>
        </w:rPr>
        <w:t xml:space="preserve">触摸屏：≥</w:t>
      </w:r>
      <w:r>
        <w:rPr>
          <w:rFonts w:hint="eastAsia"/>
          <w:sz w:val="24"/>
          <w:shd w:val="clear" w:color="auto" w:fill="ffffff" w:themeFill="background1"/>
        </w:rPr>
        <w:t xml:space="preserve">17</w:t>
      </w:r>
      <w:r>
        <w:rPr>
          <w:rFonts w:hint="eastAsia"/>
          <w:sz w:val="24"/>
          <w:shd w:val="clear" w:color="auto" w:fill="ffffff" w:themeFill="background1"/>
        </w:rPr>
        <w:t xml:space="preserve">英寸电容式触摸屏，支持单点、多点、滑动、缩放操作。</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2.1.3.</w:t>
      </w:r>
      <w:r>
        <w:rPr>
          <w:rFonts w:hint="eastAsia"/>
          <w:sz w:val="24"/>
          <w:shd w:val="clear" w:color="auto" w:fill="ffffff" w:themeFill="background1"/>
        </w:rPr>
        <w:t xml:space="preserve">显示器支持上下俯仰、前后拉伸，方便调整到最佳观看角度，内置高清摄像头。</w:t>
      </w:r>
      <w:r/>
    </w:p>
    <w:p>
      <w:pPr>
        <w:spacing w:line="360" w:lineRule="auto"/>
        <w:rPr>
          <w:sz w:val="24"/>
          <w:shd w:val="clear" w:color="auto" w:fill="ffffff" w:themeFill="background1"/>
        </w:rPr>
      </w:pPr>
      <w:r>
        <w:rPr>
          <w:rFonts w:hint="eastAsia"/>
          <w:sz w:val="24"/>
          <w:shd w:val="clear" w:color="auto" w:fill="ffffff" w:themeFill="background1"/>
        </w:rPr>
        <w:t xml:space="preserve">2.1.4.</w:t>
      </w:r>
      <w:r>
        <w:rPr>
          <w:rFonts w:hint="eastAsia"/>
          <w:sz w:val="24"/>
          <w:shd w:val="clear" w:color="auto" w:fill="ffffff" w:themeFill="background1"/>
        </w:rPr>
        <w:t xml:space="preserve">电池总续航时间（实时连续非冻结下扫查）：≥</w:t>
      </w:r>
      <w:r>
        <w:rPr>
          <w:rFonts w:hint="eastAsia"/>
          <w:sz w:val="24"/>
          <w:shd w:val="clear" w:color="auto" w:fill="ffffff" w:themeFill="background1"/>
        </w:rPr>
        <w:t xml:space="preserve">300</w:t>
      </w:r>
      <w:r>
        <w:rPr>
          <w:rFonts w:hint="eastAsia"/>
          <w:sz w:val="24"/>
          <w:shd w:val="clear" w:color="auto" w:fill="ffffff" w:themeFill="background1"/>
        </w:rPr>
        <w:t xml:space="preserve">分钟。</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2.1.5.</w:t>
      </w:r>
      <w:r>
        <w:rPr>
          <w:rFonts w:hint="eastAsia"/>
          <w:sz w:val="24"/>
          <w:shd w:val="clear" w:color="auto" w:fill="ffffff" w:themeFill="background1"/>
        </w:rPr>
        <w:t xml:space="preserve">台车支持电动升降，行程≥</w:t>
      </w:r>
      <w:r>
        <w:rPr>
          <w:rFonts w:hint="eastAsia"/>
          <w:sz w:val="24"/>
          <w:shd w:val="clear" w:color="auto" w:fill="ffffff" w:themeFill="background1"/>
        </w:rPr>
        <w:t xml:space="preserve">18cm</w:t>
      </w:r>
      <w:r>
        <w:rPr>
          <w:rFonts w:hint="eastAsia"/>
          <w:sz w:val="24"/>
          <w:shd w:val="clear" w:color="auto" w:fill="ffffff" w:themeFill="background1"/>
        </w:rPr>
        <w:t xml:space="preserve">。</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2.1.6.</w:t>
      </w:r>
      <w:r>
        <w:rPr>
          <w:rFonts w:hint="eastAsia"/>
          <w:sz w:val="24"/>
          <w:shd w:val="clear" w:color="auto" w:fill="ffffff" w:themeFill="background1"/>
        </w:rPr>
        <w:t xml:space="preserve">台车支持电池电量的指示灯显示以及低电量报警。</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2.1.7.</w:t>
      </w:r>
      <w:r>
        <w:rPr>
          <w:rFonts w:hint="eastAsia"/>
          <w:sz w:val="24"/>
          <w:shd w:val="clear" w:color="auto" w:fill="ffffff" w:themeFill="background1"/>
        </w:rPr>
        <w:t xml:space="preserve">支持探头扩展器，扩展数量≥</w:t>
      </w:r>
      <w:r>
        <w:rPr>
          <w:rFonts w:hint="eastAsia"/>
          <w:sz w:val="24"/>
          <w:shd w:val="clear" w:color="auto" w:fill="ffffff" w:themeFill="background1"/>
        </w:rPr>
        <w:t xml:space="preserve">4</w:t>
      </w:r>
      <w:r>
        <w:rPr>
          <w:rFonts w:hint="eastAsia"/>
          <w:sz w:val="24"/>
          <w:shd w:val="clear" w:color="auto" w:fill="ffffff" w:themeFill="background1"/>
        </w:rPr>
        <w:t xml:space="preserve">个。</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2.1.8.</w:t>
      </w:r>
      <w:r>
        <w:rPr>
          <w:rFonts w:hint="eastAsia"/>
          <w:sz w:val="24"/>
          <w:shd w:val="clear" w:color="auto" w:fill="ffffff" w:themeFill="background1"/>
        </w:rPr>
        <w:t xml:space="preserve">数字化高分辨率</w:t>
      </w:r>
      <w:r>
        <w:rPr>
          <w:rFonts w:hint="eastAsia"/>
          <w:sz w:val="24"/>
          <w:shd w:val="clear" w:color="auto" w:fill="ffffff" w:themeFill="background1"/>
        </w:rPr>
        <w:t xml:space="preserve">二维灰阶</w:t>
      </w:r>
      <w:r>
        <w:rPr>
          <w:rFonts w:hint="eastAsia"/>
          <w:sz w:val="24"/>
          <w:shd w:val="clear" w:color="auto" w:fill="ffffff" w:themeFill="background1"/>
        </w:rPr>
        <w:t xml:space="preserve">成像。</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2.1.9.</w:t>
      </w:r>
      <w:r>
        <w:rPr>
          <w:rFonts w:hint="eastAsia"/>
          <w:sz w:val="24"/>
          <w:shd w:val="clear" w:color="auto" w:fill="ffffff" w:themeFill="background1"/>
        </w:rPr>
        <w:t xml:space="preserve">谐波成像技术。</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2.1.10.</w:t>
      </w:r>
      <w:r>
        <w:rPr>
          <w:rFonts w:hint="eastAsia"/>
          <w:sz w:val="24"/>
          <w:shd w:val="clear" w:color="auto" w:fill="ffffff" w:themeFill="background1"/>
        </w:rPr>
        <w:t xml:space="preserve">彩色多普勒。</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2.1.11.</w:t>
      </w:r>
      <w:r>
        <w:rPr>
          <w:rFonts w:hint="eastAsia"/>
          <w:sz w:val="24"/>
          <w:shd w:val="clear" w:color="auto" w:fill="ffffff" w:themeFill="background1"/>
        </w:rPr>
        <w:t xml:space="preserve">能量多普勒（</w:t>
      </w:r>
      <w:r>
        <w:rPr>
          <w:rFonts w:hint="eastAsia"/>
          <w:sz w:val="24"/>
          <w:shd w:val="clear" w:color="auto" w:fill="ffffff" w:themeFill="background1"/>
        </w:rPr>
        <w:t xml:space="preserve">CDE/PDI)</w:t>
      </w:r>
      <w:r>
        <w:rPr>
          <w:rFonts w:hint="eastAsia"/>
          <w:sz w:val="24"/>
          <w:shd w:val="clear" w:color="auto" w:fill="ffffff" w:themeFill="background1"/>
        </w:rPr>
        <w:t xml:space="preserve">，方向能量图。</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2.1.12.M</w:t>
      </w:r>
      <w:r>
        <w:rPr>
          <w:rFonts w:hint="eastAsia"/>
          <w:sz w:val="24"/>
          <w:shd w:val="clear" w:color="auto" w:fill="ffffff" w:themeFill="background1"/>
        </w:rPr>
        <w:t xml:space="preserve">模式。</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2.1.13.</w:t>
      </w:r>
      <w:r>
        <w:rPr>
          <w:rFonts w:hint="eastAsia"/>
          <w:sz w:val="24"/>
          <w:shd w:val="clear" w:color="auto" w:fill="ffffff" w:themeFill="background1"/>
        </w:rPr>
        <w:t xml:space="preserve">支持</w:t>
      </w:r>
      <w:r>
        <w:rPr>
          <w:rFonts w:hint="eastAsia"/>
          <w:sz w:val="24"/>
          <w:shd w:val="clear" w:color="auto" w:fill="ffffff" w:themeFill="background1"/>
        </w:rPr>
        <w:t xml:space="preserve">CM</w:t>
      </w:r>
      <w:r>
        <w:rPr>
          <w:rFonts w:hint="eastAsia"/>
          <w:sz w:val="24"/>
          <w:shd w:val="clear" w:color="auto" w:fill="ffffff" w:themeFill="background1"/>
        </w:rPr>
        <w:t xml:space="preserve">模式（彩色</w:t>
      </w:r>
      <w:r>
        <w:rPr>
          <w:rFonts w:hint="eastAsia"/>
          <w:sz w:val="24"/>
          <w:shd w:val="clear" w:color="auto" w:fill="ffffff" w:themeFill="background1"/>
        </w:rPr>
        <w:t xml:space="preserve">M</w:t>
      </w:r>
      <w:r>
        <w:rPr>
          <w:rFonts w:hint="eastAsia"/>
          <w:sz w:val="24"/>
          <w:shd w:val="clear" w:color="auto" w:fill="ffffff" w:themeFill="background1"/>
        </w:rPr>
        <w:t xml:space="preserve">型模式）。</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2.1.14.</w:t>
      </w:r>
      <w:r>
        <w:rPr>
          <w:rFonts w:hint="eastAsia"/>
          <w:sz w:val="24"/>
          <w:shd w:val="clear" w:color="auto" w:fill="ffffff" w:themeFill="background1"/>
        </w:rPr>
        <w:t xml:space="preserve">支持宽景成像</w:t>
      </w:r>
      <w:r>
        <w:rPr>
          <w:rFonts w:hint="eastAsia"/>
          <w:sz w:val="24"/>
          <w:shd w:val="clear" w:color="auto" w:fill="ffffff" w:themeFill="background1"/>
        </w:rPr>
        <w:t xml:space="preserve">技术。</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2.1.15.</w:t>
      </w:r>
      <w:r>
        <w:rPr>
          <w:rFonts w:hint="eastAsia"/>
          <w:sz w:val="24"/>
          <w:shd w:val="clear" w:color="auto" w:fill="ffffff" w:themeFill="background1"/>
        </w:rPr>
        <w:t xml:space="preserve">支持</w:t>
      </w:r>
      <w:r>
        <w:rPr>
          <w:rFonts w:hint="eastAsia"/>
          <w:sz w:val="24"/>
          <w:shd w:val="clear" w:color="auto" w:fill="ffffff" w:themeFill="background1"/>
        </w:rPr>
        <w:t xml:space="preserve">AMM</w:t>
      </w:r>
      <w:r>
        <w:rPr>
          <w:rFonts w:hint="eastAsia"/>
          <w:sz w:val="24"/>
          <w:shd w:val="clear" w:color="auto" w:fill="ffffff" w:themeFill="background1"/>
        </w:rPr>
        <w:t xml:space="preserve">（解剖</w:t>
      </w:r>
      <w:r>
        <w:rPr>
          <w:rFonts w:hint="eastAsia"/>
          <w:sz w:val="24"/>
          <w:shd w:val="clear" w:color="auto" w:fill="ffffff" w:themeFill="background1"/>
        </w:rPr>
        <w:t xml:space="preserve">M</w:t>
      </w:r>
      <w:r>
        <w:rPr>
          <w:rFonts w:hint="eastAsia"/>
          <w:sz w:val="24"/>
          <w:shd w:val="clear" w:color="auto" w:fill="ffffff" w:themeFill="background1"/>
        </w:rPr>
        <w:t xml:space="preserve">型）。</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2.1.16.</w:t>
      </w:r>
      <w:r>
        <w:rPr>
          <w:rFonts w:hint="eastAsia"/>
          <w:sz w:val="24"/>
          <w:shd w:val="clear" w:color="auto" w:fill="ffffff" w:themeFill="background1"/>
        </w:rPr>
        <w:t xml:space="preserve">支持</w:t>
      </w:r>
      <w:r>
        <w:rPr>
          <w:rFonts w:hint="eastAsia"/>
          <w:sz w:val="24"/>
          <w:shd w:val="clear" w:color="auto" w:fill="ffffff" w:themeFill="background1"/>
        </w:rPr>
        <w:t xml:space="preserve">CMM</w:t>
      </w:r>
      <w:r>
        <w:rPr>
          <w:rFonts w:hint="eastAsia"/>
          <w:sz w:val="24"/>
          <w:shd w:val="clear" w:color="auto" w:fill="ffffff" w:themeFill="background1"/>
        </w:rPr>
        <w:t xml:space="preserve">（曲线解剖</w:t>
      </w:r>
      <w:r>
        <w:rPr>
          <w:rFonts w:hint="eastAsia"/>
          <w:sz w:val="24"/>
          <w:shd w:val="clear" w:color="auto" w:fill="ffffff" w:themeFill="background1"/>
        </w:rPr>
        <w:t xml:space="preserve">M</w:t>
      </w:r>
      <w:r>
        <w:rPr>
          <w:rFonts w:hint="eastAsia"/>
          <w:sz w:val="24"/>
          <w:shd w:val="clear" w:color="auto" w:fill="ffffff" w:themeFill="background1"/>
        </w:rPr>
        <w:t xml:space="preserve">型）。</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2.1.17.</w:t>
      </w:r>
      <w:r>
        <w:rPr>
          <w:rFonts w:hint="eastAsia"/>
          <w:sz w:val="24"/>
          <w:shd w:val="clear" w:color="auto" w:fill="ffffff" w:themeFill="background1"/>
        </w:rPr>
        <w:t xml:space="preserve">脉冲波多普勒，连续波多普勒。</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2.1.18.</w:t>
      </w:r>
      <w:r>
        <w:rPr>
          <w:rFonts w:hint="eastAsia"/>
          <w:sz w:val="24"/>
          <w:shd w:val="clear" w:color="auto" w:fill="ffffff" w:themeFill="background1"/>
        </w:rPr>
        <w:t xml:space="preserve">支持组织多普勒成像。</w:t>
      </w:r>
      <w:r/>
    </w:p>
    <w:p>
      <w:pPr>
        <w:spacing w:line="360" w:lineRule="auto"/>
        <w:rPr>
          <w:sz w:val="24"/>
          <w:shd w:val="clear" w:color="auto" w:fill="ffffff" w:themeFill="background1"/>
        </w:rPr>
      </w:pPr>
      <w:r>
        <w:rPr>
          <w:rFonts w:hint="eastAsia"/>
          <w:sz w:val="24"/>
          <w:shd w:val="clear" w:color="auto" w:fill="ffffff" w:themeFill="background1"/>
        </w:rPr>
        <w:t xml:space="preserve">2.1.19.</w:t>
      </w:r>
      <w:r>
        <w:rPr>
          <w:rFonts w:hint="eastAsia"/>
          <w:sz w:val="24"/>
          <w:shd w:val="clear" w:color="auto" w:fill="ffffff" w:themeFill="background1"/>
        </w:rPr>
        <w:t xml:space="preserve">支持线阵、</w:t>
      </w:r>
      <w:r>
        <w:rPr>
          <w:rFonts w:hint="eastAsia"/>
          <w:sz w:val="24"/>
          <w:shd w:val="clear" w:color="auto" w:fill="ffffff" w:themeFill="background1"/>
        </w:rPr>
        <w:t xml:space="preserve">凸</w:t>
      </w:r>
      <w:r>
        <w:rPr>
          <w:rFonts w:hint="eastAsia"/>
          <w:sz w:val="24"/>
          <w:shd w:val="clear" w:color="auto" w:fill="ffffff" w:themeFill="background1"/>
        </w:rPr>
        <w:t xml:space="preserve">阵探头、相控阵探头扩展成像。</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2.1.20.</w:t>
      </w:r>
      <w:r>
        <w:rPr>
          <w:rFonts w:hint="eastAsia"/>
          <w:sz w:val="24"/>
          <w:shd w:val="clear" w:color="auto" w:fill="ffffff" w:themeFill="background1"/>
        </w:rPr>
        <w:t xml:space="preserve">实时血流三</w:t>
      </w:r>
      <w:r>
        <w:rPr>
          <w:rFonts w:hint="eastAsia"/>
          <w:sz w:val="24"/>
          <w:shd w:val="clear" w:color="auto" w:fill="ffffff" w:themeFill="background1"/>
        </w:rPr>
        <w:t xml:space="preserve">同步。</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2.1.21.</w:t>
      </w:r>
      <w:r>
        <w:rPr>
          <w:rFonts w:hint="eastAsia"/>
          <w:sz w:val="24"/>
          <w:shd w:val="clear" w:color="auto" w:fill="ffffff" w:themeFill="background1"/>
        </w:rPr>
        <w:t xml:space="preserve">▲支持多取样门</w:t>
      </w:r>
      <w:r>
        <w:rPr>
          <w:rFonts w:hint="eastAsia"/>
          <w:sz w:val="24"/>
          <w:shd w:val="clear" w:color="auto" w:fill="ffffff" w:themeFill="background1"/>
        </w:rPr>
        <w:t xml:space="preserve">PW</w:t>
      </w:r>
      <w:r>
        <w:rPr>
          <w:rFonts w:hint="eastAsia"/>
          <w:sz w:val="24"/>
          <w:shd w:val="clear" w:color="auto" w:fill="ffffff" w:themeFill="background1"/>
        </w:rPr>
        <w:t xml:space="preserve">技术，取样门个数≥</w:t>
      </w:r>
      <w:r>
        <w:rPr>
          <w:rFonts w:hint="eastAsia"/>
          <w:sz w:val="24"/>
          <w:shd w:val="clear" w:color="auto" w:fill="ffffff" w:themeFill="background1"/>
        </w:rPr>
        <w:t xml:space="preserve">2</w:t>
      </w:r>
      <w:r>
        <w:rPr>
          <w:rFonts w:hint="eastAsia"/>
          <w:sz w:val="24"/>
          <w:shd w:val="clear" w:color="auto" w:fill="ffffff" w:themeFill="background1"/>
        </w:rPr>
        <w:t xml:space="preserve">个（非</w:t>
      </w:r>
      <w:r>
        <w:rPr>
          <w:rFonts w:hint="eastAsia"/>
          <w:sz w:val="24"/>
          <w:shd w:val="clear" w:color="auto" w:fill="ffffff" w:themeFill="background1"/>
        </w:rPr>
        <w:t xml:space="preserve">HPRF</w:t>
      </w:r>
      <w:r>
        <w:rPr>
          <w:rFonts w:hint="eastAsia"/>
          <w:sz w:val="24"/>
          <w:shd w:val="clear" w:color="auto" w:fill="ffffff" w:themeFill="background1"/>
        </w:rPr>
        <w:t xml:space="preserve">）。</w:t>
      </w:r>
      <w:r/>
    </w:p>
    <w:p>
      <w:pPr>
        <w:spacing w:line="360" w:lineRule="auto"/>
        <w:rPr>
          <w:sz w:val="24"/>
          <w:shd w:val="clear" w:color="auto" w:fill="ffffff" w:themeFill="background1"/>
        </w:rPr>
      </w:pPr>
      <w:r>
        <w:rPr>
          <w:rFonts w:hint="eastAsia"/>
          <w:sz w:val="24"/>
          <w:shd w:val="clear" w:color="auto" w:fill="ffffff" w:themeFill="background1"/>
        </w:rPr>
        <w:t xml:space="preserve">2.1.22.</w:t>
      </w:r>
      <w:r>
        <w:rPr>
          <w:rFonts w:hint="eastAsia"/>
          <w:sz w:val="24"/>
          <w:shd w:val="clear" w:color="auto" w:fill="ffffff" w:themeFill="background1"/>
        </w:rPr>
        <w:t xml:space="preserve">▲智能神经标准面辅助教学，能用不同颜色标识出神经、肌肉等。</w:t>
      </w:r>
      <w:r/>
    </w:p>
    <w:p>
      <w:pPr>
        <w:spacing w:line="360" w:lineRule="auto"/>
        <w:rPr>
          <w:sz w:val="24"/>
          <w:shd w:val="clear" w:color="auto" w:fill="ffffff" w:themeFill="background1"/>
        </w:rPr>
      </w:pPr>
      <w:r>
        <w:rPr>
          <w:rFonts w:hint="eastAsia"/>
          <w:sz w:val="24"/>
          <w:shd w:val="clear" w:color="auto" w:fill="ffffff" w:themeFill="background1"/>
        </w:rPr>
        <w:t xml:space="preserve">2.1.23.</w:t>
      </w:r>
      <w:r>
        <w:rPr>
          <w:rFonts w:hint="eastAsia"/>
          <w:sz w:val="24"/>
          <w:shd w:val="clear" w:color="auto" w:fill="ffffff" w:themeFill="background1"/>
        </w:rPr>
        <w:t xml:space="preserve">▲智能穿刺增强技术，穿刺针增强显示自适应调整，无需手动调节，穿刺针有两种或以上颜色显示。</w:t>
      </w:r>
      <w:r/>
    </w:p>
    <w:p>
      <w:pPr>
        <w:spacing w:line="360" w:lineRule="auto"/>
        <w:rPr>
          <w:sz w:val="24"/>
          <w:shd w:val="clear" w:color="auto" w:fill="ffffff" w:themeFill="background1"/>
        </w:rPr>
      </w:pPr>
      <w:r>
        <w:rPr>
          <w:rFonts w:hint="eastAsia"/>
          <w:sz w:val="24"/>
          <w:shd w:val="clear" w:color="auto" w:fill="ffffff" w:themeFill="background1"/>
        </w:rPr>
        <w:t xml:space="preserve">2.1.24.</w:t>
      </w:r>
      <w:r>
        <w:rPr>
          <w:rFonts w:hint="eastAsia"/>
          <w:sz w:val="24"/>
          <w:shd w:val="clear" w:color="auto" w:fill="ffffff" w:themeFill="background1"/>
        </w:rPr>
        <w:t xml:space="preserve">教学录制软件，可以在超声设备上实时显示操作手法、超声图像和音频，并可以进行录制，录制后支持手机扫描</w:t>
      </w:r>
      <w:r>
        <w:rPr>
          <w:rFonts w:hint="eastAsia"/>
          <w:sz w:val="24"/>
          <w:shd w:val="clear" w:color="auto" w:fill="ffffff" w:themeFill="background1"/>
        </w:rPr>
        <w:t xml:space="preserve">二维码调阅</w:t>
      </w:r>
      <w:r>
        <w:rPr>
          <w:rFonts w:hint="eastAsia"/>
          <w:sz w:val="24"/>
          <w:shd w:val="clear" w:color="auto" w:fill="ffffff" w:themeFill="background1"/>
        </w:rPr>
        <w:t xml:space="preserve">原始视频。</w:t>
      </w:r>
      <w:r/>
    </w:p>
    <w:p>
      <w:pPr>
        <w:spacing w:line="360" w:lineRule="auto"/>
        <w:rPr>
          <w:sz w:val="24"/>
          <w:shd w:val="clear" w:color="auto" w:fill="ffffff" w:themeFill="background1"/>
        </w:rPr>
      </w:pPr>
      <w:r>
        <w:rPr>
          <w:rFonts w:hint="eastAsia"/>
          <w:sz w:val="24"/>
          <w:shd w:val="clear" w:color="auto" w:fill="ffffff" w:themeFill="background1"/>
        </w:rPr>
        <w:t xml:space="preserve">2.1.25.</w:t>
      </w:r>
      <w:r>
        <w:rPr>
          <w:rFonts w:hint="eastAsia"/>
          <w:sz w:val="24"/>
          <w:shd w:val="clear" w:color="auto" w:fill="ffffff" w:themeFill="background1"/>
        </w:rPr>
        <w:t xml:space="preserve">支持自动工作流以及工作流模板的自定义。</w:t>
      </w:r>
      <w:r/>
    </w:p>
    <w:p>
      <w:pPr>
        <w:spacing w:line="360" w:lineRule="auto"/>
        <w:rPr>
          <w:sz w:val="24"/>
          <w:shd w:val="clear" w:color="auto" w:fill="ffffff" w:themeFill="background1"/>
        </w:rPr>
      </w:pPr>
      <w:r>
        <w:rPr>
          <w:rFonts w:hint="eastAsia"/>
          <w:sz w:val="24"/>
          <w:shd w:val="clear" w:color="auto" w:fill="ffffff" w:themeFill="background1"/>
        </w:rPr>
        <w:t xml:space="preserve">2.2.</w:t>
      </w:r>
      <w:r>
        <w:rPr>
          <w:rFonts w:hint="eastAsia"/>
          <w:sz w:val="24"/>
          <w:shd w:val="clear" w:color="auto" w:fill="ffffff" w:themeFill="background1"/>
        </w:rPr>
        <w:t xml:space="preserve">测量和分析（</w:t>
      </w:r>
      <w:r>
        <w:rPr>
          <w:rFonts w:hint="eastAsia"/>
          <w:sz w:val="24"/>
          <w:shd w:val="clear" w:color="auto" w:fill="ffffff" w:themeFill="background1"/>
        </w:rPr>
        <w:t xml:space="preserve">B</w:t>
      </w:r>
      <w:r>
        <w:rPr>
          <w:rFonts w:hint="eastAsia"/>
          <w:sz w:val="24"/>
          <w:shd w:val="clear" w:color="auto" w:fill="ffffff" w:themeFill="background1"/>
        </w:rPr>
        <w:t xml:space="preserve">模式，</w:t>
      </w:r>
      <w:r>
        <w:rPr>
          <w:rFonts w:hint="eastAsia"/>
          <w:sz w:val="24"/>
          <w:shd w:val="clear" w:color="auto" w:fill="ffffff" w:themeFill="background1"/>
        </w:rPr>
        <w:t xml:space="preserve">M</w:t>
      </w:r>
      <w:r>
        <w:rPr>
          <w:rFonts w:hint="eastAsia"/>
          <w:sz w:val="24"/>
          <w:shd w:val="clear" w:color="auto" w:fill="ffffff" w:themeFill="background1"/>
        </w:rPr>
        <w:t xml:space="preserve">模式，多普勒模式，彩色模式）</w:t>
      </w:r>
      <w:r/>
    </w:p>
    <w:p>
      <w:pPr>
        <w:spacing w:line="360" w:lineRule="auto"/>
        <w:rPr>
          <w:sz w:val="24"/>
          <w:shd w:val="clear" w:color="auto" w:fill="ffffff" w:themeFill="background1"/>
        </w:rPr>
      </w:pPr>
      <w:r>
        <w:rPr>
          <w:rFonts w:hint="eastAsia"/>
          <w:sz w:val="24"/>
          <w:shd w:val="clear" w:color="auto" w:fill="ffffff" w:themeFill="background1"/>
        </w:rPr>
        <w:t xml:space="preserve">2.2.1.</w:t>
      </w:r>
      <w:r>
        <w:rPr>
          <w:rFonts w:hint="eastAsia"/>
          <w:sz w:val="24"/>
          <w:shd w:val="clear" w:color="auto" w:fill="ffffff" w:themeFill="background1"/>
        </w:rPr>
        <w:t xml:space="preserve">一般测量（距离、面积、周长、体积、角度、时间、斜率、心率、流</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速、压力、流速比等）。</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2.2.2.</w:t>
      </w:r>
      <w:r>
        <w:rPr>
          <w:rFonts w:hint="eastAsia"/>
          <w:sz w:val="24"/>
          <w:shd w:val="clear" w:color="auto" w:fill="ffffff" w:themeFill="background1"/>
        </w:rPr>
        <w:t xml:space="preserve">产科测量，具有产科应用软件。</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2.2.3.</w:t>
      </w:r>
      <w:r>
        <w:rPr>
          <w:rFonts w:hint="eastAsia"/>
          <w:sz w:val="24"/>
          <w:shd w:val="clear" w:color="auto" w:fill="ffffff" w:themeFill="background1"/>
        </w:rPr>
        <w:t xml:space="preserve">心脏测量，具有心脏功能测量以及各瓣膜功能的测量分析及报告。</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2.2.4.</w:t>
      </w:r>
      <w:r>
        <w:rPr>
          <w:rFonts w:hint="eastAsia"/>
          <w:sz w:val="24"/>
          <w:shd w:val="clear" w:color="auto" w:fill="ffffff" w:themeFill="background1"/>
        </w:rPr>
        <w:t xml:space="preserve">多普勒血流测量与分析。</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2.2.5.</w:t>
      </w:r>
      <w:r>
        <w:rPr>
          <w:rFonts w:hint="eastAsia"/>
          <w:sz w:val="24"/>
          <w:shd w:val="clear" w:color="auto" w:fill="ffffff" w:themeFill="background1"/>
        </w:rPr>
        <w:t xml:space="preserve">全自动血流多普勒包络分析。</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2.2.6.</w:t>
      </w:r>
      <w:r>
        <w:rPr>
          <w:rFonts w:hint="eastAsia"/>
          <w:sz w:val="24"/>
          <w:shd w:val="clear" w:color="auto" w:fill="ffffff" w:themeFill="background1"/>
        </w:rPr>
        <w:t xml:space="preserve">支持</w:t>
      </w:r>
      <w:r>
        <w:rPr>
          <w:rFonts w:hint="eastAsia"/>
          <w:sz w:val="24"/>
          <w:shd w:val="clear" w:color="auto" w:fill="ffffff" w:themeFill="background1"/>
        </w:rPr>
        <w:t xml:space="preserve">VTI</w:t>
      </w:r>
      <w:r>
        <w:rPr>
          <w:rFonts w:hint="eastAsia"/>
          <w:sz w:val="24"/>
          <w:shd w:val="clear" w:color="auto" w:fill="ffffff" w:themeFill="background1"/>
        </w:rPr>
        <w:t xml:space="preserve">、</w:t>
      </w:r>
      <w:r>
        <w:rPr>
          <w:rFonts w:hint="eastAsia"/>
          <w:sz w:val="24"/>
          <w:shd w:val="clear" w:color="auto" w:fill="ffffff" w:themeFill="background1"/>
        </w:rPr>
        <w:t xml:space="preserve">CO</w:t>
      </w:r>
      <w:r>
        <w:rPr>
          <w:rFonts w:hint="eastAsia"/>
          <w:sz w:val="24"/>
          <w:shd w:val="clear" w:color="auto" w:fill="ffffff" w:themeFill="background1"/>
        </w:rPr>
        <w:t xml:space="preserve">、</w:t>
      </w:r>
      <w:r>
        <w:rPr>
          <w:rFonts w:hint="eastAsia"/>
          <w:sz w:val="24"/>
          <w:shd w:val="clear" w:color="auto" w:fill="ffffff" w:themeFill="background1"/>
        </w:rPr>
        <w:t xml:space="preserve">IVC</w:t>
      </w:r>
      <w:r>
        <w:rPr>
          <w:rFonts w:hint="eastAsia"/>
          <w:sz w:val="24"/>
          <w:shd w:val="clear" w:color="auto" w:fill="ffffff" w:themeFill="background1"/>
        </w:rPr>
        <w:t xml:space="preserve">、</w:t>
      </w:r>
      <w:r>
        <w:rPr>
          <w:rFonts w:hint="eastAsia"/>
          <w:sz w:val="24"/>
          <w:shd w:val="clear" w:color="auto" w:fill="ffffff" w:themeFill="background1"/>
        </w:rPr>
        <w:t xml:space="preserve">EF</w:t>
      </w:r>
      <w:r>
        <w:rPr>
          <w:rFonts w:hint="eastAsia"/>
          <w:sz w:val="24"/>
          <w:shd w:val="clear" w:color="auto" w:fill="ffffff" w:themeFill="background1"/>
        </w:rPr>
        <w:t xml:space="preserve">趋势图分析。</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2.2.7.</w:t>
      </w:r>
      <w:r>
        <w:rPr>
          <w:rFonts w:hint="eastAsia"/>
          <w:sz w:val="24"/>
          <w:shd w:val="clear" w:color="auto" w:fill="ffffff" w:themeFill="background1"/>
        </w:rPr>
        <w:t xml:space="preserve">支持各项数据趋势图同屏显示，支持多种测量数据综合对比分析。</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2.2.8.</w:t>
      </w:r>
      <w:r>
        <w:rPr>
          <w:rFonts w:hint="eastAsia"/>
          <w:sz w:val="24"/>
          <w:shd w:val="clear" w:color="auto" w:fill="ffffff" w:themeFill="background1"/>
        </w:rPr>
        <w:t xml:space="preserve">支持自动膈肌测量。</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2.2.9.</w:t>
      </w:r>
      <w:r>
        <w:rPr>
          <w:rFonts w:hint="eastAsia"/>
          <w:sz w:val="24"/>
          <w:shd w:val="clear" w:color="auto" w:fill="ffffff" w:themeFill="background1"/>
        </w:rPr>
        <w:t xml:space="preserve">支持自动血流量测量。</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2.2.10.</w:t>
      </w:r>
      <w:r>
        <w:rPr>
          <w:rFonts w:hint="eastAsia"/>
          <w:sz w:val="24"/>
          <w:shd w:val="clear" w:color="auto" w:fill="ffffff" w:themeFill="background1"/>
        </w:rPr>
        <w:t xml:space="preserve">支持自动</w:t>
      </w:r>
      <w:r>
        <w:rPr>
          <w:rFonts w:hint="eastAsia"/>
          <w:sz w:val="24"/>
          <w:shd w:val="clear" w:color="auto" w:fill="ffffff" w:themeFill="background1"/>
        </w:rPr>
        <w:t xml:space="preserve">IVC</w:t>
      </w:r>
      <w:r>
        <w:rPr>
          <w:rFonts w:hint="eastAsia"/>
          <w:sz w:val="24"/>
          <w:shd w:val="clear" w:color="auto" w:fill="ffffff" w:themeFill="background1"/>
        </w:rPr>
        <w:t xml:space="preserve">测量。</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2.2.11.</w:t>
      </w:r>
      <w:r>
        <w:rPr>
          <w:rFonts w:hint="eastAsia"/>
          <w:sz w:val="24"/>
          <w:shd w:val="clear" w:color="auto" w:fill="ffffff" w:themeFill="background1"/>
        </w:rPr>
        <w:t xml:space="preserve">支持自动</w:t>
      </w:r>
      <w:r>
        <w:rPr>
          <w:rFonts w:hint="eastAsia"/>
          <w:sz w:val="24"/>
          <w:shd w:val="clear" w:color="auto" w:fill="ffffff" w:themeFill="background1"/>
        </w:rPr>
        <w:t xml:space="preserve">VTI</w:t>
      </w:r>
      <w:r>
        <w:rPr>
          <w:rFonts w:hint="eastAsia"/>
          <w:sz w:val="24"/>
          <w:shd w:val="clear" w:color="auto" w:fill="ffffff" w:themeFill="background1"/>
        </w:rPr>
        <w:t xml:space="preserve">测量。</w:t>
      </w:r>
      <w:r/>
    </w:p>
    <w:p>
      <w:pPr>
        <w:spacing w:line="360" w:lineRule="auto"/>
        <w:rPr>
          <w:sz w:val="24"/>
          <w:shd w:val="clear" w:color="auto" w:fill="ffffff" w:themeFill="background1"/>
        </w:rPr>
      </w:pPr>
      <w:r>
        <w:rPr>
          <w:rFonts w:hint="eastAsia"/>
          <w:sz w:val="24"/>
          <w:shd w:val="clear" w:color="auto" w:fill="ffffff" w:themeFill="background1"/>
        </w:rPr>
        <w:t xml:space="preserve">2.2.12.</w:t>
      </w:r>
      <w:r>
        <w:rPr>
          <w:rFonts w:hint="eastAsia"/>
          <w:sz w:val="24"/>
          <w:shd w:val="clear" w:color="auto" w:fill="ffffff" w:themeFill="background1"/>
        </w:rPr>
        <w:t xml:space="preserve">支持自动血管测量。</w:t>
      </w:r>
      <w:r/>
    </w:p>
    <w:p>
      <w:pPr>
        <w:spacing w:line="360" w:lineRule="auto"/>
        <w:rPr>
          <w:sz w:val="24"/>
          <w:shd w:val="clear" w:color="auto" w:fill="ffffff" w:themeFill="background1"/>
        </w:rPr>
      </w:pPr>
      <w:r>
        <w:rPr>
          <w:rFonts w:hint="eastAsia"/>
          <w:sz w:val="24"/>
          <w:shd w:val="clear" w:color="auto" w:fill="ffffff" w:themeFill="background1"/>
        </w:rPr>
        <w:t xml:space="preserve">2.3.</w:t>
      </w:r>
      <w:r>
        <w:rPr>
          <w:rFonts w:hint="eastAsia"/>
          <w:sz w:val="24"/>
          <w:shd w:val="clear" w:color="auto" w:fill="ffffff" w:themeFill="background1"/>
        </w:rPr>
        <w:t xml:space="preserve">图像管理与记录装置：</w:t>
      </w:r>
      <w:r/>
    </w:p>
    <w:p>
      <w:pPr>
        <w:spacing w:line="360" w:lineRule="auto"/>
        <w:rPr>
          <w:sz w:val="24"/>
          <w:shd w:val="clear" w:color="auto" w:fill="ffffff" w:themeFill="background1"/>
        </w:rPr>
      </w:pPr>
      <w:r>
        <w:rPr>
          <w:rFonts w:hint="eastAsia"/>
          <w:sz w:val="24"/>
          <w:shd w:val="clear" w:color="auto" w:fill="ffffff" w:themeFill="background1"/>
        </w:rPr>
        <w:t xml:space="preserve">2.3.1.</w:t>
      </w:r>
      <w:r>
        <w:rPr>
          <w:rFonts w:hint="eastAsia"/>
          <w:sz w:val="24"/>
          <w:shd w:val="clear" w:color="auto" w:fill="ffffff" w:themeFill="background1"/>
        </w:rPr>
        <w:t xml:space="preserve">▲大容量固态硬盘≥</w:t>
      </w:r>
      <w:r>
        <w:rPr>
          <w:rFonts w:hint="eastAsia"/>
          <w:sz w:val="24"/>
          <w:shd w:val="clear" w:color="auto" w:fill="ffffff" w:themeFill="background1"/>
        </w:rPr>
        <w:t xml:space="preserve">500G</w:t>
      </w:r>
      <w:r>
        <w:rPr>
          <w:rFonts w:hint="eastAsia"/>
          <w:sz w:val="24"/>
          <w:shd w:val="clear" w:color="auto" w:fill="ffffff" w:themeFill="background1"/>
        </w:rPr>
        <w:t xml:space="preserve">。</w:t>
      </w:r>
      <w:r/>
    </w:p>
    <w:p>
      <w:pPr>
        <w:spacing w:line="360" w:lineRule="auto"/>
        <w:rPr>
          <w:sz w:val="24"/>
          <w:shd w:val="clear" w:color="auto" w:fill="ffffff" w:themeFill="background1"/>
        </w:rPr>
      </w:pPr>
      <w:r>
        <w:rPr>
          <w:rFonts w:hint="eastAsia"/>
          <w:sz w:val="24"/>
          <w:shd w:val="clear" w:color="auto" w:fill="ffffff" w:themeFill="background1"/>
        </w:rPr>
        <w:t xml:space="preserve">2.4.</w:t>
      </w:r>
      <w:r>
        <w:rPr>
          <w:rFonts w:hint="eastAsia"/>
          <w:sz w:val="24"/>
          <w:shd w:val="clear" w:color="auto" w:fill="ffffff" w:themeFill="background1"/>
        </w:rPr>
        <w:t xml:space="preserve">云端互联功能</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2.4.1. </w:t>
      </w:r>
      <w:r>
        <w:rPr>
          <w:rFonts w:hint="eastAsia"/>
          <w:sz w:val="24"/>
          <w:shd w:val="clear" w:color="auto" w:fill="ffffff" w:themeFill="background1"/>
        </w:rPr>
        <w:t xml:space="preserve">支持手机扫描</w:t>
      </w:r>
      <w:r>
        <w:rPr>
          <w:rFonts w:hint="eastAsia"/>
          <w:sz w:val="24"/>
          <w:shd w:val="clear" w:color="auto" w:fill="ffffff" w:themeFill="background1"/>
        </w:rPr>
        <w:t xml:space="preserve">二维码调阅</w:t>
      </w:r>
      <w:r>
        <w:rPr>
          <w:rFonts w:hint="eastAsia"/>
          <w:sz w:val="24"/>
          <w:shd w:val="clear" w:color="auto" w:fill="ffffff" w:themeFill="background1"/>
        </w:rPr>
        <w:t xml:space="preserve">观察原始图像信息，支持云端自动存储，导出，分析，测量，编辑等功能。</w:t>
      </w:r>
      <w:r/>
    </w:p>
    <w:p>
      <w:pPr>
        <w:spacing w:line="360" w:lineRule="auto"/>
        <w:rPr>
          <w:sz w:val="24"/>
          <w:shd w:val="clear" w:color="auto" w:fill="ffffff" w:themeFill="background1"/>
        </w:rPr>
      </w:pPr>
      <w:r>
        <w:rPr>
          <w:rFonts w:hint="eastAsia"/>
          <w:sz w:val="24"/>
          <w:shd w:val="clear" w:color="auto" w:fill="ffffff" w:themeFill="background1"/>
        </w:rPr>
        <w:t xml:space="preserve">2.4.2 .</w:t>
      </w:r>
      <w:r>
        <w:rPr>
          <w:rFonts w:hint="eastAsia"/>
          <w:sz w:val="24"/>
          <w:shd w:val="clear" w:color="auto" w:fill="ffffff" w:themeFill="background1"/>
        </w:rPr>
        <w:t xml:space="preserve">超声主机自带通讯模块，无需借助</w:t>
      </w:r>
      <w:r>
        <w:rPr>
          <w:rFonts w:hint="eastAsia"/>
          <w:sz w:val="24"/>
          <w:shd w:val="clear" w:color="auto" w:fill="ffffff" w:themeFill="background1"/>
        </w:rPr>
        <w:t xml:space="preserve">wifi</w:t>
      </w:r>
      <w:r>
        <w:rPr>
          <w:rFonts w:hint="eastAsia"/>
          <w:sz w:val="24"/>
          <w:shd w:val="clear" w:color="auto" w:fill="ffffff" w:themeFill="background1"/>
        </w:rPr>
        <w:t xml:space="preserve">，即可支持实时远程超声会诊。可在超声设备上显示</w:t>
      </w:r>
      <w:r>
        <w:rPr>
          <w:rFonts w:hint="eastAsia"/>
          <w:sz w:val="24"/>
          <w:shd w:val="clear" w:color="auto" w:fill="ffffff" w:themeFill="background1"/>
        </w:rPr>
        <w:t xml:space="preserve">4G</w:t>
      </w:r>
      <w:r>
        <w:rPr>
          <w:rFonts w:hint="eastAsia"/>
          <w:sz w:val="24"/>
          <w:shd w:val="clear" w:color="auto" w:fill="ffffff" w:themeFill="background1"/>
        </w:rPr>
        <w:t xml:space="preserve">网络模块。</w:t>
      </w:r>
      <w:r/>
    </w:p>
    <w:p>
      <w:pPr>
        <w:spacing w:line="360" w:lineRule="auto"/>
        <w:rPr>
          <w:sz w:val="24"/>
          <w:shd w:val="clear" w:color="auto" w:fill="ffffff" w:themeFill="background1"/>
        </w:rPr>
      </w:pPr>
      <w:r>
        <w:rPr>
          <w:rFonts w:hint="eastAsia"/>
          <w:sz w:val="24"/>
          <w:shd w:val="clear" w:color="auto" w:fill="ffffff" w:themeFill="background1"/>
        </w:rPr>
        <w:t xml:space="preserve">2.4.3.</w:t>
      </w:r>
      <w:r>
        <w:rPr>
          <w:rFonts w:hint="eastAsia"/>
          <w:sz w:val="24"/>
          <w:shd w:val="clear" w:color="auto" w:fill="ffffff" w:themeFill="background1"/>
        </w:rPr>
        <w:t xml:space="preserve">支持会诊端手机或平板对操作端超声设备参数调整的反向控制，包括深度、</w:t>
      </w:r>
      <w:r>
        <w:rPr>
          <w:rFonts w:hint="eastAsia"/>
          <w:sz w:val="24"/>
          <w:shd w:val="clear" w:color="auto" w:fill="ffffff" w:themeFill="background1"/>
        </w:rPr>
        <w:t xml:space="preserve">增益、冻结、</w:t>
      </w:r>
      <w:r>
        <w:rPr>
          <w:rFonts w:hint="eastAsia"/>
          <w:sz w:val="24"/>
          <w:shd w:val="clear" w:color="auto" w:fill="ffffff" w:themeFill="background1"/>
        </w:rPr>
        <w:t xml:space="preserve">存图等</w:t>
      </w:r>
      <w:r>
        <w:rPr>
          <w:rFonts w:hint="eastAsia"/>
          <w:sz w:val="24"/>
          <w:shd w:val="clear" w:color="auto" w:fill="ffffff" w:themeFill="background1"/>
        </w:rPr>
        <w:t xml:space="preserve">。</w:t>
      </w:r>
      <w:r/>
    </w:p>
    <w:p>
      <w:pPr>
        <w:spacing w:line="360" w:lineRule="auto"/>
        <w:rPr>
          <w:sz w:val="24"/>
          <w:shd w:val="clear" w:color="auto" w:fill="ffffff" w:themeFill="background1"/>
        </w:rPr>
      </w:pPr>
      <w:r>
        <w:rPr>
          <w:rFonts w:hint="eastAsia"/>
          <w:sz w:val="24"/>
          <w:shd w:val="clear" w:color="auto" w:fill="ffffff" w:themeFill="background1"/>
        </w:rPr>
        <w:t xml:space="preserve">3.</w:t>
      </w:r>
      <w:r>
        <w:rPr>
          <w:rFonts w:hint="eastAsia"/>
          <w:sz w:val="24"/>
          <w:shd w:val="clear" w:color="auto" w:fill="ffffff" w:themeFill="background1"/>
        </w:rPr>
        <w:t xml:space="preserve">技术参数及要求：</w:t>
      </w:r>
      <w:r/>
    </w:p>
    <w:p>
      <w:pPr>
        <w:spacing w:line="360" w:lineRule="auto"/>
        <w:rPr>
          <w:sz w:val="24"/>
          <w:shd w:val="clear" w:color="auto" w:fill="ffffff" w:themeFill="background1"/>
        </w:rPr>
      </w:pPr>
      <w:r>
        <w:rPr>
          <w:rFonts w:hint="eastAsia"/>
          <w:sz w:val="24"/>
          <w:shd w:val="clear" w:color="auto" w:fill="ffffff" w:themeFill="background1"/>
        </w:rPr>
        <w:t xml:space="preserve">3.1.</w:t>
      </w:r>
      <w:r>
        <w:rPr>
          <w:rFonts w:hint="eastAsia"/>
          <w:sz w:val="24"/>
          <w:shd w:val="clear" w:color="auto" w:fill="ffffff" w:themeFill="background1"/>
        </w:rPr>
        <w:t xml:space="preserve">探头规格：</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3.1.1.</w:t>
      </w:r>
      <w:r>
        <w:rPr>
          <w:rFonts w:hint="eastAsia"/>
          <w:sz w:val="24"/>
          <w:shd w:val="clear" w:color="auto" w:fill="ffffff" w:themeFill="background1"/>
        </w:rPr>
        <w:t xml:space="preserve">支持探头类型：</w:t>
      </w:r>
      <w:r>
        <w:rPr>
          <w:rFonts w:hint="eastAsia"/>
          <w:sz w:val="24"/>
          <w:shd w:val="clear" w:color="auto" w:fill="ffffff" w:themeFill="background1"/>
        </w:rPr>
        <w:t xml:space="preserve">凸</w:t>
      </w:r>
      <w:r>
        <w:rPr>
          <w:rFonts w:hint="eastAsia"/>
          <w:sz w:val="24"/>
          <w:shd w:val="clear" w:color="auto" w:fill="ffffff" w:themeFill="background1"/>
        </w:rPr>
        <w:t xml:space="preserve">阵，线阵，相控阵。</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3.1.2.</w:t>
      </w:r>
      <w:r>
        <w:rPr>
          <w:rFonts w:hint="eastAsia"/>
          <w:sz w:val="24"/>
          <w:shd w:val="clear" w:color="auto" w:fill="ffffff" w:themeFill="background1"/>
        </w:rPr>
        <w:t xml:space="preserve">▲探头上自带按键，可远程操控主机，能定义常规的操作如增益、深度、冻结解冻。</w:t>
      </w:r>
      <w:r/>
    </w:p>
    <w:p>
      <w:pPr>
        <w:spacing w:line="360" w:lineRule="auto"/>
        <w:rPr>
          <w:sz w:val="24"/>
          <w:shd w:val="clear" w:color="auto" w:fill="ffffff" w:themeFill="background1"/>
        </w:rPr>
      </w:pPr>
      <w:r>
        <w:rPr>
          <w:rFonts w:hint="eastAsia"/>
          <w:sz w:val="24"/>
          <w:shd w:val="clear" w:color="auto" w:fill="ffffff" w:themeFill="background1"/>
        </w:rPr>
        <w:t xml:space="preserve">3.2.</w:t>
      </w:r>
      <w:r>
        <w:rPr>
          <w:rFonts w:hint="eastAsia"/>
          <w:sz w:val="24"/>
          <w:shd w:val="clear" w:color="auto" w:fill="ffffff" w:themeFill="background1"/>
        </w:rPr>
        <w:t xml:space="preserve">二维图像主要参数：</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3.2.1.</w:t>
      </w:r>
      <w:r>
        <w:rPr>
          <w:rFonts w:hint="eastAsia"/>
          <w:sz w:val="24"/>
          <w:shd w:val="clear" w:color="auto" w:fill="ffffff" w:themeFill="background1"/>
        </w:rPr>
        <w:t xml:space="preserve">腹部</w:t>
      </w:r>
      <w:r>
        <w:rPr>
          <w:rFonts w:hint="eastAsia"/>
          <w:sz w:val="24"/>
          <w:shd w:val="clear" w:color="auto" w:fill="ffffff" w:themeFill="background1"/>
        </w:rPr>
        <w:t xml:space="preserve">凸</w:t>
      </w:r>
      <w:r>
        <w:rPr>
          <w:rFonts w:hint="eastAsia"/>
          <w:sz w:val="24"/>
          <w:shd w:val="clear" w:color="auto" w:fill="ffffff" w:themeFill="background1"/>
        </w:rPr>
        <w:t xml:space="preserve">阵探头频率</w:t>
      </w:r>
      <w:r>
        <w:rPr>
          <w:rFonts w:hint="eastAsia"/>
          <w:sz w:val="24"/>
          <w:shd w:val="clear" w:color="auto" w:fill="ffffff" w:themeFill="background1"/>
        </w:rPr>
        <w:t xml:space="preserve">1.5-5.0MHz</w:t>
      </w:r>
      <w:r>
        <w:rPr>
          <w:rFonts w:hint="eastAsia"/>
          <w:sz w:val="24"/>
          <w:shd w:val="clear" w:color="auto" w:fill="ffffff" w:themeFill="background1"/>
        </w:rPr>
        <w:t xml:space="preserve">。</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3.2.2.</w:t>
      </w:r>
      <w:r>
        <w:rPr>
          <w:rFonts w:hint="eastAsia"/>
          <w:sz w:val="24"/>
          <w:shd w:val="clear" w:color="auto" w:fill="ffffff" w:themeFill="background1"/>
        </w:rPr>
        <w:t xml:space="preserve">相控阵探头频率</w:t>
      </w:r>
      <w:r>
        <w:rPr>
          <w:rFonts w:hint="eastAsia"/>
          <w:sz w:val="24"/>
          <w:shd w:val="clear" w:color="auto" w:fill="ffffff" w:themeFill="background1"/>
        </w:rPr>
        <w:t xml:space="preserve">1.0-4.0MHz</w:t>
      </w:r>
      <w:r>
        <w:rPr>
          <w:rFonts w:hint="eastAsia"/>
          <w:sz w:val="24"/>
          <w:shd w:val="clear" w:color="auto" w:fill="ffffff" w:themeFill="background1"/>
        </w:rPr>
        <w:t xml:space="preserve">。</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3.2.3.</w:t>
      </w:r>
      <w:r>
        <w:rPr>
          <w:rFonts w:hint="eastAsia"/>
          <w:sz w:val="24"/>
          <w:shd w:val="clear" w:color="auto" w:fill="ffffff" w:themeFill="background1"/>
        </w:rPr>
        <w:t xml:space="preserve">线阵探头频率</w:t>
      </w:r>
      <w:r>
        <w:rPr>
          <w:rFonts w:hint="eastAsia"/>
          <w:sz w:val="24"/>
          <w:shd w:val="clear" w:color="auto" w:fill="ffffff" w:themeFill="background1"/>
        </w:rPr>
        <w:t xml:space="preserve">4-15MHz</w:t>
      </w:r>
      <w:r>
        <w:rPr>
          <w:rFonts w:hint="eastAsia"/>
          <w:sz w:val="24"/>
          <w:shd w:val="clear" w:color="auto" w:fill="ffffff" w:themeFill="background1"/>
        </w:rPr>
        <w:t xml:space="preserve">。</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3.2.4.</w:t>
      </w:r>
      <w:r>
        <w:rPr>
          <w:rFonts w:hint="eastAsia"/>
          <w:sz w:val="24"/>
          <w:shd w:val="clear" w:color="auto" w:fill="ffffff" w:themeFill="background1"/>
        </w:rPr>
        <w:t xml:space="preserve">接收方式：可视可调动态范围≥</w:t>
      </w:r>
      <w:r>
        <w:rPr>
          <w:rFonts w:hint="eastAsia"/>
          <w:sz w:val="24"/>
          <w:shd w:val="clear" w:color="auto" w:fill="ffffff" w:themeFill="background1"/>
        </w:rPr>
        <w:t xml:space="preserve">240</w:t>
      </w:r>
      <w:r>
        <w:rPr>
          <w:rFonts w:hint="eastAsia"/>
          <w:sz w:val="24"/>
          <w:shd w:val="clear" w:color="auto" w:fill="ffffff" w:themeFill="background1"/>
        </w:rPr>
        <w:t xml:space="preserve">。</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3.2.5.</w:t>
      </w:r>
      <w:r>
        <w:rPr>
          <w:rFonts w:hint="eastAsia"/>
          <w:sz w:val="24"/>
          <w:shd w:val="clear" w:color="auto" w:fill="ffffff" w:themeFill="background1"/>
        </w:rPr>
        <w:t xml:space="preserve">二维灰阶</w:t>
      </w:r>
      <w:r>
        <w:rPr>
          <w:rFonts w:hint="eastAsia"/>
          <w:sz w:val="24"/>
          <w:shd w:val="clear" w:color="auto" w:fill="ffffff" w:themeFill="background1"/>
        </w:rPr>
        <w:t xml:space="preserve">≥</w:t>
      </w:r>
      <w:r>
        <w:rPr>
          <w:rFonts w:hint="eastAsia"/>
          <w:sz w:val="24"/>
          <w:shd w:val="clear" w:color="auto" w:fill="ffffff" w:themeFill="background1"/>
        </w:rPr>
        <w:t xml:space="preserve">256</w:t>
      </w:r>
      <w:r>
        <w:rPr>
          <w:rFonts w:hint="eastAsia"/>
          <w:sz w:val="24"/>
          <w:shd w:val="clear" w:color="auto" w:fill="ffffff" w:themeFill="background1"/>
        </w:rPr>
        <w:t xml:space="preserve">。</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3.2.6.</w:t>
      </w:r>
      <w:r>
        <w:rPr>
          <w:rFonts w:hint="eastAsia"/>
          <w:sz w:val="24"/>
          <w:shd w:val="clear" w:color="auto" w:fill="ffffff" w:themeFill="background1"/>
        </w:rPr>
        <w:t xml:space="preserve">增益调节：</w:t>
      </w:r>
      <w:r>
        <w:rPr>
          <w:rFonts w:hint="eastAsia"/>
          <w:sz w:val="24"/>
          <w:shd w:val="clear" w:color="auto" w:fill="ffffff" w:themeFill="background1"/>
        </w:rPr>
        <w:t xml:space="preserve">TGC</w:t>
      </w:r>
      <w:r>
        <w:rPr>
          <w:rFonts w:hint="eastAsia"/>
          <w:sz w:val="24"/>
          <w:shd w:val="clear" w:color="auto" w:fill="ffffff" w:themeFill="background1"/>
        </w:rPr>
        <w:t xml:space="preserve">分段≥</w:t>
      </w:r>
      <w:r>
        <w:rPr>
          <w:rFonts w:hint="eastAsia"/>
          <w:sz w:val="24"/>
          <w:shd w:val="clear" w:color="auto" w:fill="ffffff" w:themeFill="background1"/>
        </w:rPr>
        <w:t xml:space="preserve">8</w:t>
      </w:r>
      <w:r>
        <w:rPr>
          <w:rFonts w:hint="eastAsia"/>
          <w:sz w:val="24"/>
          <w:shd w:val="clear" w:color="auto" w:fill="ffffff" w:themeFill="background1"/>
        </w:rPr>
        <w:t xml:space="preserve">。</w:t>
      </w:r>
      <w:r/>
    </w:p>
    <w:p>
      <w:pPr>
        <w:spacing w:line="360" w:lineRule="auto"/>
        <w:rPr>
          <w:sz w:val="24"/>
          <w:shd w:val="clear" w:color="auto" w:fill="ffffff" w:themeFill="background1"/>
        </w:rPr>
      </w:pPr>
      <w:r>
        <w:rPr>
          <w:rFonts w:hint="eastAsia"/>
          <w:sz w:val="24"/>
          <w:shd w:val="clear" w:color="auto" w:fill="ffffff" w:themeFill="background1"/>
        </w:rPr>
        <w:t xml:space="preserve">3.2.7.</w:t>
      </w:r>
      <w:r>
        <w:rPr>
          <w:rFonts w:hint="eastAsia"/>
          <w:sz w:val="24"/>
          <w:shd w:val="clear" w:color="auto" w:fill="ffffff" w:themeFill="background1"/>
        </w:rPr>
        <w:t xml:space="preserve">扫描深度≥</w:t>
      </w:r>
      <w:r>
        <w:rPr>
          <w:rFonts w:hint="eastAsia"/>
          <w:sz w:val="24"/>
          <w:shd w:val="clear" w:color="auto" w:fill="ffffff" w:themeFill="background1"/>
        </w:rPr>
        <w:t xml:space="preserve">40cm</w:t>
      </w:r>
      <w:r>
        <w:rPr>
          <w:rFonts w:hint="eastAsia"/>
          <w:sz w:val="24"/>
          <w:shd w:val="clear" w:color="auto" w:fill="ffffff" w:themeFill="background1"/>
        </w:rPr>
        <w:t xml:space="preserve">。</w:t>
      </w:r>
      <w:r/>
    </w:p>
    <w:p>
      <w:pPr>
        <w:spacing w:line="360" w:lineRule="auto"/>
        <w:rPr>
          <w:sz w:val="24"/>
          <w:shd w:val="clear" w:color="auto" w:fill="ffffff" w:themeFill="background1"/>
        </w:rPr>
      </w:pPr>
      <w:r>
        <w:rPr>
          <w:rFonts w:hint="eastAsia"/>
          <w:sz w:val="24"/>
          <w:shd w:val="clear" w:color="auto" w:fill="ffffff" w:themeFill="background1"/>
        </w:rPr>
        <w:t xml:space="preserve">3.3.</w:t>
      </w:r>
      <w:r>
        <w:rPr>
          <w:rFonts w:hint="eastAsia"/>
          <w:sz w:val="24"/>
          <w:shd w:val="clear" w:color="auto" w:fill="ffffff" w:themeFill="background1"/>
        </w:rPr>
        <w:t xml:space="preserve">频谱多普勒成像技术参数：</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3.3.1.</w:t>
      </w:r>
      <w:r>
        <w:rPr>
          <w:rFonts w:hint="eastAsia"/>
          <w:sz w:val="24"/>
          <w:shd w:val="clear" w:color="auto" w:fill="ffffff" w:themeFill="background1"/>
        </w:rPr>
        <w:t xml:space="preserve">支持方式：</w:t>
      </w:r>
      <w:r>
        <w:rPr>
          <w:rFonts w:hint="eastAsia"/>
          <w:sz w:val="24"/>
          <w:shd w:val="clear" w:color="auto" w:fill="ffffff" w:themeFill="background1"/>
        </w:rPr>
        <w:t xml:space="preserve">PWD</w:t>
      </w:r>
      <w:r>
        <w:rPr>
          <w:rFonts w:hint="eastAsia"/>
          <w:sz w:val="24"/>
          <w:shd w:val="clear" w:color="auto" w:fill="ffffff" w:themeFill="background1"/>
        </w:rPr>
        <w:t xml:space="preserve">、</w:t>
      </w:r>
      <w:r>
        <w:rPr>
          <w:rFonts w:hint="eastAsia"/>
          <w:sz w:val="24"/>
          <w:shd w:val="clear" w:color="auto" w:fill="ffffff" w:themeFill="background1"/>
        </w:rPr>
        <w:t xml:space="preserve">CWD</w:t>
      </w:r>
      <w:r>
        <w:rPr>
          <w:rFonts w:hint="eastAsia"/>
          <w:sz w:val="24"/>
          <w:shd w:val="clear" w:color="auto" w:fill="ffffff" w:themeFill="background1"/>
        </w:rPr>
        <w:t xml:space="preserve">、</w:t>
      </w:r>
      <w:r>
        <w:rPr>
          <w:rFonts w:hint="eastAsia"/>
          <w:sz w:val="24"/>
          <w:shd w:val="clear" w:color="auto" w:fill="ffffff" w:themeFill="background1"/>
        </w:rPr>
        <w:t xml:space="preserve">HPRF</w:t>
      </w:r>
      <w:r>
        <w:rPr>
          <w:rFonts w:hint="eastAsia"/>
          <w:sz w:val="24"/>
          <w:shd w:val="clear" w:color="auto" w:fill="ffffff" w:themeFill="background1"/>
        </w:rPr>
        <w:t xml:space="preserve">。</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3.3.2.</w:t>
      </w:r>
      <w:r>
        <w:rPr>
          <w:rFonts w:hint="eastAsia"/>
          <w:sz w:val="24"/>
          <w:shd w:val="clear" w:color="auto" w:fill="ffffff" w:themeFill="background1"/>
        </w:rPr>
        <w:t xml:space="preserve">最大测量速度：</w:t>
      </w:r>
      <w:r>
        <w:rPr>
          <w:rFonts w:hint="eastAsia"/>
          <w:sz w:val="24"/>
          <w:shd w:val="clear" w:color="auto" w:fill="ffffff" w:themeFill="background1"/>
        </w:rPr>
        <w:t xml:space="preserve">PWD</w:t>
      </w:r>
      <w:r>
        <w:rPr>
          <w:rFonts w:hint="eastAsia"/>
          <w:sz w:val="24"/>
          <w:shd w:val="clear" w:color="auto" w:fill="ffffff" w:themeFill="background1"/>
        </w:rPr>
        <w:t xml:space="preserve">：血流速度≥</w:t>
      </w:r>
      <w:r>
        <w:rPr>
          <w:rFonts w:hint="eastAsia"/>
          <w:sz w:val="24"/>
          <w:shd w:val="clear" w:color="auto" w:fill="ffffff" w:themeFill="background1"/>
        </w:rPr>
        <w:t xml:space="preserve">9.24 m/</w:t>
      </w:r>
      <w:r>
        <w:rPr>
          <w:rFonts w:hint="eastAsia"/>
          <w:sz w:val="24"/>
          <w:shd w:val="clear" w:color="auto" w:fill="ffffff" w:themeFill="background1"/>
        </w:rPr>
        <w:t xml:space="preserve">s;CWD</w:t>
      </w:r>
      <w:r>
        <w:rPr>
          <w:rFonts w:hint="eastAsia"/>
          <w:sz w:val="24"/>
          <w:shd w:val="clear" w:color="auto" w:fill="ffffff" w:themeFill="background1"/>
        </w:rPr>
        <w:t xml:space="preserve">：血流速度≥</w:t>
      </w:r>
      <w:r>
        <w:rPr>
          <w:rFonts w:hint="eastAsia"/>
          <w:sz w:val="24"/>
          <w:shd w:val="clear" w:color="auto" w:fill="ffffff" w:themeFill="background1"/>
        </w:rPr>
        <w:t xml:space="preserve">38.5 m/s</w:t>
      </w:r>
      <w:r>
        <w:rPr>
          <w:rFonts w:hint="eastAsia"/>
          <w:sz w:val="24"/>
          <w:shd w:val="clear" w:color="auto" w:fill="ffffff" w:themeFill="background1"/>
        </w:rPr>
        <w:t xml:space="preserve">。</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3.3.3.</w:t>
      </w:r>
      <w:r>
        <w:rPr>
          <w:rFonts w:hint="eastAsia"/>
          <w:sz w:val="24"/>
          <w:shd w:val="clear" w:color="auto" w:fill="ffffff" w:themeFill="background1"/>
        </w:rPr>
        <w:t xml:space="preserve">最低测量速度：≤</w:t>
      </w:r>
      <w:r>
        <w:rPr>
          <w:rFonts w:hint="eastAsia"/>
          <w:sz w:val="24"/>
          <w:shd w:val="clear" w:color="auto" w:fill="ffffff" w:themeFill="background1"/>
        </w:rPr>
        <w:t xml:space="preserve">0.3 mm/s</w:t>
      </w:r>
      <w:r>
        <w:rPr>
          <w:rFonts w:hint="eastAsia"/>
          <w:sz w:val="24"/>
          <w:shd w:val="clear" w:color="auto" w:fill="ffffff" w:themeFill="background1"/>
        </w:rPr>
        <w:t xml:space="preserve">（非噪声信号）。</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3.3.4.</w:t>
      </w:r>
      <w:r>
        <w:rPr>
          <w:rFonts w:hint="eastAsia"/>
          <w:sz w:val="24"/>
          <w:shd w:val="clear" w:color="auto" w:fill="ffffff" w:themeFill="background1"/>
        </w:rPr>
        <w:t xml:space="preserve">显示方式：</w:t>
      </w:r>
      <w:r>
        <w:rPr>
          <w:rFonts w:hint="eastAsia"/>
          <w:sz w:val="24"/>
          <w:shd w:val="clear" w:color="auto" w:fill="ffffff" w:themeFill="background1"/>
        </w:rPr>
        <w:t xml:space="preserve">B</w:t>
      </w:r>
      <w:r>
        <w:rPr>
          <w:rFonts w:hint="eastAsia"/>
          <w:sz w:val="24"/>
          <w:shd w:val="clear" w:color="auto" w:fill="ffffff" w:themeFill="background1"/>
        </w:rPr>
        <w:t xml:space="preserve">、</w:t>
      </w:r>
      <w:r>
        <w:rPr>
          <w:rFonts w:hint="eastAsia"/>
          <w:sz w:val="24"/>
          <w:shd w:val="clear" w:color="auto" w:fill="ffffff" w:themeFill="background1"/>
        </w:rPr>
        <w:t xml:space="preserve"> B/PWD</w:t>
      </w:r>
      <w:r>
        <w:rPr>
          <w:rFonts w:hint="eastAsia"/>
          <w:sz w:val="24"/>
          <w:shd w:val="clear" w:color="auto" w:fill="ffffff" w:themeFill="background1"/>
        </w:rPr>
        <w:t xml:space="preserve">、</w:t>
      </w:r>
      <w:r>
        <w:rPr>
          <w:rFonts w:hint="eastAsia"/>
          <w:sz w:val="24"/>
          <w:shd w:val="clear" w:color="auto" w:fill="ffffff" w:themeFill="background1"/>
        </w:rPr>
        <w:t xml:space="preserve">B/CW</w:t>
      </w:r>
      <w:r>
        <w:rPr>
          <w:rFonts w:hint="eastAsia"/>
          <w:sz w:val="24"/>
          <w:shd w:val="clear" w:color="auto" w:fill="ffffff" w:themeFill="background1"/>
        </w:rPr>
        <w:t xml:space="preserve">、</w:t>
      </w:r>
      <w:r>
        <w:rPr>
          <w:rFonts w:hint="eastAsia"/>
          <w:sz w:val="24"/>
          <w:shd w:val="clear" w:color="auto" w:fill="ffffff" w:themeFill="background1"/>
        </w:rPr>
        <w:t xml:space="preserve">B/HPRF,</w:t>
      </w:r>
      <w:r>
        <w:rPr>
          <w:rFonts w:hint="eastAsia"/>
          <w:sz w:val="24"/>
          <w:shd w:val="clear" w:color="auto" w:fill="ffffff" w:themeFill="background1"/>
        </w:rPr>
        <w:t xml:space="preserve">、</w:t>
      </w:r>
      <w:r>
        <w:rPr>
          <w:rFonts w:hint="eastAsia"/>
          <w:sz w:val="24"/>
          <w:shd w:val="clear" w:color="auto" w:fill="ffffff" w:themeFill="background1"/>
        </w:rPr>
        <w:t xml:space="preserve">B/M</w:t>
      </w:r>
      <w:r>
        <w:rPr>
          <w:rFonts w:hint="eastAsia"/>
          <w:sz w:val="24"/>
          <w:shd w:val="clear" w:color="auto" w:fill="ffffff" w:themeFill="background1"/>
        </w:rPr>
        <w:t xml:space="preserve">、</w:t>
      </w:r>
      <w:r>
        <w:rPr>
          <w:rFonts w:hint="eastAsia"/>
          <w:sz w:val="24"/>
          <w:shd w:val="clear" w:color="auto" w:fill="ffffff" w:themeFill="background1"/>
        </w:rPr>
        <w:t xml:space="preserve">B/B</w:t>
      </w:r>
      <w:r>
        <w:rPr>
          <w:rFonts w:hint="eastAsia"/>
          <w:sz w:val="24"/>
          <w:shd w:val="clear" w:color="auto" w:fill="ffffff" w:themeFill="background1"/>
        </w:rPr>
        <w:t xml:space="preserve">、</w:t>
      </w:r>
      <w:r>
        <w:rPr>
          <w:rFonts w:hint="eastAsia"/>
          <w:sz w:val="24"/>
          <w:shd w:val="clear" w:color="auto" w:fill="ffffff" w:themeFill="background1"/>
        </w:rPr>
        <w:t xml:space="preserve">B/CFI/D</w:t>
      </w:r>
      <w:r>
        <w:rPr>
          <w:rFonts w:hint="eastAsia"/>
          <w:sz w:val="24"/>
          <w:shd w:val="clear" w:color="auto" w:fill="ffffff" w:themeFill="background1"/>
        </w:rPr>
        <w:t xml:space="preserve">、</w:t>
      </w:r>
      <w:r>
        <w:rPr>
          <w:rFonts w:hint="eastAsia"/>
          <w:sz w:val="24"/>
          <w:shd w:val="clear" w:color="auto" w:fill="ffffff" w:themeFill="background1"/>
        </w:rPr>
        <w:t xml:space="preserve">B/PWD/M</w:t>
      </w:r>
      <w:r>
        <w:rPr>
          <w:rFonts w:hint="eastAsia"/>
          <w:sz w:val="24"/>
          <w:shd w:val="clear" w:color="auto" w:fill="ffffff" w:themeFill="background1"/>
        </w:rPr>
        <w:t xml:space="preserve">。</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3.3.5.</w:t>
      </w:r>
      <w:r>
        <w:rPr>
          <w:rFonts w:hint="eastAsia"/>
          <w:sz w:val="24"/>
          <w:shd w:val="clear" w:color="auto" w:fill="ffffff" w:themeFill="background1"/>
        </w:rPr>
        <w:t xml:space="preserve">电影回放：≥</w:t>
      </w:r>
      <w:r>
        <w:rPr>
          <w:rFonts w:hint="eastAsia"/>
          <w:sz w:val="24"/>
          <w:shd w:val="clear" w:color="auto" w:fill="ffffff" w:themeFill="background1"/>
        </w:rPr>
        <w:t xml:space="preserve">400</w:t>
      </w:r>
      <w:r>
        <w:rPr>
          <w:rFonts w:hint="eastAsia"/>
          <w:sz w:val="24"/>
          <w:shd w:val="clear" w:color="auto" w:fill="ffffff" w:themeFill="background1"/>
        </w:rPr>
        <w:t xml:space="preserve">秒，</w:t>
      </w:r>
      <w:r>
        <w:rPr>
          <w:rFonts w:hint="eastAsia"/>
          <w:sz w:val="24"/>
          <w:shd w:val="clear" w:color="auto" w:fill="ffffff" w:themeFill="background1"/>
        </w:rPr>
        <w:t xml:space="preserve">Doppler</w:t>
      </w:r>
      <w:r>
        <w:rPr>
          <w:rFonts w:hint="eastAsia"/>
          <w:sz w:val="24"/>
          <w:shd w:val="clear" w:color="auto" w:fill="ffffff" w:themeFill="background1"/>
        </w:rPr>
        <w:t xml:space="preserve">及</w:t>
      </w:r>
      <w:r>
        <w:rPr>
          <w:rFonts w:hint="eastAsia"/>
          <w:sz w:val="24"/>
          <w:shd w:val="clear" w:color="auto" w:fill="ffffff" w:themeFill="background1"/>
        </w:rPr>
        <w:t xml:space="preserve">M</w:t>
      </w:r>
      <w:r>
        <w:rPr>
          <w:rFonts w:hint="eastAsia"/>
          <w:sz w:val="24"/>
          <w:shd w:val="clear" w:color="auto" w:fill="ffffff" w:themeFill="background1"/>
        </w:rPr>
        <w:t xml:space="preserve">型电影回放时可以测量和计算。</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3.3.6.</w:t>
      </w:r>
      <w:r>
        <w:rPr>
          <w:rFonts w:hint="eastAsia"/>
          <w:sz w:val="24"/>
          <w:shd w:val="clear" w:color="auto" w:fill="ffffff" w:themeFill="background1"/>
        </w:rPr>
        <w:t xml:space="preserve">零位移动：≥</w:t>
      </w:r>
      <w:r>
        <w:rPr>
          <w:rFonts w:hint="eastAsia"/>
          <w:sz w:val="24"/>
          <w:shd w:val="clear" w:color="auto" w:fill="ffffff" w:themeFill="background1"/>
        </w:rPr>
        <w:t xml:space="preserve">8</w:t>
      </w:r>
      <w:r>
        <w:rPr>
          <w:rFonts w:hint="eastAsia"/>
          <w:sz w:val="24"/>
          <w:shd w:val="clear" w:color="auto" w:fill="ffffff" w:themeFill="background1"/>
        </w:rPr>
        <w:t xml:space="preserve">级。</w:t>
      </w:r>
      <w:r/>
    </w:p>
    <w:p>
      <w:pPr>
        <w:spacing w:line="360" w:lineRule="auto"/>
        <w:rPr>
          <w:sz w:val="24"/>
          <w:shd w:val="clear" w:color="auto" w:fill="ffffff" w:themeFill="background1"/>
        </w:rPr>
      </w:pPr>
      <w:r>
        <w:rPr>
          <w:rFonts w:hint="eastAsia"/>
          <w:sz w:val="24"/>
          <w:shd w:val="clear" w:color="auto" w:fill="ffffff" w:themeFill="background1"/>
        </w:rPr>
        <w:t xml:space="preserve">3.3.7.</w:t>
      </w:r>
      <w:r>
        <w:rPr>
          <w:rFonts w:hint="eastAsia"/>
          <w:sz w:val="24"/>
          <w:shd w:val="clear" w:color="auto" w:fill="ffffff" w:themeFill="background1"/>
        </w:rPr>
        <w:t xml:space="preserve">取样宽度及位置范围：宽度</w:t>
      </w:r>
      <w:r>
        <w:rPr>
          <w:rFonts w:hint="eastAsia"/>
          <w:sz w:val="24"/>
          <w:shd w:val="clear" w:color="auto" w:fill="ffffff" w:themeFill="background1"/>
        </w:rPr>
        <w:t xml:space="preserve"> 0.5</w:t>
      </w:r>
      <w:r>
        <w:rPr>
          <w:rFonts w:hint="eastAsia"/>
          <w:sz w:val="24"/>
          <w:shd w:val="clear" w:color="auto" w:fill="ffffff" w:themeFill="background1"/>
        </w:rPr>
        <w:t xml:space="preserve">–</w:t>
      </w:r>
      <w:r>
        <w:rPr>
          <w:rFonts w:hint="eastAsia"/>
          <w:sz w:val="24"/>
          <w:shd w:val="clear" w:color="auto" w:fill="ffffff" w:themeFill="background1"/>
        </w:rPr>
        <w:t xml:space="preserve">30mm</w:t>
      </w:r>
      <w:r>
        <w:rPr>
          <w:rFonts w:hint="eastAsia"/>
          <w:sz w:val="24"/>
          <w:shd w:val="clear" w:color="auto" w:fill="ffffff" w:themeFill="background1"/>
        </w:rPr>
        <w:t xml:space="preserve">；分级。</w:t>
      </w:r>
      <w:r/>
    </w:p>
    <w:p>
      <w:pPr>
        <w:spacing w:line="360" w:lineRule="auto"/>
        <w:rPr>
          <w:sz w:val="24"/>
          <w:shd w:val="clear" w:color="auto" w:fill="ffffff" w:themeFill="background1"/>
        </w:rPr>
      </w:pPr>
      <w:r>
        <w:rPr>
          <w:rFonts w:hint="eastAsia"/>
          <w:sz w:val="24"/>
          <w:shd w:val="clear" w:color="auto" w:fill="ffffff" w:themeFill="background1"/>
        </w:rPr>
        <w:t xml:space="preserve">3.4.</w:t>
      </w:r>
      <w:r>
        <w:rPr>
          <w:rFonts w:hint="eastAsia"/>
          <w:sz w:val="24"/>
          <w:shd w:val="clear" w:color="auto" w:fill="ffffff" w:themeFill="background1"/>
        </w:rPr>
        <w:t xml:space="preserve">彩色多普勒</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3.4.1.</w:t>
      </w:r>
      <w:r>
        <w:rPr>
          <w:rFonts w:hint="eastAsia"/>
          <w:sz w:val="24"/>
          <w:shd w:val="clear" w:color="auto" w:fill="ffffff" w:themeFill="background1"/>
        </w:rPr>
        <w:t xml:space="preserve">显示方式：能量显示、速度显示、二维图像</w:t>
      </w:r>
      <w:r>
        <w:rPr>
          <w:rFonts w:hint="eastAsia"/>
          <w:sz w:val="24"/>
          <w:shd w:val="clear" w:color="auto" w:fill="ffffff" w:themeFill="background1"/>
        </w:rPr>
        <w:t xml:space="preserve">/</w:t>
      </w:r>
      <w:r>
        <w:rPr>
          <w:rFonts w:hint="eastAsia"/>
          <w:sz w:val="24"/>
          <w:shd w:val="clear" w:color="auto" w:fill="ffffff" w:themeFill="background1"/>
        </w:rPr>
        <w:t xml:space="preserve">频谱多普勒</w:t>
      </w:r>
      <w:r>
        <w:rPr>
          <w:rFonts w:hint="eastAsia"/>
          <w:sz w:val="24"/>
          <w:shd w:val="clear" w:color="auto" w:fill="ffffff" w:themeFill="background1"/>
        </w:rPr>
        <w:t xml:space="preserve">/</w:t>
      </w:r>
      <w:r>
        <w:rPr>
          <w:rFonts w:hint="eastAsia"/>
          <w:sz w:val="24"/>
          <w:shd w:val="clear" w:color="auto" w:fill="ffffff" w:themeFill="background1"/>
        </w:rPr>
        <w:t xml:space="preserve">彩色血流成像三同步显示。</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3.4.2.</w:t>
      </w:r>
      <w:r>
        <w:rPr>
          <w:rFonts w:hint="eastAsia"/>
          <w:sz w:val="24"/>
          <w:shd w:val="clear" w:color="auto" w:fill="ffffff" w:themeFill="background1"/>
        </w:rPr>
        <w:t xml:space="preserve">偏转角：线阵扫描感兴趣的图像范围：</w:t>
      </w:r>
      <w:r>
        <w:rPr>
          <w:rFonts w:hint="eastAsia"/>
          <w:sz w:val="24"/>
          <w:shd w:val="clear" w:color="auto" w:fill="ffffff" w:themeFill="background1"/>
        </w:rPr>
        <w:t xml:space="preserve">-30</w:t>
      </w:r>
      <w:r>
        <w:rPr>
          <w:rFonts w:hint="eastAsia"/>
          <w:sz w:val="24"/>
          <w:shd w:val="clear" w:color="auto" w:fill="ffffff" w:themeFill="background1"/>
        </w:rPr>
        <w:t xml:space="preserve">°</w:t>
      </w:r>
      <w:r>
        <w:rPr>
          <w:rFonts w:hint="eastAsia"/>
          <w:sz w:val="24"/>
          <w:shd w:val="clear" w:color="auto" w:fill="ffffff" w:themeFill="background1"/>
        </w:rPr>
        <w:t xml:space="preserve">~+30</w:t>
      </w:r>
      <w:r>
        <w:rPr>
          <w:rFonts w:hint="eastAsia"/>
          <w:sz w:val="24"/>
          <w:shd w:val="clear" w:color="auto" w:fill="ffffff" w:themeFill="background1"/>
        </w:rPr>
        <w:t xml:space="preserve">°。</w:t>
      </w:r>
      <w:r/>
    </w:p>
    <w:p>
      <w:pPr>
        <w:spacing w:line="360" w:lineRule="auto"/>
        <w:rPr>
          <w:rFonts w:eastAsia="宋体"/>
          <w:sz w:val="24"/>
          <w:shd w:val="clear" w:color="auto" w:fill="ffffff" w:themeFill="background1"/>
        </w:rPr>
      </w:pPr>
      <w:r>
        <w:rPr>
          <w:rFonts w:hint="eastAsia"/>
          <w:sz w:val="24"/>
          <w:shd w:val="clear" w:color="auto" w:fill="ffffff" w:themeFill="background1"/>
        </w:rPr>
        <w:t xml:space="preserve">3.4.3.</w:t>
      </w:r>
      <w:r>
        <w:rPr>
          <w:rFonts w:hint="eastAsia"/>
          <w:sz w:val="24"/>
          <w:shd w:val="clear" w:color="auto" w:fill="ffffff" w:themeFill="background1"/>
        </w:rPr>
        <w:t xml:space="preserve">显示控制：零位移动≥</w:t>
      </w:r>
      <w:r>
        <w:rPr>
          <w:rFonts w:hint="eastAsia"/>
          <w:sz w:val="24"/>
          <w:shd w:val="clear" w:color="auto" w:fill="ffffff" w:themeFill="background1"/>
        </w:rPr>
        <w:t xml:space="preserve">8</w:t>
      </w:r>
      <w:r>
        <w:rPr>
          <w:rFonts w:hint="eastAsia"/>
          <w:sz w:val="24"/>
          <w:shd w:val="clear" w:color="auto" w:fill="ffffff" w:themeFill="background1"/>
        </w:rPr>
        <w:t xml:space="preserve">级可调，黑白与彩色比较双实时彩色对比。</w:t>
      </w:r>
      <w:r/>
    </w:p>
    <w:p>
      <w:pPr>
        <w:spacing w:line="360" w:lineRule="auto"/>
        <w:rPr>
          <w:sz w:val="24"/>
          <w:shd w:val="clear" w:color="auto" w:fill="ffffff" w:themeFill="background1"/>
        </w:rPr>
      </w:pPr>
      <w:r>
        <w:rPr>
          <w:rFonts w:hint="eastAsia"/>
          <w:sz w:val="24"/>
          <w:shd w:val="clear" w:color="auto" w:fill="ffffff" w:themeFill="background1"/>
        </w:rPr>
        <w:t xml:space="preserve">3.4.4.</w:t>
      </w:r>
      <w:r>
        <w:rPr>
          <w:rFonts w:hint="eastAsia"/>
          <w:sz w:val="24"/>
          <w:shd w:val="clear" w:color="auto" w:fill="ffffff" w:themeFill="background1"/>
        </w:rPr>
        <w:t xml:space="preserve">彩色增强功能：彩色多普勒能量图（</w:t>
      </w:r>
      <w:r>
        <w:rPr>
          <w:rFonts w:hint="eastAsia"/>
          <w:sz w:val="24"/>
          <w:shd w:val="clear" w:color="auto" w:fill="ffffff" w:themeFill="background1"/>
        </w:rPr>
        <w:t xml:space="preserve">CDE</w:t>
      </w:r>
      <w:r>
        <w:rPr>
          <w:rFonts w:hint="eastAsia"/>
          <w:sz w:val="24"/>
          <w:shd w:val="clear" w:color="auto" w:fill="ffffff" w:themeFill="background1"/>
        </w:rPr>
        <w:t xml:space="preserve">）及方向性能量图。</w:t>
      </w:r>
      <w:r/>
    </w:p>
    <w:p>
      <w:pPr>
        <w:spacing w:line="360" w:lineRule="auto"/>
        <w:rPr>
          <w:sz w:val="24"/>
          <w:shd w:val="clear" w:color="auto" w:fill="ffffff" w:themeFill="background1"/>
        </w:rPr>
      </w:pPr>
      <w:r>
        <w:rPr>
          <w:rFonts w:hint="eastAsia"/>
          <w:sz w:val="24"/>
          <w:shd w:val="clear" w:color="auto" w:fill="ffffff" w:themeFill="background1"/>
        </w:rPr>
        <w:t xml:space="preserve">3.5.</w:t>
      </w:r>
      <w:r>
        <w:rPr>
          <w:rFonts w:hint="eastAsia"/>
          <w:sz w:val="24"/>
          <w:shd w:val="clear" w:color="auto" w:fill="ffffff" w:themeFill="background1"/>
        </w:rPr>
        <w:t xml:space="preserve">超声功率输出调节：</w:t>
      </w:r>
      <w:r>
        <w:rPr>
          <w:rFonts w:hint="eastAsia"/>
          <w:sz w:val="24"/>
          <w:shd w:val="clear" w:color="auto" w:fill="ffffff" w:themeFill="background1"/>
        </w:rPr>
        <w:t xml:space="preserve">B/M</w:t>
      </w:r>
      <w:r>
        <w:rPr>
          <w:rFonts w:hint="eastAsia"/>
          <w:sz w:val="24"/>
          <w:shd w:val="clear" w:color="auto" w:fill="ffffff" w:themeFill="background1"/>
        </w:rPr>
        <w:t xml:space="preserve">、</w:t>
      </w:r>
      <w:r>
        <w:rPr>
          <w:rFonts w:hint="eastAsia"/>
          <w:sz w:val="24"/>
          <w:shd w:val="clear" w:color="auto" w:fill="ffffff" w:themeFill="background1"/>
        </w:rPr>
        <w:t xml:space="preserve">CWD</w:t>
      </w:r>
      <w:r>
        <w:rPr>
          <w:rFonts w:hint="eastAsia"/>
          <w:sz w:val="24"/>
          <w:shd w:val="clear" w:color="auto" w:fill="ffffff" w:themeFill="background1"/>
        </w:rPr>
        <w:t xml:space="preserve">、</w:t>
      </w:r>
      <w:r>
        <w:rPr>
          <w:rFonts w:hint="eastAsia"/>
          <w:sz w:val="24"/>
          <w:shd w:val="clear" w:color="auto" w:fill="ffffff" w:themeFill="background1"/>
        </w:rPr>
        <w:t xml:space="preserve">PWD</w:t>
      </w:r>
      <w:r>
        <w:rPr>
          <w:rFonts w:hint="eastAsia"/>
          <w:sz w:val="24"/>
          <w:shd w:val="clear" w:color="auto" w:fill="ffffff" w:themeFill="background1"/>
        </w:rPr>
        <w:t xml:space="preserve">、</w:t>
      </w:r>
      <w:r>
        <w:rPr>
          <w:rFonts w:hint="eastAsia"/>
          <w:sz w:val="24"/>
          <w:shd w:val="clear" w:color="auto" w:fill="ffffff" w:themeFill="background1"/>
        </w:rPr>
        <w:t xml:space="preserve">Color </w:t>
      </w:r>
      <w:r>
        <w:rPr>
          <w:rFonts w:hint="eastAsia"/>
          <w:sz w:val="24"/>
          <w:shd w:val="clear" w:color="auto" w:fill="ffffff" w:themeFill="background1"/>
        </w:rPr>
        <w:t xml:space="preserve">Dopple</w:t>
      </w:r>
      <w:r>
        <w:rPr>
          <w:rFonts w:hint="eastAsia"/>
          <w:sz w:val="24"/>
          <w:shd w:val="clear" w:color="auto" w:fill="ffffff" w:themeFill="background1"/>
        </w:rPr>
        <w:t xml:space="preserve">输出功率可调。</w:t>
      </w:r>
      <w:r/>
    </w:p>
    <w:p>
      <w:pPr>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jc w:val="center"/>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品目二：超声诊断仪（麻醉专用）</w:t>
      </w:r>
      <w:r>
        <w:rPr>
          <w:rFonts w:hint="eastAsia" w:ascii="宋体" w:hAnsi="宋体" w:eastAsia="宋体"/>
          <w:b/>
          <w:bCs/>
          <w:sz w:val="24"/>
          <w:shd w:val="clear" w:color="auto" w:fill="ffffff" w:themeFill="background1"/>
        </w:rPr>
        <w:t xml:space="preserve">（核心产品）</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（一）设备主要用途：</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1.主要用于：腹部、心脏、小器官、神经阻滞、周围血管、等临床超声引导及诊断检查。</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2.▲为保证产品的先进性，投标型号产品首次注册时间必须为2019年1月1日以后，系统必须具有升级能力的设计，以满足将来扩展的新技术之临床应用的需要。</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（二）主机及技术参数要求：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1.通用功能 </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1.1.监视器≥20英寸数字高分辨率彩色液晶监视器</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1.2.触摸屏：≥20英寸触摸屏，支持单点、多点、滑动、缩放操作</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1.3.显示器支持左右旋转、俯仰调节，方便调整到最佳观看角度</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1.4.数字化</w:t>
      </w:r>
      <w:r>
        <w:rPr>
          <w:rFonts w:hint="eastAsia" w:ascii="宋体" w:hAnsi="宋体"/>
          <w:sz w:val="24"/>
          <w:shd w:val="clear" w:color="auto" w:fill="ffffff" w:themeFill="background1"/>
        </w:rPr>
        <w:t xml:space="preserve">二维灰阶</w:t>
      </w:r>
      <w:r>
        <w:rPr>
          <w:rFonts w:hint="eastAsia" w:ascii="宋体" w:hAnsi="宋体"/>
          <w:sz w:val="24"/>
          <w:shd w:val="clear" w:color="auto" w:fill="ffffff" w:themeFill="background1"/>
        </w:rPr>
        <w:t xml:space="preserve">成像单元</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1.5.数字化彩色多普勒单元</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1.6.数字化频谱多普勒显示和分析单元</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1.7.能量多普勒（CDE/PDI)，方向能量图</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1.8.全场聚焦和处理成像技术</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1.9.多波束复合成像技术</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1.10.组织谐波成像单元</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1.11.超声图像静态、动态存储，回放</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1.12.具有二维图像翻转功能</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1.13.中文操作界面，具备实体按键、轨迹球操作面板，面板有防水设计</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1.14</w:t>
      </w:r>
      <w:bookmarkStart w:id="187" w:name="_Hlk129681256"/>
      <w:r>
        <w:rPr>
          <w:rFonts w:hint="eastAsia" w:ascii="宋体" w:hAnsi="宋体"/>
          <w:sz w:val="24"/>
          <w:shd w:val="clear" w:color="auto" w:fill="ffffff" w:themeFill="background1"/>
        </w:rPr>
        <w:t xml:space="preserve">.支持指纹快速登陆账户</w:t>
      </w:r>
      <w:bookmarkEnd w:id="187"/>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1.15.台车电动升降，行程≥18cm</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1.16.台车上自带探头消毒专用位置，可固探头，方便单人完成探头消毒。</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1.17.超声内置教学软件，方便医生刚接触超声能快速提升超声业务水平</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1.18.超声主机内置通讯模块，支持云端存储</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1.19.支持手机扫描</w:t>
      </w:r>
      <w:r>
        <w:rPr>
          <w:rFonts w:hint="eastAsia" w:ascii="宋体" w:hAnsi="宋体"/>
          <w:sz w:val="24"/>
          <w:shd w:val="clear" w:color="auto" w:fill="ffffff" w:themeFill="background1"/>
        </w:rPr>
        <w:t xml:space="preserve">二维码存储</w:t>
      </w:r>
      <w:r>
        <w:rPr>
          <w:rFonts w:hint="eastAsia" w:ascii="宋体" w:hAnsi="宋体"/>
          <w:sz w:val="24"/>
          <w:shd w:val="clear" w:color="auto" w:fill="ffffff" w:themeFill="background1"/>
        </w:rPr>
        <w:t xml:space="preserve">原始图像信息和USB导出原始图像</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1.20.无需借助</w:t>
      </w:r>
      <w:r>
        <w:rPr>
          <w:rFonts w:hint="eastAsia" w:ascii="宋体" w:hAnsi="宋体"/>
          <w:sz w:val="24"/>
          <w:shd w:val="clear" w:color="auto" w:fill="ffffff" w:themeFill="background1"/>
        </w:rPr>
        <w:t xml:space="preserve">wifi</w:t>
      </w:r>
      <w:r>
        <w:rPr>
          <w:rFonts w:hint="eastAsia" w:ascii="宋体" w:hAnsi="宋体"/>
          <w:sz w:val="24"/>
          <w:shd w:val="clear" w:color="auto" w:fill="ffffff" w:themeFill="background1"/>
        </w:rPr>
        <w:t xml:space="preserve">，主机可向手机端或PC端发起实时远程会诊和教学</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1.21.支持会诊端手机或平板对操作端超声设备参数调整的反向控制</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1.22.内置电池实时</w:t>
      </w:r>
      <w:r>
        <w:rPr>
          <w:rFonts w:hint="eastAsia" w:ascii="宋体" w:hAnsi="宋体"/>
          <w:sz w:val="24"/>
          <w:shd w:val="clear" w:color="auto" w:fill="ffffff" w:themeFill="background1"/>
        </w:rPr>
        <w:t xml:space="preserve">扫查时间</w:t>
      </w:r>
      <w:r>
        <w:rPr>
          <w:rFonts w:hint="eastAsia" w:ascii="宋体" w:hAnsi="宋体"/>
          <w:sz w:val="24"/>
          <w:shd w:val="clear" w:color="auto" w:fill="ffffff" w:themeFill="background1"/>
        </w:rPr>
        <w:t xml:space="preserve">≥6小时</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1.23.开机到进入检查状态时间≤50秒，大容量固态硬盘≥200G</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1.24.内置探头接口≥4个，支持开机状态下插拔探头</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1.25.▲机器</w:t>
      </w:r>
      <w:r>
        <w:rPr>
          <w:rFonts w:hint="eastAsia" w:ascii="宋体" w:hAnsi="宋体"/>
          <w:sz w:val="24"/>
          <w:shd w:val="clear" w:color="auto" w:fill="ffffff" w:themeFill="background1"/>
        </w:rPr>
        <w:t xml:space="preserve">具备穿</w:t>
      </w:r>
      <w:r>
        <w:rPr>
          <w:rFonts w:hint="eastAsia" w:ascii="宋体" w:hAnsi="宋体"/>
          <w:sz w:val="24"/>
          <w:shd w:val="clear" w:color="auto" w:fill="ffffff" w:themeFill="background1"/>
        </w:rPr>
        <w:t xml:space="preserve">刺针增强技术，平面内、外穿刺时，可实时观察穿刺针尖走行路径；</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1.26.▲探头上自带按键，可操控主机。</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1.27.AI人工智能识别神经、肌肉、血管，具备颜色标注，便于临床医生自我学习和辅助教学</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1.28.教学视频录制功能，无需录像设备即可通过主机把操作手法、实时超声图像、语音同屏同步录制成教学视频</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2.探头规格</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2.1.</w:t>
      </w:r>
      <w:r>
        <w:rPr>
          <w:rFonts w:hint="eastAsia" w:ascii="宋体" w:hAnsi="宋体"/>
          <w:sz w:val="24"/>
          <w:shd w:val="clear" w:color="auto" w:fill="ffffff" w:themeFill="background1"/>
        </w:rPr>
        <w:t xml:space="preserve">凸</w:t>
      </w:r>
      <w:r>
        <w:rPr>
          <w:rFonts w:hint="eastAsia" w:ascii="宋体" w:hAnsi="宋体"/>
          <w:sz w:val="24"/>
          <w:shd w:val="clear" w:color="auto" w:fill="ffffff" w:themeFill="background1"/>
        </w:rPr>
        <w:t xml:space="preserve">阵探头1把：单晶体</w:t>
      </w:r>
      <w:r>
        <w:rPr>
          <w:rFonts w:hint="eastAsia" w:ascii="宋体" w:hAnsi="宋体"/>
          <w:sz w:val="24"/>
          <w:shd w:val="clear" w:color="auto" w:fill="ffffff" w:themeFill="background1"/>
        </w:rPr>
        <w:t xml:space="preserve">凸</w:t>
      </w:r>
      <w:r>
        <w:rPr>
          <w:rFonts w:hint="eastAsia" w:ascii="宋体" w:hAnsi="宋体"/>
          <w:sz w:val="24"/>
          <w:shd w:val="clear" w:color="auto" w:fill="ffffff" w:themeFill="background1"/>
        </w:rPr>
        <w:t xml:space="preserve">阵探头,超声范围频率1.0—6.0MHz</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2.2.线阵探头1把：高频线阵探头,4.0—15.0MHz</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2.3.心脏探头1把：单晶体心脏探头，超声范围频率1.0—5.0MHz</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3.系统技术参数及要求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3.1.</w:t>
      </w:r>
      <w:r>
        <w:rPr>
          <w:rFonts w:hint="eastAsia" w:ascii="宋体" w:hAnsi="宋体"/>
          <w:sz w:val="24"/>
          <w:shd w:val="clear" w:color="auto" w:fill="ffffff" w:themeFill="background1"/>
        </w:rPr>
        <w:t xml:space="preserve">二维灰阶</w:t>
      </w:r>
      <w:r>
        <w:rPr>
          <w:rFonts w:hint="eastAsia" w:ascii="宋体" w:hAnsi="宋体"/>
          <w:sz w:val="24"/>
          <w:shd w:val="clear" w:color="auto" w:fill="ffffff" w:themeFill="background1"/>
        </w:rPr>
        <w:t xml:space="preserve">成像单元</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3.1.1.扫描线：每帧线密度≥120超声线</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3.1.2.</w:t>
      </w:r>
      <w:r>
        <w:rPr>
          <w:rFonts w:hint="eastAsia" w:ascii="宋体" w:hAnsi="宋体"/>
          <w:sz w:val="24"/>
          <w:shd w:val="clear" w:color="auto" w:fill="ffffff" w:themeFill="background1"/>
        </w:rPr>
        <w:t xml:space="preserve">发射声</w:t>
      </w:r>
      <w:r>
        <w:rPr>
          <w:rFonts w:hint="eastAsia" w:ascii="宋体" w:hAnsi="宋体"/>
          <w:sz w:val="24"/>
          <w:shd w:val="clear" w:color="auto" w:fill="ffffff" w:themeFill="background1"/>
        </w:rPr>
        <w:t xml:space="preserve">束聚焦：发射≥8段</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3.1.3.接收超声信号动态范围、及可调范围≥170dB</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3.1.4.回放重现：灰阶图像回放≥255幅、回放时间≥20秒</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3.1.5.预设条件：针对麻醉科图像检查预置条件，如：臂丛神经、股神经、坐骨神经等</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3.1.6.增益调节：B/M可独立调节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3.2.彩色多普勒参数</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3.2.1.彩色显示帧频</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3.2.2.相控阵探头深度18cm时，彩色显示帧频≥30帧/ s</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3.2.3.</w:t>
      </w:r>
      <w:r>
        <w:rPr>
          <w:rFonts w:hint="eastAsia" w:ascii="宋体" w:hAnsi="宋体"/>
          <w:sz w:val="24"/>
          <w:shd w:val="clear" w:color="auto" w:fill="ffffff" w:themeFill="background1"/>
        </w:rPr>
        <w:t xml:space="preserve">凸</w:t>
      </w:r>
      <w:r>
        <w:rPr>
          <w:rFonts w:hint="eastAsia" w:ascii="宋体" w:hAnsi="宋体"/>
          <w:sz w:val="24"/>
          <w:shd w:val="clear" w:color="auto" w:fill="ffffff" w:themeFill="background1"/>
        </w:rPr>
        <w:t xml:space="preserve">阵探头深度18cm时，彩色显示帧频≥27帧/ s</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3.2.4.显示位置调整：线阵扫描感兴趣的图像范围：-20°～+20°</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3.3.5.显示控制：零位移动分±8级</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3.3.6.彩色显示速度：最低平均血</w:t>
      </w:r>
      <w:r>
        <w:rPr>
          <w:rFonts w:hint="eastAsia" w:ascii="宋体" w:hAnsi="宋体"/>
          <w:sz w:val="24"/>
          <w:shd w:val="clear" w:color="auto" w:fill="ffffff" w:themeFill="background1"/>
        </w:rPr>
        <w:t xml:space="preserve">流显示</w:t>
      </w:r>
      <w:r>
        <w:rPr>
          <w:rFonts w:hint="eastAsia" w:ascii="宋体" w:hAnsi="宋体"/>
          <w:sz w:val="24"/>
          <w:shd w:val="clear" w:color="auto" w:fill="ffffff" w:themeFill="background1"/>
        </w:rPr>
        <w:t xml:space="preserve">速度≤3mm/s（非噪声信号）</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3.3.频谱多普勒参数</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3.3.1.方式：脉冲波多普勒：PWD</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3.3.2.最大测量速度：PWD：正或反向血流速度≥6.0m/</w:t>
      </w:r>
      <w:r>
        <w:rPr>
          <w:rFonts w:hint="eastAsia" w:ascii="宋体" w:hAnsi="宋体"/>
          <w:sz w:val="24"/>
          <w:shd w:val="clear" w:color="auto" w:fill="ffffff" w:themeFill="background1"/>
        </w:rPr>
        <w:t xml:space="preserve">s;CWD</w:t>
      </w:r>
      <w:r>
        <w:rPr>
          <w:rFonts w:hint="eastAsia" w:ascii="宋体" w:hAnsi="宋体"/>
          <w:sz w:val="24"/>
          <w:shd w:val="clear" w:color="auto" w:fill="ffffff" w:themeFill="background1"/>
        </w:rPr>
        <w:t xml:space="preserve">：血流速度≥11.8m/s</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3.3.3.最低测量速度：≤3mm/s(非噪声信号)</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3.3.4.显示方式：至少B、B/D、B/M、B＋B、D等</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3.3.5.取样宽度及位置范围：宽度1mm至20mm</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3.3.6.显示控制：反转显示(左/右；上/下)零移位</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4.测量功能</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4.1.一般测量</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4.2.多普勒血流测量与分析</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4.3.外周血管测量与分析</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（三）配置要求：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1.超声诊断系统主机1台</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2.配置探头：高频浅表探头1把，腹部探头1把，心脏探头1把</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r>
      <w:r/>
    </w:p>
    <w:p>
      <w:pPr>
        <w:rPr>
          <w:shd w:val="clear" w:color="auto" w:fill="ffffff" w:themeFill="background1"/>
        </w:rPr>
      </w:pPr>
      <w:r>
        <w:rPr>
          <w:shd w:val="clear" w:color="auto" w:fill="ffffff" w:themeFill="background1"/>
        </w:rPr>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t xml:space="preserve">二、商务需求：</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1、交货时间：自采购人通知之日起30天内；</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2、交货地点：根据采购人要求送达指定地点；</w:t>
      </w:r>
      <w:r/>
    </w:p>
    <w:p>
      <w:pPr>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3、付款方式：</w:t>
      </w:r>
      <w:r>
        <w:rPr>
          <w:rFonts w:hint="eastAsia" w:ascii="宋体" w:hAnsi="宋体"/>
          <w:sz w:val="24"/>
          <w:shd w:val="clear" w:color="auto" w:fill="ffffff" w:themeFill="background1"/>
        </w:rPr>
        <w:t xml:space="preserve">合同签订后，自采购人收到供应商发票之日起，十个工作日内，支付30%预付款</w:t>
      </w:r>
      <w:r>
        <w:rPr>
          <w:rFonts w:hint="eastAsia" w:ascii="宋体" w:hAnsi="宋体"/>
          <w:sz w:val="24"/>
          <w:shd w:val="clear" w:color="auto" w:fill="ffffff" w:themeFill="background1"/>
        </w:rPr>
        <w:t xml:space="preserve">，设备验收合格六个月后，支付60%合同款项，，剩余1</w:t>
      </w:r>
      <w:r>
        <w:rPr>
          <w:rFonts w:ascii="宋体" w:hAnsi="宋体"/>
          <w:sz w:val="24"/>
          <w:shd w:val="clear" w:color="auto" w:fill="ffffff" w:themeFill="background1"/>
        </w:rPr>
        <w:t xml:space="preserve">0%</w:t>
      </w:r>
      <w:r>
        <w:rPr>
          <w:rFonts w:hint="eastAsia" w:ascii="宋体" w:hAnsi="宋体"/>
          <w:sz w:val="24"/>
          <w:shd w:val="clear" w:color="auto" w:fill="ffffff" w:themeFill="background1"/>
        </w:rPr>
        <w:t xml:space="preserve">合同款项在验收合格后壹年付清；</w:t>
      </w:r>
      <w:r/>
    </w:p>
    <w:p>
      <w:pPr>
        <w:spacing w:line="360" w:lineRule="auto"/>
        <w:rPr>
          <w:rFonts w:hint="eastAsia" w:ascii="宋体" w:hAnsi="宋体" w:eastAsia="宋体" w:cs="宋体"/>
          <w:b/>
          <w:sz w:val="24"/>
          <w:shd w:val="clear" w:color="auto" w:fill="ffffff" w:themeFill="background1"/>
        </w:rPr>
      </w:pPr>
      <w:r>
        <w:rPr>
          <w:rFonts w:hint="eastAsia" w:ascii="宋体" w:hAnsi="宋体" w:eastAsia="宋体" w:cs="宋体"/>
          <w:b/>
          <w:sz w:val="24"/>
          <w:shd w:val="clear" w:color="auto" w:fill="ffffff" w:themeFill="background1"/>
        </w:rPr>
        <w:t xml:space="preserve">（本项目落实预付款制度，预付款比例为合同金额的30%。在签订合同时，中标供应商明确书面表示无需预付款或者主动要求降低预付款比例的，采购人可就预付款比例作相应调整）</w:t>
      </w:r>
      <w:r/>
    </w:p>
    <w:p>
      <w:pPr>
        <w:pStyle w:val="750"/>
        <w:ind w:firstLine="0"/>
        <w:spacing w:line="360" w:lineRule="auto"/>
        <w:rPr>
          <w:rFonts w:hint="eastAsia" w:ascii="宋体" w:hAnsi="宋体"/>
          <w:sz w:val="24"/>
          <w:shd w:val="clear" w:color="auto" w:fill="ffffff" w:themeFill="background1"/>
        </w:rPr>
      </w:pPr>
      <w:r>
        <w:rPr>
          <w:rFonts w:hint="eastAsia" w:ascii="宋体" w:hAnsi="宋体"/>
          <w:sz w:val="24"/>
          <w:shd w:val="clear" w:color="auto" w:fill="ffffff" w:themeFill="background1"/>
        </w:rPr>
        <w:t xml:space="preserve">4质保期：提供原厂免费保修期3年。</w:t>
      </w:r>
      <w:r/>
    </w:p>
    <w:p>
      <w:pPr>
        <w:spacing w:line="360" w:lineRule="auto"/>
        <w:rPr>
          <w:rFonts w:hint="eastAsia" w:ascii="宋体" w:hAnsi="宋体" w:eastAsia="宋体"/>
          <w:b/>
          <w:bCs/>
          <w:sz w:val="24"/>
          <w:shd w:val="clear" w:color="auto" w:fill="ffffff" w:themeFill="background1"/>
        </w:rPr>
      </w:pPr>
      <w:r>
        <w:rPr>
          <w:rFonts w:hint="eastAsia" w:ascii="宋体" w:hAnsi="宋体" w:eastAsia="宋体"/>
          <w:b/>
          <w:bCs/>
          <w:sz w:val="24"/>
          <w:shd w:val="clear" w:color="auto" w:fill="ffffff" w:themeFill="background1"/>
        </w:rPr>
      </w:r>
      <w:r/>
    </w:p>
    <w:p>
      <w:pPr>
        <w:spacing w:line="360" w:lineRule="auto"/>
        <w:rPr>
          <w:rFonts w:hint="eastAsia" w:ascii="宋体" w:hAnsi="宋体" w:eastAsia="宋体"/>
          <w:b/>
          <w:bCs/>
          <w:i/>
          <w:iCs/>
          <w:sz w:val="24"/>
          <w:u w:val="single"/>
          <w:shd w:val="clear" w:color="auto" w:fill="ffffff" w:themeFill="background1"/>
        </w:rPr>
      </w:pPr>
      <w:r/>
      <w:bookmarkStart w:id="188" w:name="_Toc120614281"/>
      <w:r>
        <w:rPr>
          <w:rFonts w:hint="eastAsia" w:ascii="宋体" w:hAnsi="宋体" w:eastAsia="宋体"/>
          <w:b/>
          <w:bCs/>
          <w:i/>
          <w:iCs/>
          <w:sz w:val="24"/>
          <w:u w:val="single"/>
          <w:shd w:val="clear" w:color="auto" w:fill="ffffff" w:themeFill="background1"/>
        </w:rPr>
        <w:t xml:space="preserve">注：上述“商务需求”需在</w:t>
      </w:r>
      <w:r>
        <w:rPr>
          <w:rFonts w:hint="eastAsia" w:ascii="宋体" w:hAnsi="宋体" w:eastAsia="宋体"/>
          <w:b/>
          <w:bCs/>
          <w:i/>
          <w:iCs/>
          <w:sz w:val="24"/>
          <w:u w:val="single"/>
          <w:shd w:val="clear" w:color="auto" w:fill="ffffff" w:themeFill="background1"/>
        </w:rPr>
        <w:t xml:space="preserve">商务需求响应及偏离表</w:t>
      </w:r>
      <w:r>
        <w:rPr>
          <w:rFonts w:hint="eastAsia" w:ascii="宋体" w:hAnsi="宋体" w:eastAsia="宋体"/>
          <w:b/>
          <w:bCs/>
          <w:i/>
          <w:iCs/>
          <w:sz w:val="24"/>
          <w:u w:val="single"/>
          <w:shd w:val="clear" w:color="auto" w:fill="ffffff" w:themeFill="background1"/>
        </w:rPr>
        <w:t xml:space="preserve">中逐条响应具体内容，且不允许偏离，否则视为无效投标。</w:t>
      </w:r>
      <w:r/>
    </w:p>
    <w:p>
      <w:pPr>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t xml:space="preserve">第五章  评标方法与评标标准</w:t>
      </w:r>
      <w:r/>
    </w:p>
    <w:p>
      <w:pPr>
        <w:pStyle w:val="750"/>
        <w:ind w:firstLine="0"/>
        <w:rPr>
          <w:rFonts w:hint="eastAsia" w:ascii="宋体" w:hAnsi="宋体" w:cstheme="minorBidi"/>
          <w:sz w:val="24"/>
          <w:shd w:val="clear" w:color="auto" w:fill="ffffff" w:themeFill="background1"/>
        </w:rPr>
      </w:pPr>
      <w:r>
        <w:rPr>
          <w:rFonts w:hint="eastAsia" w:ascii="宋体" w:hAnsi="宋体" w:cstheme="minorBidi"/>
          <w:sz w:val="24"/>
          <w:shd w:val="clear" w:color="auto" w:fill="ffffff" w:themeFill="background1"/>
        </w:rPr>
        <w:t xml:space="preserve">一、定标原则：</w:t>
      </w:r>
      <w:r/>
    </w:p>
    <w:p>
      <w:pPr>
        <w:ind w:firstLine="480"/>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eastAsia="宋体"/>
          <w:sz w:val="24"/>
          <w:shd w:val="clear" w:color="auto" w:fill="ffffff" w:themeFill="background1"/>
        </w:rPr>
        <w:t xml:space="preserve">且按照</w:t>
      </w:r>
      <w:r>
        <w:rPr>
          <w:rFonts w:hint="eastAsia" w:ascii="宋体" w:hAnsi="宋体" w:eastAsia="宋体"/>
          <w:sz w:val="24"/>
          <w:shd w:val="clear" w:color="auto" w:fill="ffffff" w:themeFill="background1"/>
        </w:rPr>
        <w:t xml:space="preserve">评审因素的量化指标评审得分最高的投标人为中标候选人。本项目选取3名中标候选人。</w:t>
      </w:r>
      <w:r/>
    </w:p>
    <w:p>
      <w:pPr>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二、政府采购政策功能落实</w:t>
      </w:r>
      <w:r/>
    </w:p>
    <w:p>
      <w:pPr>
        <w:jc w:val="left"/>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1.促进中小企业发展政策</w:t>
      </w:r>
      <w:r/>
    </w:p>
    <w:p>
      <w:pPr>
        <w:ind w:firstLine="480"/>
        <w:spacing w:line="520" w:lineRule="exact"/>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①本项目为非专门面向中小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的项目，对小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给予20%的扣除，用扣除后的价格参与评审(提供中小企业声明函，格式《政府采购促进中小企业发展管理办法》财库【2020】46号。企业标准请参照《关于印发中小企业划型标准规定的通知》（工信部联企业【2011】300号）文件规定自行填写，本项目采购标的对应的行业主要为</w:t>
      </w:r>
      <w:r>
        <w:rPr>
          <w:rFonts w:hint="eastAsia" w:ascii="宋体" w:hAnsi="宋体" w:eastAsia="宋体"/>
          <w:sz w:val="24"/>
          <w:u w:val="single"/>
          <w:shd w:val="clear" w:color="auto" w:fill="ffffff" w:themeFill="background1"/>
        </w:rPr>
        <w:t xml:space="preserve">工业</w:t>
      </w:r>
      <w:r>
        <w:rPr>
          <w:rFonts w:hint="eastAsia" w:ascii="宋体" w:hAnsi="宋体" w:eastAsia="宋体"/>
          <w:sz w:val="24"/>
          <w:shd w:val="clear" w:color="auto" w:fill="ffffff" w:themeFill="background1"/>
        </w:rPr>
        <w:t xml:space="preserve">。联合体投标时，如果满足要求，需要分别提供,否则不考虑价格扣除）。</w:t>
      </w:r>
      <w:r/>
    </w:p>
    <w:p>
      <w:pPr>
        <w:ind w:firstLine="480"/>
        <w:spacing w:line="520" w:lineRule="exact"/>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在政府采购活动中，投标人提供的货物、工程或者服务符合下列情形的，享受价格扣除：</w:t>
      </w:r>
      <w:r/>
    </w:p>
    <w:p>
      <w:pPr>
        <w:numPr>
          <w:ilvl w:val="0"/>
          <w:numId w:val="1"/>
        </w:numPr>
        <w:ind w:firstLine="480"/>
        <w:spacing w:line="520" w:lineRule="exact"/>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在货物采购项目中，全部货物均由小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制造，即货物由小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生产且使用该小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商号或者注册商标；</w:t>
      </w:r>
      <w:r/>
    </w:p>
    <w:p>
      <w:pPr>
        <w:numPr>
          <w:ilvl w:val="0"/>
          <w:numId w:val="1"/>
        </w:numPr>
        <w:ind w:firstLine="480"/>
        <w:spacing w:line="520" w:lineRule="exact"/>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在服务采购项目中，服务由小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承接，即提供服务的人员为小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依照《中华人民共和国劳动合同法》订立劳动合同的从业人员。</w:t>
      </w:r>
      <w:r/>
    </w:p>
    <w:p>
      <w:pPr>
        <w:ind w:firstLine="480"/>
        <w:spacing w:line="520" w:lineRule="exact"/>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在货物采购项目中，投标人提供的货物既有中小企业制造货物，也有大型企业制造货物的，不享受本办法规定的中小企业扶持政策。以联合体形</w:t>
      </w:r>
      <w:r>
        <w:rPr>
          <w:rFonts w:hint="eastAsia" w:ascii="宋体" w:hAnsi="宋体" w:eastAsia="宋体"/>
          <w:sz w:val="24"/>
          <w:shd w:val="clear" w:color="auto" w:fill="ffffff" w:themeFill="background1"/>
        </w:rPr>
        <w:t xml:space="preserve">式参加</w:t>
      </w:r>
      <w:r>
        <w:rPr>
          <w:rFonts w:hint="eastAsia" w:ascii="宋体" w:hAnsi="宋体" w:eastAsia="宋体"/>
          <w:sz w:val="24"/>
          <w:shd w:val="clear" w:color="auto" w:fill="ffffff" w:themeFill="background1"/>
        </w:rPr>
        <w:t xml:space="preserve">政府采购活动，联合体各方均为中小企业的，联合体视同中小企业。其中，联合体各方均为小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的，联合体视同小微企业。接受大中型企业与小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组成联合体或者允许大中型企业向一家或者多家小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分包的采购项目，对于联合协议或者分包意向协议约定小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的合同份额占到合同总金额30%以上的，采购人、采购代理机构应当对联合体或者大中型企业的报价给予</w:t>
      </w:r>
      <w:r>
        <w:rPr>
          <w:rFonts w:ascii="宋体" w:hAnsi="宋体" w:eastAsia="宋体"/>
          <w:sz w:val="24"/>
          <w:shd w:val="clear" w:color="auto" w:fill="ffffff" w:themeFill="background1"/>
        </w:rPr>
        <w:t xml:space="preserve">4</w:t>
      </w:r>
      <w:r>
        <w:rPr>
          <w:rFonts w:hint="eastAsia" w:ascii="宋体" w:hAnsi="宋体" w:eastAsia="宋体"/>
          <w:sz w:val="24"/>
          <w:shd w:val="clear" w:color="auto" w:fill="ffffff" w:themeFill="background1"/>
        </w:rPr>
        <w:t xml:space="preserve">%的扣</w:t>
      </w:r>
      <w:r>
        <w:rPr>
          <w:rFonts w:hint="eastAsia" w:ascii="宋体" w:hAnsi="宋体" w:eastAsia="宋体"/>
          <w:sz w:val="24"/>
          <w:shd w:val="clear" w:color="auto" w:fill="ffffff" w:themeFill="background1"/>
        </w:rPr>
        <w:t xml:space="preserve">除，用扣除后的价格参加评审。组成联合体或者接受分包的小</w:t>
      </w:r>
      <w:r>
        <w:rPr>
          <w:rFonts w:hint="eastAsia" w:ascii="宋体" w:hAnsi="宋体" w:eastAsia="宋体"/>
          <w:sz w:val="24"/>
          <w:shd w:val="clear" w:color="auto" w:fill="ffffff" w:themeFill="background1"/>
        </w:rPr>
        <w:t xml:space="preserve">微企业</w:t>
      </w:r>
      <w:r>
        <w:rPr>
          <w:rFonts w:hint="eastAsia" w:ascii="宋体" w:hAnsi="宋体" w:eastAsia="宋体"/>
          <w:sz w:val="24"/>
          <w:shd w:val="clear" w:color="auto" w:fill="ffffff" w:themeFill="background1"/>
        </w:rPr>
        <w:t xml:space="preserve">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④残疾人福利单位、监狱企业属于小型、微型企业的，不重复享受政策。</w:t>
      </w:r>
      <w:r/>
    </w:p>
    <w:p>
      <w:pPr>
        <w:spacing w:line="360" w:lineRule="auto"/>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2.根据财政部、</w:t>
      </w:r>
      <w:r>
        <w:rPr>
          <w:rFonts w:hint="eastAsia" w:ascii="宋体" w:hAnsi="宋体" w:eastAsia="宋体"/>
          <w:sz w:val="24"/>
          <w:shd w:val="clear" w:color="auto" w:fill="ffffff" w:themeFill="background1"/>
        </w:rPr>
        <w:t xml:space="preserve">国家发改委</w:t>
      </w:r>
      <w:r>
        <w:rPr>
          <w:rFonts w:hint="eastAsia" w:ascii="宋体" w:hAnsi="宋体" w:eastAsia="宋体"/>
          <w:sz w:val="24"/>
          <w:shd w:val="clear" w:color="auto" w:fill="ffffff" w:themeFill="background1"/>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投标产品如为节能产品的，投标人需提供产品及型号所在清单页的复印件并用标识标明，如未提供，评委会将仅按可明确进行价格扣除的内容进行扣除。</w:t>
      </w:r>
      <w:r/>
    </w:p>
    <w:p>
      <w:pPr>
        <w:spacing w:line="360" w:lineRule="auto"/>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w:t>
      </w:r>
      <w:r>
        <w:rPr>
          <w:rFonts w:ascii="宋体" w:hAnsi="宋体" w:eastAsia="宋体"/>
          <w:sz w:val="24"/>
          <w:shd w:val="clear" w:color="auto" w:fill="ffffff" w:themeFill="background1"/>
        </w:rPr>
        <w:t xml:space="preserve">供应商对于投标产品的商品包装、快递包装应按照“财办库〔2020〕123号</w:t>
      </w:r>
      <w:r>
        <w:rPr>
          <w:rFonts w:ascii="宋体" w:hAnsi="宋体" w:eastAsia="宋体"/>
          <w:sz w:val="24"/>
          <w:shd w:val="clear" w:color="auto" w:fill="ffffff" w:themeFill="background1"/>
        </w:rPr>
        <w:t xml:space="preserve">《</w:t>
      </w:r>
      <w:r>
        <w:rPr>
          <w:rFonts w:ascii="宋体" w:hAnsi="宋体" w:eastAsia="宋体"/>
          <w:sz w:val="24"/>
          <w:shd w:val="clear" w:color="auto" w:fill="ffffff" w:themeFill="background1"/>
        </w:rPr>
        <w:t xml:space="preserve">关于印发</w:t>
      </w:r>
      <w:r>
        <w:rPr>
          <w:rFonts w:ascii="宋体" w:hAnsi="宋体" w:eastAsia="宋体"/>
          <w:sz w:val="24"/>
          <w:shd w:val="clear" w:color="auto" w:fill="ffffff" w:themeFill="background1"/>
        </w:rPr>
        <w:t xml:space="preserve">《</w:t>
      </w:r>
      <w:r>
        <w:rPr>
          <w:rFonts w:ascii="宋体" w:hAnsi="宋体" w:eastAsia="宋体"/>
          <w:sz w:val="24"/>
          <w:shd w:val="clear" w:color="auto" w:fill="ffffff" w:themeFill="background1"/>
        </w:rPr>
        <w:t xml:space="preserve">商品包装政府采购需求标准（试行）》、《快递包装政府采购需求标准（试行）》的通知》”执行。</w:t>
      </w:r>
      <w:r/>
    </w:p>
    <w:p>
      <w:pPr>
        <w:spacing w:line="360" w:lineRule="auto"/>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w:t>
      </w:r>
      <w:r>
        <w:rPr>
          <w:rFonts w:ascii="宋体" w:hAnsi="宋体" w:eastAsia="宋体"/>
          <w:sz w:val="24"/>
          <w:shd w:val="clear" w:color="auto" w:fill="ffffff" w:themeFill="background1"/>
        </w:rPr>
        <w:t xml:space="preserve">本文件中若涉及到数据中心采购，应按照《&lt;绿色数据中心政府采购需求标准（试行）&gt;的通知》（财库〔2023〕7号）执行。</w:t>
      </w:r>
      <w:r/>
    </w:p>
    <w:p>
      <w:pPr>
        <w:spacing w:line="360" w:lineRule="auto"/>
        <w:tabs>
          <w:tab w:val="left" w:pos="8200" w:leader="none"/>
        </w:tabs>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w:t>
      </w:r>
      <w:r>
        <w:rPr>
          <w:rFonts w:ascii="宋体" w:hAnsi="宋体" w:eastAsia="宋体"/>
          <w:sz w:val="24"/>
          <w:shd w:val="clear" w:color="auto" w:fill="ffffff" w:themeFill="background1"/>
        </w:rPr>
        <w:t xml:space="preserve">根据《江苏省政府采购信用管理暂行办法》的规定，供应商信用评价结果为三星的扣2分，评价结果为二星的扣3分，评价结果为一星的扣4分</w:t>
      </w:r>
      <w:r>
        <w:rPr>
          <w:rFonts w:hint="eastAsia" w:ascii="宋体" w:hAnsi="宋体" w:eastAsia="宋体"/>
          <w:sz w:val="24"/>
          <w:shd w:val="clear" w:color="auto" w:fill="ffffff" w:themeFill="background1"/>
        </w:rPr>
        <w:t xml:space="preserve">。</w:t>
      </w:r>
      <w:r/>
    </w:p>
    <w:p>
      <w:pPr>
        <w:spacing w:line="5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三、评标方法与评标标准</w:t>
      </w:r>
      <w:r/>
    </w:p>
    <w:tbl>
      <w:tblPr>
        <w:tblW w:w="5000" w:type="pct"/>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8"/>
        <w:gridCol w:w="1309"/>
        <w:gridCol w:w="828"/>
        <w:gridCol w:w="5431"/>
      </w:tblGrid>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评分因素</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评分标准</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189" w:name="_Hlk183701873"/>
            <w:r>
              <w:rPr>
                <w:rFonts w:hint="eastAsia" w:ascii="宋体" w:hAnsi="宋体" w:eastAsia="宋体" w:cs="宋体"/>
                <w:sz w:val="24"/>
                <w:shd w:val="clear" w:color="auto" w:fill="ffffff" w:themeFill="background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投标报价</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采用低价优先法，</w:t>
            </w:r>
            <w:r>
              <w:rPr>
                <w:rFonts w:hint="eastAsia" w:ascii="宋体" w:hAnsi="宋体" w:eastAsia="宋体" w:cs="宋体"/>
                <w:sz w:val="24"/>
                <w:shd w:val="clear" w:color="auto" w:fill="ffffff" w:themeFill="background1"/>
              </w:rPr>
              <w:t xml:space="preserve">经商务性评审（修正、小</w:t>
            </w:r>
            <w:r>
              <w:rPr>
                <w:rFonts w:hint="eastAsia" w:ascii="宋体" w:hAnsi="宋体" w:eastAsia="宋体" w:cs="宋体"/>
                <w:sz w:val="24"/>
                <w:shd w:val="clear" w:color="auto" w:fill="ffffff" w:themeFill="background1"/>
              </w:rPr>
              <w:t xml:space="preserve">微企业</w:t>
            </w:r>
            <w:r>
              <w:rPr>
                <w:rFonts w:hint="eastAsia" w:ascii="宋体" w:hAnsi="宋体" w:eastAsia="宋体" w:cs="宋体"/>
                <w:sz w:val="24"/>
                <w:shd w:val="clear" w:color="auto" w:fill="ffffff" w:themeFill="background1"/>
              </w:rPr>
              <w:t xml:space="preserve">扣除等）后的最低</w:t>
            </w:r>
            <w:r>
              <w:rPr>
                <w:rFonts w:ascii="宋体" w:hAnsi="宋体" w:eastAsia="宋体" w:cs="宋体"/>
                <w:sz w:val="24"/>
                <w:shd w:val="clear" w:color="auto" w:fill="ffffff" w:themeFill="background1"/>
              </w:rPr>
              <w:t xml:space="preserve">有效投标报价为评标基准价，其价格分为满分3</w:t>
            </w:r>
            <w:r>
              <w:rPr>
                <w:rFonts w:hint="eastAsia" w:ascii="宋体" w:hAnsi="宋体" w:eastAsia="宋体" w:cs="宋体"/>
                <w:sz w:val="24"/>
                <w:shd w:val="clear" w:color="auto" w:fill="ffffff" w:themeFill="background1"/>
              </w:rPr>
              <w:t xml:space="preserve">0</w:t>
            </w:r>
            <w:r>
              <w:rPr>
                <w:rFonts w:ascii="宋体" w:hAnsi="宋体" w:eastAsia="宋体" w:cs="宋体"/>
                <w:sz w:val="24"/>
                <w:shd w:val="clear" w:color="auto" w:fill="ffffff" w:themeFill="background1"/>
              </w:rPr>
              <w:t xml:space="preserve">分。</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其他投标人的价格</w:t>
            </w:r>
            <w:r>
              <w:rPr>
                <w:rFonts w:ascii="宋体" w:hAnsi="宋体" w:eastAsia="宋体" w:cs="宋体"/>
                <w:sz w:val="24"/>
                <w:shd w:val="clear" w:color="auto" w:fill="ffffff" w:themeFill="background1"/>
              </w:rPr>
              <w:t xml:space="preserve">分统一</w:t>
            </w:r>
            <w:r>
              <w:rPr>
                <w:rFonts w:ascii="宋体" w:hAnsi="宋体" w:eastAsia="宋体" w:cs="宋体"/>
                <w:sz w:val="24"/>
                <w:shd w:val="clear" w:color="auto" w:fill="ffffff" w:themeFill="background1"/>
              </w:rPr>
              <w:t xml:space="preserve">按下列公式计算：投标报价得分＝（评标基准价/投标报价）×30（四舍五入后保留小数点后两位）。</w:t>
            </w:r>
            <w:bookmarkEnd w:id="189"/>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bookmarkStart w:id="190" w:name="OLE_LINK22"/>
            <w:r>
              <w:rPr>
                <w:rFonts w:ascii="宋体" w:hAnsi="宋体" w:eastAsia="宋体" w:cs="宋体"/>
                <w:sz w:val="24"/>
                <w:shd w:val="clear" w:color="auto" w:fill="ffffff" w:themeFill="background1"/>
                <w:lang w:eastAsia="en-US"/>
              </w:rPr>
              <w:t xml:space="preserve">技术</w:t>
            </w:r>
            <w:r>
              <w:rPr>
                <w:rFonts w:hint="eastAsia" w:ascii="宋体" w:hAnsi="宋体" w:eastAsia="宋体" w:cs="宋体"/>
                <w:sz w:val="24"/>
                <w:shd w:val="clear" w:color="auto" w:fill="ffffff" w:themeFill="background1"/>
              </w:rPr>
              <w:t xml:space="preserve">响应</w:t>
            </w:r>
            <w:bookmarkEnd w:id="190"/>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34</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投标人所投设备</w:t>
            </w:r>
            <w:r>
              <w:rPr>
                <w:rFonts w:ascii="宋体" w:hAnsi="宋体" w:eastAsia="宋体" w:cs="宋体"/>
                <w:sz w:val="24"/>
                <w:shd w:val="clear" w:color="auto" w:fill="ffffff" w:themeFill="background1"/>
              </w:rPr>
              <w:t xml:space="preserve">完全响应</w:t>
            </w:r>
            <w:r>
              <w:rPr>
                <w:rFonts w:ascii="宋体" w:hAnsi="宋体" w:eastAsia="宋体" w:cs="宋体"/>
                <w:sz w:val="24"/>
                <w:shd w:val="clear" w:color="auto" w:fill="ffffff" w:themeFill="background1"/>
              </w:rPr>
              <w:t xml:space="preserve">招标文件第</w:t>
            </w:r>
            <w:r>
              <w:rPr>
                <w:rFonts w:hint="eastAsia" w:ascii="宋体" w:hAnsi="宋体" w:eastAsia="宋体" w:cs="宋体"/>
                <w:sz w:val="24"/>
                <w:shd w:val="clear" w:color="auto" w:fill="ffffff" w:themeFill="background1"/>
              </w:rPr>
              <w:t xml:space="preserve">四</w:t>
            </w:r>
            <w:r>
              <w:rPr>
                <w:rFonts w:ascii="宋体" w:hAnsi="宋体" w:eastAsia="宋体" w:cs="宋体"/>
                <w:sz w:val="24"/>
                <w:shd w:val="clear" w:color="auto" w:fill="ffffff" w:themeFill="background1"/>
              </w:rPr>
              <w:t xml:space="preserve">章</w:t>
            </w:r>
            <w:r>
              <w:rPr>
                <w:rFonts w:hint="eastAsia" w:ascii="宋体" w:hAnsi="宋体" w:eastAsia="宋体" w:cs="宋体"/>
                <w:sz w:val="24"/>
                <w:shd w:val="clear" w:color="auto" w:fill="ffffff" w:themeFill="background1"/>
              </w:rPr>
              <w:t xml:space="preserve">“采购需求”</w:t>
            </w:r>
            <w:r>
              <w:rPr>
                <w:rFonts w:ascii="宋体" w:hAnsi="宋体" w:eastAsia="宋体" w:cs="宋体"/>
                <w:sz w:val="24"/>
                <w:shd w:val="clear" w:color="auto" w:fill="ffffff" w:themeFill="background1"/>
              </w:rPr>
              <w:t xml:space="preserve">中</w:t>
            </w:r>
            <w:r>
              <w:rPr>
                <w:rFonts w:hint="eastAsia" w:ascii="宋体" w:hAnsi="宋体" w:eastAsia="宋体" w:cs="宋体"/>
                <w:sz w:val="24"/>
                <w:shd w:val="clear" w:color="auto" w:fill="ffffff" w:themeFill="background1"/>
              </w:rPr>
              <w:t xml:space="preserve">“技术需求”</w:t>
            </w:r>
            <w:r>
              <w:rPr>
                <w:rFonts w:ascii="宋体" w:hAnsi="宋体" w:eastAsia="宋体" w:cs="宋体"/>
                <w:sz w:val="24"/>
                <w:shd w:val="clear" w:color="auto" w:fill="ffffff" w:themeFill="background1"/>
              </w:rPr>
              <w:t xml:space="preserve">的，得</w:t>
            </w:r>
            <w:r>
              <w:rPr>
                <w:rFonts w:hint="eastAsia" w:ascii="宋体" w:hAnsi="宋体" w:eastAsia="宋体" w:cs="宋体"/>
                <w:sz w:val="24"/>
                <w:shd w:val="clear" w:color="auto" w:fill="ffffff" w:themeFill="background1"/>
              </w:rPr>
              <w:t xml:space="preserve">基准分</w:t>
            </w:r>
            <w:r>
              <w:rPr>
                <w:rFonts w:hint="eastAsia" w:ascii="宋体" w:hAnsi="宋体" w:eastAsia="宋体" w:cs="宋体"/>
                <w:sz w:val="24"/>
                <w:shd w:val="clear" w:color="auto" w:fill="ffffff" w:themeFill="background1"/>
              </w:rPr>
              <w:t xml:space="preserve">34</w:t>
            </w:r>
            <w:r>
              <w:rPr>
                <w:rFonts w:ascii="宋体" w:hAnsi="宋体" w:eastAsia="宋体" w:cs="宋体"/>
                <w:sz w:val="24"/>
                <w:shd w:val="clear" w:color="auto" w:fill="ffffff" w:themeFill="background1"/>
              </w:rPr>
              <w:t xml:space="preserve">分；标</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号的技术</w:t>
            </w:r>
            <w:r>
              <w:rPr>
                <w:rFonts w:hint="eastAsia" w:ascii="宋体" w:hAnsi="宋体" w:eastAsia="宋体" w:cs="宋体"/>
                <w:sz w:val="24"/>
                <w:shd w:val="clear" w:color="auto" w:fill="ffffff" w:themeFill="background1"/>
              </w:rPr>
              <w:t xml:space="preserve">需求</w:t>
            </w:r>
            <w:r>
              <w:rPr>
                <w:rFonts w:ascii="宋体" w:hAnsi="宋体" w:eastAsia="宋体" w:cs="宋体"/>
                <w:sz w:val="24"/>
                <w:shd w:val="clear" w:color="auto" w:fill="ffffff" w:themeFill="background1"/>
              </w:rPr>
              <w:t xml:space="preserve">，如有负偏离的，每项扣</w:t>
            </w:r>
            <w:r>
              <w:rPr>
                <w:rFonts w:hint="eastAsia" w:ascii="宋体" w:hAnsi="宋体" w:eastAsia="宋体" w:cs="宋体"/>
                <w:sz w:val="24"/>
                <w:shd w:val="clear" w:color="auto" w:fill="ffffff" w:themeFill="background1"/>
              </w:rPr>
              <w:t xml:space="preserve">2</w:t>
            </w:r>
            <w:r>
              <w:rPr>
                <w:rFonts w:ascii="宋体" w:hAnsi="宋体" w:eastAsia="宋体" w:cs="宋体"/>
                <w:sz w:val="24"/>
                <w:shd w:val="clear" w:color="auto" w:fill="ffffff" w:themeFill="background1"/>
              </w:rPr>
              <w:t xml:space="preserve">分；</w:t>
            </w:r>
            <w:r>
              <w:rPr>
                <w:rFonts w:hint="eastAsia" w:ascii="宋体" w:hAnsi="宋体" w:eastAsia="宋体" w:cs="宋体"/>
                <w:sz w:val="24"/>
                <w:shd w:val="clear" w:color="auto" w:fill="ffffff" w:themeFill="background1"/>
              </w:rPr>
              <w:t xml:space="preserve">非</w:t>
            </w:r>
            <w:bookmarkStart w:id="191" w:name="OLE_LINK24"/>
            <w:r>
              <w:rPr>
                <w:rFonts w:hint="eastAsia" w:ascii="宋体" w:hAnsi="宋体" w:eastAsia="宋体" w:cs="宋体"/>
                <w:sz w:val="24"/>
                <w:shd w:val="clear" w:color="auto" w:fill="ffffff" w:themeFill="background1"/>
              </w:rPr>
              <w:t xml:space="preserve">▲</w:t>
            </w:r>
            <w:bookmarkEnd w:id="191"/>
            <w:r>
              <w:rPr>
                <w:rFonts w:ascii="宋体" w:hAnsi="宋体" w:eastAsia="宋体" w:cs="宋体"/>
                <w:sz w:val="24"/>
                <w:shd w:val="clear" w:color="auto" w:fill="ffffff" w:themeFill="background1"/>
              </w:rPr>
              <w:t xml:space="preserve">号的技术</w:t>
            </w:r>
            <w:r>
              <w:rPr>
                <w:rFonts w:hint="eastAsia" w:ascii="宋体" w:hAnsi="宋体" w:eastAsia="宋体" w:cs="宋体"/>
                <w:sz w:val="24"/>
                <w:shd w:val="clear" w:color="auto" w:fill="ffffff" w:themeFill="background1"/>
              </w:rPr>
              <w:t xml:space="preserve">需求</w:t>
            </w:r>
            <w:r>
              <w:rPr>
                <w:rFonts w:ascii="宋体" w:hAnsi="宋体" w:eastAsia="宋体" w:cs="宋体"/>
                <w:sz w:val="24"/>
                <w:shd w:val="clear" w:color="auto" w:fill="ffffff" w:themeFill="background1"/>
              </w:rPr>
              <w:t xml:space="preserve">，如有负偏离的，每项扣</w:t>
            </w:r>
            <w:r>
              <w:rPr>
                <w:rFonts w:hint="eastAsia" w:ascii="宋体" w:hAnsi="宋体" w:eastAsia="宋体" w:cs="宋体"/>
                <w:sz w:val="24"/>
                <w:shd w:val="clear" w:color="auto" w:fill="ffffff" w:themeFill="background1"/>
              </w:rPr>
              <w:t xml:space="preserve">1</w:t>
            </w:r>
            <w:r>
              <w:rPr>
                <w:rFonts w:ascii="宋体" w:hAnsi="宋体" w:eastAsia="宋体" w:cs="宋体"/>
                <w:sz w:val="24"/>
                <w:shd w:val="clear" w:color="auto" w:fill="ffffff" w:themeFill="background1"/>
              </w:rPr>
              <w:t xml:space="preserve">分，扣完为止。</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注：</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以上“</w:t>
            </w:r>
            <w:r>
              <w:rPr>
                <w:rFonts w:hint="eastAsia" w:ascii="宋体" w:hAnsi="宋体" w:eastAsia="宋体" w:cs="宋体"/>
                <w:sz w:val="24"/>
                <w:shd w:val="clear" w:color="auto" w:fill="ffffff" w:themeFill="background1"/>
              </w:rPr>
              <w:t xml:space="preserve">技术需求</w:t>
            </w:r>
            <w:r>
              <w:rPr>
                <w:rFonts w:ascii="宋体" w:hAnsi="宋体" w:eastAsia="宋体" w:cs="宋体"/>
                <w:sz w:val="24"/>
                <w:shd w:val="clear" w:color="auto" w:fill="ffffff" w:themeFill="background1"/>
              </w:rPr>
              <w:t xml:space="preserve">”响应情况均须在投标文件《技术需求响应及偏离表》中表述清楚，如表述不清，</w:t>
            </w:r>
            <w:r>
              <w:rPr>
                <w:rFonts w:ascii="宋体" w:hAnsi="宋体" w:eastAsia="宋体" w:cs="宋体"/>
                <w:sz w:val="24"/>
                <w:shd w:val="clear" w:color="auto" w:fill="ffffff" w:themeFill="background1"/>
              </w:rPr>
              <w:t xml:space="preserve">则按</w:t>
            </w:r>
            <w:r>
              <w:rPr>
                <w:rFonts w:hint="eastAsia" w:ascii="宋体" w:hAnsi="宋体" w:eastAsia="宋体" w:cs="宋体"/>
                <w:sz w:val="24"/>
                <w:shd w:val="clear" w:color="auto" w:fill="ffffff" w:themeFill="background1"/>
              </w:rPr>
              <w:t xml:space="preserve">负偏离</w:t>
            </w:r>
            <w:r>
              <w:rPr>
                <w:rFonts w:ascii="宋体" w:hAnsi="宋体" w:eastAsia="宋体" w:cs="宋体"/>
                <w:sz w:val="24"/>
                <w:shd w:val="clear" w:color="auto" w:fill="ffffff" w:themeFill="background1"/>
              </w:rPr>
              <w:t xml:space="preserve">处理</w:t>
            </w:r>
            <w:r>
              <w:rPr>
                <w:rFonts w:hint="eastAsia" w:ascii="宋体" w:hAnsi="宋体" w:eastAsia="宋体" w:cs="宋体"/>
                <w:sz w:val="24"/>
                <w:shd w:val="clear" w:color="auto" w:fill="ffffff" w:themeFill="background1"/>
              </w:rPr>
              <w:t xml:space="preserve">。</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.“技术需求”中</w:t>
            </w:r>
            <w:r>
              <w:rPr>
                <w:rFonts w:hint="eastAsia" w:ascii="宋体" w:hAnsi="宋体" w:eastAsia="宋体" w:cs="宋体"/>
                <w:sz w:val="24"/>
                <w:shd w:val="clear" w:color="auto" w:fill="ffffff" w:themeFill="background1"/>
              </w:rPr>
              <w:t xml:space="preserve">标▲指标</w:t>
            </w:r>
            <w:r>
              <w:rPr>
                <w:rFonts w:hint="eastAsia"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需提供技术证明材料，证明材料包括但不限于公开发行的产品彩页、产品说明书或第三方检测机构出具的检测报告</w:t>
            </w:r>
            <w:r>
              <w:rPr>
                <w:rFonts w:hint="eastAsia" w:ascii="宋体" w:hAnsi="宋体" w:eastAsia="宋体" w:cs="宋体"/>
                <w:sz w:val="24"/>
                <w:shd w:val="clear" w:color="auto" w:fill="ffffff" w:themeFill="background1"/>
              </w:rPr>
              <w:t xml:space="preserve">、加盖制造商公章的产品说明</w:t>
            </w:r>
            <w:r>
              <w:rPr>
                <w:rFonts w:hint="eastAsia" w:ascii="宋体" w:hAnsi="宋体" w:eastAsia="宋体" w:cs="宋体"/>
                <w:sz w:val="24"/>
                <w:shd w:val="clear" w:color="auto" w:fill="ffffff" w:themeFill="background1"/>
              </w:rPr>
              <w:t xml:space="preserve">等，</w:t>
            </w:r>
            <w:r>
              <w:rPr>
                <w:rFonts w:hint="eastAsia" w:ascii="宋体" w:hAnsi="宋体" w:eastAsia="宋体" w:cs="宋体"/>
                <w:sz w:val="24"/>
                <w:shd w:val="clear" w:color="auto" w:fill="ffffff" w:themeFill="background1"/>
              </w:rPr>
              <w:t xml:space="preserve">需在</w:t>
            </w:r>
            <w:r>
              <w:rPr>
                <w:rFonts w:ascii="宋体" w:hAnsi="宋体" w:eastAsia="宋体" w:cs="宋体"/>
                <w:sz w:val="24"/>
                <w:shd w:val="clear" w:color="auto" w:fill="ffffff" w:themeFill="background1"/>
              </w:rPr>
              <w:t xml:space="preserve">《技术需求响应及偏离表》中清楚标注每一证明材料对应项</w:t>
            </w:r>
            <w:r>
              <w:rPr>
                <w:rFonts w:hint="eastAsia" w:ascii="宋体" w:hAnsi="宋体" w:eastAsia="宋体" w:cs="宋体"/>
                <w:sz w:val="24"/>
                <w:shd w:val="clear" w:color="auto" w:fill="ffffff" w:themeFill="background1"/>
              </w:rPr>
              <w:t xml:space="preserve">的具体</w:t>
            </w:r>
            <w:r>
              <w:rPr>
                <w:rFonts w:ascii="宋体" w:hAnsi="宋体" w:eastAsia="宋体" w:cs="宋体"/>
                <w:sz w:val="24"/>
                <w:shd w:val="clear" w:color="auto" w:fill="ffffff" w:themeFill="background1"/>
              </w:rPr>
              <w:t xml:space="preserve">页码，</w:t>
            </w:r>
            <w:r>
              <w:rPr>
                <w:rFonts w:hint="eastAsia" w:ascii="宋体" w:hAnsi="宋体" w:eastAsia="宋体" w:cs="宋体"/>
                <w:sz w:val="24"/>
                <w:shd w:val="clear" w:color="auto" w:fill="ffffff" w:themeFill="background1"/>
              </w:rPr>
              <w:t xml:space="preserve">未提供或提供的不符合要求的，视为负偏离。</w:t>
            </w:r>
            <w:r/>
          </w:p>
          <w:p>
            <w:pPr>
              <w:pStyle w:val="750"/>
              <w:ind w:firstLine="0"/>
              <w:spacing w:line="360" w:lineRule="auto"/>
              <w:rPr>
                <w:rFonts w:hint="eastAsia" w:ascii="宋体" w:hAnsi="宋体" w:cs="宋体"/>
                <w:b/>
                <w:bCs/>
                <w:sz w:val="24"/>
                <w:shd w:val="clear" w:color="auto" w:fill="ffffff" w:themeFill="background1"/>
              </w:rPr>
            </w:pPr>
            <w:r>
              <w:rPr>
                <w:rFonts w:hint="eastAsia" w:ascii="宋体" w:hAnsi="宋体" w:cs="宋体"/>
                <w:b/>
                <w:bCs/>
                <w:sz w:val="24"/>
                <w:shd w:val="clear" w:color="auto" w:fill="ffffff" w:themeFill="background1"/>
              </w:rPr>
              <w:t xml:space="preserve">3.投标人如虚假相应或提供虚假证明材料，一经发现将取消中标资格，并上报财政主管部门。</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项目实施计划</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10</w:t>
            </w:r>
            <w:r>
              <w:rPr>
                <w:rFonts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根据投标人提供的项目实施方案进行综合打分，包括但不限于关于交货、安装等方面。</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方案内容全面，详细合理，针对性强，技术保障措施完善，</w:t>
            </w:r>
            <w:r>
              <w:rPr>
                <w:rFonts w:hint="eastAsia" w:ascii="宋体" w:hAnsi="宋体" w:eastAsia="宋体" w:cs="宋体"/>
                <w:sz w:val="24"/>
                <w:shd w:val="clear" w:color="auto" w:fill="ffffff" w:themeFill="background1"/>
              </w:rPr>
              <w:t xml:space="preserve">优于项目需求的，</w:t>
            </w:r>
            <w:r>
              <w:rPr>
                <w:rFonts w:hint="eastAsia" w:ascii="宋体" w:hAnsi="宋体" w:eastAsia="宋体" w:cs="宋体"/>
                <w:sz w:val="24"/>
                <w:shd w:val="clear" w:color="auto" w:fill="ffffff" w:themeFill="background1"/>
              </w:rPr>
              <w:t xml:space="preserve">得10分；</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方案内容较全面合理，针对性一般，技术保障措施较为完善，</w:t>
            </w:r>
            <w:r>
              <w:rPr>
                <w:rFonts w:hint="eastAsia" w:ascii="宋体" w:hAnsi="宋体" w:eastAsia="宋体" w:cs="宋体"/>
                <w:sz w:val="24"/>
                <w:shd w:val="clear" w:color="auto" w:fill="ffffff" w:themeFill="background1"/>
              </w:rPr>
              <w:t xml:space="preserve">符合项目需求的，</w:t>
            </w:r>
            <w:r>
              <w:rPr>
                <w:rFonts w:hint="eastAsia" w:ascii="宋体" w:hAnsi="宋体" w:eastAsia="宋体" w:cs="宋体"/>
                <w:sz w:val="24"/>
                <w:shd w:val="clear" w:color="auto" w:fill="ffffff" w:themeFill="background1"/>
              </w:rPr>
              <w:t xml:space="preserve">得7分；</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方案内容简单，未突出重点，技术保障措施一般，</w:t>
            </w:r>
            <w:r>
              <w:rPr>
                <w:rFonts w:hint="eastAsia" w:ascii="宋体" w:hAnsi="宋体" w:eastAsia="宋体" w:cs="宋体"/>
                <w:sz w:val="24"/>
                <w:shd w:val="clear" w:color="auto" w:fill="ffffff" w:themeFill="background1"/>
              </w:rPr>
              <w:t xml:space="preserve">不能完全符合项目需求的，</w:t>
            </w:r>
            <w:r>
              <w:rPr>
                <w:rFonts w:hint="eastAsia" w:ascii="宋体" w:hAnsi="宋体" w:eastAsia="宋体" w:cs="宋体"/>
                <w:sz w:val="24"/>
                <w:shd w:val="clear" w:color="auto" w:fill="ffffff" w:themeFill="background1"/>
              </w:rPr>
              <w:t xml:space="preserve">得4分。</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未提供的不得分。</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根据投标人提供的售后服务方案进行综合打分，包括但不限于售后服务体系、售后服务机构及人员、售后服务应答及处理时间、质保期内的售后服务范围、质保期满后的售后服务范围等进行评分。</w:t>
            </w:r>
            <w:r/>
          </w:p>
          <w:p>
            <w:pP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售后服务方案详细、合理可行，售后服务便捷、响应速度快，</w:t>
            </w:r>
            <w:r>
              <w:rPr>
                <w:rFonts w:hint="eastAsia" w:ascii="宋体" w:hAnsi="宋体" w:eastAsia="宋体" w:cs="宋体"/>
                <w:bCs/>
                <w:sz w:val="24"/>
                <w:shd w:val="clear" w:color="auto" w:fill="ffffff" w:themeFill="background1"/>
              </w:rPr>
              <w:t xml:space="preserve">优于</w:t>
            </w:r>
            <w:r>
              <w:rPr>
                <w:rFonts w:hint="eastAsia" w:ascii="宋体" w:hAnsi="宋体" w:eastAsia="宋体" w:cs="宋体"/>
                <w:bCs/>
                <w:sz w:val="24"/>
                <w:shd w:val="clear" w:color="auto" w:fill="ffffff" w:themeFill="background1"/>
              </w:rPr>
              <w:t xml:space="preserve">项目需求的</w:t>
            </w:r>
            <w:r>
              <w:rPr>
                <w:rFonts w:hint="eastAsia" w:ascii="宋体" w:hAnsi="宋体" w:eastAsia="宋体" w:cs="宋体"/>
                <w:bCs/>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得10分；</w:t>
            </w:r>
            <w:r/>
          </w:p>
          <w:p>
            <w:pP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售后服务方案较详细、较合理可行，售后服务较便捷、响应速度较快，</w:t>
            </w:r>
            <w:r>
              <w:rPr>
                <w:rFonts w:hint="eastAsia" w:ascii="宋体" w:hAnsi="宋体" w:eastAsia="宋体" w:cs="宋体"/>
                <w:bCs/>
                <w:sz w:val="24"/>
                <w:shd w:val="clear" w:color="auto" w:fill="ffffff" w:themeFill="background1"/>
              </w:rPr>
              <w:t xml:space="preserve">符合项</w:t>
            </w:r>
            <w:r>
              <w:rPr>
                <w:rFonts w:hint="eastAsia" w:ascii="宋体" w:hAnsi="宋体" w:eastAsia="宋体" w:cs="宋体"/>
                <w:bCs/>
                <w:sz w:val="24"/>
                <w:shd w:val="clear" w:color="auto" w:fill="ffffff" w:themeFill="background1"/>
              </w:rPr>
              <w:t xml:space="preserve">目需求的</w:t>
            </w:r>
            <w:r>
              <w:rPr>
                <w:rFonts w:hint="eastAsia" w:ascii="宋体" w:hAnsi="宋体" w:eastAsia="宋体" w:cs="宋体"/>
                <w:bCs/>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得7分；</w:t>
            </w:r>
            <w:r/>
          </w:p>
          <w:p>
            <w:pP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售后服务方案不详细、不合理可行，售后服务较差、响应速度较慢，</w:t>
            </w:r>
            <w:r>
              <w:rPr>
                <w:rFonts w:hint="eastAsia" w:ascii="宋体" w:hAnsi="宋体" w:eastAsia="宋体" w:cs="宋体"/>
                <w:sz w:val="24"/>
                <w:shd w:val="clear" w:color="auto" w:fill="ffffff" w:themeFill="background1"/>
              </w:rPr>
              <w:t xml:space="preserve">不能完全符合项目需求的，</w:t>
            </w:r>
            <w:r>
              <w:rPr>
                <w:rFonts w:hint="eastAsia" w:ascii="宋体" w:hAnsi="宋体" w:eastAsia="宋体" w:cs="宋体"/>
                <w:bCs/>
                <w:sz w:val="24"/>
                <w:shd w:val="clear" w:color="auto" w:fill="ffffff" w:themeFill="background1"/>
              </w:rPr>
              <w:t xml:space="preserve">得4分；</w:t>
            </w:r>
            <w:r/>
          </w:p>
          <w:p>
            <w:pP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未提供方案的不得分。</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人员培训方案</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10</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根据投标人提供的人员培训方案进行综合打分，包括但不限于培训计划的内容、方式、时间、人次数等。</w:t>
            </w:r>
            <w:r/>
          </w:p>
          <w:p>
            <w:pP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方案完整详实、科学合理、具备针对性且切实可行</w:t>
            </w:r>
            <w:r>
              <w:rPr>
                <w:rFonts w:hint="eastAsia" w:ascii="宋体" w:hAnsi="宋体" w:eastAsia="宋体" w:cs="宋体"/>
                <w:bCs/>
                <w:sz w:val="24"/>
                <w:shd w:val="clear" w:color="auto" w:fill="ffffff" w:themeFill="background1"/>
              </w:rPr>
              <w:t xml:space="preserve">，优于项目</w:t>
            </w:r>
            <w:r>
              <w:rPr>
                <w:rFonts w:hint="eastAsia" w:ascii="宋体" w:hAnsi="宋体" w:eastAsia="宋体" w:cs="宋体"/>
                <w:bCs/>
                <w:sz w:val="24"/>
                <w:shd w:val="clear" w:color="auto" w:fill="ffffff" w:themeFill="background1"/>
              </w:rPr>
              <w:t xml:space="preserve">需求的</w:t>
            </w:r>
            <w:r>
              <w:rPr>
                <w:rFonts w:hint="eastAsia" w:ascii="宋体" w:hAnsi="宋体" w:eastAsia="宋体" w:cs="宋体"/>
                <w:bCs/>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得10</w:t>
            </w:r>
            <w:r>
              <w:rPr>
                <w:rFonts w:ascii="宋体" w:hAnsi="宋体" w:eastAsia="宋体" w:cs="宋体"/>
                <w:bCs/>
                <w:sz w:val="24"/>
                <w:shd w:val="clear" w:color="auto" w:fill="ffffff" w:themeFill="background1"/>
              </w:rPr>
              <w:t xml:space="preserve">分；</w:t>
            </w:r>
            <w:r/>
          </w:p>
          <w:p>
            <w:pPr>
              <w:spacing w:line="360" w:lineRule="auto"/>
              <w:rPr>
                <w:rFonts w:hint="eastAsia" w:ascii="宋体" w:hAnsi="宋体" w:eastAsia="宋体" w:cs="宋体"/>
                <w:bCs/>
                <w:sz w:val="24"/>
                <w:shd w:val="clear" w:color="auto" w:fill="ffffff" w:themeFill="background1"/>
              </w:rPr>
            </w:pPr>
            <w:r>
              <w:rPr>
                <w:rFonts w:ascii="宋体" w:hAnsi="宋体" w:eastAsia="宋体" w:cs="宋体"/>
                <w:bCs/>
                <w:sz w:val="24"/>
                <w:shd w:val="clear" w:color="auto" w:fill="ffffff" w:themeFill="background1"/>
              </w:rPr>
              <w:t xml:space="preserve">方案基本完整、较为科学合理，</w:t>
            </w:r>
            <w:r>
              <w:rPr>
                <w:rFonts w:hint="eastAsia" w:ascii="宋体" w:hAnsi="宋体" w:eastAsia="宋体" w:cs="宋体"/>
                <w:bCs/>
                <w:sz w:val="24"/>
                <w:shd w:val="clear" w:color="auto" w:fill="ffffff" w:themeFill="background1"/>
              </w:rPr>
              <w:t xml:space="preserve">符合项目</w:t>
            </w:r>
            <w:r>
              <w:rPr>
                <w:rFonts w:ascii="宋体" w:hAnsi="宋体" w:eastAsia="宋体" w:cs="宋体"/>
                <w:bCs/>
                <w:sz w:val="24"/>
                <w:shd w:val="clear" w:color="auto" w:fill="ffffff" w:themeFill="background1"/>
              </w:rPr>
              <w:t xml:space="preserve">需求的</w:t>
            </w:r>
            <w:r>
              <w:rPr>
                <w:rFonts w:hint="eastAsia" w:ascii="宋体" w:hAnsi="宋体" w:eastAsia="宋体" w:cs="宋体"/>
                <w:bCs/>
                <w:sz w:val="24"/>
                <w:shd w:val="clear" w:color="auto" w:fill="ffffff" w:themeFill="background1"/>
              </w:rPr>
              <w:t xml:space="preserve">，</w:t>
            </w:r>
            <w:r>
              <w:rPr>
                <w:rFonts w:ascii="宋体" w:hAnsi="宋体" w:eastAsia="宋体" w:cs="宋体"/>
                <w:bCs/>
                <w:sz w:val="24"/>
                <w:shd w:val="clear" w:color="auto" w:fill="ffffff" w:themeFill="background1"/>
              </w:rPr>
              <w:t xml:space="preserve">得</w:t>
            </w:r>
            <w:r>
              <w:rPr>
                <w:rFonts w:hint="eastAsia" w:ascii="宋体" w:hAnsi="宋体" w:eastAsia="宋体" w:cs="宋体"/>
                <w:bCs/>
                <w:sz w:val="24"/>
                <w:shd w:val="clear" w:color="auto" w:fill="ffffff" w:themeFill="background1"/>
              </w:rPr>
              <w:t xml:space="preserve">7</w:t>
            </w:r>
            <w:r>
              <w:rPr>
                <w:rFonts w:ascii="宋体" w:hAnsi="宋体" w:eastAsia="宋体" w:cs="宋体"/>
                <w:bCs/>
                <w:sz w:val="24"/>
                <w:shd w:val="clear" w:color="auto" w:fill="ffffff" w:themeFill="background1"/>
              </w:rPr>
              <w:t xml:space="preserve">分；</w:t>
            </w:r>
            <w:r/>
          </w:p>
          <w:p>
            <w:pPr>
              <w:spacing w:line="360" w:lineRule="auto"/>
              <w:rPr>
                <w:rFonts w:hint="eastAsia" w:ascii="宋体" w:hAnsi="宋体" w:eastAsia="宋体" w:cs="宋体"/>
                <w:bCs/>
                <w:sz w:val="24"/>
                <w:shd w:val="clear" w:color="auto" w:fill="ffffff" w:themeFill="background1"/>
              </w:rPr>
            </w:pPr>
            <w:r>
              <w:rPr>
                <w:rFonts w:ascii="宋体" w:hAnsi="宋体" w:eastAsia="宋体" w:cs="宋体"/>
                <w:bCs/>
                <w:sz w:val="24"/>
                <w:shd w:val="clear" w:color="auto" w:fill="ffffff" w:themeFill="background1"/>
              </w:rPr>
              <w:t xml:space="preserve">方案完整性、合理性、针对性、可行性有所欠</w:t>
            </w:r>
            <w:r>
              <w:rPr>
                <w:rFonts w:ascii="宋体" w:hAnsi="宋体" w:eastAsia="宋体" w:cs="宋体"/>
                <w:bCs/>
                <w:sz w:val="24"/>
                <w:shd w:val="clear" w:color="auto" w:fill="ffffff" w:themeFill="background1"/>
              </w:rPr>
              <w:t xml:space="preserve">缺，</w:t>
            </w:r>
            <w:r>
              <w:rPr>
                <w:rFonts w:hint="eastAsia" w:ascii="宋体" w:hAnsi="宋体" w:eastAsia="宋体" w:cs="宋体"/>
                <w:sz w:val="24"/>
                <w:shd w:val="clear" w:color="auto" w:fill="ffffff" w:themeFill="background1"/>
              </w:rPr>
              <w:t xml:space="preserve">不能完全符合项目需求的，得</w:t>
            </w:r>
            <w:r>
              <w:rPr>
                <w:rFonts w:hint="eastAsia" w:ascii="宋体" w:hAnsi="宋体" w:eastAsia="宋体" w:cs="宋体"/>
                <w:bCs/>
                <w:sz w:val="24"/>
                <w:shd w:val="clear" w:color="auto" w:fill="ffffff" w:themeFill="background1"/>
              </w:rPr>
              <w:t xml:space="preserve">4</w:t>
            </w:r>
            <w:r>
              <w:rPr>
                <w:rFonts w:ascii="宋体" w:hAnsi="宋体" w:eastAsia="宋体" w:cs="宋体"/>
                <w:bCs/>
                <w:sz w:val="24"/>
                <w:shd w:val="clear" w:color="auto" w:fill="ffffff" w:themeFill="background1"/>
              </w:rPr>
              <w:t xml:space="preserve">分。</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bCs/>
                <w:sz w:val="24"/>
                <w:shd w:val="clear" w:color="auto" w:fill="ffffff" w:themeFill="background1"/>
              </w:rPr>
              <w:t xml:space="preserve">未提供方案的不得分。</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sz w:val="24"/>
                <w:shd w:val="clear" w:color="auto" w:fill="ffffff" w:themeFill="background1"/>
              </w:rPr>
              <w:t xml:space="preserve">所投</w:t>
            </w:r>
            <w:r>
              <w:rPr>
                <w:rFonts w:hint="eastAsia" w:ascii="宋体" w:hAnsi="宋体" w:eastAsia="宋体" w:cs="宋体"/>
                <w:sz w:val="24"/>
                <w:shd w:val="clear" w:color="auto" w:fill="ffffff" w:themeFill="background1"/>
              </w:rPr>
              <w:t xml:space="preserve">产</w:t>
            </w:r>
            <w:r>
              <w:rPr>
                <w:rFonts w:hint="eastAsia" w:ascii="宋体" w:hAnsi="宋体" w:eastAsia="宋体" w:cs="宋体"/>
                <w:sz w:val="24"/>
                <w:shd w:val="clear" w:color="auto" w:fill="ffffff" w:themeFill="background1"/>
              </w:rPr>
              <w:t xml:space="preserve">品业绩</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sz w:val="24"/>
                <w:shd w:val="clear" w:color="auto" w:fill="ffffff" w:themeFill="background1"/>
              </w:rPr>
              <w:t xml:space="preserve">投标人</w:t>
            </w:r>
            <w:r>
              <w:rPr>
                <w:rFonts w:hint="eastAsia" w:ascii="宋体" w:hAnsi="宋体" w:eastAsia="宋体"/>
                <w:sz w:val="24"/>
                <w:shd w:val="clear" w:color="auto" w:fill="ffffff" w:themeFill="background1"/>
              </w:rPr>
              <w:t xml:space="preserve">或所投产品制造商或其他代理商，自20</w:t>
            </w:r>
            <w:r>
              <w:rPr>
                <w:rFonts w:ascii="宋体" w:hAnsi="宋体" w:eastAsia="宋体"/>
                <w:sz w:val="24"/>
                <w:shd w:val="clear" w:color="auto" w:fill="ffffff" w:themeFill="background1"/>
              </w:rPr>
              <w:t xml:space="preserve">2</w:t>
            </w:r>
            <w:r>
              <w:rPr>
                <w:rFonts w:hint="eastAsia" w:ascii="宋体" w:hAnsi="宋体" w:eastAsia="宋体"/>
                <w:sz w:val="24"/>
                <w:shd w:val="clear" w:color="auto" w:fill="ffffff" w:themeFill="background1"/>
              </w:rPr>
              <w:t xml:space="preserve">1年1月1日（以合同签订时间为准）以来（含），与所投产品同品牌的同类产品合同复印件，加盖投标人公章，满足前述要求的业绩证明材料，有一份得2分，否则不得分，本项最多得4分。</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节能环保</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jc w:val="left"/>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投标产品属于财政部、生态环境部公布的《环境标志产品政府采购品目清单》内的产品且具有国家确定的认证机构出具的、处于有效期之内的环境标志产品认证证书的，有得1分，没有不得分。提供认证证书复印件，否则不得分。</w:t>
            </w:r>
            <w:r/>
          </w:p>
          <w:p>
            <w:pPr>
              <w:jc w:val="left"/>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投标产品属于财政部、发展改革委公布的《节能产品政府采购品目清单》内的产品且具有国家确定的认证机构出具的、处于有效期之内的节能产品认证证书的，有得1分，没有不得分。提供认证证书复印件，否则不得分。</w:t>
            </w:r>
            <w:r/>
          </w:p>
          <w:p>
            <w:pPr>
              <w:pStyle w:val="750"/>
              <w:ind w:firstLine="0"/>
              <w:spacing w:line="360" w:lineRule="auto"/>
              <w:rPr>
                <w:rFonts w:hint="eastAsia" w:ascii="宋体" w:hAnsi="宋体" w:cstheme="minorBidi"/>
                <w:sz w:val="24"/>
                <w:shd w:val="clear" w:color="auto" w:fill="ffffff" w:themeFill="background1"/>
              </w:rPr>
            </w:pPr>
            <w:r>
              <w:rPr>
                <w:rFonts w:hint="eastAsia" w:ascii="宋体" w:hAnsi="宋体" w:cstheme="minorBidi"/>
                <w:sz w:val="24"/>
                <w:shd w:val="clear" w:color="auto" w:fill="ffffff" w:themeFill="background1"/>
              </w:rPr>
              <w:t xml:space="preserve">特别说明：投标人需提供环境标志产品证书/节能产品证书并标识出产品型号，如未提供，将不予认可。</w:t>
            </w:r>
            <w:r/>
          </w:p>
        </w:tc>
      </w:tr>
    </w:tbl>
    <w:p>
      <w:pPr>
        <w:pStyle w:val="748"/>
        <w:ind w:firstLine="880"/>
        <w:keepNext/>
        <w:rPr>
          <w:rFonts w:hint="eastAsia" w:cs="黑体"/>
          <w:color w:val="auto"/>
          <w:sz w:val="44"/>
          <w:szCs w:val="44"/>
          <w:shd w:val="clear" w:color="auto" w:fill="ffffff" w:themeFill="background1"/>
        </w:rPr>
      </w:pPr>
      <w:r>
        <w:rPr>
          <w:rFonts w:hint="eastAsia" w:cs="黑体"/>
          <w:color w:val="auto"/>
          <w:sz w:val="44"/>
          <w:szCs w:val="44"/>
          <w:shd w:val="clear" w:color="auto" w:fill="ffffff" w:themeFill="background1"/>
        </w:rPr>
      </w:r>
      <w:r/>
    </w:p>
    <w:p>
      <w:pPr>
        <w:pStyle w:val="748"/>
        <w:ind w:firstLine="880"/>
        <w:keepNext/>
        <w:rPr>
          <w:rFonts w:hint="eastAsia" w:cs="黑体"/>
          <w:color w:val="auto"/>
          <w:sz w:val="44"/>
          <w:szCs w:val="44"/>
          <w:shd w:val="clear" w:color="auto" w:fill="ffffff" w:themeFill="background1"/>
        </w:rPr>
      </w:pPr>
      <w:r>
        <w:rPr>
          <w:rFonts w:hint="eastAsia" w:cs="黑体"/>
          <w:color w:val="auto"/>
          <w:sz w:val="44"/>
          <w:szCs w:val="44"/>
          <w:shd w:val="clear" w:color="auto" w:fill="ffffff" w:themeFill="background1"/>
        </w:rPr>
      </w:r>
      <w:r/>
    </w:p>
    <w:p>
      <w:pPr>
        <w:pStyle w:val="748"/>
        <w:ind w:firstLine="880"/>
        <w:keepNext/>
        <w:rPr>
          <w:rFonts w:hint="eastAsia" w:cs="黑体"/>
          <w:color w:val="auto"/>
          <w:sz w:val="44"/>
          <w:szCs w:val="44"/>
          <w:shd w:val="clear" w:color="auto" w:fill="ffffff" w:themeFill="background1"/>
        </w:rPr>
      </w:pPr>
      <w:r>
        <w:rPr>
          <w:rFonts w:hint="eastAsia" w:cs="黑体"/>
          <w:color w:val="auto"/>
          <w:sz w:val="44"/>
          <w:szCs w:val="44"/>
          <w:shd w:val="clear" w:color="auto" w:fill="ffffff" w:themeFill="background1"/>
        </w:rPr>
      </w:r>
      <w:r/>
    </w:p>
    <w:p>
      <w:pPr>
        <w:jc w:val="left"/>
        <w:widowControl/>
        <w:rPr>
          <w:rFonts w:hint="eastAsia" w:ascii="宋体" w:hAnsi="宋体" w:eastAsia="宋体" w:cs="黑体"/>
          <w:sz w:val="44"/>
          <w:szCs w:val="44"/>
          <w:shd w:val="clear" w:color="auto" w:fill="ffffff" w:themeFill="background1"/>
        </w:rPr>
      </w:pPr>
      <w:r>
        <w:rPr>
          <w:rFonts w:cs="黑体"/>
          <w:sz w:val="44"/>
          <w:szCs w:val="44"/>
          <w:shd w:val="clear" w:color="auto" w:fill="ffffff" w:themeFill="background1"/>
        </w:rPr>
        <w:br w:type="page" w:clear="all"/>
      </w:r>
      <w:r/>
    </w:p>
    <w:p>
      <w:pPr>
        <w:pStyle w:val="748"/>
        <w:ind w:firstLine="880"/>
        <w:keepNext/>
        <w:rPr>
          <w:rFonts w:hint="eastAsia" w:cs="黑体"/>
          <w:color w:val="auto"/>
          <w:sz w:val="44"/>
          <w:szCs w:val="44"/>
          <w:shd w:val="clear" w:color="auto" w:fill="ffffff" w:themeFill="background1"/>
        </w:rPr>
      </w:pPr>
      <w:r>
        <w:rPr>
          <w:rFonts w:hint="eastAsia" w:cs="黑体"/>
          <w:color w:val="auto"/>
          <w:sz w:val="44"/>
          <w:szCs w:val="44"/>
          <w:shd w:val="clear" w:color="auto" w:fill="ffffff" w:themeFill="background1"/>
        </w:rPr>
        <w:t xml:space="preserve">第六章  投标文件格式</w:t>
      </w:r>
      <w:r/>
    </w:p>
    <w:p>
      <w:pPr>
        <w:pStyle w:val="748"/>
        <w:ind w:firstLine="880"/>
        <w:keepNext/>
        <w:rPr>
          <w:rFonts w:hint="eastAsia" w:cs="黑体"/>
          <w:color w:val="auto"/>
          <w:sz w:val="44"/>
          <w:szCs w:val="44"/>
          <w:shd w:val="clear" w:color="auto" w:fill="ffffff" w:themeFill="background1"/>
        </w:rPr>
      </w:pPr>
      <w:r>
        <w:rPr>
          <w:rFonts w:hint="eastAsia" w:cs="黑体"/>
          <w:color w:val="auto"/>
          <w:sz w:val="44"/>
          <w:szCs w:val="44"/>
          <w:shd w:val="clear" w:color="auto" w:fill="ffffff" w:themeFill="background1"/>
        </w:rPr>
      </w:r>
      <w:r/>
    </w:p>
    <w:p>
      <w:pPr>
        <w:pStyle w:val="748"/>
        <w:ind w:firstLine="880"/>
        <w:keepNext/>
        <w:rPr>
          <w:rFonts w:hint="eastAsia" w:cs="黑体"/>
          <w:color w:val="auto"/>
          <w:sz w:val="44"/>
          <w:szCs w:val="44"/>
          <w:shd w:val="clear" w:color="auto" w:fill="ffffff" w:themeFill="background1"/>
        </w:rPr>
      </w:pPr>
      <w:r>
        <w:rPr>
          <w:rFonts w:hint="eastAsia" w:cs="黑体"/>
          <w:color w:val="auto"/>
          <w:sz w:val="44"/>
          <w:szCs w:val="44"/>
          <w:shd w:val="clear" w:color="auto" w:fill="ffffff" w:themeFill="background1"/>
        </w:rPr>
      </w:r>
      <w:r/>
    </w:p>
    <w:p>
      <w:pPr>
        <w:pStyle w:val="748"/>
        <w:ind w:firstLine="880"/>
        <w:keepNext/>
        <w:rPr>
          <w:rFonts w:hint="eastAsia" w:cs="黑体"/>
          <w:color w:val="auto"/>
          <w:sz w:val="44"/>
          <w:szCs w:val="44"/>
          <w:shd w:val="clear" w:color="auto" w:fill="ffffff" w:themeFill="background1"/>
        </w:rPr>
      </w:pPr>
      <w:r>
        <w:rPr>
          <w:rFonts w:hint="eastAsia" w:cs="黑体"/>
          <w:color w:val="auto"/>
          <w:sz w:val="44"/>
          <w:szCs w:val="44"/>
          <w:shd w:val="clear" w:color="auto" w:fill="ffffff" w:themeFill="background1"/>
        </w:rPr>
      </w:r>
      <w:r/>
    </w:p>
    <w:p>
      <w:pPr>
        <w:pStyle w:val="748"/>
        <w:ind w:firstLine="880"/>
        <w:keepNext/>
        <w:rPr>
          <w:rFonts w:hint="eastAsia"/>
          <w:color w:val="auto"/>
          <w:shd w:val="clear" w:color="auto" w:fill="ffffff" w:themeFill="background1"/>
        </w:rPr>
      </w:pPr>
      <w:r>
        <w:rPr>
          <w:rFonts w:hint="eastAsia" w:cs="黑体"/>
          <w:color w:val="auto"/>
          <w:sz w:val="44"/>
          <w:szCs w:val="44"/>
          <w:shd w:val="clear" w:color="auto" w:fill="ffffff" w:themeFill="background1"/>
        </w:rPr>
        <w:t xml:space="preserve"> </w:t>
      </w:r>
      <w:r/>
    </w:p>
    <w:p>
      <w:pPr>
        <w:pStyle w:val="748"/>
        <w:ind w:firstLine="1446"/>
        <w:rPr>
          <w:rFonts w:hint="eastAsia"/>
          <w:color w:val="auto"/>
          <w:shd w:val="clear" w:color="auto" w:fill="ffffff" w:themeFill="background1"/>
        </w:rPr>
      </w:pPr>
      <w:r/>
      <w:bookmarkStart w:id="192" w:name="_Toc26554094"/>
      <w:r/>
      <w:bookmarkStart w:id="193" w:name="_Hlt26671244"/>
      <w:r/>
      <w:bookmarkStart w:id="194" w:name="_Hlt26955039"/>
      <w:r/>
      <w:bookmarkEnd w:id="192"/>
      <w:r/>
      <w:bookmarkEnd w:id="193"/>
      <w:r/>
      <w:bookmarkEnd w:id="194"/>
      <w:r>
        <w:rPr>
          <w:rFonts w:hint="eastAsia"/>
          <w:b/>
          <w:color w:val="auto"/>
          <w:sz w:val="72"/>
          <w:szCs w:val="72"/>
          <w:shd w:val="clear" w:color="auto" w:fill="ffffff" w:themeFill="background1"/>
        </w:rPr>
        <w:t xml:space="preserve">投  标  文  件</w:t>
      </w:r>
      <w:r/>
    </w:p>
    <w:p>
      <w:pPr>
        <w:pStyle w:val="748"/>
        <w:rPr>
          <w:rFonts w:hint="eastAsia"/>
          <w:color w:val="auto"/>
          <w:shd w:val="clear" w:color="auto" w:fill="ffffff" w:themeFill="background1"/>
        </w:rPr>
      </w:pPr>
      <w:r>
        <w:rPr>
          <w:color w:val="auto"/>
          <w:shd w:val="clear" w:color="auto" w:fill="ffffff" w:themeFill="background1"/>
        </w:rPr>
        <w:t xml:space="preserve"> </w:t>
      </w:r>
      <w:r/>
    </w:p>
    <w:p>
      <w:pPr>
        <w:pStyle w:val="748"/>
        <w:rPr>
          <w:rFonts w:hint="eastAsia"/>
          <w:color w:val="auto"/>
          <w:shd w:val="clear" w:color="auto" w:fill="ffffff" w:themeFill="background1"/>
        </w:rPr>
      </w:pPr>
      <w:r>
        <w:rPr>
          <w:color w:val="auto"/>
          <w:shd w:val="clear" w:color="auto" w:fill="ffffff" w:themeFill="background1"/>
        </w:rPr>
        <w:t xml:space="preserve"> </w:t>
      </w:r>
      <w:r/>
    </w:p>
    <w:p>
      <w:pPr>
        <w:pStyle w:val="748"/>
        <w:rPr>
          <w:rFonts w:hint="eastAsia"/>
          <w:color w:val="auto"/>
          <w:shd w:val="clear" w:color="auto" w:fill="ffffff" w:themeFill="background1"/>
        </w:rPr>
      </w:pPr>
      <w:r>
        <w:rPr>
          <w:color w:val="auto"/>
          <w:shd w:val="clear" w:color="auto" w:fill="ffffff" w:themeFill="background1"/>
        </w:rPr>
        <w:t xml:space="preserve"> </w:t>
      </w:r>
      <w:r/>
    </w:p>
    <w:p>
      <w:pPr>
        <w:pStyle w:val="748"/>
        <w:rPr>
          <w:rFonts w:hint="eastAsia"/>
          <w:color w:val="auto"/>
          <w:shd w:val="clear" w:color="auto" w:fill="ffffff" w:themeFill="background1"/>
        </w:rPr>
      </w:pPr>
      <w:r>
        <w:rPr>
          <w:color w:val="auto"/>
          <w:shd w:val="clear" w:color="auto" w:fill="ffffff" w:themeFill="background1"/>
        </w:rPr>
        <w:t xml:space="preserve"> </w:t>
      </w:r>
      <w:r/>
    </w:p>
    <w:p>
      <w:pPr>
        <w:pStyle w:val="748"/>
        <w:rPr>
          <w:rFonts w:hint="eastAsia"/>
          <w:color w:val="auto"/>
          <w:shd w:val="clear" w:color="auto" w:fill="ffffff" w:themeFill="background1"/>
        </w:rPr>
      </w:pPr>
      <w:r>
        <w:rPr>
          <w:color w:val="auto"/>
          <w:shd w:val="clear" w:color="auto" w:fill="ffffff" w:themeFill="background1"/>
        </w:rPr>
        <w:t xml:space="preserve"> </w:t>
      </w:r>
      <w:r/>
    </w:p>
    <w:p>
      <w:pPr>
        <w:pStyle w:val="748"/>
        <w:ind w:firstLine="723"/>
        <w:jc w:val="both"/>
        <w:rPr>
          <w:rFonts w:hint="eastAsia"/>
          <w:color w:val="auto"/>
          <w:shd w:val="clear" w:color="auto" w:fill="ffffff" w:themeFill="background1"/>
        </w:rPr>
      </w:pPr>
      <w:r>
        <w:rPr>
          <w:rFonts w:hint="eastAsia"/>
          <w:b/>
          <w:color w:val="auto"/>
          <w:sz w:val="36"/>
          <w:szCs w:val="36"/>
          <w:shd w:val="clear" w:color="auto" w:fill="ffffff" w:themeFill="background1"/>
        </w:rPr>
        <w:t xml:space="preserve">项目 名 称：</w:t>
      </w:r>
      <w:r>
        <w:rPr>
          <w:rFonts w:hint="eastAsia"/>
          <w:b/>
          <w:color w:val="auto"/>
          <w:sz w:val="36"/>
          <w:szCs w:val="36"/>
          <w:u w:val="single"/>
          <w:shd w:val="clear" w:color="auto" w:fill="ffffff" w:themeFill="background1"/>
        </w:rPr>
        <w:t xml:space="preserve">               </w:t>
      </w:r>
      <w:r/>
    </w:p>
    <w:p>
      <w:pPr>
        <w:pStyle w:val="748"/>
        <w:ind w:firstLine="723"/>
        <w:jc w:val="both"/>
        <w:rPr>
          <w:rFonts w:hint="eastAsia"/>
          <w:color w:val="auto"/>
          <w:shd w:val="clear" w:color="auto" w:fill="ffffff" w:themeFill="background1"/>
        </w:rPr>
      </w:pPr>
      <w:r>
        <w:rPr>
          <w:rFonts w:hint="eastAsia"/>
          <w:b/>
          <w:color w:val="auto"/>
          <w:sz w:val="36"/>
          <w:szCs w:val="36"/>
          <w:shd w:val="clear" w:color="auto" w:fill="ffffff" w:themeFill="background1"/>
        </w:rPr>
        <w:t xml:space="preserve">项目 编 号：</w:t>
      </w:r>
      <w:r>
        <w:rPr>
          <w:rFonts w:hint="eastAsia"/>
          <w:b/>
          <w:color w:val="auto"/>
          <w:sz w:val="36"/>
          <w:szCs w:val="36"/>
          <w:u w:val="single"/>
          <w:shd w:val="clear" w:color="auto" w:fill="ffffff" w:themeFill="background1"/>
        </w:rPr>
        <w:t xml:space="preserve">               </w:t>
      </w:r>
      <w:r/>
    </w:p>
    <w:p>
      <w:pPr>
        <w:pStyle w:val="748"/>
        <w:ind w:firstLine="723"/>
        <w:jc w:val="both"/>
        <w:rPr>
          <w:rFonts w:hint="eastAsia"/>
          <w:color w:val="auto"/>
          <w:shd w:val="clear" w:color="auto" w:fill="ffffff" w:themeFill="background1"/>
        </w:rPr>
      </w:pPr>
      <w:r>
        <w:rPr>
          <w:rFonts w:hint="eastAsia"/>
          <w:b/>
          <w:color w:val="auto"/>
          <w:sz w:val="36"/>
          <w:szCs w:val="36"/>
          <w:shd w:val="clear" w:color="auto" w:fill="ffffff" w:themeFill="background1"/>
        </w:rPr>
        <w:t xml:space="preserve">投标人名称 ：</w:t>
      </w:r>
      <w:r>
        <w:rPr>
          <w:rFonts w:hint="eastAsia"/>
          <w:b/>
          <w:color w:val="auto"/>
          <w:sz w:val="36"/>
          <w:szCs w:val="36"/>
          <w:u w:val="single"/>
          <w:shd w:val="clear" w:color="auto" w:fill="ffffff" w:themeFill="background1"/>
        </w:rPr>
        <w:t xml:space="preserve">（加盖CA电子公章）        </w:t>
      </w:r>
      <w:r/>
    </w:p>
    <w:p>
      <w:pPr>
        <w:pStyle w:val="748"/>
        <w:ind w:firstLine="723"/>
        <w:jc w:val="both"/>
        <w:rPr>
          <w:rFonts w:hint="eastAsia"/>
          <w:color w:val="auto"/>
          <w:shd w:val="clear" w:color="auto" w:fill="ffffff" w:themeFill="background1"/>
        </w:rPr>
      </w:pPr>
      <w:r>
        <w:rPr>
          <w:rFonts w:hint="eastAsia"/>
          <w:b/>
          <w:color w:val="auto"/>
          <w:sz w:val="36"/>
          <w:szCs w:val="36"/>
          <w:shd w:val="clear" w:color="auto" w:fill="ffffff" w:themeFill="background1"/>
        </w:rPr>
        <w:t xml:space="preserve">日   期 ：</w:t>
      </w:r>
      <w:r>
        <w:rPr>
          <w:rFonts w:hint="eastAsia"/>
          <w:b/>
          <w:color w:val="auto"/>
          <w:sz w:val="36"/>
          <w:szCs w:val="36"/>
          <w:u w:val="single"/>
          <w:shd w:val="clear" w:color="auto" w:fill="ffffff" w:themeFill="background1"/>
        </w:rPr>
        <w:t xml:space="preserve">                     </w:t>
      </w:r>
      <w:r/>
    </w:p>
    <w:p>
      <w:pPr>
        <w:pStyle w:val="748"/>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jc w:val="both"/>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ind w:firstLine="723"/>
        <w:spacing w:line="0" w:lineRule="atLeast"/>
        <w:rPr>
          <w:rFonts w:hint="eastAsia"/>
          <w:b/>
          <w:color w:val="auto"/>
          <w:sz w:val="36"/>
          <w:szCs w:val="36"/>
          <w:u w:val="single"/>
          <w:shd w:val="clear" w:color="auto" w:fill="ffffff" w:themeFill="background1"/>
        </w:rPr>
      </w:pPr>
      <w:r>
        <w:rPr>
          <w:rFonts w:hint="eastAsia"/>
          <w:b/>
          <w:color w:val="auto"/>
          <w:sz w:val="36"/>
          <w:szCs w:val="36"/>
          <w:u w:val="single"/>
          <w:shd w:val="clear" w:color="auto" w:fill="ffffff" w:themeFill="background1"/>
        </w:rPr>
      </w:r>
      <w:r/>
    </w:p>
    <w:p>
      <w:pPr>
        <w:pStyle w:val="748"/>
        <w:ind w:firstLine="723"/>
        <w:spacing w:line="0" w:lineRule="atLeast"/>
        <w:rPr>
          <w:rFonts w:hint="eastAsia"/>
          <w:b/>
          <w:color w:val="auto"/>
          <w:sz w:val="36"/>
          <w:szCs w:val="36"/>
          <w:u w:val="single"/>
          <w:shd w:val="clear" w:color="auto" w:fill="ffffff" w:themeFill="background1"/>
        </w:rPr>
      </w:pPr>
      <w:r>
        <w:rPr>
          <w:rFonts w:hint="eastAsia"/>
          <w:b/>
          <w:color w:val="auto"/>
          <w:sz w:val="36"/>
          <w:szCs w:val="36"/>
          <w:u w:val="single"/>
          <w:shd w:val="clear" w:color="auto" w:fill="ffffff" w:themeFill="background1"/>
        </w:rPr>
      </w:r>
      <w:r/>
    </w:p>
    <w:p>
      <w:pPr>
        <w:pStyle w:val="748"/>
        <w:ind w:firstLine="723"/>
        <w:spacing w:line="0" w:lineRule="atLeast"/>
        <w:rPr>
          <w:rFonts w:hint="eastAsia"/>
          <w:b/>
          <w:color w:val="auto"/>
          <w:sz w:val="36"/>
          <w:szCs w:val="36"/>
          <w:u w:val="single"/>
          <w:shd w:val="clear" w:color="auto" w:fill="ffffff" w:themeFill="background1"/>
        </w:rPr>
      </w:pPr>
      <w:r>
        <w:rPr>
          <w:rFonts w:hint="eastAsia"/>
          <w:b/>
          <w:color w:val="auto"/>
          <w:sz w:val="36"/>
          <w:szCs w:val="36"/>
          <w:u w:val="single"/>
          <w:shd w:val="clear" w:color="auto" w:fill="ffffff" w:themeFill="background1"/>
        </w:rPr>
      </w:r>
      <w:r/>
    </w:p>
    <w:p>
      <w:pPr>
        <w:pStyle w:val="748"/>
        <w:ind w:firstLine="723"/>
        <w:spacing w:line="0" w:lineRule="atLeast"/>
        <w:rPr>
          <w:rFonts w:hint="eastAsia"/>
          <w:b/>
          <w:color w:val="auto"/>
          <w:sz w:val="36"/>
          <w:szCs w:val="36"/>
          <w:u w:val="single"/>
          <w:shd w:val="clear" w:color="auto" w:fill="ffffff" w:themeFill="background1"/>
        </w:rPr>
      </w:pPr>
      <w:r>
        <w:rPr>
          <w:rFonts w:hint="eastAsia"/>
          <w:b/>
          <w:color w:val="auto"/>
          <w:sz w:val="36"/>
          <w:szCs w:val="36"/>
          <w:u w:val="single"/>
          <w:shd w:val="clear" w:color="auto" w:fill="ffffff" w:themeFill="background1"/>
        </w:rPr>
      </w:r>
      <w:r/>
    </w:p>
    <w:p>
      <w:pPr>
        <w:pStyle w:val="748"/>
        <w:ind w:firstLine="723"/>
        <w:spacing w:line="0" w:lineRule="atLeast"/>
        <w:rPr>
          <w:rFonts w:hint="eastAsia"/>
          <w:b/>
          <w:color w:val="auto"/>
          <w:sz w:val="36"/>
          <w:szCs w:val="36"/>
          <w:u w:val="single"/>
          <w:shd w:val="clear" w:color="auto" w:fill="ffffff" w:themeFill="background1"/>
        </w:rPr>
      </w:pPr>
      <w:r>
        <w:rPr>
          <w:rFonts w:hint="eastAsia"/>
          <w:b/>
          <w:color w:val="auto"/>
          <w:sz w:val="36"/>
          <w:szCs w:val="36"/>
          <w:u w:val="single"/>
          <w:shd w:val="clear" w:color="auto" w:fill="ffffff" w:themeFill="background1"/>
        </w:rPr>
      </w:r>
      <w:r/>
    </w:p>
    <w:p>
      <w:pPr>
        <w:pStyle w:val="748"/>
        <w:ind w:firstLine="643"/>
        <w:spacing w:line="0" w:lineRule="atLeast"/>
        <w:rPr>
          <w:rFonts w:hint="eastAsia"/>
          <w:color w:val="auto"/>
          <w:shd w:val="clear" w:color="auto" w:fill="ffffff" w:themeFill="background1"/>
        </w:rPr>
      </w:pPr>
      <w:r>
        <w:rPr>
          <w:rFonts w:hint="eastAsia"/>
          <w:b/>
          <w:color w:val="auto"/>
          <w:sz w:val="32"/>
          <w:szCs w:val="32"/>
          <w:shd w:val="clear" w:color="auto" w:fill="ffffff" w:themeFill="background1"/>
        </w:rPr>
        <w:t xml:space="preserve">投标文件目录</w:t>
      </w:r>
      <w:r/>
    </w:p>
    <w:p>
      <w:pPr>
        <w:pStyle w:val="748"/>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ind w:firstLine="0"/>
        <w:jc w:val="both"/>
        <w:spacing w:line="360" w:lineRule="auto"/>
        <w:rPr>
          <w:rFonts w:hint="eastAsia"/>
          <w:iCs/>
          <w:color w:val="auto"/>
          <w:shd w:val="clear" w:color="auto" w:fill="ffffff" w:themeFill="background1"/>
        </w:rPr>
      </w:pPr>
      <w:r>
        <w:rPr>
          <w:rFonts w:hint="eastAsia"/>
          <w:iCs/>
          <w:color w:val="auto"/>
          <w:shd w:val="clear" w:color="auto" w:fill="ffffff" w:themeFill="background1"/>
        </w:rPr>
        <w:t xml:space="preserve">一、法人或者其他组织的营业执照等证明文件，自然人的身份证明</w:t>
      </w:r>
      <w:r/>
    </w:p>
    <w:p>
      <w:pPr>
        <w:pStyle w:val="748"/>
        <w:ind w:firstLine="0"/>
        <w:jc w:val="both"/>
        <w:spacing w:line="360" w:lineRule="auto"/>
        <w:rPr>
          <w:rFonts w:hint="eastAsia"/>
          <w:iCs/>
          <w:color w:val="auto"/>
          <w:shd w:val="clear" w:color="auto" w:fill="ffffff" w:themeFill="background1"/>
        </w:rPr>
      </w:pPr>
      <w:r>
        <w:rPr>
          <w:rFonts w:hint="eastAsia"/>
          <w:iCs/>
          <w:color w:val="auto"/>
          <w:shd w:val="clear" w:color="auto" w:fill="ffffff" w:themeFill="background1"/>
        </w:rPr>
        <w:t xml:space="preserve">二、2023年度的财务状况报表（投标人成立不满一年无需提供）</w:t>
      </w:r>
      <w:r/>
    </w:p>
    <w:p>
      <w:pPr>
        <w:pStyle w:val="748"/>
        <w:ind w:firstLine="0"/>
        <w:jc w:val="both"/>
        <w:spacing w:line="360" w:lineRule="auto"/>
        <w:rPr>
          <w:rFonts w:hint="eastAsia"/>
          <w:iCs/>
          <w:color w:val="auto"/>
          <w:shd w:val="clear" w:color="auto" w:fill="ffffff" w:themeFill="background1"/>
        </w:rPr>
      </w:pPr>
      <w:r>
        <w:rPr>
          <w:rFonts w:hint="eastAsia"/>
          <w:iCs/>
          <w:color w:val="auto"/>
          <w:shd w:val="clear" w:color="auto" w:fill="ffffff" w:themeFill="background1"/>
        </w:rPr>
        <w:t xml:space="preserve">三、具备履行合同所必需的设备和专业技术能力的书面声明</w:t>
      </w:r>
      <w:r/>
    </w:p>
    <w:p>
      <w:pPr>
        <w:pStyle w:val="748"/>
        <w:ind w:firstLine="0"/>
        <w:jc w:val="both"/>
        <w:spacing w:line="360" w:lineRule="auto"/>
        <w:rPr>
          <w:rFonts w:hint="eastAsia"/>
          <w:iCs/>
          <w:color w:val="auto"/>
          <w:shd w:val="clear" w:color="auto" w:fill="ffffff" w:themeFill="background1"/>
        </w:rPr>
      </w:pPr>
      <w:r>
        <w:rPr>
          <w:rFonts w:hint="eastAsia"/>
          <w:iCs/>
          <w:color w:val="auto"/>
          <w:shd w:val="clear" w:color="auto" w:fill="ffffff" w:themeFill="background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8"/>
        <w:ind w:firstLine="0"/>
        <w:jc w:val="both"/>
        <w:spacing w:line="360" w:lineRule="auto"/>
        <w:rPr>
          <w:rFonts w:hint="eastAsia"/>
          <w:iCs/>
          <w:color w:val="auto"/>
          <w:shd w:val="clear" w:color="auto" w:fill="ffffff" w:themeFill="background1"/>
        </w:rPr>
      </w:pPr>
      <w:r>
        <w:rPr>
          <w:rFonts w:hint="eastAsia"/>
          <w:iCs/>
          <w:color w:val="auto"/>
          <w:shd w:val="clear" w:color="auto" w:fill="ffffff" w:themeFill="background1"/>
        </w:rPr>
        <w:t xml:space="preserve">五、参加政府采购活动前 3 年内在经营活动中没有重大违法记录的书面声明</w:t>
      </w:r>
      <w:r/>
    </w:p>
    <w:p>
      <w:pPr>
        <w:pStyle w:val="748"/>
        <w:ind w:firstLine="0"/>
        <w:jc w:val="both"/>
        <w:spacing w:line="360" w:lineRule="auto"/>
        <w:rPr>
          <w:rFonts w:hint="eastAsia"/>
          <w:iCs/>
          <w:color w:val="auto"/>
          <w:shd w:val="clear" w:color="auto" w:fill="ffffff" w:themeFill="background1"/>
        </w:rPr>
      </w:pPr>
      <w:r>
        <w:rPr>
          <w:rFonts w:hint="eastAsia"/>
          <w:iCs/>
          <w:color w:val="auto"/>
          <w:shd w:val="clear" w:color="auto" w:fill="ffffff" w:themeFill="background1"/>
        </w:rPr>
        <w:t xml:space="preserve">六、</w:t>
      </w:r>
      <w:r>
        <w:rPr>
          <w:rFonts w:hint="eastAsia" w:cstheme="minorBidi"/>
          <w:color w:val="auto"/>
          <w:shd w:val="clear" w:color="auto" w:fill="ffffff" w:themeFill="background1"/>
        </w:rPr>
        <w:t xml:space="preserve">投标人须根据所投产品类别，提供所投产</w:t>
      </w:r>
      <w:r>
        <w:rPr>
          <w:rFonts w:hint="eastAsia" w:cstheme="minorBidi"/>
          <w:color w:val="auto"/>
          <w:shd w:val="clear" w:color="auto" w:fill="ffffff" w:themeFill="background1"/>
        </w:rPr>
        <w:t xml:space="preserve">品有效</w:t>
      </w:r>
      <w:r>
        <w:rPr>
          <w:rFonts w:hint="eastAsia" w:cstheme="minorBidi"/>
          <w:color w:val="auto"/>
          <w:shd w:val="clear" w:color="auto" w:fill="ffffff" w:themeFill="background1"/>
        </w:rPr>
        <w:t xml:space="preserve">的医疗器械产品注册证或产品备案凭证、有效的《医疗器械经营许可证》或者《医疗器械经营备案凭证》</w:t>
      </w:r>
      <w:r>
        <w:rPr>
          <w:rFonts w:hint="eastAsia"/>
          <w:iCs/>
          <w:color w:val="auto"/>
          <w:shd w:val="clear" w:color="auto" w:fill="ffffff" w:themeFill="background1"/>
        </w:rPr>
        <w:t xml:space="preserve"> </w:t>
      </w:r>
      <w:r/>
    </w:p>
    <w:p>
      <w:pPr>
        <w:pStyle w:val="748"/>
        <w:ind w:firstLine="0"/>
        <w:jc w:val="both"/>
        <w:spacing w:line="360" w:lineRule="auto"/>
        <w:rPr>
          <w:rFonts w:hint="eastAsia"/>
          <w:iCs/>
          <w:color w:val="auto"/>
          <w:shd w:val="clear" w:color="auto" w:fill="ffffff" w:themeFill="background1"/>
        </w:rPr>
      </w:pPr>
      <w:r>
        <w:rPr>
          <w:rFonts w:hint="eastAsia"/>
          <w:iCs/>
          <w:color w:val="auto"/>
          <w:shd w:val="clear" w:color="auto" w:fill="ffffff" w:themeFill="background1"/>
        </w:rPr>
        <w:t xml:space="preserve">七、法定代表人授权书</w:t>
      </w:r>
      <w:r/>
    </w:p>
    <w:p>
      <w:pPr>
        <w:pStyle w:val="748"/>
        <w:ind w:firstLine="0"/>
        <w:jc w:val="both"/>
        <w:spacing w:line="360" w:lineRule="auto"/>
        <w:rPr>
          <w:rFonts w:hint="eastAsia"/>
          <w:iCs/>
          <w:color w:val="auto"/>
          <w:shd w:val="clear" w:color="auto" w:fill="ffffff" w:themeFill="background1"/>
        </w:rPr>
      </w:pPr>
      <w:r>
        <w:rPr>
          <w:rFonts w:hint="eastAsia"/>
          <w:iCs/>
          <w:color w:val="auto"/>
          <w:shd w:val="clear" w:color="auto" w:fill="ffffff" w:themeFill="background1"/>
        </w:rPr>
        <w:t xml:space="preserve">八、投标函</w:t>
      </w:r>
      <w:r/>
    </w:p>
    <w:p>
      <w:pPr>
        <w:pStyle w:val="748"/>
        <w:ind w:firstLine="0"/>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九、中小企业声明函</w:t>
      </w:r>
      <w:r/>
    </w:p>
    <w:p>
      <w:pPr>
        <w:pStyle w:val="748"/>
        <w:ind w:firstLine="0"/>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十、残疾人福利性单位声明函</w:t>
      </w:r>
      <w:r/>
    </w:p>
    <w:p>
      <w:pPr>
        <w:pStyle w:val="748"/>
        <w:ind w:firstLine="0"/>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十一、投标产品配置及分项报价表</w:t>
      </w:r>
      <w:r/>
    </w:p>
    <w:p>
      <w:pPr>
        <w:pStyle w:val="748"/>
        <w:ind w:firstLine="0"/>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十二、技术需求响应及偏离表</w:t>
      </w:r>
      <w:r/>
    </w:p>
    <w:p>
      <w:pPr>
        <w:pStyle w:val="748"/>
        <w:ind w:firstLine="0"/>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十三、</w:t>
      </w:r>
      <w:bookmarkStart w:id="195" w:name="OLE_LINK27"/>
      <w:r>
        <w:rPr>
          <w:rFonts w:hint="eastAsia"/>
          <w:color w:val="auto"/>
          <w:shd w:val="clear" w:color="auto" w:fill="ffffff" w:themeFill="background1"/>
        </w:rPr>
        <w:t xml:space="preserve">商务需求响应及偏离表</w:t>
      </w:r>
      <w:bookmarkEnd w:id="195"/>
      <w:r/>
      <w:r/>
    </w:p>
    <w:p>
      <w:pPr>
        <w:pStyle w:val="748"/>
        <w:ind w:firstLine="0"/>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十四、开标一览表</w:t>
      </w:r>
      <w:r/>
    </w:p>
    <w:p>
      <w:pPr>
        <w:pStyle w:val="748"/>
        <w:ind w:firstLine="0"/>
        <w:jc w:val="both"/>
        <w:spacing w:line="360" w:lineRule="auto"/>
        <w:rPr>
          <w:rFonts w:hint="eastAsia"/>
          <w:color w:val="auto"/>
          <w:shd w:val="clear" w:color="auto" w:fill="ffffff" w:themeFill="background1"/>
        </w:rPr>
      </w:pPr>
      <w:r>
        <w:rPr>
          <w:color w:val="auto"/>
          <w:shd w:val="clear" w:color="auto" w:fill="ffffff" w:themeFill="background1"/>
        </w:rPr>
        <w:t xml:space="preserve">十</w:t>
      </w:r>
      <w:r>
        <w:rPr>
          <w:rFonts w:hint="eastAsia"/>
          <w:color w:val="auto"/>
          <w:shd w:val="clear" w:color="auto" w:fill="ffffff" w:themeFill="background1"/>
        </w:rPr>
        <w:t xml:space="preserve">五</w:t>
      </w:r>
      <w:r>
        <w:rPr>
          <w:color w:val="auto"/>
          <w:shd w:val="clear" w:color="auto" w:fill="ffffff" w:themeFill="background1"/>
        </w:rPr>
        <w:t xml:space="preserve">、招标文件中规定要求提供的证明材料和投标人认为需要提供的其他材料</w:t>
      </w:r>
      <w:r>
        <w:rPr>
          <w:rFonts w:hint="eastAsia"/>
          <w:color w:val="auto"/>
          <w:shd w:val="clear" w:color="auto" w:fill="ffffff" w:themeFill="background1"/>
        </w:rPr>
        <w:t xml:space="preserve">十六、盐城市政府采购事前信用承诺书</w:t>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jc w:val="both"/>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ind w:firstLine="640"/>
        <w:jc w:val="both"/>
        <w:rPr>
          <w:rFonts w:hint="eastAsia"/>
          <w:color w:val="auto"/>
          <w:shd w:val="clear" w:color="auto" w:fill="ffffff" w:themeFill="background1"/>
        </w:rPr>
      </w:pPr>
      <w:r>
        <w:rPr>
          <w:rFonts w:hint="eastAsia" w:cs="黑体"/>
          <w:i/>
          <w:color w:val="auto"/>
          <w:sz w:val="32"/>
          <w:szCs w:val="32"/>
          <w:u w:val="single"/>
          <w:shd w:val="clear" w:color="auto" w:fill="ffffff" w:themeFill="background1"/>
        </w:rPr>
        <w:t xml:space="preserve">一、法人或者其他组织的营业执照等证明文件，自然人的身份证明</w:t>
      </w:r>
      <w:r/>
    </w:p>
    <w:p>
      <w:pPr>
        <w:pStyle w:val="748"/>
        <w:jc w:val="both"/>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ind w:firstLine="640"/>
        <w:jc w:val="both"/>
        <w:rPr>
          <w:rFonts w:hint="eastAsia"/>
          <w:color w:val="auto"/>
          <w:shd w:val="clear" w:color="auto" w:fill="ffffff" w:themeFill="background1"/>
        </w:rPr>
      </w:pPr>
      <w:r>
        <w:rPr>
          <w:rFonts w:hint="eastAsia" w:cs="黑体"/>
          <w:i/>
          <w:color w:val="auto"/>
          <w:sz w:val="32"/>
          <w:szCs w:val="32"/>
          <w:u w:val="single"/>
          <w:shd w:val="clear" w:color="auto" w:fill="ffffff" w:themeFill="background1"/>
        </w:rPr>
        <w:t xml:space="preserve">二、2023年度的财务状况报表</w:t>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t xml:space="preserve">投标人成立不满一年不需提供</w:t>
      </w:r>
      <w:r/>
    </w:p>
    <w:p>
      <w:pPr>
        <w:pStyle w:val="748"/>
        <w:jc w:val="both"/>
        <w:rPr>
          <w:rFonts w:hint="eastAsia"/>
          <w:color w:val="auto"/>
          <w:shd w:val="clear" w:color="auto" w:fill="ffffff" w:themeFill="background1"/>
        </w:rPr>
      </w:pPr>
      <w:r>
        <w:rPr>
          <w:rFonts w:hint="eastAsia"/>
          <w:color w:val="auto"/>
          <w:shd w:val="clear" w:color="auto" w:fill="ffffff" w:themeFill="background1"/>
        </w:rPr>
      </w:r>
      <w:r/>
    </w:p>
    <w:p>
      <w:pPr>
        <w:pStyle w:val="748"/>
        <w:ind w:firstLine="640"/>
        <w:jc w:val="both"/>
        <w:rPr>
          <w:rFonts w:hint="eastAsia"/>
          <w:color w:val="auto"/>
          <w:shd w:val="clear" w:color="auto" w:fill="ffffff" w:themeFill="background1"/>
        </w:rPr>
      </w:pPr>
      <w:r>
        <w:rPr>
          <w:rFonts w:hint="eastAsia" w:cs="黑体"/>
          <w:i/>
          <w:color w:val="auto"/>
          <w:sz w:val="32"/>
          <w:szCs w:val="32"/>
          <w:u w:val="single"/>
          <w:shd w:val="clear" w:color="auto" w:fill="ffffff" w:themeFill="background1"/>
        </w:rPr>
        <w:t xml:space="preserve">三、具备履行合同所必需的设备和专业技术能力的书面声明</w:t>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t xml:space="preserve">主要设备有：</w:t>
      </w:r>
      <w:r>
        <w:rPr>
          <w:rFonts w:hint="eastAsia"/>
          <w:color w:val="auto"/>
          <w:u w:val="single"/>
          <w:shd w:val="clear" w:color="auto" w:fill="ffffff" w:themeFill="background1"/>
        </w:rPr>
        <w:t xml:space="preserve">  </w:t>
      </w:r>
      <w:r>
        <w:rPr>
          <w:rFonts w:hint="eastAsia"/>
          <w:color w:val="auto"/>
          <w:shd w:val="clear" w:color="auto" w:fill="ffffff" w:themeFill="background1"/>
        </w:rPr>
        <w:t xml:space="preserve">。     主要专业技术能力有：</w:t>
      </w:r>
      <w:r>
        <w:rPr>
          <w:rFonts w:hint="eastAsia"/>
          <w:color w:val="auto"/>
          <w:u w:val="single"/>
          <w:shd w:val="clear" w:color="auto" w:fill="ffffff" w:themeFill="background1"/>
        </w:rPr>
        <w:t xml:space="preserve">   </w:t>
      </w:r>
      <w:r>
        <w:rPr>
          <w:rFonts w:hint="eastAsia"/>
          <w:color w:val="auto"/>
          <w:shd w:val="clear" w:color="auto" w:fill="ffffff" w:themeFill="background1"/>
        </w:rPr>
        <w:t xml:space="preserve">。</w:t>
      </w:r>
      <w:r/>
    </w:p>
    <w:p>
      <w:pPr>
        <w:pStyle w:val="748"/>
        <w:ind w:firstLine="640"/>
        <w:jc w:val="both"/>
        <w:rPr>
          <w:rFonts w:hint="eastAsia"/>
          <w:color w:val="auto"/>
          <w:shd w:val="clear" w:color="auto" w:fill="ffffff" w:themeFill="background1"/>
        </w:rPr>
      </w:pPr>
      <w:r>
        <w:rPr>
          <w:rFonts w:hint="eastAsia" w:cs="黑体"/>
          <w:i/>
          <w:color w:val="auto"/>
          <w:sz w:val="32"/>
          <w:szCs w:val="32"/>
          <w:u w:val="single"/>
          <w:shd w:val="clear" w:color="auto" w:fill="ffffff" w:themeFill="background1"/>
        </w:rPr>
        <w:t xml:space="preserve">四、依法缴纳税收和社会保障资金的相关材料</w:t>
      </w:r>
      <w:r/>
    </w:p>
    <w:p>
      <w:pPr>
        <w:pStyle w:val="748"/>
        <w:jc w:val="both"/>
        <w:rPr>
          <w:rFonts w:hint="eastAsia"/>
          <w:color w:val="auto"/>
          <w:shd w:val="clear" w:color="auto" w:fill="ffffff" w:themeFill="background1"/>
        </w:rPr>
      </w:pPr>
      <w:r/>
      <w:bookmarkStart w:id="196" w:name="_Toc120614284"/>
      <w:r>
        <w:rPr>
          <w:rFonts w:hint="eastAsia"/>
          <w:color w:val="auto"/>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bookmarkEnd w:id="196"/>
      <w:r/>
      <w:r/>
    </w:p>
    <w:p>
      <w:pPr>
        <w:pStyle w:val="748"/>
        <w:ind w:firstLine="640"/>
        <w:jc w:val="both"/>
        <w:rPr>
          <w:rFonts w:hint="eastAsia"/>
          <w:color w:val="auto"/>
          <w:shd w:val="clear" w:color="auto" w:fill="ffffff" w:themeFill="background1"/>
        </w:rPr>
      </w:pPr>
      <w:r>
        <w:rPr>
          <w:rFonts w:hint="eastAsia" w:cs="黑体"/>
          <w:i/>
          <w:color w:val="auto"/>
          <w:sz w:val="32"/>
          <w:szCs w:val="32"/>
          <w:u w:val="single"/>
          <w:shd w:val="clear" w:color="auto" w:fill="ffffff" w:themeFill="background1"/>
        </w:rPr>
        <w:t xml:space="preserve">五、参加政府采购活动前 3 年内在经营活动中没有重大违法记录的书面声明</w:t>
      </w:r>
      <w:r/>
    </w:p>
    <w:p>
      <w:pPr>
        <w:pStyle w:val="748"/>
        <w:ind w:firstLine="883"/>
        <w:jc w:val="both"/>
        <w:spacing w:line="0" w:lineRule="atLeast"/>
        <w:rPr>
          <w:rFonts w:hint="eastAsia"/>
          <w:color w:val="auto"/>
          <w:shd w:val="clear" w:color="auto" w:fill="ffffff" w:themeFill="background1"/>
        </w:rPr>
      </w:pPr>
      <w:r>
        <w:rPr>
          <w:rFonts w:hint="eastAsia"/>
          <w:b/>
          <w:color w:val="auto"/>
          <w:sz w:val="44"/>
          <w:szCs w:val="44"/>
          <w:shd w:val="clear" w:color="auto" w:fill="ffffff" w:themeFill="background1"/>
        </w:rPr>
        <w:t xml:space="preserve">       声  明</w:t>
      </w:r>
      <w:r/>
    </w:p>
    <w:p>
      <w:pPr>
        <w:pStyle w:val="748"/>
        <w:ind w:firstLine="482"/>
        <w:jc w:val="both"/>
        <w:spacing w:line="0" w:lineRule="atLeast"/>
        <w:rPr>
          <w:rFonts w:hint="eastAsia"/>
          <w:color w:val="auto"/>
          <w:shd w:val="clear" w:color="auto" w:fill="ffffff" w:themeFill="background1"/>
        </w:rPr>
      </w:pPr>
      <w:r>
        <w:rPr>
          <w:rFonts w:hint="eastAsia"/>
          <w:b/>
          <w:color w:val="auto"/>
          <w:shd w:val="clear" w:color="auto" w:fill="ffffff" w:themeFill="background1"/>
        </w:rPr>
        <w:t xml:space="preserve">    </w:t>
      </w:r>
      <w:r>
        <w:rPr>
          <w:rFonts w:hint="eastAsia"/>
          <w:color w:val="auto"/>
          <w:shd w:val="clear" w:color="auto" w:fill="ffffff" w:themeFill="background1"/>
        </w:rPr>
        <w:t xml:space="preserve">我单位郑重声明：参加本次政府采购活动前 3 年内，我单位在经营活动中没有因违法经营受到刑事处罚或者责令停产停业、吊销许可证或者执照、较大数额罚款等行政处罚。</w:t>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0" w:lineRule="atLeast"/>
        <w:rPr>
          <w:rFonts w:hint="eastAsia" w:cs="黑体"/>
          <w:i/>
          <w:color w:val="auto"/>
          <w:sz w:val="32"/>
          <w:szCs w:val="32"/>
          <w:u w:val="single"/>
          <w:shd w:val="clear" w:color="auto" w:fill="ffffff" w:themeFill="background1"/>
        </w:rPr>
      </w:pPr>
      <w:r>
        <w:rPr>
          <w:rFonts w:hint="eastAsia" w:cs="黑体"/>
          <w:i/>
          <w:color w:val="auto"/>
          <w:sz w:val="32"/>
          <w:szCs w:val="32"/>
          <w:u w:val="single"/>
          <w:shd w:val="clear" w:color="auto" w:fill="ffffff" w:themeFill="background1"/>
        </w:rPr>
        <w:t xml:space="preserve">六、</w:t>
      </w:r>
      <w:r>
        <w:rPr>
          <w:rFonts w:hint="eastAsia" w:cs="黑体"/>
          <w:i/>
          <w:color w:val="auto"/>
          <w:sz w:val="32"/>
          <w:szCs w:val="32"/>
          <w:u w:val="single"/>
          <w:shd w:val="clear" w:color="auto" w:fill="ffffff" w:themeFill="background1"/>
        </w:rPr>
        <w:t xml:space="preserve">投标人须根据所投产品类别，提供所投产</w:t>
      </w:r>
      <w:r>
        <w:rPr>
          <w:rFonts w:hint="eastAsia" w:cs="黑体"/>
          <w:i/>
          <w:color w:val="auto"/>
          <w:sz w:val="32"/>
          <w:szCs w:val="32"/>
          <w:u w:val="single"/>
          <w:shd w:val="clear" w:color="auto" w:fill="ffffff" w:themeFill="background1"/>
        </w:rPr>
        <w:t xml:space="preserve">品有效</w:t>
      </w:r>
      <w:r>
        <w:rPr>
          <w:rFonts w:hint="eastAsia" w:cs="黑体"/>
          <w:i/>
          <w:color w:val="auto"/>
          <w:sz w:val="32"/>
          <w:szCs w:val="32"/>
          <w:u w:val="single"/>
          <w:shd w:val="clear" w:color="auto" w:fill="ffffff" w:themeFill="background1"/>
        </w:rPr>
        <w:t xml:space="preserve">的医疗器械产品注册证或产品备案凭证、有效的《医疗器械经营许可证》或者《医疗器械经营备案凭证》</w:t>
      </w:r>
      <w:r/>
    </w:p>
    <w:p>
      <w:pPr>
        <w:pStyle w:val="748"/>
        <w:jc w:val="both"/>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ind w:firstLine="640"/>
        <w:rPr>
          <w:rFonts w:hint="eastAsia"/>
          <w:color w:val="auto"/>
          <w:shd w:val="clear" w:color="auto" w:fill="ffffff" w:themeFill="background1"/>
        </w:rPr>
      </w:pPr>
      <w:r>
        <w:rPr>
          <w:rFonts w:hint="eastAsia" w:cs="黑体"/>
          <w:i/>
          <w:color w:val="auto"/>
          <w:sz w:val="32"/>
          <w:szCs w:val="32"/>
          <w:u w:val="single"/>
          <w:shd w:val="clear" w:color="auto" w:fill="ffffff" w:themeFill="background1"/>
        </w:rPr>
        <w:t xml:space="preserve">七、法定代表人授权书</w:t>
      </w:r>
      <w:r/>
    </w:p>
    <w:p>
      <w:pPr>
        <w:pStyle w:val="748"/>
        <w:jc w:val="both"/>
        <w:tabs>
          <w:tab w:val="left" w:pos="360" w:leader="none"/>
        </w:tabs>
        <w:rPr>
          <w:rFonts w:hint="eastAsia"/>
          <w:color w:val="auto"/>
          <w:shd w:val="clear" w:color="auto" w:fill="ffffff" w:themeFill="background1"/>
        </w:rPr>
      </w:pPr>
      <w:r/>
      <w:bookmarkStart w:id="197" w:name="OLE_LINK19"/>
      <w:r>
        <w:rPr>
          <w:color w:val="auto"/>
          <w:shd w:val="clear" w:color="auto" w:fill="ffffff" w:themeFill="background1"/>
        </w:rPr>
        <w:t xml:space="preserve">本授权书声明：____________（投标人名称）授权________________（被授权人的姓名）为我方就JSZC-</w:t>
      </w:r>
      <w:r>
        <w:rPr>
          <w:color w:val="auto"/>
          <w:u w:val="single"/>
          <w:shd w:val="clear" w:color="auto" w:fill="ffffff" w:themeFill="background1"/>
        </w:rPr>
        <w:t xml:space="preserve">        </w:t>
      </w:r>
      <w:r>
        <w:rPr>
          <w:color w:val="auto"/>
          <w:shd w:val="clear" w:color="auto" w:fill="ffffff" w:themeFill="background1"/>
        </w:rPr>
        <w:t xml:space="preserve">号项目</w:t>
      </w:r>
      <w:r>
        <w:rPr>
          <w:color w:val="auto"/>
          <w:shd w:val="clear" w:color="auto" w:fill="ffffff" w:themeFill="background1"/>
        </w:rPr>
        <w:t xml:space="preserve">采购活动的合法代理人，以本单位名义全权处理一切与该项目采购有关的事务。</w:t>
      </w:r>
      <w:r/>
    </w:p>
    <w:p>
      <w:pPr>
        <w:pStyle w:val="748"/>
        <w:jc w:val="both"/>
        <w:tabs>
          <w:tab w:val="left" w:pos="360" w:leader="none"/>
        </w:tabs>
        <w:rPr>
          <w:rFonts w:hint="eastAsia"/>
          <w:color w:val="auto"/>
          <w:shd w:val="clear" w:color="auto" w:fill="ffffff" w:themeFill="background1"/>
        </w:rPr>
      </w:pPr>
      <w:r>
        <w:rPr>
          <w:color w:val="auto"/>
          <w:shd w:val="clear" w:color="auto" w:fill="ffffff" w:themeFill="background1"/>
        </w:rPr>
        <w:t xml:space="preserve">本授权书于______年____月____日起生效，特此声明。</w:t>
      </w:r>
      <w:r/>
    </w:p>
    <w:p>
      <w:pPr>
        <w:pStyle w:val="748"/>
        <w:jc w:val="both"/>
        <w:tabs>
          <w:tab w:val="left" w:pos="360" w:leader="none"/>
        </w:tabs>
        <w:rPr>
          <w:rFonts w:hint="eastAsia"/>
          <w:color w:val="auto"/>
          <w:shd w:val="clear" w:color="auto" w:fill="ffffff" w:themeFill="background1"/>
        </w:rPr>
      </w:pPr>
      <w:r>
        <w:rPr>
          <w:color w:val="auto"/>
          <w:shd w:val="clear" w:color="auto" w:fill="ffffff" w:themeFill="background1"/>
        </w:rPr>
        <w:t xml:space="preserve">被授权人身份证号码：</w:t>
      </w:r>
      <w:r>
        <w:rPr>
          <w:color w:val="auto"/>
          <w:u w:val="single"/>
          <w:shd w:val="clear" w:color="auto" w:fill="ffffff" w:themeFill="background1"/>
        </w:rPr>
        <w:t xml:space="preserve">                   </w:t>
      </w:r>
      <w:r/>
    </w:p>
    <w:p>
      <w:pPr>
        <w:pStyle w:val="748"/>
        <w:jc w:val="both"/>
        <w:tabs>
          <w:tab w:val="left" w:pos="360" w:leader="none"/>
        </w:tabs>
        <w:rPr>
          <w:rFonts w:hint="eastAsia"/>
          <w:color w:val="auto"/>
          <w:shd w:val="clear" w:color="auto" w:fill="ffffff" w:themeFill="background1"/>
        </w:rPr>
      </w:pPr>
      <w:r>
        <w:rPr>
          <w:color w:val="auto"/>
          <w:shd w:val="clear" w:color="auto" w:fill="ffffff" w:themeFill="background1"/>
        </w:rPr>
        <w:t xml:space="preserve">被授权人联系电话：（手机）</w:t>
      </w:r>
      <w:r>
        <w:rPr>
          <w:color w:val="auto"/>
          <w:u w:val="single"/>
          <w:shd w:val="clear" w:color="auto" w:fill="ffffff" w:themeFill="background1"/>
        </w:rPr>
        <w:t xml:space="preserve">              </w:t>
      </w:r>
      <w:r/>
    </w:p>
    <w:p>
      <w:pPr>
        <w:pStyle w:val="748"/>
        <w:jc w:val="both"/>
        <w:tabs>
          <w:tab w:val="left" w:pos="360" w:leader="none"/>
        </w:tabs>
        <w:rPr>
          <w:rFonts w:hint="eastAsia"/>
          <w:color w:val="auto"/>
          <w:shd w:val="clear" w:color="auto" w:fill="ffffff" w:themeFill="background1"/>
        </w:rPr>
      </w:pPr>
      <w:r>
        <w:rPr>
          <w:color w:val="auto"/>
          <w:shd w:val="clear" w:color="auto" w:fill="ffffff" w:themeFill="background1"/>
        </w:rPr>
        <w:t xml:space="preserve">授权单位名称：</w:t>
      </w:r>
      <w:r>
        <w:rPr>
          <w:color w:val="auto"/>
          <w:u w:val="single"/>
          <w:shd w:val="clear" w:color="auto" w:fill="ffffff" w:themeFill="background1"/>
        </w:rPr>
        <w:t xml:space="preserve">（加盖CA电子公章）</w:t>
      </w:r>
      <w:r/>
    </w:p>
    <w:p>
      <w:pPr>
        <w:pStyle w:val="748"/>
        <w:jc w:val="both"/>
        <w:tabs>
          <w:tab w:val="left" w:pos="360" w:leader="none"/>
        </w:tabs>
        <w:rPr>
          <w:rFonts w:hint="eastAsia"/>
          <w:color w:val="auto"/>
          <w:shd w:val="clear" w:color="auto" w:fill="ffffff" w:themeFill="background1"/>
        </w:rPr>
      </w:pPr>
      <w:r>
        <w:rPr>
          <w:color w:val="auto"/>
          <w:shd w:val="clear" w:color="auto" w:fill="ffffff" w:themeFill="background1"/>
        </w:rPr>
        <w:t xml:space="preserve">单位地址：</w:t>
      </w:r>
      <w:r>
        <w:rPr>
          <w:color w:val="auto"/>
          <w:u w:val="single"/>
          <w:shd w:val="clear" w:color="auto" w:fill="ffffff" w:themeFill="background1"/>
        </w:rPr>
        <w:t xml:space="preserve">              </w:t>
      </w:r>
      <w:r/>
    </w:p>
    <w:p>
      <w:pPr>
        <w:pStyle w:val="748"/>
        <w:jc w:val="both"/>
        <w:tabs>
          <w:tab w:val="left" w:pos="360" w:leader="none"/>
        </w:tabs>
        <w:rPr>
          <w:rFonts w:hint="eastAsia"/>
          <w:color w:val="auto"/>
          <w:shd w:val="clear" w:color="auto" w:fill="ffffff" w:themeFill="background1"/>
        </w:rPr>
      </w:pPr>
      <w:r>
        <w:rPr>
          <w:color w:val="auto"/>
          <w:shd w:val="clear" w:color="auto" w:fill="ffffff" w:themeFill="background1"/>
        </w:rPr>
        <w:t xml:space="preserve">日期：</w:t>
      </w:r>
      <w:r>
        <w:rPr>
          <w:color w:val="auto"/>
          <w:u w:val="single"/>
          <w:shd w:val="clear" w:color="auto" w:fill="ffffff" w:themeFill="background1"/>
        </w:rPr>
        <w:t xml:space="preserve">                      </w:t>
      </w:r>
      <w:r/>
    </w:p>
    <w:p>
      <w:pPr>
        <w:pStyle w:val="748"/>
        <w:ind w:firstLine="0"/>
        <w:jc w:val="both"/>
        <w:rPr>
          <w:rFonts w:hint="eastAsia"/>
          <w:color w:val="auto"/>
          <w:shd w:val="clear" w:color="auto" w:fill="ffffff" w:themeFill="background1"/>
        </w:rPr>
      </w:pPr>
      <w:r>
        <w:rPr>
          <w:rFonts w:hint="eastAsia"/>
          <w:color w:val="auto"/>
          <w:shd w:val="clear" w:color="auto" w:fill="ffffff" w:themeFill="background1"/>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color w:val="auto"/>
          <w:shd w:val="clear" w:color="auto" w:fill="ffffff" w:themeFill="background1"/>
        </w:rPr>
        <w:t xml:space="preserve">如若因</w:t>
      </w:r>
      <w:r>
        <w:rPr>
          <w:rFonts w:hint="eastAsia"/>
          <w:color w:val="auto"/>
          <w:shd w:val="clear" w:color="auto" w:fill="ffffff" w:themeFill="background1"/>
        </w:rPr>
        <w:t xml:space="preserve">成立时间未进行缴纳社会保障资金的，需提供说明，如被授权人为离休或退休人员，需提供与投标人的劳动关系证明，包括但不限于返聘合同、待遇发放证明等。</w:t>
      </w:r>
      <w:bookmarkEnd w:id="197"/>
      <w:r/>
      <w:r/>
    </w:p>
    <w:p>
      <w:pPr>
        <w:pStyle w:val="748"/>
        <w:jc w:val="both"/>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jc w:val="both"/>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ind w:firstLine="482"/>
        <w:keepLines/>
        <w:keepNext/>
        <w:spacing w:before="260" w:after="260" w:line="415" w:lineRule="auto"/>
        <w:rPr>
          <w:rFonts w:hint="eastAsia" w:cs="黑体"/>
          <w:b/>
          <w:color w:val="auto"/>
          <w:sz w:val="32"/>
          <w:szCs w:val="32"/>
          <w:shd w:val="clear" w:color="auto" w:fill="ffffff" w:themeFill="background1"/>
        </w:rPr>
      </w:pPr>
      <w:r>
        <w:rPr>
          <w:rFonts w:hint="eastAsia"/>
          <w:b/>
          <w:color w:val="auto"/>
          <w:shd w:val="clear" w:color="auto" w:fill="ffffff" w:themeFill="background1"/>
        </w:rPr>
        <w:br w:type="page" w:clear="all"/>
      </w:r>
      <w:r>
        <w:rPr>
          <w:rFonts w:hint="eastAsia" w:cs="黑体"/>
          <w:b/>
          <w:color w:val="auto"/>
          <w:sz w:val="32"/>
          <w:szCs w:val="32"/>
          <w:shd w:val="clear" w:color="auto" w:fill="ffffff" w:themeFill="background1"/>
        </w:rPr>
        <w:t xml:space="preserve">八、投标函</w:t>
      </w:r>
      <w:r/>
    </w:p>
    <w:p>
      <w:pPr>
        <w:pStyle w:val="748"/>
        <w:ind w:firstLine="0"/>
        <w:jc w:val="left"/>
        <w:spacing w:line="360" w:lineRule="auto"/>
        <w:rPr>
          <w:rFonts w:hint="eastAsia"/>
          <w:color w:val="auto"/>
          <w:shd w:val="clear" w:color="auto" w:fill="ffffff" w:themeFill="background1"/>
        </w:rPr>
      </w:pPr>
      <w:r>
        <w:rPr>
          <w:rFonts w:hint="eastAsia"/>
          <w:color w:val="auto"/>
          <w:shd w:val="clear" w:color="auto" w:fill="ffffff" w:themeFill="background1"/>
        </w:rPr>
        <w:t xml:space="preserve">致：江苏海外集团国际工程咨询有限公司/</w:t>
      </w:r>
      <w:r>
        <w:rPr>
          <w:rFonts w:hint="eastAsia"/>
          <w:color w:val="auto"/>
          <w:shd w:val="clear" w:color="auto" w:fill="ffffff" w:themeFill="background1"/>
        </w:rPr>
        <w:t xml:space="preserve">盐城市第一人民医院</w:t>
      </w:r>
      <w:r/>
    </w:p>
    <w:p>
      <w:pPr>
        <w:pStyle w:val="748"/>
        <w:jc w:val="left"/>
        <w:spacing w:line="360" w:lineRule="auto"/>
        <w:rPr>
          <w:rFonts w:hint="eastAsia"/>
          <w:color w:val="auto"/>
          <w:shd w:val="clear" w:color="auto" w:fill="ffffff" w:themeFill="background1"/>
        </w:rPr>
      </w:pPr>
      <w:r>
        <w:rPr>
          <w:rFonts w:hint="eastAsia"/>
          <w:color w:val="auto"/>
          <w:shd w:val="clear" w:color="auto" w:fill="ffffff" w:themeFill="background1"/>
        </w:rPr>
        <w:t xml:space="preserve">根据贵方的</w:t>
      </w:r>
      <w:r>
        <w:rPr>
          <w:rFonts w:hint="eastAsia"/>
          <w:color w:val="auto"/>
          <w:u w:val="single"/>
          <w:shd w:val="clear" w:color="auto" w:fill="ffffff" w:themeFill="background1"/>
        </w:rPr>
        <w:t xml:space="preserve">JSZC-320900-HWZX-G2024-0883</w:t>
      </w:r>
      <w:r>
        <w:rPr>
          <w:rFonts w:hint="eastAsia"/>
          <w:color w:val="auto"/>
          <w:u w:val="single"/>
          <w:shd w:val="clear" w:color="auto" w:fill="ffffff" w:themeFill="background1"/>
        </w:rPr>
        <w:tab/>
      </w:r>
      <w:r>
        <w:rPr>
          <w:rFonts w:hint="eastAsia"/>
          <w:color w:val="auto"/>
          <w:shd w:val="clear" w:color="auto" w:fill="ffffff" w:themeFill="background1"/>
        </w:rPr>
        <w:t xml:space="preserve">号招标文件，正式授权下述签字人______(姓名)代表我方______________（投标人的名称），全权处理本次项目投标的有关事宜。</w:t>
      </w:r>
      <w:r/>
    </w:p>
    <w:p>
      <w:pPr>
        <w:pStyle w:val="748"/>
        <w:jc w:val="left"/>
        <w:spacing w:line="360" w:lineRule="auto"/>
        <w:rPr>
          <w:rFonts w:hint="eastAsia"/>
          <w:color w:val="auto"/>
          <w:shd w:val="clear" w:color="auto" w:fill="ffffff" w:themeFill="background1"/>
        </w:rPr>
      </w:pPr>
      <w:r>
        <w:rPr>
          <w:rFonts w:hint="eastAsia"/>
          <w:color w:val="auto"/>
          <w:shd w:val="clear" w:color="auto" w:fill="ffffff" w:themeFill="background1"/>
        </w:rPr>
        <w:t xml:space="preserve">据此函，__________签字</w:t>
      </w:r>
      <w:r>
        <w:rPr>
          <w:rFonts w:hint="eastAsia"/>
          <w:color w:val="auto"/>
          <w:shd w:val="clear" w:color="auto" w:fill="ffffff" w:themeFill="background1"/>
        </w:rPr>
        <w:t xml:space="preserve">人兹宣布</w:t>
      </w:r>
      <w:r>
        <w:rPr>
          <w:rFonts w:hint="eastAsia"/>
          <w:color w:val="auto"/>
          <w:shd w:val="clear" w:color="auto" w:fill="ffffff" w:themeFill="background1"/>
        </w:rPr>
        <w:t xml:space="preserve">同意如下：</w:t>
      </w:r>
      <w:r/>
    </w:p>
    <w:p>
      <w:pPr>
        <w:pStyle w:val="748"/>
        <w:jc w:val="left"/>
        <w:spacing w:line="360" w:lineRule="auto"/>
        <w:rPr>
          <w:rFonts w:hint="eastAsia"/>
          <w:color w:val="auto"/>
          <w:shd w:val="clear" w:color="auto" w:fill="ffffff" w:themeFill="background1"/>
        </w:rPr>
      </w:pPr>
      <w:r>
        <w:rPr>
          <w:rFonts w:hint="eastAsia"/>
          <w:color w:val="auto"/>
          <w:shd w:val="clear" w:color="auto" w:fill="ffffff" w:themeFill="background1"/>
        </w:rPr>
        <w:t xml:space="preserve">1.按招标文件规定的各项要求，向买方提供所需货物（包含与货物相关的服务）。</w:t>
      </w:r>
      <w:r/>
    </w:p>
    <w:p>
      <w:pPr>
        <w:pStyle w:val="748"/>
        <w:jc w:val="left"/>
        <w:spacing w:line="360" w:lineRule="auto"/>
        <w:rPr>
          <w:rFonts w:hint="eastAsia"/>
          <w:color w:val="auto"/>
          <w:shd w:val="clear" w:color="auto" w:fill="ffffff" w:themeFill="background1"/>
        </w:rPr>
      </w:pPr>
      <w:r>
        <w:rPr>
          <w:rFonts w:hint="eastAsia"/>
          <w:color w:val="auto"/>
          <w:shd w:val="clear" w:color="auto" w:fill="ffffff" w:themeFill="background1"/>
        </w:rPr>
        <w:t xml:space="preserve">2.我们完全理解贵方不一定将合同授予最低报价的投标人。</w:t>
      </w:r>
      <w:r/>
    </w:p>
    <w:p>
      <w:pPr>
        <w:pStyle w:val="748"/>
        <w:jc w:val="left"/>
        <w:spacing w:line="360" w:lineRule="auto"/>
        <w:rPr>
          <w:rFonts w:hint="eastAsia"/>
          <w:color w:val="auto"/>
          <w:shd w:val="clear" w:color="auto" w:fill="ffffff" w:themeFill="background1"/>
        </w:rPr>
      </w:pPr>
      <w:r>
        <w:rPr>
          <w:rFonts w:hint="eastAsia"/>
          <w:color w:val="auto"/>
          <w:shd w:val="clear" w:color="auto" w:fill="ffffff" w:themeFill="background1"/>
        </w:rPr>
        <w:t xml:space="preserve">3.我们已详细审核全部招标文件及其有效补充文件，我们知道必须放弃提出含糊不清或误解问题的权利。</w:t>
      </w:r>
      <w:r/>
    </w:p>
    <w:p>
      <w:pPr>
        <w:pStyle w:val="748"/>
        <w:jc w:val="left"/>
        <w:spacing w:line="360" w:lineRule="auto"/>
        <w:rPr>
          <w:rFonts w:hint="eastAsia"/>
          <w:color w:val="auto"/>
          <w:shd w:val="clear" w:color="auto" w:fill="ffffff" w:themeFill="background1"/>
        </w:rPr>
      </w:pPr>
      <w:r>
        <w:rPr>
          <w:rFonts w:hint="eastAsia"/>
          <w:color w:val="auto"/>
          <w:shd w:val="clear" w:color="auto" w:fill="ffffff" w:themeFill="background1"/>
        </w:rPr>
        <w:t xml:space="preserve">4.我们同意从规定的开标日期起遵循本投标文件，并在规定的投标有效期期满之前均具有约束力（投标有效期：开标之日后</w:t>
      </w:r>
      <w:r>
        <w:rPr>
          <w:rFonts w:hint="eastAsia"/>
          <w:color w:val="auto"/>
          <w:u w:val="single"/>
          <w:shd w:val="clear" w:color="auto" w:fill="ffffff" w:themeFill="background1"/>
        </w:rPr>
        <w:t xml:space="preserve">九十（90）天</w:t>
      </w:r>
      <w:r>
        <w:rPr>
          <w:rFonts w:hint="eastAsia"/>
          <w:color w:val="auto"/>
          <w:shd w:val="clear" w:color="auto" w:fill="ffffff" w:themeFill="background1"/>
        </w:rPr>
        <w:t xml:space="preserve">）。</w:t>
      </w:r>
      <w:r/>
    </w:p>
    <w:p>
      <w:pPr>
        <w:pStyle w:val="748"/>
        <w:jc w:val="left"/>
        <w:spacing w:line="360" w:lineRule="auto"/>
        <w:rPr>
          <w:rFonts w:hint="eastAsia"/>
          <w:color w:val="auto"/>
          <w:shd w:val="clear" w:color="auto" w:fill="ffffff" w:themeFill="background1"/>
        </w:rPr>
      </w:pPr>
      <w:r>
        <w:rPr>
          <w:rFonts w:hint="eastAsia"/>
          <w:color w:val="auto"/>
          <w:shd w:val="clear" w:color="auto" w:fill="ffffff" w:themeFill="background1"/>
        </w:rPr>
        <w:t xml:space="preserve">5.同意向贵方提供贵方可能另外要求的与投标有关的任何证据或资料，并保证我方已提供和将要提供的文件是真实的、准确的。</w:t>
      </w:r>
      <w:r/>
    </w:p>
    <w:p>
      <w:pPr>
        <w:pStyle w:val="748"/>
        <w:jc w:val="left"/>
        <w:spacing w:line="360" w:lineRule="auto"/>
        <w:rPr>
          <w:rFonts w:hint="eastAsia"/>
          <w:color w:val="auto"/>
          <w:shd w:val="clear" w:color="auto" w:fill="ffffff" w:themeFill="background1"/>
        </w:rPr>
      </w:pPr>
      <w:r>
        <w:rPr>
          <w:rFonts w:hint="eastAsia"/>
          <w:color w:val="auto"/>
          <w:shd w:val="clear" w:color="auto" w:fill="ffffff" w:themeFill="background1"/>
        </w:rPr>
        <w:t xml:space="preserve">6.一旦我方中标,我方将根据招标文件的规定，严格履行合同的责任和义务,并保证在招标文件规定的时间完成项目，交付买方验收、使用。</w:t>
      </w:r>
      <w:r/>
    </w:p>
    <w:p>
      <w:pPr>
        <w:pStyle w:val="748"/>
        <w:jc w:val="left"/>
        <w:spacing w:line="360" w:lineRule="auto"/>
        <w:rPr>
          <w:rFonts w:hint="eastAsia"/>
          <w:color w:val="auto"/>
          <w:shd w:val="clear" w:color="auto" w:fill="ffffff" w:themeFill="background1"/>
        </w:rPr>
      </w:pPr>
      <w:r>
        <w:rPr>
          <w:rFonts w:hint="eastAsia"/>
          <w:color w:val="auto"/>
          <w:shd w:val="clear" w:color="auto" w:fill="ffffff" w:themeFill="background1"/>
        </w:rPr>
        <w:t xml:space="preserve">7.与本投标有关的正式通讯地址为：</w:t>
      </w:r>
      <w:r/>
    </w:p>
    <w:p>
      <w:pPr>
        <w:pStyle w:val="748"/>
        <w:ind w:left="420"/>
        <w:spacing w:line="360" w:lineRule="auto"/>
        <w:rPr>
          <w:rFonts w:hint="eastAsia"/>
          <w:color w:val="auto"/>
          <w:shd w:val="clear" w:color="auto" w:fill="ffffff" w:themeFill="background1"/>
        </w:rPr>
      </w:pPr>
      <w:r>
        <w:rPr>
          <w:rFonts w:hint="eastAsia"/>
          <w:color w:val="auto"/>
          <w:shd w:val="clear" w:color="auto" w:fill="ffffff" w:themeFill="background1"/>
        </w:rPr>
        <w:t xml:space="preserve">地          址：</w:t>
      </w:r>
      <w:r/>
    </w:p>
    <w:p>
      <w:pPr>
        <w:pStyle w:val="748"/>
        <w:ind w:left="420"/>
        <w:spacing w:line="360" w:lineRule="auto"/>
        <w:rPr>
          <w:rFonts w:hint="eastAsia"/>
          <w:color w:val="auto"/>
          <w:shd w:val="clear" w:color="auto" w:fill="ffffff" w:themeFill="background1"/>
        </w:rPr>
      </w:pPr>
      <w:r>
        <w:rPr>
          <w:rFonts w:hint="eastAsia"/>
          <w:color w:val="auto"/>
          <w:shd w:val="clear" w:color="auto" w:fill="ffffff" w:themeFill="background1"/>
        </w:rPr>
        <w:t xml:space="preserve">邮          编：</w:t>
      </w:r>
      <w:r/>
    </w:p>
    <w:p>
      <w:pPr>
        <w:pStyle w:val="748"/>
        <w:ind w:left="420"/>
        <w:spacing w:line="360" w:lineRule="auto"/>
        <w:rPr>
          <w:rFonts w:hint="eastAsia"/>
          <w:color w:val="auto"/>
          <w:shd w:val="clear" w:color="auto" w:fill="ffffff" w:themeFill="background1"/>
        </w:rPr>
      </w:pPr>
      <w:r>
        <w:rPr>
          <w:rFonts w:hint="eastAsia"/>
          <w:color w:val="auto"/>
          <w:shd w:val="clear" w:color="auto" w:fill="ffffff" w:themeFill="background1"/>
        </w:rPr>
        <w:t xml:space="preserve">电          话：</w:t>
      </w:r>
      <w:r/>
    </w:p>
    <w:p>
      <w:pPr>
        <w:pStyle w:val="748"/>
        <w:ind w:left="420"/>
        <w:spacing w:line="360" w:lineRule="auto"/>
        <w:rPr>
          <w:rFonts w:hint="eastAsia"/>
          <w:color w:val="auto"/>
          <w:shd w:val="clear" w:color="auto" w:fill="ffffff" w:themeFill="background1"/>
        </w:rPr>
      </w:pPr>
      <w:r>
        <w:rPr>
          <w:rFonts w:hint="eastAsia"/>
          <w:color w:val="auto"/>
          <w:shd w:val="clear" w:color="auto" w:fill="ffffff" w:themeFill="background1"/>
        </w:rPr>
        <w:t xml:space="preserve">传          真：</w:t>
      </w:r>
      <w:r/>
    </w:p>
    <w:p>
      <w:pPr>
        <w:pStyle w:val="748"/>
        <w:ind w:left="420" w:firstLine="2640"/>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投标人开户行：</w:t>
      </w:r>
      <w:r/>
    </w:p>
    <w:p>
      <w:pPr>
        <w:pStyle w:val="748"/>
        <w:ind w:left="420"/>
        <w:spacing w:line="360" w:lineRule="auto"/>
        <w:rPr>
          <w:rFonts w:hint="eastAsia"/>
          <w:color w:val="auto"/>
          <w:shd w:val="clear" w:color="auto" w:fill="ffffff" w:themeFill="background1"/>
        </w:rPr>
      </w:pPr>
      <w:r>
        <w:rPr>
          <w:rFonts w:hint="eastAsia"/>
          <w:color w:val="auto"/>
          <w:shd w:val="clear" w:color="auto" w:fill="ffffff" w:themeFill="background1"/>
        </w:rPr>
        <w:t xml:space="preserve">账          号： </w:t>
      </w:r>
      <w:r/>
    </w:p>
    <w:p>
      <w:pPr>
        <w:pStyle w:val="748"/>
        <w:ind w:left="420"/>
        <w:spacing w:line="360" w:lineRule="auto"/>
        <w:rPr>
          <w:rFonts w:hint="eastAsia"/>
          <w:color w:val="auto"/>
          <w:shd w:val="clear" w:color="auto" w:fill="ffffff" w:themeFill="background1"/>
        </w:rPr>
      </w:pPr>
      <w:r>
        <w:rPr>
          <w:rFonts w:hint="eastAsia"/>
          <w:color w:val="auto"/>
          <w:shd w:val="clear" w:color="auto" w:fill="ffffff" w:themeFill="background1"/>
        </w:rPr>
        <w:t xml:space="preserve">                  日          期：____年____月____日</w:t>
      </w:r>
      <w:r/>
    </w:p>
    <w:p>
      <w:pPr>
        <w:pStyle w:val="748"/>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spacing w:line="0" w:lineRule="atLeast"/>
        <w:rPr>
          <w:rFonts w:hint="eastAsia"/>
          <w:color w:val="auto"/>
          <w:shd w:val="clear" w:color="auto" w:fill="ffffff" w:themeFill="background1"/>
        </w:rPr>
      </w:pPr>
      <w:r>
        <w:rPr>
          <w:color w:val="auto"/>
          <w:shd w:val="clear" w:color="auto" w:fill="ffffff" w:themeFill="background1"/>
        </w:rPr>
        <w:t xml:space="preserve">  </w:t>
      </w:r>
      <w:r/>
    </w:p>
    <w:p>
      <w:pPr>
        <w:pStyle w:val="748"/>
        <w:ind w:firstLine="643"/>
        <w:spacing w:line="0" w:lineRule="atLeast"/>
        <w:rPr>
          <w:rFonts w:hint="eastAsia" w:cs="黑体"/>
          <w:b/>
          <w:color w:val="auto"/>
          <w:sz w:val="32"/>
          <w:szCs w:val="32"/>
          <w:shd w:val="clear" w:color="auto" w:fill="ffffff" w:themeFill="background1"/>
        </w:rPr>
      </w:pPr>
      <w:r>
        <w:rPr>
          <w:rFonts w:hint="eastAsia" w:cs="黑体"/>
          <w:b/>
          <w:color w:val="auto"/>
          <w:sz w:val="32"/>
          <w:szCs w:val="32"/>
          <w:shd w:val="clear" w:color="auto" w:fill="ffffff" w:themeFill="background1"/>
        </w:rPr>
        <w:t xml:space="preserve">九、</w:t>
      </w:r>
      <w:bookmarkStart w:id="198" w:name="OLE_LINK31"/>
      <w:r>
        <w:rPr>
          <w:rFonts w:hint="eastAsia" w:cs="黑体"/>
          <w:b/>
          <w:color w:val="auto"/>
          <w:sz w:val="32"/>
          <w:szCs w:val="32"/>
          <w:shd w:val="clear" w:color="auto" w:fill="ffffff" w:themeFill="background1"/>
        </w:rPr>
        <w:t xml:space="preserve">中小企业声明函（货物）</w:t>
      </w:r>
      <w:r/>
    </w:p>
    <w:p>
      <w:pPr>
        <w:pStyle w:val="748"/>
        <w:ind w:firstLine="643"/>
        <w:spacing w:line="0" w:lineRule="atLeast"/>
        <w:rPr>
          <w:rFonts w:hint="eastAsia" w:cs="黑体"/>
          <w:b/>
          <w:color w:val="auto"/>
          <w:sz w:val="32"/>
          <w:szCs w:val="32"/>
          <w:shd w:val="clear" w:color="auto" w:fill="ffffff" w:themeFill="background1"/>
        </w:rPr>
      </w:pPr>
      <w:r>
        <w:rPr>
          <w:rFonts w:hint="eastAsia" w:cs="黑体"/>
          <w:b/>
          <w:color w:val="auto"/>
          <w:sz w:val="32"/>
          <w:szCs w:val="32"/>
          <w:shd w:val="clear" w:color="auto" w:fill="ffffff" w:themeFill="background1"/>
        </w:rPr>
      </w:r>
      <w:r/>
    </w:p>
    <w:p>
      <w:pPr>
        <w:pStyle w:val="731"/>
        <w:ind w:firstLine="480"/>
        <w:spacing w:line="360" w:lineRule="auto"/>
        <w:tabs>
          <w:tab w:val="left" w:pos="7098" w:leader="none"/>
        </w:tabs>
        <w:rPr>
          <w:rFonts w:hint="eastAsia" w:ascii="宋体" w:hAnsi="宋体" w:eastAsia="宋体" w:cs="宋体"/>
          <w:b/>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本公司（联合体）郑重声明，根据《政府采购促进中小企业发展管理办法》（财库﹝2020﹞46 号）的规定，本公司 （联合体）参加</w:t>
      </w:r>
      <w:r>
        <w:rPr>
          <w:rFonts w:hint="eastAsia" w:ascii="宋体" w:hAnsi="宋体" w:eastAsia="宋体" w:cs="宋体"/>
          <w:sz w:val="24"/>
          <w:szCs w:val="24"/>
          <w:u w:val="single"/>
          <w:shd w:val="clear" w:color="auto" w:fill="ffffff" w:themeFill="background1"/>
        </w:rPr>
        <w:t xml:space="preserve">（单位名称）</w:t>
      </w:r>
      <w:r>
        <w:rPr>
          <w:rFonts w:hint="eastAsia" w:ascii="宋体" w:hAnsi="宋体" w:eastAsia="宋体" w:cs="宋体"/>
          <w:sz w:val="24"/>
          <w:szCs w:val="24"/>
          <w:shd w:val="clear" w:color="auto" w:fill="ffffff" w:themeFill="background1"/>
        </w:rPr>
        <w:t xml:space="preserve">的</w:t>
      </w:r>
      <w:r>
        <w:rPr>
          <w:rFonts w:hint="eastAsia" w:ascii="宋体" w:hAnsi="宋体" w:eastAsia="宋体" w:cs="宋体"/>
          <w:sz w:val="24"/>
          <w:szCs w:val="24"/>
          <w:u w:val="single"/>
          <w:shd w:val="clear" w:color="auto" w:fill="ffffff" w:themeFill="background1"/>
        </w:rPr>
        <w:t xml:space="preserve">（项目名称）</w:t>
      </w:r>
      <w:r>
        <w:rPr>
          <w:rFonts w:hint="eastAsia" w:ascii="宋体" w:hAnsi="宋体" w:eastAsia="宋体" w:cs="宋体"/>
          <w:sz w:val="24"/>
          <w:szCs w:val="24"/>
          <w:shd w:val="clear" w:color="auto" w:fill="ffffff" w:themeFill="background1"/>
        </w:rPr>
        <w:t xml:space="preserve">采购活动，提供的货物全部由符合政策要求的中小企业制造。相关企业 （含联合体中的中小企业、签订分包意向协议的中小企业） 的具体情况如下：</w:t>
      </w:r>
      <w:r/>
    </w:p>
    <w:p>
      <w:pPr>
        <w:pStyle w:val="731"/>
        <w:ind w:firstLine="480"/>
        <w:spacing w:line="360" w:lineRule="auto"/>
        <w:tabs>
          <w:tab w:val="left" w:pos="7098" w:leader="none"/>
        </w:tabs>
        <w:rPr>
          <w:rFonts w:hint="eastAsia" w:ascii="宋体" w:hAnsi="宋体" w:eastAsia="宋体" w:cs="宋体"/>
          <w:b/>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1.</w:t>
      </w:r>
      <w:r>
        <w:rPr>
          <w:rFonts w:hint="eastAsia" w:ascii="宋体" w:hAnsi="宋体" w:eastAsia="宋体" w:cs="宋体"/>
          <w:sz w:val="24"/>
          <w:szCs w:val="24"/>
          <w:u w:val="single"/>
          <w:shd w:val="clear" w:color="auto" w:fill="ffffff" w:themeFill="background1"/>
        </w:rPr>
        <w:t xml:space="preserve"> （标的名称） </w:t>
      </w:r>
      <w:r>
        <w:rPr>
          <w:rFonts w:hint="eastAsia" w:ascii="宋体" w:hAnsi="宋体" w:eastAsia="宋体" w:cs="宋体"/>
          <w:sz w:val="24"/>
          <w:szCs w:val="24"/>
          <w:shd w:val="clear" w:color="auto" w:fill="ffffff" w:themeFill="background1"/>
        </w:rPr>
        <w:t xml:space="preserve">，属于</w:t>
      </w:r>
      <w:r>
        <w:rPr>
          <w:rFonts w:hint="eastAsia" w:ascii="宋体" w:hAnsi="宋体" w:eastAsia="宋体" w:cs="宋体"/>
          <w:sz w:val="24"/>
          <w:szCs w:val="24"/>
          <w:u w:val="single"/>
          <w:shd w:val="clear" w:color="auto" w:fill="ffffff" w:themeFill="background1"/>
        </w:rPr>
        <w:t xml:space="preserve">（招标文件中明确的所属行业） </w:t>
      </w:r>
      <w:r>
        <w:rPr>
          <w:rFonts w:hint="eastAsia" w:ascii="宋体" w:hAnsi="宋体" w:eastAsia="宋体" w:cs="宋体"/>
          <w:sz w:val="24"/>
          <w:szCs w:val="24"/>
          <w:shd w:val="clear" w:color="auto" w:fill="ffffff" w:themeFill="background1"/>
        </w:rPr>
        <w:t xml:space="preserve">行业；制造商为</w:t>
      </w:r>
      <w:r>
        <w:rPr>
          <w:rFonts w:hint="eastAsia" w:ascii="宋体" w:hAnsi="宋体" w:eastAsia="宋体" w:cs="宋体"/>
          <w:sz w:val="24"/>
          <w:szCs w:val="24"/>
          <w:u w:val="single"/>
          <w:shd w:val="clear" w:color="auto" w:fill="ffffff" w:themeFill="background1"/>
        </w:rPr>
        <w:t xml:space="preserve">（企业名称）</w:t>
      </w:r>
      <w:r>
        <w:rPr>
          <w:rFonts w:hint="eastAsia" w:ascii="宋体" w:hAnsi="宋体" w:eastAsia="宋体" w:cs="宋体"/>
          <w:sz w:val="24"/>
          <w:szCs w:val="24"/>
          <w:shd w:val="clear" w:color="auto" w:fill="ffffff" w:themeFill="background1"/>
        </w:rPr>
        <w:t xml:space="preserve">，从业人员</w:t>
      </w:r>
      <w:r>
        <w:rPr>
          <w:rFonts w:hint="eastAsia" w:ascii="宋体" w:hAnsi="宋体" w:eastAsia="宋体" w:cs="宋体"/>
          <w:sz w:val="24"/>
          <w:szCs w:val="24"/>
          <w:u w:val="single"/>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人，营业收入为</w:t>
      </w:r>
      <w:r>
        <w:rPr>
          <w:rFonts w:hint="eastAsia" w:ascii="宋体" w:hAnsi="宋体" w:eastAsia="宋体" w:cs="宋体"/>
          <w:sz w:val="24"/>
          <w:szCs w:val="24"/>
          <w:u w:val="single"/>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万元，资产总额为</w:t>
      </w:r>
      <w:r>
        <w:rPr>
          <w:rFonts w:hint="eastAsia" w:ascii="宋体" w:hAnsi="宋体" w:eastAsia="宋体" w:cs="宋体"/>
          <w:sz w:val="24"/>
          <w:szCs w:val="24"/>
          <w:u w:val="single"/>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万元，属于</w:t>
      </w:r>
      <w:r>
        <w:rPr>
          <w:rFonts w:hint="eastAsia" w:ascii="宋体" w:hAnsi="宋体" w:eastAsia="宋体" w:cs="宋体"/>
          <w:sz w:val="24"/>
          <w:szCs w:val="24"/>
          <w:u w:val="single"/>
          <w:shd w:val="clear" w:color="auto" w:fill="ffffff" w:themeFill="background1"/>
        </w:rPr>
        <w:t xml:space="preserve">（□中型企业、□小型企业、□微型企业）</w:t>
      </w:r>
      <w:r>
        <w:rPr>
          <w:rFonts w:hint="eastAsia" w:ascii="宋体" w:hAnsi="宋体" w:eastAsia="宋体" w:cs="宋体"/>
          <w:sz w:val="24"/>
          <w:szCs w:val="24"/>
          <w:shd w:val="clear" w:color="auto" w:fill="ffffff" w:themeFill="background1"/>
        </w:rPr>
        <w:t xml:space="preserve">；</w:t>
      </w:r>
      <w:r/>
    </w:p>
    <w:p>
      <w:pPr>
        <w:pStyle w:val="731"/>
        <w:ind w:firstLine="480"/>
        <w:spacing w:line="360" w:lineRule="auto"/>
        <w:tabs>
          <w:tab w:val="left" w:pos="7098" w:leader="none"/>
        </w:tabs>
        <w:rPr>
          <w:rFonts w:hint="eastAsia" w:ascii="宋体" w:hAnsi="宋体" w:eastAsia="宋体" w:cs="宋体"/>
          <w:b/>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2.</w:t>
      </w:r>
      <w:r>
        <w:rPr>
          <w:rFonts w:hint="eastAsia" w:ascii="宋体" w:hAnsi="宋体" w:eastAsia="宋体" w:cs="宋体"/>
          <w:sz w:val="24"/>
          <w:szCs w:val="24"/>
          <w:u w:val="single"/>
          <w:shd w:val="clear" w:color="auto" w:fill="ffffff" w:themeFill="background1"/>
        </w:rPr>
        <w:t xml:space="preserve"> （标的名称） </w:t>
      </w:r>
      <w:r>
        <w:rPr>
          <w:rFonts w:hint="eastAsia" w:ascii="宋体" w:hAnsi="宋体" w:eastAsia="宋体" w:cs="宋体"/>
          <w:sz w:val="24"/>
          <w:szCs w:val="24"/>
          <w:shd w:val="clear" w:color="auto" w:fill="ffffff" w:themeFill="background1"/>
        </w:rPr>
        <w:t xml:space="preserve">，属于</w:t>
      </w:r>
      <w:r>
        <w:rPr>
          <w:rFonts w:hint="eastAsia" w:ascii="宋体" w:hAnsi="宋体" w:eastAsia="宋体" w:cs="宋体"/>
          <w:sz w:val="24"/>
          <w:szCs w:val="24"/>
          <w:u w:val="single"/>
          <w:shd w:val="clear" w:color="auto" w:fill="ffffff" w:themeFill="background1"/>
        </w:rPr>
        <w:t xml:space="preserve">（招标文件中明确的所属行业） </w:t>
      </w:r>
      <w:r>
        <w:rPr>
          <w:rFonts w:hint="eastAsia" w:ascii="宋体" w:hAnsi="宋体" w:eastAsia="宋体" w:cs="宋体"/>
          <w:sz w:val="24"/>
          <w:szCs w:val="24"/>
          <w:shd w:val="clear" w:color="auto" w:fill="ffffff" w:themeFill="background1"/>
        </w:rPr>
        <w:t xml:space="preserve">行业；制造商为</w:t>
      </w:r>
      <w:r>
        <w:rPr>
          <w:rFonts w:hint="eastAsia" w:ascii="宋体" w:hAnsi="宋体" w:eastAsia="宋体" w:cs="宋体"/>
          <w:sz w:val="24"/>
          <w:szCs w:val="24"/>
          <w:u w:val="single"/>
          <w:shd w:val="clear" w:color="auto" w:fill="ffffff" w:themeFill="background1"/>
        </w:rPr>
        <w:t xml:space="preserve">（企业名称）</w:t>
      </w:r>
      <w:r>
        <w:rPr>
          <w:rFonts w:hint="eastAsia" w:ascii="宋体" w:hAnsi="宋体" w:eastAsia="宋体" w:cs="宋体"/>
          <w:sz w:val="24"/>
          <w:szCs w:val="24"/>
          <w:shd w:val="clear" w:color="auto" w:fill="ffffff" w:themeFill="background1"/>
        </w:rPr>
        <w:t xml:space="preserve">，从业人员</w:t>
      </w:r>
      <w:r>
        <w:rPr>
          <w:rFonts w:hint="eastAsia" w:ascii="宋体" w:hAnsi="宋体" w:eastAsia="宋体" w:cs="宋体"/>
          <w:sz w:val="24"/>
          <w:szCs w:val="24"/>
          <w:u w:val="single"/>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人，营业收入为</w:t>
      </w:r>
      <w:r>
        <w:rPr>
          <w:rFonts w:hint="eastAsia" w:ascii="宋体" w:hAnsi="宋体" w:eastAsia="宋体" w:cs="宋体"/>
          <w:sz w:val="24"/>
          <w:szCs w:val="24"/>
          <w:u w:val="single"/>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万元，资产总额为</w:t>
      </w:r>
      <w:r>
        <w:rPr>
          <w:rFonts w:hint="eastAsia" w:ascii="宋体" w:hAnsi="宋体" w:eastAsia="宋体" w:cs="宋体"/>
          <w:sz w:val="24"/>
          <w:szCs w:val="24"/>
          <w:u w:val="single"/>
          <w:shd w:val="clear" w:color="auto" w:fill="ffffff" w:themeFill="background1"/>
        </w:rPr>
        <w:t xml:space="preserve">  </w:t>
      </w:r>
      <w:r>
        <w:rPr>
          <w:rFonts w:hint="eastAsia" w:ascii="宋体" w:hAnsi="宋体" w:eastAsia="宋体" w:cs="宋体"/>
          <w:sz w:val="24"/>
          <w:szCs w:val="24"/>
          <w:shd w:val="clear" w:color="auto" w:fill="ffffff" w:themeFill="background1"/>
        </w:rPr>
        <w:t xml:space="preserve">万元，属于</w:t>
      </w:r>
      <w:r>
        <w:rPr>
          <w:rFonts w:hint="eastAsia" w:ascii="宋体" w:hAnsi="宋体" w:eastAsia="宋体" w:cs="宋体"/>
          <w:sz w:val="24"/>
          <w:szCs w:val="24"/>
          <w:u w:val="single"/>
          <w:shd w:val="clear" w:color="auto" w:fill="ffffff" w:themeFill="background1"/>
        </w:rPr>
        <w:t xml:space="preserve">（□中型企业、□小型 企业、□微型企业）</w:t>
      </w:r>
      <w:r>
        <w:rPr>
          <w:rFonts w:hint="eastAsia" w:ascii="宋体" w:hAnsi="宋体" w:eastAsia="宋体" w:cs="宋体"/>
          <w:sz w:val="24"/>
          <w:szCs w:val="24"/>
          <w:shd w:val="clear" w:color="auto" w:fill="ffffff" w:themeFill="background1"/>
        </w:rPr>
        <w:t xml:space="preserve">；</w:t>
      </w:r>
      <w:r/>
    </w:p>
    <w:p>
      <w:pPr>
        <w:pStyle w:val="731"/>
        <w:ind w:firstLine="480"/>
        <w:spacing w:line="360" w:lineRule="auto"/>
        <w:tabs>
          <w:tab w:val="left" w:pos="7098" w:leader="none"/>
        </w:tabs>
        <w:rPr>
          <w:rFonts w:hint="eastAsia" w:ascii="宋体" w:hAnsi="宋体" w:eastAsia="宋体" w:cs="宋体"/>
          <w:b/>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w:t>
      </w:r>
      <w:r/>
    </w:p>
    <w:p>
      <w:pPr>
        <w:pStyle w:val="731"/>
        <w:ind w:firstLine="480"/>
        <w:spacing w:line="360" w:lineRule="auto"/>
        <w:tabs>
          <w:tab w:val="left" w:pos="7098" w:leader="none"/>
        </w:tabs>
        <w:rPr>
          <w:rFonts w:hint="eastAsia" w:ascii="宋体" w:hAnsi="宋体" w:eastAsia="宋体" w:cs="宋体"/>
          <w:b/>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以上企业，不属于大企业的分支机构，不存在控股股东为大企业的情形，也不存在与大企业的负责人为同一人的情形。</w:t>
      </w:r>
      <w:r/>
    </w:p>
    <w:p>
      <w:pPr>
        <w:pStyle w:val="731"/>
        <w:ind w:firstLine="480"/>
        <w:spacing w:line="360" w:lineRule="auto"/>
        <w:tabs>
          <w:tab w:val="left" w:pos="7098" w:leader="none"/>
        </w:tabs>
        <w:rPr>
          <w:rFonts w:hint="eastAsia" w:ascii="宋体" w:hAnsi="宋体" w:eastAsia="宋体" w:cs="宋体"/>
          <w:b/>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本企业对上述声明内容的真实性负责。如有虚假，将依法承担相应责任。</w:t>
      </w:r>
      <w:r/>
    </w:p>
    <w:p>
      <w:pPr>
        <w:pStyle w:val="731"/>
        <w:ind w:firstLine="6023"/>
        <w:spacing w:line="360" w:lineRule="auto"/>
        <w:tabs>
          <w:tab w:val="left" w:pos="7098" w:leader="none"/>
        </w:tabs>
        <w:rPr>
          <w:rFonts w:hint="eastAsia" w:ascii="宋体" w:hAnsi="宋体" w:eastAsia="宋体" w:cs="宋体"/>
          <w:b/>
          <w:sz w:val="24"/>
          <w:szCs w:val="24"/>
          <w:shd w:val="clear" w:color="auto" w:fill="ffffff" w:themeFill="background1"/>
        </w:rPr>
      </w:pPr>
      <w:r>
        <w:rPr>
          <w:rFonts w:hint="eastAsia" w:ascii="宋体" w:hAnsi="宋体" w:eastAsia="宋体" w:cs="宋体"/>
          <w:b/>
          <w:sz w:val="24"/>
          <w:szCs w:val="24"/>
          <w:shd w:val="clear" w:color="auto" w:fill="ffffff" w:themeFill="background1"/>
        </w:rPr>
      </w:r>
      <w:r/>
    </w:p>
    <w:p>
      <w:pPr>
        <w:pStyle w:val="731"/>
        <w:jc w:val="right"/>
        <w:spacing w:line="360" w:lineRule="auto"/>
        <w:tabs>
          <w:tab w:val="left" w:pos="7098" w:leader="none"/>
        </w:tabs>
        <w:rPr>
          <w:rFonts w:hint="eastAsia" w:ascii="宋体" w:hAnsi="宋体" w:eastAsia="宋体" w:cs="宋体"/>
          <w:b/>
          <w:sz w:val="24"/>
          <w:szCs w:val="24"/>
          <w:shd w:val="clear" w:color="auto" w:fill="ffffff" w:themeFill="background1"/>
        </w:rPr>
      </w:pPr>
      <w:r>
        <w:rPr>
          <w:rFonts w:ascii="宋体" w:hAnsi="宋体" w:eastAsia="宋体" w:cs="宋体"/>
          <w:sz w:val="24"/>
          <w:shd w:val="clear" w:color="auto" w:fill="ffffff" w:themeFill="background1"/>
        </w:rPr>
        <w:t xml:space="preserve">企业名称（加盖CA电子公章）</w:t>
      </w:r>
      <w:r>
        <w:rPr>
          <w:rFonts w:hint="eastAsia" w:ascii="宋体" w:hAnsi="宋体" w:eastAsia="宋体" w:cs="宋体"/>
          <w:sz w:val="24"/>
          <w:szCs w:val="24"/>
          <w:shd w:val="clear" w:color="auto" w:fill="ffffff" w:themeFill="background1"/>
        </w:rPr>
        <w:t xml:space="preserve">：</w:t>
      </w:r>
      <w:r/>
    </w:p>
    <w:p>
      <w:pPr>
        <w:pStyle w:val="731"/>
        <w:ind w:firstLine="6000"/>
        <w:spacing w:line="360" w:lineRule="auto"/>
        <w:tabs>
          <w:tab w:val="left" w:pos="7098" w:leader="none"/>
        </w:tabs>
        <w:rPr>
          <w:rFonts w:hint="eastAsia" w:ascii="宋体" w:hAnsi="宋体" w:eastAsia="宋体" w:cs="宋体"/>
          <w:b/>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日 期：</w:t>
      </w:r>
      <w:r/>
    </w:p>
    <w:p>
      <w:pPr>
        <w:pStyle w:val="731"/>
        <w:ind w:firstLine="482"/>
        <w:spacing w:line="360" w:lineRule="auto"/>
        <w:tabs>
          <w:tab w:val="left" w:pos="7098" w:leader="none"/>
        </w:tabs>
        <w:rPr>
          <w:rFonts w:hint="eastAsia" w:ascii="宋体" w:hAnsi="宋体" w:eastAsia="宋体" w:cs="宋体"/>
          <w:b/>
          <w:sz w:val="24"/>
          <w:szCs w:val="24"/>
          <w:shd w:val="clear" w:color="auto" w:fill="ffffff" w:themeFill="background1"/>
        </w:rPr>
      </w:pPr>
      <w:r>
        <w:rPr>
          <w:rFonts w:hint="eastAsia" w:ascii="宋体" w:hAnsi="宋体" w:eastAsia="宋体" w:cs="宋体"/>
          <w:b/>
          <w:sz w:val="24"/>
          <w:szCs w:val="24"/>
          <w:shd w:val="clear" w:color="auto" w:fill="ffffff" w:themeFill="background1"/>
        </w:rPr>
      </w:r>
      <w:r/>
    </w:p>
    <w:p>
      <w:pPr>
        <w:pStyle w:val="731"/>
        <w:ind w:firstLine="482"/>
        <w:spacing w:line="360" w:lineRule="auto"/>
        <w:tabs>
          <w:tab w:val="left" w:pos="7098" w:leader="none"/>
        </w:tabs>
        <w:rPr>
          <w:rFonts w:hint="eastAsia" w:ascii="宋体" w:hAnsi="宋体" w:eastAsia="宋体" w:cs="宋体"/>
          <w:b/>
          <w:sz w:val="24"/>
          <w:szCs w:val="24"/>
          <w:shd w:val="clear" w:color="auto" w:fill="ffffff" w:themeFill="background1"/>
        </w:rPr>
      </w:pPr>
      <w:r>
        <w:rPr>
          <w:rFonts w:hint="eastAsia" w:ascii="宋体" w:hAnsi="宋体" w:eastAsia="宋体" w:cs="宋体"/>
          <w:b/>
          <w:sz w:val="24"/>
          <w:szCs w:val="24"/>
          <w:shd w:val="clear" w:color="auto" w:fill="ffffff" w:themeFill="background1"/>
        </w:rPr>
      </w:r>
      <w:r/>
    </w:p>
    <w:p>
      <w:pPr>
        <w:pStyle w:val="731"/>
        <w:ind w:firstLine="482"/>
        <w:spacing w:line="360" w:lineRule="auto"/>
        <w:tabs>
          <w:tab w:val="left" w:pos="7098" w:leader="none"/>
        </w:tabs>
        <w:rPr>
          <w:rFonts w:hint="eastAsia" w:ascii="宋体" w:hAnsi="宋体" w:eastAsia="宋体" w:cs="宋体"/>
          <w:b/>
          <w:sz w:val="24"/>
          <w:szCs w:val="24"/>
          <w:shd w:val="clear" w:color="auto" w:fill="ffffff" w:themeFill="background1"/>
        </w:rPr>
      </w:pPr>
      <w:r>
        <w:rPr>
          <w:rFonts w:hint="eastAsia" w:ascii="宋体" w:hAnsi="宋体" w:eastAsia="宋体" w:cs="宋体"/>
          <w:b/>
          <w:sz w:val="24"/>
          <w:szCs w:val="24"/>
          <w:shd w:val="clear" w:color="auto" w:fill="ffffff" w:themeFill="background1"/>
        </w:rPr>
      </w:r>
      <w:r/>
    </w:p>
    <w:p>
      <w:pPr>
        <w:contextualSpacing/>
        <w:ind w:firstLine="480"/>
        <w:jc w:val="left"/>
        <w:spacing w:line="360" w:lineRule="auto"/>
        <w:rPr>
          <w:rFonts w:hint="eastAsia" w:hAnsi="宋体" w:cs="宋体"/>
          <w:b/>
          <w:sz w:val="24"/>
          <w:shd w:val="clear" w:color="auto" w:fill="ffffff" w:themeFill="background1"/>
        </w:rPr>
      </w:pPr>
      <w:r>
        <w:rPr>
          <w:rFonts w:hint="eastAsia" w:hAnsi="宋体" w:cs="宋体"/>
          <w:sz w:val="24"/>
          <w:shd w:val="clear" w:color="auto" w:fill="ffffff" w:themeFill="background1"/>
        </w:rPr>
        <w:t xml:space="preserve">注：</w:t>
      </w:r>
      <w:r>
        <w:rPr>
          <w:rFonts w:hint="eastAsia" w:hAnsi="宋体" w:cs="宋体"/>
          <w:sz w:val="24"/>
          <w:shd w:val="clear" w:color="auto" w:fill="ffffff" w:themeFill="background1"/>
        </w:rPr>
        <w:t xml:space="preserve">1.</w:t>
      </w:r>
      <w:r>
        <w:rPr>
          <w:rFonts w:hint="eastAsia" w:hAnsi="宋体" w:cs="宋体"/>
          <w:sz w:val="24"/>
          <w:shd w:val="clear" w:color="auto" w:fill="ffffff" w:themeFill="background1"/>
        </w:rPr>
        <w:t xml:space="preserve">从业人员、营业收入、资产总额填报上一年度数据，无上</w:t>
      </w:r>
      <w:r>
        <w:rPr>
          <w:rFonts w:hint="eastAsia" w:hAnsi="宋体" w:cs="宋体"/>
          <w:sz w:val="24"/>
          <w:shd w:val="clear" w:color="auto" w:fill="ffffff" w:themeFill="background1"/>
        </w:rPr>
        <w:t xml:space="preserve">一</w:t>
      </w:r>
      <w:r>
        <w:rPr>
          <w:rFonts w:hint="eastAsia" w:hAnsi="宋体" w:cs="宋体"/>
          <w:sz w:val="24"/>
          <w:shd w:val="clear" w:color="auto" w:fill="ffffff" w:themeFill="background1"/>
        </w:rPr>
        <w:t xml:space="preserve">年度数据的新成立企业可不填报。</w:t>
      </w:r>
      <w:r/>
    </w:p>
    <w:p>
      <w:pPr>
        <w:pStyle w:val="748"/>
        <w:jc w:val="both"/>
        <w:spacing w:line="0" w:lineRule="atLeast"/>
        <w:rPr>
          <w:rFonts w:hint="eastAsia"/>
          <w:color w:val="auto"/>
          <w:shd w:val="clear" w:color="auto" w:fill="ffffff" w:themeFill="background1"/>
        </w:rPr>
      </w:pPr>
      <w:r>
        <w:rPr>
          <w:rFonts w:hint="eastAsia"/>
          <w:color w:val="auto"/>
          <w:shd w:val="clear" w:color="auto" w:fill="ffffff" w:themeFill="background1"/>
        </w:rPr>
        <w:t xml:space="preserve">2：供应商如不提供此声明函，价格将不做相应扣除。</w:t>
      </w:r>
      <w:r/>
    </w:p>
    <w:p>
      <w:pPr>
        <w:pStyle w:val="748"/>
        <w:ind w:firstLine="643"/>
        <w:spacing w:line="0" w:lineRule="atLeast"/>
        <w:rPr>
          <w:rFonts w:hint="eastAsia" w:cs="黑体"/>
          <w:b/>
          <w:color w:val="auto"/>
          <w:sz w:val="32"/>
          <w:szCs w:val="32"/>
          <w:shd w:val="clear" w:color="auto" w:fill="ffffff" w:themeFill="background1"/>
        </w:rPr>
      </w:pPr>
      <w:r>
        <w:rPr>
          <w:rFonts w:hint="eastAsia" w:cs="黑体"/>
          <w:b/>
          <w:color w:val="auto"/>
          <w:sz w:val="32"/>
          <w:szCs w:val="32"/>
          <w:shd w:val="clear" w:color="auto" w:fill="ffffff" w:themeFill="background1"/>
        </w:rPr>
        <w:br w:type="page" w:clear="all"/>
      </w:r>
      <w:r>
        <w:rPr>
          <w:rFonts w:hint="eastAsia" w:cs="黑体"/>
          <w:b/>
          <w:color w:val="auto"/>
          <w:sz w:val="32"/>
          <w:szCs w:val="32"/>
          <w:shd w:val="clear" w:color="auto" w:fill="ffffff" w:themeFill="background1"/>
        </w:rPr>
        <w:t xml:space="preserve"> 十、残疾人福利性单位声明函</w:t>
      </w:r>
      <w:r/>
    </w:p>
    <w:p>
      <w:pPr>
        <w:pStyle w:val="748"/>
        <w:spacing w:line="0" w:lineRule="atLeast"/>
        <w:rPr>
          <w:rFonts w:hint="eastAsia"/>
          <w:color w:val="auto"/>
          <w:shd w:val="clear" w:color="auto" w:fill="ffffff" w:themeFill="background1"/>
        </w:rPr>
      </w:pPr>
      <w:r>
        <w:rPr>
          <w:rFonts w:hint="eastAsia"/>
          <w:color w:val="auto"/>
          <w:shd w:val="clear" w:color="auto" w:fill="ffffff" w:themeFill="background1"/>
        </w:rPr>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本单位郑重声明，根据《财政部 民政部 中国残疾人联合会关于促进残疾人就业政府采购政策的通知》（财库〔2017〕 141号）的规定，本单位为符合条件的残疾人福利性单位，且本单位参加______单位的项目编号为______的</w:t>
      </w:r>
      <w:r>
        <w:rPr>
          <w:rFonts w:hint="eastAsia"/>
          <w:color w:val="auto"/>
          <w:u w:val="single"/>
          <w:shd w:val="clear" w:color="auto" w:fill="ffffff" w:themeFill="background1"/>
        </w:rPr>
        <w:t xml:space="preserve">       </w:t>
      </w:r>
      <w:r>
        <w:rPr>
          <w:rFonts w:hint="eastAsia"/>
          <w:color w:val="auto"/>
          <w:shd w:val="clear" w:color="auto" w:fill="ffffff" w:themeFill="background1"/>
        </w:rPr>
        <w:t xml:space="preserve">项目采购活动由本单位提供服务。</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本单位对上述声明的真实性负责。如有虚假，将依法承担相应责任。</w:t>
      </w:r>
      <w:r/>
    </w:p>
    <w:p>
      <w:pPr>
        <w:pStyle w:val="748"/>
        <w:jc w:val="both"/>
        <w:spacing w:line="360" w:lineRule="auto"/>
        <w:rPr>
          <w:rFonts w:hint="eastAsia"/>
          <w:color w:val="auto"/>
          <w:shd w:val="clear" w:color="auto" w:fill="ffffff" w:themeFill="background1"/>
        </w:rPr>
      </w:pPr>
      <w:r>
        <w:rPr>
          <w:color w:val="auto"/>
          <w:shd w:val="clear" w:color="auto" w:fill="ffffff" w:themeFill="background1"/>
        </w:rPr>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（备注：1、供应商如不提供此声明函，价格将不做相应扣除。2、中标人为残疾人福利单位的，此</w:t>
      </w:r>
      <w:r>
        <w:rPr>
          <w:rFonts w:hint="eastAsia"/>
          <w:color w:val="auto"/>
          <w:shd w:val="clear" w:color="auto" w:fill="ffffff" w:themeFill="background1"/>
        </w:rPr>
        <w:t xml:space="preserve">声明函将随</w:t>
      </w:r>
      <w:r>
        <w:rPr>
          <w:rFonts w:hint="eastAsia"/>
          <w:color w:val="auto"/>
          <w:shd w:val="clear" w:color="auto" w:fill="ffffff" w:themeFill="background1"/>
        </w:rPr>
        <w:t xml:space="preserve">中标结果同时公告，接受社会监督）</w:t>
      </w:r>
      <w:r/>
    </w:p>
    <w:p>
      <w:pPr>
        <w:pStyle w:val="748"/>
        <w:jc w:val="both"/>
        <w:spacing w:line="360" w:lineRule="auto"/>
        <w:rPr>
          <w:rFonts w:hint="eastAsia"/>
          <w:color w:val="auto"/>
          <w:shd w:val="clear" w:color="auto" w:fill="ffffff" w:themeFill="background1"/>
        </w:rPr>
      </w:pPr>
      <w:r>
        <w:rPr>
          <w:color w:val="auto"/>
          <w:shd w:val="clear" w:color="auto" w:fill="ffffff" w:themeFill="background1"/>
        </w:rPr>
        <w:t xml:space="preserve"> </w:t>
      </w:r>
      <w:r/>
    </w:p>
    <w:p>
      <w:pPr>
        <w:pStyle w:val="748"/>
        <w:ind w:right="1560" w:firstLine="600"/>
        <w:jc w:val="right"/>
        <w:spacing w:line="360" w:lineRule="auto"/>
        <w:tabs>
          <w:tab w:val="left" w:pos="4864" w:leader="none"/>
        </w:tabs>
        <w:rPr>
          <w:rFonts w:hint="eastAsia"/>
          <w:color w:val="auto"/>
          <w:shd w:val="clear" w:color="auto" w:fill="ffffff" w:themeFill="background1"/>
        </w:rPr>
      </w:pPr>
      <w:r>
        <w:rPr>
          <w:rFonts w:cs="仿宋_GB2312"/>
          <w:color w:val="auto"/>
          <w:sz w:val="30"/>
          <w:szCs w:val="30"/>
          <w:shd w:val="clear" w:color="auto" w:fill="ffffff" w:themeFill="background1"/>
        </w:rPr>
        <w:t xml:space="preserve">             </w:t>
      </w:r>
      <w:r>
        <w:rPr>
          <w:rFonts w:hint="eastAsia"/>
          <w:color w:val="auto"/>
          <w:shd w:val="clear" w:color="auto" w:fill="ffffff" w:themeFill="background1"/>
        </w:rPr>
        <w:t xml:space="preserve">          供应商全称（加盖CA电子公章）：</w:t>
      </w:r>
      <w:r/>
    </w:p>
    <w:p>
      <w:pPr>
        <w:pStyle w:val="748"/>
        <w:ind w:right="1560"/>
        <w:jc w:val="right"/>
        <w:spacing w:line="360" w:lineRule="auto"/>
        <w:tabs>
          <w:tab w:val="left" w:pos="4864" w:leader="none"/>
        </w:tabs>
        <w:rPr>
          <w:rFonts w:hint="eastAsia"/>
          <w:color w:val="auto"/>
          <w:shd w:val="clear" w:color="auto" w:fill="ffffff" w:themeFill="background1"/>
        </w:rPr>
      </w:pPr>
      <w:r>
        <w:rPr>
          <w:rFonts w:hint="eastAsia"/>
          <w:color w:val="auto"/>
          <w:shd w:val="clear" w:color="auto" w:fill="ffffff" w:themeFill="background1"/>
        </w:rPr>
        <w:t xml:space="preserve">        日  期：</w:t>
      </w:r>
      <w:r/>
    </w:p>
    <w:p>
      <w:pPr>
        <w:jc w:val="center"/>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rPr>
          <w:rFonts w:hint="eastAsia" w:ascii="宋体" w:hAnsi="宋体" w:eastAsia="宋体"/>
          <w:shd w:val="clear" w:color="auto" w:fill="ffffff" w:themeFill="background1"/>
        </w:rPr>
      </w:pPr>
      <w:r/>
      <w:bookmarkStart w:id="199" w:name="_Toc120614282"/>
      <w:r/>
      <w:bookmarkStart w:id="200" w:name="_Toc49090576"/>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bookmarkEnd w:id="198"/>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bookmarkStart w:id="201" w:name="_Hlt26671380"/>
      <w:r/>
      <w:bookmarkStart w:id="202" w:name="_格式3__银行出具的资信证明"/>
      <w:r/>
      <w:bookmarkStart w:id="203" w:name="_Hlt26955070"/>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ind w:firstLine="241"/>
        <w:jc w:val="center"/>
        <w:rPr>
          <w:rFonts w:hint="eastAsia" w:ascii="宋体" w:hAnsi="宋体" w:eastAsia="宋体" w:cs="黑体"/>
          <w:b/>
          <w:sz w:val="32"/>
          <w:szCs w:val="32"/>
          <w:shd w:val="clear" w:color="auto" w:fill="ffffff" w:themeFill="background1"/>
        </w:rPr>
        <w:pBdr>
          <w:top w:val="none" w:color="000000" w:sz="0" w:space="0"/>
          <w:left w:val="none" w:color="000000" w:sz="0" w:space="0"/>
          <w:bottom w:val="none" w:color="000000" w:sz="0" w:space="0"/>
          <w:right w:val="none" w:color="000000" w:sz="0" w:space="0"/>
        </w:pBdr>
      </w:pPr>
      <w:r>
        <w:rPr>
          <w:rFonts w:hint="eastAsia" w:ascii="宋体" w:hAnsi="宋体" w:eastAsia="宋体" w:cs="黑体"/>
          <w:b/>
          <w:sz w:val="32"/>
          <w:szCs w:val="32"/>
          <w:shd w:val="clear" w:color="auto" w:fill="ffffff" w:themeFill="background1"/>
        </w:rPr>
        <w:t xml:space="preserve">十一、</w:t>
      </w:r>
      <w:r>
        <w:rPr>
          <w:rFonts w:ascii="宋体" w:hAnsi="宋体" w:eastAsia="宋体" w:cs="黑体"/>
          <w:b/>
          <w:sz w:val="32"/>
          <w:szCs w:val="32"/>
          <w:shd w:val="clear" w:color="auto" w:fill="ffffff" w:themeFill="background1"/>
        </w:rPr>
        <w:t xml:space="preserve">投标产品配置及分项报价表</w:t>
      </w:r>
      <w:r/>
    </w:p>
    <w:p>
      <w:pPr>
        <w:ind w:firstLine="241"/>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Style w:val="751"/>
        <w:tblW w:w="5000"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66"/>
        <w:gridCol w:w="1049"/>
        <w:gridCol w:w="875"/>
        <w:gridCol w:w="1213"/>
        <w:gridCol w:w="737"/>
        <w:gridCol w:w="885"/>
        <w:gridCol w:w="694"/>
        <w:gridCol w:w="1180"/>
        <w:gridCol w:w="1087"/>
      </w:tblGrid>
      <w:tr>
        <w:trPr>
          <w:trHeight w:val="5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8</w:t>
            </w:r>
            <w:r/>
          </w:p>
        </w:tc>
      </w:tr>
      <w:tr>
        <w:trPr>
          <w:trHeight w:val="2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产品</w:t>
            </w:r>
            <w:r/>
          </w:p>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规格</w:t>
            </w:r>
            <w:r/>
          </w:p>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交付期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分项单价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分项总价</w:t>
            </w:r>
            <w:r/>
          </w:p>
        </w:tc>
      </w:tr>
      <w:tr>
        <w:trPr>
          <w:trHeight w:val="6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r>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r>
      <w:tr>
        <w:trPr>
          <w:trHeight w:val="5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r>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r>
      <w:tr>
        <w:trPr>
          <w:trHeight w:val="960"/>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4" w:type="pct"/>
            <w:vAlign w:val="center"/>
            <w:textDirection w:val="lrTb"/>
            <w:noWrap w:val="false"/>
          </w:tcPr>
          <w:p>
            <w:pPr>
              <w:jc w:val="cente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投标总报价（人民币：元）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spacing w:before="240" w:after="240"/>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 </w:t>
            </w:r>
            <w:r/>
          </w:p>
        </w:tc>
      </w:tr>
    </w:tbl>
    <w:p>
      <w:pPr>
        <w:rPr>
          <w:rFonts w:hint="eastAsia" w:ascii="宋体" w:hAnsi="宋体" w:eastAsia="宋体" w:cs="宋体"/>
          <w:sz w:val="22"/>
          <w:shd w:val="clear" w:color="auto" w:fill="ffffff" w:themeFill="background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hd w:val="clear" w:color="auto" w:fill="ffffff" w:themeFill="background1"/>
        </w:rPr>
      </w:r>
      <w:r/>
    </w:p>
    <w:p>
      <w:pPr>
        <w:rPr>
          <w:rFonts w:hint="eastAsia" w:ascii="宋体" w:hAnsi="宋体" w:eastAsia="宋体" w:cs="宋体"/>
          <w:sz w:val="22"/>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2"/>
          <w:shd w:val="clear" w:color="auto" w:fill="ffffff" w:themeFill="background1"/>
        </w:rPr>
        <w:t xml:space="preserve">备注：</w:t>
      </w:r>
      <w:r/>
    </w:p>
    <w:p>
      <w:pPr>
        <w:rPr>
          <w:rFonts w:hint="eastAsia" w:ascii="宋体" w:hAnsi="宋体" w:eastAsia="宋体" w:cs="宋体"/>
          <w:sz w:val="22"/>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2"/>
          <w:shd w:val="clear" w:color="auto" w:fill="ffffff" w:themeFill="background1"/>
        </w:rPr>
        <w:t xml:space="preserve">1.投标报价</w:t>
      </w:r>
      <w:r>
        <w:rPr>
          <w:rFonts w:ascii="宋体" w:hAnsi="宋体" w:eastAsia="宋体" w:cs="宋体"/>
          <w:sz w:val="22"/>
          <w:shd w:val="clear" w:color="auto" w:fill="ffffff" w:themeFill="background1"/>
        </w:rPr>
        <w:t xml:space="preserve">采用总</w:t>
      </w:r>
      <w:r>
        <w:rPr>
          <w:rFonts w:ascii="宋体" w:hAnsi="宋体" w:eastAsia="宋体" w:cs="宋体"/>
          <w:sz w:val="22"/>
          <w:shd w:val="clear" w:color="auto" w:fill="ffffff" w:themeFill="background1"/>
        </w:rPr>
        <w:t xml:space="preserve">承包方式，“投标总报价”应包括所投货物（包含与货物相关的服务）费用、安装调试费、</w:t>
      </w:r>
      <w:r>
        <w:rPr>
          <w:rFonts w:ascii="宋体" w:hAnsi="宋体" w:eastAsia="宋体" w:cs="宋体"/>
          <w:sz w:val="22"/>
          <w:shd w:val="clear" w:color="auto" w:fill="ffffff" w:themeFill="background1"/>
        </w:rPr>
        <w:t xml:space="preserve">测试验</w:t>
      </w:r>
      <w:r>
        <w:rPr>
          <w:rFonts w:ascii="宋体" w:hAnsi="宋体" w:eastAsia="宋体" w:cs="宋体"/>
          <w:sz w:val="22"/>
          <w:shd w:val="clear" w:color="auto" w:fill="ffffff" w:themeFill="background1"/>
        </w:rPr>
        <w:t xml:space="preserve">收费、培训费、运行维护费用、税金、国际国内运输保险、报关清关、开证、办理全套免税手续费用及其他有关的为完成本项目发生的所有费用，招标文件中另有规定的除外。</w:t>
      </w:r>
      <w:r/>
    </w:p>
    <w:p>
      <w:pPr>
        <w:rPr>
          <w:rFonts w:hint="eastAsia" w:ascii="宋体" w:hAnsi="宋体" w:eastAsia="宋体" w:cs="宋体"/>
          <w:sz w:val="22"/>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2"/>
          <w:shd w:val="clear" w:color="auto" w:fill="ffffff" w:themeFill="background1"/>
        </w:rPr>
        <w:t xml:space="preserve">2.</w:t>
      </w:r>
      <w:r>
        <w:rPr>
          <w:rFonts w:ascii="Times New Roman" w:hAnsi="Times New Roman" w:eastAsia="Times New Roman" w:cs="Times New Roman"/>
          <w:sz w:val="22"/>
          <w:shd w:val="clear" w:color="auto" w:fill="ffffff" w:themeFill="background1"/>
        </w:rPr>
        <w:t xml:space="preserve"> “</w:t>
      </w:r>
      <w:r>
        <w:rPr>
          <w:rFonts w:ascii="宋体" w:hAnsi="宋体" w:eastAsia="宋体" w:cs="宋体"/>
          <w:sz w:val="22"/>
          <w:shd w:val="clear" w:color="auto" w:fill="ffffff" w:themeFill="background1"/>
        </w:rPr>
        <w:t xml:space="preserve">投标分项报价表</w:t>
      </w:r>
      <w:r>
        <w:rPr>
          <w:rFonts w:ascii="Times New Roman" w:hAnsi="Times New Roman" w:eastAsia="Times New Roman" w:cs="Times New Roman"/>
          <w:sz w:val="22"/>
          <w:shd w:val="clear" w:color="auto" w:fill="ffffff" w:themeFill="background1"/>
        </w:rPr>
        <w:t xml:space="preserve">”</w:t>
      </w:r>
      <w:r>
        <w:rPr>
          <w:rFonts w:ascii="宋体" w:hAnsi="宋体" w:eastAsia="宋体" w:cs="宋体"/>
          <w:sz w:val="22"/>
          <w:shd w:val="clear" w:color="auto" w:fill="ffffff" w:themeFill="background1"/>
        </w:rPr>
        <w:t xml:space="preserve">中“投标总报价”数额应当与“开标一览表”中“投标总报价”数额一致。</w:t>
      </w:r>
      <w:r/>
    </w:p>
    <w:p>
      <w:pPr>
        <w:jc w:val="cente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jc w:val="right"/>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供应商全称（加盖CA电子公章）：</w:t>
      </w:r>
      <w:r/>
    </w:p>
    <w:p>
      <w:pPr>
        <w:jc w:val="right"/>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日  期：</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jc w:val="center"/>
        <w:rPr>
          <w:rFonts w:hint="eastAsia" w:ascii="宋体" w:hAnsi="宋体" w:eastAsia="宋体" w:cs="黑体"/>
          <w:b/>
          <w:sz w:val="32"/>
          <w:szCs w:val="32"/>
          <w:shd w:val="clear" w:color="auto" w:fill="ffffff" w:themeFill="background1"/>
        </w:rPr>
      </w:pPr>
      <w:r>
        <w:rPr>
          <w:rFonts w:hint="eastAsia" w:ascii="宋体" w:hAnsi="宋体" w:eastAsia="宋体" w:cs="黑体"/>
          <w:b/>
          <w:sz w:val="32"/>
          <w:szCs w:val="32"/>
          <w:shd w:val="clear" w:color="auto" w:fill="ffffff" w:themeFill="background1"/>
        </w:rPr>
        <w:t xml:space="preserve"> </w:t>
      </w:r>
      <w:r/>
    </w:p>
    <w:p>
      <w:pPr>
        <w:jc w:val="center"/>
        <w:rPr>
          <w:rFonts w:hint="eastAsia" w:ascii="宋体" w:hAnsi="宋体" w:eastAsia="宋体" w:cs="黑体"/>
          <w:b/>
          <w:sz w:val="32"/>
          <w:szCs w:val="32"/>
          <w:shd w:val="clear" w:color="auto" w:fill="ffffff" w:themeFill="background1"/>
        </w:rPr>
      </w:pPr>
      <w:r>
        <w:rPr>
          <w:rFonts w:hint="eastAsia" w:ascii="宋体" w:hAnsi="宋体" w:eastAsia="宋体" w:cs="黑体"/>
          <w:b/>
          <w:sz w:val="32"/>
          <w:szCs w:val="32"/>
          <w:shd w:val="clear" w:color="auto" w:fill="ffffff" w:themeFill="background1"/>
        </w:rPr>
        <w:t xml:space="preserve">十二、</w:t>
      </w:r>
      <w:bookmarkStart w:id="204" w:name="OLE_LINK28"/>
      <w:r>
        <w:rPr>
          <w:rFonts w:hint="eastAsia" w:ascii="宋体" w:hAnsi="宋体" w:eastAsia="宋体" w:cs="黑体"/>
          <w:b/>
          <w:sz w:val="32"/>
          <w:szCs w:val="32"/>
          <w:shd w:val="clear" w:color="auto" w:fill="ffffff" w:themeFill="background1"/>
        </w:rPr>
        <w:t xml:space="preserve">技术需求响应及偏离表</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2889"/>
        <w:gridCol w:w="2608"/>
        <w:gridCol w:w="1247"/>
        <w:gridCol w:w="1101"/>
      </w:tblGrid>
      <w:tr>
        <w:trPr>
          <w:tblCellSpacing w:w="0" w:type="dxa"/>
        </w:trPr>
        <w:tc>
          <w:tcPr>
            <w:shd w:val="clear" w:color="auto" w:fill="auto"/>
            <w:tcW w:w="67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序号</w:t>
            </w:r>
            <w:r/>
          </w:p>
        </w:tc>
        <w:tc>
          <w:tcPr>
            <w:shd w:val="clear" w:color="auto" w:fill="auto"/>
            <w:tcW w:w="288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招标文件要求</w:t>
            </w:r>
            <w:r/>
          </w:p>
        </w:tc>
        <w:tc>
          <w:tcPr>
            <w:shd w:val="clear" w:color="auto" w:fill="auto"/>
            <w:tcW w:w="2608"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投标响应情况</w:t>
            </w:r>
            <w:r/>
          </w:p>
        </w:tc>
        <w:tc>
          <w:tcPr>
            <w:shd w:val="clear" w:color="auto" w:fill="auto"/>
            <w:tcW w:w="1247"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超出、符合或偏离</w:t>
            </w:r>
            <w:r/>
          </w:p>
        </w:tc>
        <w:tc>
          <w:tcPr>
            <w:shd w:val="clear" w:color="auto" w:fill="auto"/>
            <w:tcW w:w="11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证明</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材料</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88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608"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247"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1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88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608"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247"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1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88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608"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247"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1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88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608"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247"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1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88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608"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247"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1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88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608"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247"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1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88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608"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247"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1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288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w:t>
            </w:r>
            <w:r/>
          </w:p>
        </w:tc>
        <w:tc>
          <w:tcPr>
            <w:shd w:val="clear" w:color="auto" w:fill="auto"/>
            <w:tcW w:w="2608"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247"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W w:w="11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bl>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注： 行数不够，可自行添加。</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bookmarkEnd w:id="204"/>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jc w:val="center"/>
        <w:rPr>
          <w:rFonts w:hint="eastAsia" w:ascii="宋体" w:hAnsi="宋体" w:eastAsia="宋体" w:cs="黑体"/>
          <w:b/>
          <w:sz w:val="32"/>
          <w:szCs w:val="32"/>
          <w:shd w:val="clear" w:color="auto" w:fill="ffffff" w:themeFill="background1"/>
        </w:rPr>
      </w:pPr>
      <w:r/>
      <w:bookmarkStart w:id="205" w:name="_Hlt26955054"/>
      <w:r>
        <w:rPr>
          <w:rFonts w:hint="eastAsia" w:ascii="宋体" w:hAnsi="宋体" w:eastAsia="宋体" w:cs="黑体"/>
          <w:b/>
          <w:sz w:val="32"/>
          <w:szCs w:val="32"/>
          <w:shd w:val="clear" w:color="auto" w:fill="ffffff" w:themeFill="background1"/>
        </w:rPr>
        <w:t xml:space="preserve">十三、</w:t>
      </w:r>
      <w:bookmarkStart w:id="206" w:name="OLE_LINK29"/>
      <w:r>
        <w:rPr>
          <w:rFonts w:hint="eastAsia" w:ascii="宋体" w:hAnsi="宋体" w:eastAsia="宋体" w:cs="黑体"/>
          <w:b/>
          <w:sz w:val="32"/>
          <w:szCs w:val="32"/>
          <w:shd w:val="clear" w:color="auto" w:fill="ffffff" w:themeFill="background1"/>
        </w:rPr>
        <w:t xml:space="preserve">商务需求响应及偏离表</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ascii="宋体" w:hAnsi="宋体" w:eastAsia="宋体"/>
                <w:shd w:val="clear" w:color="auto" w:fill="ffffff" w:themeFill="background1"/>
              </w:rPr>
            </w:pPr>
            <w:r/>
            <w:bookmarkStart w:id="207" w:name="_Hlt24879081"/>
            <w:r/>
            <w:bookmarkStart w:id="208" w:name="_Hlt26955056"/>
            <w:r/>
            <w:bookmarkStart w:id="209" w:name="_Hlt26609391"/>
            <w:r/>
            <w:bookmarkStart w:id="210" w:name="_Hlt26671372"/>
            <w:r/>
            <w:bookmarkStart w:id="211" w:name="_Hlt26580838"/>
            <w:r/>
            <w:bookmarkStart w:id="212" w:name="_Hlt26671343"/>
            <w:r/>
            <w:bookmarkStart w:id="213" w:name="_Hlt26782999"/>
            <w:r/>
            <w:bookmarkStart w:id="214" w:name="_Hlt26955064"/>
            <w:r>
              <w:rPr>
                <w:rFonts w:hint="eastAsia" w:ascii="宋体" w:hAnsi="宋体" w:eastAsia="宋体"/>
                <w:shd w:val="clear" w:color="auto" w:fill="ffffff" w:themeFill="background1"/>
              </w:rPr>
              <w:t xml:space="preserve">序号</w:t>
            </w:r>
            <w:bookmarkEnd w:id="207"/>
            <w:r/>
            <w:bookmarkEnd w:id="208"/>
            <w:r/>
            <w:bookmarkEnd w:id="209"/>
            <w:r/>
            <w:bookmarkEnd w:id="210"/>
            <w:r/>
            <w:bookmarkEnd w:id="211"/>
            <w:r/>
            <w:bookmarkEnd w:id="212"/>
            <w:r/>
            <w:bookmarkEnd w:id="213"/>
            <w:r/>
            <w:bookmarkEnd w:id="214"/>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证明</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tc>
      </w:tr>
    </w:tbl>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注： 行数不够，可自行添加。</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bookmarkStart w:id="215" w:name="_Hlt26955066"/>
      <w:r/>
      <w:bookmarkStart w:id="216" w:name="_Hlt26671374"/>
      <w:r/>
      <w:bookmarkStart w:id="217" w:name="_Toc462564146"/>
      <w:r/>
      <w:bookmarkStart w:id="218" w:name="_格式2__法定代表人授权书"/>
      <w:r/>
      <w:bookmarkStart w:id="219" w:name="_Hlt26609389"/>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b/>
          <w:bCs/>
          <w:i/>
          <w:iCs/>
          <w:sz w:val="24"/>
          <w:u w:val="single"/>
          <w:shd w:val="clear" w:color="auto" w:fill="ffffff" w:themeFill="background1"/>
        </w:rPr>
        <w:t xml:space="preserve">商务需求需逐条响应具体内容，且不允许偏离，否则视为无效投标。</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bookmarkEnd w:id="206"/>
      <w:r/>
      <w:r/>
    </w:p>
    <w:p>
      <w:pPr>
        <w:pStyle w:val="750"/>
        <w:rPr>
          <w:rFonts w:hint="eastAsia" w:ascii="宋体" w:hAnsi="宋体"/>
          <w:shd w:val="clear" w:color="auto" w:fill="ffffff" w:themeFill="background1"/>
        </w:rPr>
      </w:pPr>
      <w:r>
        <w:rPr>
          <w:rFonts w:hint="eastAsia" w:ascii="宋体" w:hAnsi="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48"/>
        <w:ind w:firstLine="643"/>
        <w:rPr>
          <w:rFonts w:hint="eastAsia"/>
          <w:color w:val="auto"/>
          <w:shd w:val="clear" w:color="auto" w:fill="ffffff" w:themeFill="background1"/>
        </w:rPr>
      </w:pPr>
      <w:r>
        <w:rPr>
          <w:rFonts w:hint="eastAsia" w:cs="黑体"/>
          <w:b/>
          <w:i/>
          <w:color w:val="auto"/>
          <w:sz w:val="32"/>
          <w:szCs w:val="32"/>
          <w:u w:val="single"/>
          <w:shd w:val="clear" w:color="auto" w:fill="ffffff" w:themeFill="background1"/>
        </w:rPr>
        <w:t xml:space="preserve">十四、开标一览表</w:t>
      </w:r>
      <w:r>
        <w:rPr>
          <w:rFonts w:hint="eastAsia" w:cs="黑体"/>
          <w:b/>
          <w:i/>
          <w:color w:val="auto"/>
          <w:sz w:val="32"/>
          <w:szCs w:val="32"/>
          <w:u w:val="single"/>
          <w:shd w:val="clear" w:color="auto" w:fill="ffffff" w:themeFill="background1"/>
        </w:rPr>
        <w:t xml:space="preserve">（01-07包适用）</w:t>
      </w:r>
      <w:r/>
    </w:p>
    <w:p>
      <w:pPr>
        <w:pStyle w:val="748"/>
        <w:jc w:val="both"/>
        <w:rPr>
          <w:color w:val="auto"/>
          <w:shd w:val="clear" w:color="auto" w:fill="ffffff" w:themeFill="background1"/>
        </w:rPr>
      </w:pPr>
      <w:r>
        <w:rPr>
          <w:rFonts w:hint="eastAsia"/>
          <w:color w:val="auto"/>
          <w:shd w:val="clear" w:color="auto" w:fill="ffffff" w:themeFill="background1"/>
        </w:rPr>
        <w:t xml:space="preserve">项目编号：</w:t>
      </w:r>
      <w:r/>
    </w:p>
    <w:p>
      <w:pPr>
        <w:pStyle w:val="748"/>
        <w:jc w:val="both"/>
        <w:rPr>
          <w:rFonts w:hint="eastAsia"/>
          <w:color w:val="auto"/>
          <w:shd w:val="clear" w:color="auto" w:fill="ffffff" w:themeFill="background1"/>
        </w:rPr>
      </w:pPr>
      <w:r>
        <w:rPr>
          <w:rFonts w:hint="eastAsia"/>
          <w:color w:val="auto"/>
          <w:shd w:val="clear" w:color="auto" w:fill="ffffff" w:themeFill="background1"/>
        </w:rPr>
        <w:t xml:space="preserve">货币单位：人民币元</w:t>
      </w:r>
      <w:r>
        <w:rPr>
          <w:rFonts w:hint="eastAsia"/>
          <w:color w:val="auto"/>
          <w:shd w:val="clear" w:color="auto" w:fill="ffffff" w:themeFill="background1"/>
        </w:rPr>
        <w:t xml:space="preserve">                       </w:t>
      </w:r>
      <w:r/>
    </w:p>
    <w:tbl>
      <w:tblPr>
        <w:tblStyle w:val="751"/>
        <w:tblW w:w="0" w:type="auto"/>
        <w:tblLook w:val="04A0" w:firstRow="1" w:lastRow="0" w:firstColumn="1" w:lastColumn="0" w:noHBand="0" w:noVBand="1"/>
      </w:tblPr>
      <w:tblGrid>
        <w:gridCol w:w="3114"/>
        <w:gridCol w:w="2416"/>
        <w:gridCol w:w="2766"/>
      </w:tblGrid>
      <w:tr>
        <w:trPr/>
        <w:tc>
          <w:tcPr>
            <w:tcW w:w="3114" w:type="dxa"/>
            <w:textDirection w:val="lrTb"/>
            <w:noWrap w:val="false"/>
          </w:tcPr>
          <w:p>
            <w:pPr>
              <w:pStyle w:val="748"/>
              <w:ind w:firstLine="0"/>
              <w:jc w:val="both"/>
              <w:rPr>
                <w:color w:val="auto"/>
                <w:shd w:val="clear" w:color="auto" w:fill="ffffff" w:themeFill="background1"/>
              </w:rPr>
            </w:pPr>
            <w:r>
              <w:rPr>
                <w:rFonts w:hint="eastAsia"/>
                <w:color w:val="auto"/>
                <w:shd w:val="clear" w:color="auto" w:fill="ffffff" w:themeFill="background1"/>
              </w:rPr>
              <w:t xml:space="preserve">项目名称</w:t>
            </w:r>
            <w:r/>
          </w:p>
        </w:tc>
        <w:tc>
          <w:tcPr>
            <w:tcW w:w="2416" w:type="dxa"/>
            <w:textDirection w:val="lrTb"/>
            <w:noWrap w:val="false"/>
          </w:tcPr>
          <w:p>
            <w:pPr>
              <w:pStyle w:val="748"/>
              <w:ind w:firstLine="0"/>
              <w:jc w:val="both"/>
              <w:rPr>
                <w:color w:val="auto"/>
                <w:shd w:val="clear" w:color="auto" w:fill="ffffff" w:themeFill="background1"/>
              </w:rPr>
            </w:pPr>
            <w:r>
              <w:rPr>
                <w:rFonts w:hint="eastAsia"/>
                <w:color w:val="auto"/>
                <w:shd w:val="clear" w:color="auto" w:fill="ffffff" w:themeFill="background1"/>
              </w:rPr>
              <w:t xml:space="preserve">项目内容</w:t>
            </w:r>
            <w:r/>
          </w:p>
        </w:tc>
        <w:tc>
          <w:tcPr>
            <w:tcW w:w="2766" w:type="dxa"/>
            <w:textDirection w:val="lrTb"/>
            <w:noWrap w:val="false"/>
          </w:tcPr>
          <w:p>
            <w:pPr>
              <w:pStyle w:val="748"/>
              <w:ind w:firstLine="0"/>
              <w:jc w:val="both"/>
              <w:rPr>
                <w:color w:val="auto"/>
                <w:shd w:val="clear" w:color="auto" w:fill="ffffff" w:themeFill="background1"/>
              </w:rPr>
            </w:pPr>
            <w:r>
              <w:rPr>
                <w:rFonts w:hint="eastAsia"/>
                <w:color w:val="auto"/>
                <w:shd w:val="clear" w:color="auto" w:fill="ffffff" w:themeFill="background1"/>
              </w:rPr>
              <w:t xml:space="preserve">总价（小写）</w:t>
            </w:r>
            <w:r/>
          </w:p>
        </w:tc>
      </w:tr>
      <w:tr>
        <w:trPr/>
        <w:tc>
          <w:tcPr>
            <w:tcW w:w="3114" w:type="dxa"/>
            <w:textDirection w:val="lrTb"/>
            <w:noWrap w:val="false"/>
          </w:tcPr>
          <w:p>
            <w:pPr>
              <w:pStyle w:val="748"/>
              <w:ind w:firstLine="0"/>
              <w:jc w:val="both"/>
              <w:rPr>
                <w:rFonts w:hint="eastAsia"/>
                <w:b/>
                <w:bCs/>
                <w:color w:val="auto"/>
                <w:shd w:val="clear" w:color="auto" w:fill="ffffff" w:themeFill="background1"/>
              </w:rPr>
            </w:pPr>
            <w:r>
              <w:rPr>
                <w:rFonts w:hint="eastAsia"/>
                <w:b/>
                <w:bCs/>
                <w:color w:val="ff0000"/>
                <w:shd w:val="clear" w:color="auto" w:fill="ffffff" w:themeFill="background1"/>
              </w:rPr>
              <w:t xml:space="preserve">根据所投标段自行</w:t>
            </w:r>
            <w:r>
              <w:rPr>
                <w:rFonts w:hint="eastAsia"/>
                <w:b/>
                <w:bCs/>
                <w:color w:val="ff0000"/>
                <w:shd w:val="clear" w:color="auto" w:fill="ffffff" w:themeFill="background1"/>
              </w:rPr>
              <w:t xml:space="preserve">填写名称</w:t>
            </w:r>
            <w:r/>
          </w:p>
        </w:tc>
        <w:tc>
          <w:tcPr>
            <w:tcW w:w="2416" w:type="dxa"/>
            <w:textDirection w:val="lrTb"/>
            <w:noWrap w:val="false"/>
          </w:tcPr>
          <w:p>
            <w:pPr>
              <w:pStyle w:val="748"/>
              <w:ind w:firstLine="0"/>
              <w:jc w:val="both"/>
              <w:rPr>
                <w:rFonts w:hint="eastAsia"/>
                <w:color w:val="auto"/>
                <w:shd w:val="clear" w:color="auto" w:fill="ffffff" w:themeFill="background1"/>
              </w:rPr>
            </w:pPr>
            <w:r>
              <w:rPr>
                <w:rFonts w:hint="eastAsia"/>
                <w:color w:val="auto"/>
                <w:shd w:val="clear" w:color="auto" w:fill="ffffff" w:themeFill="background1"/>
              </w:rPr>
              <w:t xml:space="preserve">详见投标文件</w:t>
            </w:r>
            <w:r/>
          </w:p>
        </w:tc>
        <w:tc>
          <w:tcPr>
            <w:tcW w:w="2766" w:type="dxa"/>
            <w:textDirection w:val="lrTb"/>
            <w:noWrap w:val="false"/>
          </w:tcPr>
          <w:p>
            <w:pPr>
              <w:pStyle w:val="748"/>
              <w:ind w:firstLine="0"/>
              <w:jc w:val="both"/>
              <w:rPr>
                <w:rFonts w:hint="eastAsia"/>
                <w:color w:val="auto"/>
                <w:shd w:val="clear" w:color="auto" w:fill="ffffff" w:themeFill="background1"/>
              </w:rPr>
            </w:pPr>
            <w:r>
              <w:rPr>
                <w:rFonts w:hint="eastAsia"/>
                <w:color w:val="auto"/>
                <w:shd w:val="clear" w:color="auto" w:fill="ffffff" w:themeFill="background1"/>
              </w:rPr>
              <w:t xml:space="preserve">_______________元</w:t>
            </w:r>
            <w:r/>
          </w:p>
        </w:tc>
      </w:tr>
      <w:tr>
        <w:trPr/>
        <w:tc>
          <w:tcPr>
            <w:tcW w:w="3114" w:type="dxa"/>
            <w:textDirection w:val="lrTb"/>
            <w:noWrap w:val="false"/>
          </w:tcPr>
          <w:p>
            <w:pPr>
              <w:pStyle w:val="748"/>
              <w:ind w:firstLine="0"/>
              <w:jc w:val="both"/>
              <w:rPr>
                <w:color w:val="auto"/>
                <w:shd w:val="clear" w:color="auto" w:fill="ffffff" w:themeFill="background1"/>
              </w:rPr>
            </w:pPr>
            <w:r>
              <w:rPr>
                <w:rFonts w:hint="eastAsia"/>
                <w:color w:val="auto"/>
                <w:shd w:val="clear" w:color="auto" w:fill="ffffff" w:themeFill="background1"/>
              </w:rPr>
              <w:t xml:space="preserve">总价（大写）：</w:t>
            </w:r>
            <w:r/>
          </w:p>
        </w:tc>
        <w:tc>
          <w:tcPr>
            <w:gridSpan w:val="2"/>
            <w:tcW w:w="5182" w:type="dxa"/>
            <w:textDirection w:val="lrTb"/>
            <w:noWrap w:val="false"/>
          </w:tcPr>
          <w:p>
            <w:pPr>
              <w:pStyle w:val="748"/>
              <w:ind w:firstLine="0"/>
              <w:jc w:val="both"/>
              <w:rPr>
                <w:color w:val="auto"/>
                <w:shd w:val="clear" w:color="auto" w:fill="ffffff" w:themeFill="background1"/>
              </w:rPr>
            </w:pPr>
            <w:r>
              <w:rPr>
                <w:rFonts w:hint="eastAsia"/>
                <w:color w:val="auto"/>
                <w:shd w:val="clear" w:color="auto" w:fill="ffffff" w:themeFill="background1"/>
              </w:rPr>
              <w:t xml:space="preserve">金额大写</w:t>
            </w:r>
            <w:r/>
          </w:p>
        </w:tc>
      </w:tr>
    </w:tbl>
    <w:p>
      <w:pPr>
        <w:pStyle w:val="748"/>
        <w:jc w:val="right"/>
        <w:rPr>
          <w:rFonts w:hint="eastAsia"/>
          <w:color w:val="auto"/>
          <w:shd w:val="clear" w:color="auto" w:fill="ffffff" w:themeFill="background1"/>
        </w:rPr>
      </w:pPr>
      <w:r>
        <w:rPr>
          <w:color w:val="auto"/>
          <w:shd w:val="clear" w:color="auto" w:fill="ffffff" w:themeFill="background1"/>
        </w:rPr>
        <w:t xml:space="preserve"> </w:t>
      </w:r>
      <w:r/>
    </w:p>
    <w:p>
      <w:pPr>
        <w:jc w:val="right"/>
        <w:rPr>
          <w:sz w:val="24"/>
        </w:rPr>
      </w:pPr>
      <w:r>
        <w:rPr>
          <w:rFonts w:hint="eastAsia"/>
          <w:sz w:val="24"/>
        </w:rPr>
        <w:t xml:space="preserve">投标人公章：（电子签章）</w:t>
      </w:r>
      <w:r>
        <w:rPr>
          <w:rFonts w:hint="eastAsia"/>
          <w:sz w:val="24"/>
        </w:rPr>
        <w:t xml:space="preserve">                                 </w:t>
      </w:r>
      <w:r/>
    </w:p>
    <w:p>
      <w:pPr>
        <w:jc w:val="right"/>
        <w:rPr>
          <w:sz w:val="24"/>
        </w:rPr>
      </w:pPr>
      <w:r>
        <w:rPr>
          <w:sz w:val="24"/>
        </w:rPr>
      </w:r>
      <w:r/>
    </w:p>
    <w:p>
      <w:pPr>
        <w:jc w:val="right"/>
        <w:rPr>
          <w:sz w:val="24"/>
        </w:rPr>
      </w:pPr>
      <w:r>
        <w:rPr>
          <w:sz w:val="24"/>
        </w:rPr>
      </w:r>
      <w:r/>
    </w:p>
    <w:p>
      <w:pPr>
        <w:jc w:val="right"/>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   </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   </w:t>
      </w:r>
      <w:r>
        <w:rPr>
          <w:rFonts w:hint="eastAsia"/>
          <w:sz w:val="24"/>
        </w:rPr>
        <w:t xml:space="preserve">  </w:t>
      </w:r>
      <w:r>
        <w:rPr>
          <w:rFonts w:hint="eastAsia"/>
          <w:sz w:val="24"/>
        </w:rPr>
        <w:t xml:space="preserve">日</w:t>
      </w:r>
      <w:r/>
    </w:p>
    <w:p>
      <w:pPr>
        <w:jc w:val="right"/>
        <w:rPr>
          <w:sz w:val="24"/>
        </w:rPr>
      </w:pPr>
      <w:r>
        <w:rPr>
          <w:sz w:val="24"/>
        </w:rPr>
      </w:r>
      <w:r/>
    </w:p>
    <w:p>
      <w:pPr>
        <w:jc w:val="left"/>
        <w:rPr>
          <w:rFonts w:hint="eastAsia"/>
          <w:sz w:val="24"/>
        </w:rPr>
      </w:pPr>
      <w:r>
        <w:rPr>
          <w:rFonts w:hint="eastAsia"/>
          <w:sz w:val="24"/>
        </w:rPr>
      </w:r>
      <w:r/>
    </w:p>
    <w:p>
      <w:pPr>
        <w:jc w:val="right"/>
        <w:rPr>
          <w:rFonts w:hint="eastAsia"/>
        </w:rPr>
      </w:pPr>
      <w:r>
        <w:t xml:space="preserve"> </w:t>
      </w:r>
      <w:r/>
    </w:p>
    <w:p>
      <w:pPr>
        <w:jc w:val="center"/>
        <w:spacing w:before="50" w:after="50"/>
        <w:widowControl/>
        <w:rPr>
          <w:rFonts w:ascii="宋体" w:hAnsi="宋体" w:eastAsia="宋体"/>
          <w:shd w:val="clear" w:color="auto" w:fill="ffffff" w:themeFill="background1"/>
        </w:rPr>
      </w:pPr>
      <w:r>
        <w:rPr>
          <w:rFonts w:hint="eastAsia" w:cs="黑体"/>
          <w:b/>
          <w:i/>
          <w:sz w:val="32"/>
          <w:szCs w:val="32"/>
          <w:u w:val="single"/>
          <w:shd w:val="clear" w:color="auto" w:fill="ffffff" w:themeFill="background1"/>
        </w:rPr>
        <w:t xml:space="preserve">开标一览表</w:t>
      </w:r>
      <w:r>
        <w:rPr>
          <w:rFonts w:hint="eastAsia" w:cs="黑体"/>
          <w:b/>
          <w:i/>
          <w:sz w:val="32"/>
          <w:szCs w:val="32"/>
          <w:u w:val="single"/>
          <w:shd w:val="clear" w:color="auto" w:fill="ffffff" w:themeFill="background1"/>
        </w:rPr>
        <w:t xml:space="preserve">（</w:t>
      </w:r>
      <w:r>
        <w:rPr>
          <w:rFonts w:hint="eastAsia" w:cs="黑体"/>
          <w:b/>
          <w:i/>
          <w:sz w:val="32"/>
          <w:szCs w:val="32"/>
          <w:u w:val="single"/>
          <w:shd w:val="clear" w:color="auto" w:fill="ffffff" w:themeFill="background1"/>
        </w:rPr>
        <w:t xml:space="preserve">0</w:t>
      </w:r>
      <w:r>
        <w:rPr>
          <w:rFonts w:hint="eastAsia" w:cs="黑体"/>
          <w:b/>
          <w:i/>
          <w:sz w:val="32"/>
          <w:szCs w:val="32"/>
          <w:u w:val="single"/>
          <w:shd w:val="clear" w:color="auto" w:fill="ffffff" w:themeFill="background1"/>
        </w:rPr>
        <w:t xml:space="preserve">8</w:t>
      </w:r>
      <w:r>
        <w:rPr>
          <w:rFonts w:hint="eastAsia" w:cs="黑体"/>
          <w:b/>
          <w:i/>
          <w:sz w:val="32"/>
          <w:szCs w:val="32"/>
          <w:u w:val="single"/>
          <w:shd w:val="clear" w:color="auto" w:fill="ffffff" w:themeFill="background1"/>
        </w:rPr>
        <w:t xml:space="preserve">-</w:t>
      </w:r>
      <w:r>
        <w:rPr>
          <w:rFonts w:hint="eastAsia" w:cs="黑体"/>
          <w:b/>
          <w:i/>
          <w:sz w:val="32"/>
          <w:szCs w:val="32"/>
          <w:u w:val="single"/>
          <w:shd w:val="clear" w:color="auto" w:fill="ffffff" w:themeFill="background1"/>
        </w:rPr>
        <w:t xml:space="preserve">09</w:t>
      </w:r>
      <w:r>
        <w:rPr>
          <w:rFonts w:hint="eastAsia" w:cs="黑体"/>
          <w:b/>
          <w:i/>
          <w:sz w:val="32"/>
          <w:szCs w:val="32"/>
          <w:u w:val="single"/>
          <w:shd w:val="clear" w:color="auto" w:fill="ffffff" w:themeFill="background1"/>
        </w:rPr>
        <w:t xml:space="preserve">包适用）</w:t>
      </w:r>
      <w:r>
        <w:rPr>
          <w:rFonts w:ascii="宋体" w:hAnsi="宋体" w:eastAsia="宋体"/>
          <w:shd w:val="clear" w:color="auto" w:fill="ffffff" w:themeFill="background1"/>
        </w:rPr>
        <w:tab/>
      </w:r>
      <w:r/>
    </w:p>
    <w:p>
      <w:pPr>
        <w:jc w:val="center"/>
        <w:spacing w:before="50" w:after="50"/>
        <w:widowControl/>
        <w:rPr>
          <w:rFonts w:ascii="宋体" w:hAnsi="宋体" w:eastAsia="宋体"/>
          <w:shd w:val="clear" w:color="auto" w:fill="ffffff" w:themeFill="background1"/>
        </w:rPr>
      </w:pPr>
      <w:r>
        <w:rPr>
          <w:rFonts w:ascii="宋体" w:hAnsi="宋体" w:eastAsia="宋体"/>
          <w:shd w:val="clear" w:color="auto" w:fill="ffffff" w:themeFill="background1"/>
        </w:rPr>
      </w:r>
      <w:r/>
    </w:p>
    <w:p>
      <w:pPr>
        <w:spacing w:before="50" w:after="50"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投标人全称（CA公章）：</w:t>
      </w:r>
      <w:r>
        <w:rPr>
          <w:rFonts w:ascii="宋体" w:hAnsi="宋体" w:eastAsia="宋体"/>
          <w:sz w:val="24"/>
          <w:shd w:val="clear" w:color="auto" w:fill="ffffff" w:themeFill="background1"/>
        </w:rPr>
        <w:t xml:space="preserve"> </w:t>
      </w:r>
      <w:r/>
    </w:p>
    <w:p>
      <w:pPr>
        <w:spacing w:before="50" w:after="50"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项目名称：</w:t>
      </w:r>
      <w:r>
        <w:rPr>
          <w:rFonts w:hint="eastAsia" w:ascii="宋体" w:hAnsi="宋体" w:eastAsia="宋体"/>
          <w:b/>
          <w:bCs/>
          <w:color w:val="ff0000"/>
          <w:sz w:val="24"/>
          <w:shd w:val="clear" w:color="auto" w:fill="ffffff" w:themeFill="background1"/>
        </w:rPr>
        <w:t xml:space="preserve">根据所投标段自行填写</w:t>
      </w:r>
      <w:r/>
    </w:p>
    <w:p>
      <w:pPr>
        <w:spacing w:before="50" w:after="50"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项目编号：</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分包号：</w:t>
      </w:r>
      <w:r/>
    </w:p>
    <w:tbl>
      <w:tblPr>
        <w:tblStyle w:val="751"/>
        <w:tblW w:w="0" w:type="auto"/>
        <w:tblLook w:val="04A0" w:firstRow="1" w:lastRow="0" w:firstColumn="1" w:lastColumn="0" w:noHBand="0" w:noVBand="1"/>
      </w:tblPr>
      <w:tblGrid>
        <w:gridCol w:w="4148"/>
        <w:gridCol w:w="4148"/>
      </w:tblGrid>
      <w:tr>
        <w:trPr/>
        <w:tc>
          <w:tcPr>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投标货物名称</w:t>
            </w:r>
            <w:r/>
          </w:p>
        </w:tc>
        <w:tc>
          <w:tcPr>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sz w:val="24"/>
                <w:shd w:val="clear" w:color="auto" w:fill="ffffff" w:themeFill="background1"/>
              </w:rPr>
              <w:t xml:space="preserve">总价（小写）</w:t>
            </w:r>
            <w:r/>
          </w:p>
        </w:tc>
      </w:tr>
      <w:tr>
        <w:trPr/>
        <w:tc>
          <w:tcPr>
            <w:tcW w:w="4148" w:type="dxa"/>
            <w:textDirection w:val="lrTb"/>
            <w:noWrap w:val="false"/>
          </w:tcPr>
          <w:p>
            <w:pPr>
              <w:spacing w:before="50" w:after="50" w:line="360" w:lineRule="auto"/>
              <w:widowControl/>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投标产品名称</w:t>
            </w:r>
            <w:r/>
          </w:p>
          <w:p>
            <w:pPr>
              <w:spacing w:before="50" w:after="50" w:line="360" w:lineRule="auto"/>
              <w:widowControl/>
              <w:rPr>
                <w:rFonts w:hint="eastAsia" w:ascii="宋体" w:hAnsi="宋体" w:eastAsia="宋体"/>
                <w:b/>
                <w:bCs/>
                <w:sz w:val="24"/>
                <w:shd w:val="clear" w:color="auto" w:fill="ffffff" w:themeFill="background1"/>
              </w:rPr>
            </w:pPr>
            <w:r>
              <w:rPr>
                <w:rFonts w:hint="eastAsia" w:ascii="宋体" w:hAnsi="宋体" w:eastAsia="宋体"/>
                <w:b/>
                <w:bCs/>
                <w:color w:val="ff0000"/>
                <w:sz w:val="24"/>
                <w:shd w:val="clear" w:color="auto" w:fill="ffffff" w:themeFill="background1"/>
              </w:rPr>
              <w:t xml:space="preserve">（</w:t>
            </w:r>
            <w:r>
              <w:rPr>
                <w:rFonts w:hint="eastAsia" w:ascii="宋体" w:hAnsi="宋体" w:eastAsia="宋体"/>
                <w:b/>
                <w:bCs/>
                <w:color w:val="ff0000"/>
                <w:sz w:val="24"/>
                <w:shd w:val="clear" w:color="auto" w:fill="ffffff" w:themeFill="background1"/>
              </w:rPr>
              <w:t xml:space="preserve">根据所投标段自行填写</w:t>
            </w:r>
            <w:r>
              <w:rPr>
                <w:rFonts w:hint="eastAsia" w:ascii="宋体" w:hAnsi="宋体" w:eastAsia="宋体"/>
                <w:b/>
                <w:bCs/>
                <w:color w:val="ff0000"/>
                <w:sz w:val="24"/>
                <w:shd w:val="clear" w:color="auto" w:fill="ffffff" w:themeFill="background1"/>
              </w:rPr>
              <w:t xml:space="preserve">）</w:t>
            </w:r>
            <w:r/>
          </w:p>
        </w:tc>
        <w:tc>
          <w:tcPr>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sz w:val="24"/>
                <w:shd w:val="clear" w:color="auto" w:fill="ffffff" w:themeFill="background1"/>
              </w:rPr>
              <w:t xml:space="preserve">_______________</w:t>
            </w:r>
            <w:r>
              <w:rPr>
                <w:rFonts w:hint="eastAsia"/>
                <w:sz w:val="24"/>
                <w:shd w:val="clear" w:color="auto" w:fill="ffffff" w:themeFill="background1"/>
              </w:rPr>
              <w:t xml:space="preserve">元</w:t>
            </w:r>
            <w:r/>
          </w:p>
        </w:tc>
      </w:tr>
      <w:tr>
        <w:trPr/>
        <w:tc>
          <w:tcPr>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核心产品品牌：</w:t>
            </w:r>
            <w:r/>
          </w:p>
        </w:tc>
        <w:tc>
          <w:tcPr>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tc>
      </w:tr>
    </w:tbl>
    <w:p>
      <w:pPr>
        <w:spacing w:before="50" w:after="50"/>
        <w:widowControl/>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cs="宋体"/>
          <w:shd w:val="clear" w:color="auto" w:fill="ffffff" w:themeFill="background1"/>
        </w:rPr>
      </w:pPr>
      <w:r>
        <w:rPr>
          <w:rFonts w:hint="eastAsia" w:ascii="宋体" w:hAnsi="宋体" w:eastAsia="宋体" w:cs="宋体"/>
          <w:shd w:val="clear" w:color="auto" w:fill="ffffff" w:themeFill="background1"/>
        </w:rPr>
      </w:r>
      <w:r/>
    </w:p>
    <w:p>
      <w:pPr>
        <w:rPr>
          <w:rFonts w:hint="eastAsia" w:ascii="宋体" w:hAnsi="宋体" w:eastAsia="宋体" w:cs="宋体"/>
          <w:shd w:val="clear" w:color="auto" w:fill="ffffff" w:themeFill="background1"/>
        </w:rPr>
      </w:pPr>
      <w:r>
        <w:rPr>
          <w:rFonts w:hint="eastAsia" w:ascii="宋体" w:hAnsi="宋体" w:eastAsia="宋体" w:cs="宋体"/>
          <w:shd w:val="clear" w:color="auto" w:fill="ffffff" w:themeFill="background1"/>
        </w:rPr>
      </w:r>
      <w:r/>
    </w:p>
    <w:p>
      <w:pPr>
        <w:jc w:val="right"/>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bookmarkEnd w:id="0"/>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2"/>
      <w:r/>
      <w:bookmarkEnd w:id="188"/>
      <w:r/>
      <w:bookmarkEnd w:id="199"/>
      <w:r/>
      <w:bookmarkEnd w:id="200"/>
      <w:r/>
      <w:bookmarkEnd w:id="201"/>
      <w:r/>
      <w:bookmarkEnd w:id="202"/>
      <w:r/>
      <w:bookmarkEnd w:id="203"/>
      <w:r/>
      <w:bookmarkEnd w:id="205"/>
      <w:r/>
      <w:bookmarkEnd w:id="215"/>
      <w:r/>
      <w:bookmarkEnd w:id="216"/>
      <w:r/>
      <w:bookmarkEnd w:id="217"/>
      <w:r/>
      <w:bookmarkEnd w:id="218"/>
      <w:r/>
      <w:bookmarkEnd w:id="219"/>
      <w:r/>
      <w:r/>
    </w:p>
    <w:p>
      <w:pPr>
        <w:spacing w:line="499" w:lineRule="atLeast"/>
        <w:widowControl/>
        <w:rPr>
          <w:rFonts w:hint="eastAsia" w:ascii="宋体" w:hAnsi="宋体" w:eastAsia="宋体" w:cs="黑体"/>
          <w:b/>
          <w:sz w:val="32"/>
          <w:szCs w:val="32"/>
          <w:shd w:val="clear" w:color="auto" w:fill="ffffff" w:themeFill="background1"/>
        </w:rPr>
      </w:pPr>
      <w:r>
        <w:rPr>
          <w:rFonts w:ascii="宋体" w:hAnsi="宋体" w:eastAsia="宋体" w:cs="黑体"/>
          <w:b/>
          <w:sz w:val="32"/>
          <w:szCs w:val="32"/>
          <w:shd w:val="clear" w:color="auto" w:fill="ffffff" w:themeFill="background1"/>
        </w:rPr>
        <w:t xml:space="preserve">十</w:t>
      </w:r>
      <w:r>
        <w:rPr>
          <w:rFonts w:hint="eastAsia" w:ascii="宋体" w:hAnsi="宋体" w:eastAsia="宋体" w:cs="黑体"/>
          <w:b/>
          <w:sz w:val="32"/>
          <w:szCs w:val="32"/>
          <w:shd w:val="clear" w:color="auto" w:fill="ffffff" w:themeFill="background1"/>
        </w:rPr>
        <w:t xml:space="preserve">五</w:t>
      </w:r>
      <w:r>
        <w:rPr>
          <w:rFonts w:ascii="宋体" w:hAnsi="宋体" w:eastAsia="宋体" w:cs="黑体"/>
          <w:b/>
          <w:sz w:val="32"/>
          <w:szCs w:val="32"/>
          <w:shd w:val="clear" w:color="auto" w:fill="ffffff" w:themeFill="background1"/>
        </w:rPr>
        <w:t xml:space="preserve">、</w:t>
      </w:r>
      <w:bookmarkStart w:id="220" w:name="OLE_LINK30"/>
      <w:r>
        <w:rPr>
          <w:rFonts w:ascii="宋体" w:hAnsi="宋体" w:eastAsia="宋体" w:cs="黑体"/>
          <w:b/>
          <w:sz w:val="32"/>
          <w:szCs w:val="32"/>
          <w:shd w:val="clear" w:color="auto" w:fill="ffffff" w:themeFill="background1"/>
        </w:rPr>
        <w:t xml:space="preserve">招标文件中规定要求提供的证明材料和投标人认为需要提供的其他材料</w:t>
      </w:r>
      <w:bookmarkEnd w:id="220"/>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ind w:firstLine="1600"/>
        <w:jc w:val="left"/>
        <w:spacing w:line="499" w:lineRule="atLeast"/>
        <w:widowControl/>
        <w:rPr>
          <w:rFonts w:hint="eastAsia" w:ascii="宋体" w:hAnsi="宋体" w:eastAsia="宋体" w:cs="黑体"/>
          <w:b/>
          <w:color w:val="000000"/>
          <w:sz w:val="32"/>
          <w:szCs w:val="32"/>
          <w:shd w:val="clear" w:color="auto" w:fill="ffffff" w:themeFill="background1"/>
        </w:rPr>
      </w:pPr>
      <w:r/>
      <w:bookmarkStart w:id="221" w:name="OLE_LINK32"/>
      <w:r>
        <w:rPr>
          <w:rFonts w:hint="eastAsia" w:ascii="宋体" w:hAnsi="宋体" w:eastAsia="宋体" w:cs="黑体"/>
          <w:b/>
          <w:color w:val="000000"/>
          <w:sz w:val="32"/>
          <w:szCs w:val="32"/>
          <w:shd w:val="clear" w:color="auto" w:fill="ffffff" w:themeFill="background1"/>
        </w:rPr>
        <w:t xml:space="preserve">十六、盐城市政府采购事前信用承诺书</w:t>
      </w:r>
      <w:r/>
    </w:p>
    <w:p>
      <w:pPr>
        <w:ind w:firstLine="640"/>
        <w:jc w:val="left"/>
        <w:spacing w:line="499" w:lineRule="atLeast"/>
        <w:widowControl/>
        <w:rPr>
          <w:rFonts w:hint="eastAsia" w:ascii="宋体" w:hAnsi="宋体" w:eastAsia="宋体" w:cs="宋体"/>
          <w:sz w:val="24"/>
          <w:shd w:val="clear" w:color="auto" w:fill="ffffff" w:themeFill="background1"/>
        </w:rPr>
      </w:pPr>
      <w:r>
        <w:rPr>
          <w:rFonts w:hint="eastAsia" w:ascii="宋体" w:hAnsi="宋体" w:eastAsia="宋体" w:cs="宋体"/>
          <w:color w:val="000000"/>
          <w:sz w:val="32"/>
          <w:szCs w:val="32"/>
          <w:shd w:val="clear" w:color="auto" w:fill="ffffff" w:themeFill="background1"/>
        </w:rPr>
        <w:t xml:space="preserve"> </w:t>
      </w:r>
      <w:r/>
    </w:p>
    <w:p>
      <w:pPr>
        <w:ind w:firstLine="241"/>
        <w:spacing w:line="499" w:lineRule="atLeast"/>
        <w:rPr>
          <w:shd w:val="clear" w:color="auto" w:fill="ffffff" w:themeFill="background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hd w:val="clear" w:color="auto" w:fill="ffffff" w:themeFill="background1"/>
        </w:rPr>
        <w:t xml:space="preserve">为营造我</w:t>
      </w:r>
      <w:r>
        <w:rPr>
          <w:rFonts w:hint="eastAsia" w:ascii="宋体" w:hAnsi="宋体" w:eastAsia="宋体" w:cs="宋体"/>
          <w:color w:val="000000"/>
          <w:sz w:val="24"/>
          <w:shd w:val="clear" w:color="auto" w:fill="ffffff" w:themeFill="background1"/>
        </w:rPr>
        <w:t xml:space="preserve">市</w:t>
      </w:r>
      <w:r>
        <w:rPr>
          <w:rFonts w:ascii="宋体" w:hAnsi="宋体" w:eastAsia="宋体" w:cs="宋体"/>
          <w:color w:val="000000"/>
          <w:sz w:val="24"/>
          <w:shd w:val="clear" w:color="auto" w:fill="ffffff" w:themeFill="background1"/>
        </w:rPr>
        <w:t xml:space="preserve">公开、公平、公正、诚实守信的政府采购交易环境，树立诚信守法的投标人形象，本人代表本单位</w:t>
      </w:r>
      <w:r>
        <w:rPr>
          <w:rFonts w:ascii="宋体" w:hAnsi="宋体" w:eastAsia="宋体" w:cs="宋体"/>
          <w:color w:val="000000"/>
          <w:sz w:val="24"/>
          <w:shd w:val="clear" w:color="auto" w:fill="ffffff" w:themeFill="background1"/>
        </w:rPr>
        <w:t xml:space="preserve">作出</w:t>
      </w:r>
      <w:r>
        <w:rPr>
          <w:rFonts w:ascii="宋体" w:hAnsi="宋体" w:eastAsia="宋体" w:cs="宋体"/>
          <w:color w:val="000000"/>
          <w:sz w:val="24"/>
          <w:shd w:val="clear" w:color="auto" w:fill="ffffff" w:themeFill="background1"/>
        </w:rPr>
        <w:t xml:space="preserve">以下承诺：</w:t>
      </w:r>
      <w:r/>
    </w:p>
    <w:p>
      <w:pPr>
        <w:spacing w:line="499" w:lineRule="atLeast"/>
        <w:rPr>
          <w:shd w:val="clear" w:color="auto" w:fill="ffffff" w:themeFill="background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hd w:val="clear" w:color="auto" w:fill="ffffff" w:themeFill="background1"/>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241"/>
        <w:spacing w:line="499" w:lineRule="atLeast"/>
        <w:rPr>
          <w:shd w:val="clear" w:color="auto" w:fill="ffffff" w:themeFill="background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hd w:val="clear" w:color="auto" w:fill="ffffff" w:themeFill="background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rPr>
          <w:shd w:val="clear" w:color="auto" w:fill="ffffff" w:themeFill="background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hd w:val="clear" w:color="auto" w:fill="ffffff" w:themeFill="background1"/>
        </w:rPr>
        <w:t xml:space="preserve"> （三）严格依照国家和省、市关于政府采购的法律、法规、规章、规范性文件，参加政府采购投标活动；积极履行社会责任，促进廉政建设； </w:t>
      </w:r>
      <w:r/>
    </w:p>
    <w:p>
      <w:pPr>
        <w:spacing w:line="499" w:lineRule="atLeast"/>
        <w:rPr>
          <w:shd w:val="clear" w:color="auto" w:fill="ffffff" w:themeFill="background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hd w:val="clear" w:color="auto" w:fill="ffffff" w:themeFill="background1"/>
        </w:rPr>
        <w:t xml:space="preserve"> （四）严格遵守即时信息公示规定，</w:t>
      </w:r>
      <w:r>
        <w:rPr>
          <w:rFonts w:ascii="宋体" w:hAnsi="宋体" w:eastAsia="宋体" w:cs="宋体"/>
          <w:color w:val="000000"/>
          <w:sz w:val="24"/>
          <w:shd w:val="clear" w:color="auto" w:fill="ffffff" w:themeFill="background1"/>
        </w:rPr>
        <w:t xml:space="preserve">及时维护</w:t>
      </w:r>
      <w:r>
        <w:rPr>
          <w:rFonts w:ascii="宋体" w:hAnsi="宋体" w:eastAsia="宋体" w:cs="宋体"/>
          <w:color w:val="000000"/>
          <w:sz w:val="24"/>
          <w:shd w:val="clear" w:color="auto" w:fill="ffffff" w:themeFill="background1"/>
        </w:rPr>
        <w:t xml:space="preserve">和更新盐城市政府采购网中与本单位相关的信息；</w:t>
      </w:r>
      <w:r/>
    </w:p>
    <w:p>
      <w:pPr>
        <w:ind w:firstLine="240"/>
        <w:spacing w:line="499" w:lineRule="atLeast"/>
        <w:rPr>
          <w:shd w:val="clear" w:color="auto" w:fill="ffffff" w:themeFill="background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hd w:val="clear" w:color="auto" w:fill="ffffff" w:themeFill="background1"/>
        </w:rPr>
        <w:t xml:space="preserve"> （五）自我约束、自我管理，守合同、重信用，自觉维护政府采购交易的良好秩序，与参与本次政府采购活动的其他供应商不存在直接控股或管理关系，不参与</w:t>
      </w:r>
      <w:r>
        <w:rPr>
          <w:rFonts w:ascii="宋体" w:hAnsi="宋体" w:eastAsia="宋体" w:cs="宋体"/>
          <w:color w:val="000000"/>
          <w:sz w:val="24"/>
          <w:shd w:val="clear" w:color="auto" w:fill="ffffff" w:themeFill="background1"/>
        </w:rPr>
        <w:t xml:space="preserve">围标串标</w:t>
      </w:r>
      <w:r>
        <w:rPr>
          <w:rFonts w:ascii="宋体" w:hAnsi="宋体" w:eastAsia="宋体" w:cs="宋体"/>
          <w:color w:val="000000"/>
          <w:sz w:val="24"/>
          <w:shd w:val="clear" w:color="auto" w:fill="ffffff" w:themeFill="background1"/>
        </w:rPr>
        <w:t xml:space="preserve">、弄虚作假、骗取中标、干扰评标、违约毁约等行为；</w:t>
      </w:r>
      <w:r/>
    </w:p>
    <w:p>
      <w:pPr>
        <w:spacing w:line="499" w:lineRule="atLeast"/>
        <w:rPr>
          <w:shd w:val="clear" w:color="auto" w:fill="ffffff" w:themeFill="background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hd w:val="clear" w:color="auto" w:fill="ffffff" w:themeFill="background1"/>
        </w:rPr>
        <w:t xml:space="preserve"> </w:t>
      </w:r>
      <w:r>
        <w:rPr>
          <w:rFonts w:hint="eastAsia" w:ascii="宋体" w:hAnsi="宋体" w:eastAsia="宋体" w:cs="宋体"/>
          <w:color w:val="000000"/>
          <w:sz w:val="24"/>
          <w:shd w:val="clear" w:color="auto" w:fill="ffffff" w:themeFill="background1"/>
        </w:rPr>
        <w:t xml:space="preserve"> </w:t>
      </w:r>
      <w:r>
        <w:rPr>
          <w:rFonts w:ascii="宋体" w:hAnsi="宋体" w:eastAsia="宋体" w:cs="宋体"/>
          <w:color w:val="000000"/>
          <w:sz w:val="24"/>
          <w:shd w:val="clear" w:color="auto" w:fill="ffffff" w:themeFill="background1"/>
        </w:rPr>
        <w:t xml:space="preserve">（六）自觉接受政府、行业组织、社会公众、新闻舆论的监督；</w:t>
      </w:r>
      <w:r/>
    </w:p>
    <w:p>
      <w:pPr>
        <w:ind w:firstLine="480"/>
        <w:spacing w:line="499" w:lineRule="atLeast"/>
        <w:rPr>
          <w:shd w:val="clear" w:color="auto" w:fill="ffffff" w:themeFill="background1"/>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hd w:val="clear" w:color="auto" w:fill="ffffff" w:themeFill="background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shd w:val="clear" w:color="auto" w:fill="ffffff" w:themeFill="background1"/>
        </w:rPr>
      </w:pPr>
      <w:r>
        <w:rPr>
          <w:rFonts w:ascii="宋体" w:hAnsi="宋体" w:eastAsia="宋体" w:cs="宋体"/>
          <w:color w:val="000000"/>
          <w:sz w:val="24"/>
          <w:shd w:val="clear" w:color="auto" w:fill="ffffff" w:themeFill="background1"/>
        </w:rPr>
        <w:t xml:space="preserve">  （八）本人已认真阅读了上述承诺，并向本单位员工作了宣传教育</w:t>
      </w:r>
      <w:r>
        <w:rPr>
          <w:rFonts w:hint="eastAsia" w:ascii="宋体" w:hAnsi="宋体" w:eastAsia="宋体" w:cs="宋体"/>
          <w:color w:val="000000"/>
          <w:sz w:val="24"/>
          <w:shd w:val="clear" w:color="auto" w:fill="ffffff" w:themeFill="background1"/>
        </w:rPr>
        <w:t xml:space="preserve">。</w:t>
      </w:r>
      <w:r/>
    </w:p>
    <w:p>
      <w:pPr>
        <w:jc w:val="left"/>
        <w:spacing w:line="499" w:lineRule="atLeast"/>
        <w:widowControl/>
        <w:rPr>
          <w:rFonts w:hint="eastAsia" w:ascii="宋体" w:hAnsi="宋体" w:eastAsia="宋体" w:cs="宋体"/>
          <w:b/>
          <w:color w:val="000000"/>
          <w:sz w:val="24"/>
          <w:shd w:val="clear" w:color="auto" w:fill="ffffff" w:themeFill="background1"/>
        </w:rPr>
      </w:pPr>
      <w:r>
        <w:rPr>
          <w:rFonts w:hint="eastAsia" w:ascii="宋体" w:hAnsi="宋体" w:eastAsia="宋体" w:cs="宋体"/>
          <w:color w:val="000000"/>
          <w:sz w:val="24"/>
          <w:shd w:val="clear" w:color="auto" w:fill="ffffff" w:themeFill="background1"/>
        </w:rPr>
        <w:t xml:space="preserve">                 法定代表人/授权代表签名或盖章：</w:t>
      </w:r>
      <w:r/>
    </w:p>
    <w:p>
      <w:pPr>
        <w:jc w:val="center"/>
        <w:spacing w:line="499" w:lineRule="atLeast"/>
        <w:widowControl/>
        <w:rPr>
          <w:rFonts w:hint="eastAsia" w:ascii="宋体" w:hAnsi="宋体" w:eastAsia="宋体" w:cs="宋体"/>
          <w:sz w:val="24"/>
          <w:shd w:val="clear" w:color="auto" w:fill="ffffff" w:themeFill="background1"/>
        </w:rPr>
      </w:pPr>
      <w:r>
        <w:rPr>
          <w:rFonts w:hint="eastAsia" w:ascii="宋体" w:hAnsi="宋体" w:eastAsia="宋体" w:cs="宋体"/>
          <w:color w:val="000000"/>
          <w:sz w:val="24"/>
          <w:shd w:val="clear" w:color="auto" w:fill="ffffff" w:themeFill="background1"/>
        </w:rPr>
        <w:t xml:space="preserve">                   单位名称（盖章）：</w:t>
      </w:r>
      <w:r/>
    </w:p>
    <w:p>
      <w:pPr>
        <w:jc w:val="center"/>
        <w:spacing w:line="499" w:lineRule="atLeast"/>
        <w:widowControl/>
        <w:rPr>
          <w:rFonts w:hint="eastAsia" w:ascii="宋体" w:hAnsi="宋体" w:eastAsia="宋体" w:cs="宋体"/>
          <w:sz w:val="24"/>
          <w:shd w:val="clear" w:color="auto" w:fill="ffffff" w:themeFill="background1"/>
        </w:rPr>
      </w:pPr>
      <w:r>
        <w:rPr>
          <w:rFonts w:hint="eastAsia" w:ascii="宋体" w:hAnsi="宋体" w:eastAsia="宋体" w:cs="宋体"/>
          <w:color w:val="000000"/>
          <w:sz w:val="24"/>
          <w:shd w:val="clear" w:color="auto" w:fill="ffffff" w:themeFill="background1"/>
        </w:rPr>
        <w:t xml:space="preserve">                      年  月  日</w:t>
      </w:r>
      <w:bookmarkEnd w:id="221"/>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r>
      <w:r/>
    </w:p>
    <w:p>
      <w:pPr>
        <w:pStyle w:val="748"/>
        <w:ind w:firstLine="643"/>
        <w:rPr>
          <w:rFonts w:hint="eastAsia"/>
          <w:b/>
          <w:color w:val="auto"/>
          <w:sz w:val="32"/>
          <w:szCs w:val="32"/>
          <w:shd w:val="clear" w:color="auto" w:fill="ffffff" w:themeFill="background1"/>
        </w:rPr>
      </w:pPr>
      <w:r>
        <w:rPr>
          <w:rFonts w:hint="eastAsia"/>
          <w:b/>
          <w:color w:val="auto"/>
          <w:sz w:val="32"/>
          <w:szCs w:val="32"/>
          <w:shd w:val="clear" w:color="auto" w:fill="ffffff" w:themeFill="background1"/>
        </w:rPr>
        <w:t xml:space="preserve">质疑函范本</w:t>
      </w:r>
      <w:r/>
    </w:p>
    <w:p>
      <w:pPr>
        <w:pStyle w:val="748"/>
        <w:jc w:val="both"/>
        <w:spacing w:before="290" w:line="360" w:lineRule="auto"/>
        <w:rPr>
          <w:rFonts w:hint="eastAsia"/>
          <w:color w:val="auto"/>
          <w:shd w:val="clear" w:color="auto" w:fill="ffffff" w:themeFill="background1"/>
        </w:rPr>
      </w:pPr>
      <w:r>
        <w:rPr>
          <w:rFonts w:hint="eastAsia"/>
          <w:color w:val="auto"/>
          <w:shd w:val="clear" w:color="auto" w:fill="ffffff" w:themeFill="background1"/>
        </w:rPr>
        <w:t xml:space="preserve">一、质疑供应商基本信息</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质疑供应商：</w:t>
      </w:r>
      <w:r>
        <w:rPr>
          <w:rFonts w:hint="eastAsia"/>
          <w:color w:val="auto"/>
          <w:u w:val="single"/>
          <w:shd w:val="clear" w:color="auto" w:fill="ffffff" w:themeFill="background1"/>
        </w:rPr>
        <w:t xml:space="preserve">                    </w:t>
      </w:r>
      <w:r>
        <w:rPr>
          <w:rFonts w:hint="eastAsia"/>
          <w:color w:val="auto"/>
          <w:u w:val="single"/>
          <w:shd w:val="clear" w:color="auto" w:fill="ffffff" w:themeFill="background1"/>
        </w:rPr>
        <w:tab/>
        <w:t xml:space="preserve">  </w:t>
      </w:r>
      <w:r/>
    </w:p>
    <w:p>
      <w:pPr>
        <w:pStyle w:val="748"/>
        <w:jc w:val="both"/>
        <w:spacing w:line="360" w:lineRule="auto"/>
        <w:rPr>
          <w:rFonts w:hint="eastAsia"/>
          <w:color w:val="auto"/>
          <w:u w:val="single"/>
          <w:shd w:val="clear" w:color="auto" w:fill="ffffff" w:themeFill="background1"/>
        </w:rPr>
      </w:pPr>
      <w:r>
        <w:rPr>
          <w:rFonts w:hint="eastAsia"/>
          <w:color w:val="auto"/>
          <w:shd w:val="clear" w:color="auto" w:fill="ffffff" w:themeFill="background1"/>
        </w:rPr>
        <w:t xml:space="preserve">地址：</w:t>
      </w:r>
      <w:r>
        <w:rPr>
          <w:rFonts w:hint="eastAsia"/>
          <w:color w:val="auto"/>
          <w:u w:val="single"/>
          <w:shd w:val="clear" w:color="auto" w:fill="ffffff" w:themeFill="background1"/>
        </w:rPr>
        <w:t xml:space="preserve">                      </w:t>
      </w:r>
      <w:r>
        <w:rPr>
          <w:rFonts w:hint="eastAsia"/>
          <w:color w:val="auto"/>
          <w:u w:val="single"/>
          <w:shd w:val="clear" w:color="auto" w:fill="ffffff" w:themeFill="background1"/>
        </w:rPr>
        <w:tab/>
      </w:r>
      <w:r>
        <w:rPr>
          <w:rFonts w:hint="eastAsia"/>
          <w:color w:val="auto"/>
          <w:u w:val="single"/>
          <w:shd w:val="clear" w:color="auto" w:fill="ffffff" w:themeFill="background1"/>
        </w:rPr>
        <w:tab/>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邮编：</w:t>
      </w:r>
      <w:r>
        <w:rPr>
          <w:rFonts w:hint="eastAsia"/>
          <w:color w:val="auto"/>
          <w:u w:val="single"/>
          <w:shd w:val="clear" w:color="auto" w:fill="ffffff" w:themeFill="background1"/>
        </w:rPr>
        <w:t xml:space="preserve">                       </w:t>
      </w:r>
      <w:r>
        <w:rPr>
          <w:rFonts w:hint="eastAsia"/>
          <w:color w:val="auto"/>
          <w:u w:val="single"/>
          <w:shd w:val="clear" w:color="auto" w:fill="ffffff" w:themeFill="background1"/>
        </w:rPr>
        <w:tab/>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联系电话：</w:t>
      </w:r>
      <w:r>
        <w:rPr>
          <w:rFonts w:hint="eastAsia"/>
          <w:color w:val="auto"/>
          <w:u w:val="single"/>
          <w:shd w:val="clear" w:color="auto" w:fill="ffffff" w:themeFill="background1"/>
        </w:rPr>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授权代表：</w:t>
      </w:r>
      <w:r>
        <w:rPr>
          <w:rFonts w:hint="eastAsia"/>
          <w:color w:val="auto"/>
          <w:u w:val="single"/>
          <w:shd w:val="clear" w:color="auto" w:fill="ffffff" w:themeFill="background1"/>
        </w:rPr>
        <w:t xml:space="preserve">                 </w:t>
      </w:r>
      <w:r>
        <w:rPr>
          <w:rFonts w:hint="eastAsia"/>
          <w:color w:val="auto"/>
          <w:u w:val="single"/>
          <w:shd w:val="clear" w:color="auto" w:fill="ffffff" w:themeFill="background1"/>
        </w:rPr>
        <w:tab/>
      </w:r>
      <w:r>
        <w:rPr>
          <w:rFonts w:hint="eastAsia"/>
          <w:color w:val="auto"/>
          <w:u w:val="single"/>
          <w:shd w:val="clear" w:color="auto" w:fill="ffffff" w:themeFill="background1"/>
        </w:rPr>
        <w:tab/>
      </w:r>
      <w:r>
        <w:rPr>
          <w:rFonts w:hint="eastAsia"/>
          <w:color w:val="auto"/>
          <w:u w:val="single"/>
          <w:shd w:val="clear" w:color="auto" w:fill="ffffff" w:themeFill="background1"/>
        </w:rPr>
        <w:tab/>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联系电话：</w:t>
      </w:r>
      <w:r>
        <w:rPr>
          <w:rFonts w:hint="eastAsia"/>
          <w:color w:val="auto"/>
          <w:u w:val="single"/>
          <w:shd w:val="clear" w:color="auto" w:fill="ffffff" w:themeFill="background1"/>
        </w:rPr>
        <w:t xml:space="preserve">                  </w:t>
      </w:r>
      <w:r>
        <w:rPr>
          <w:rFonts w:hint="eastAsia"/>
          <w:color w:val="auto"/>
          <w:u w:val="single"/>
          <w:shd w:val="clear" w:color="auto" w:fill="ffffff" w:themeFill="background1"/>
        </w:rPr>
        <w:tab/>
      </w:r>
      <w:r>
        <w:rPr>
          <w:rFonts w:hint="eastAsia"/>
          <w:color w:val="auto"/>
          <w:u w:val="single"/>
          <w:shd w:val="clear" w:color="auto" w:fill="ffffff" w:themeFill="background1"/>
        </w:rPr>
        <w:tab/>
      </w:r>
      <w:r>
        <w:rPr>
          <w:rFonts w:hint="eastAsia"/>
          <w:color w:val="auto"/>
          <w:u w:val="single"/>
          <w:shd w:val="clear" w:color="auto" w:fill="ffffff" w:themeFill="background1"/>
        </w:rPr>
        <w:tab/>
        <w:t xml:space="preserve"> </w:t>
      </w:r>
      <w:r/>
    </w:p>
    <w:p>
      <w:pPr>
        <w:pStyle w:val="748"/>
        <w:jc w:val="both"/>
        <w:spacing w:line="360" w:lineRule="auto"/>
        <w:rPr>
          <w:rFonts w:hint="eastAsia"/>
          <w:color w:val="auto"/>
          <w:u w:val="single"/>
          <w:shd w:val="clear" w:color="auto" w:fill="ffffff" w:themeFill="background1"/>
        </w:rPr>
      </w:pPr>
      <w:r>
        <w:rPr>
          <w:rFonts w:hint="eastAsia"/>
          <w:color w:val="auto"/>
          <w:shd w:val="clear" w:color="auto" w:fill="ffffff" w:themeFill="background1"/>
        </w:rPr>
        <w:t xml:space="preserve">地址： </w:t>
      </w:r>
      <w:r>
        <w:rPr>
          <w:rFonts w:hint="eastAsia"/>
          <w:color w:val="auto"/>
          <w:u w:val="single"/>
          <w:shd w:val="clear" w:color="auto" w:fill="ffffff" w:themeFill="background1"/>
        </w:rPr>
        <w:t xml:space="preserve">                  </w:t>
      </w:r>
      <w:r>
        <w:rPr>
          <w:rFonts w:hint="eastAsia"/>
          <w:color w:val="auto"/>
          <w:u w:val="single"/>
          <w:shd w:val="clear" w:color="auto" w:fill="ffffff" w:themeFill="background1"/>
        </w:rPr>
        <w:tab/>
      </w:r>
      <w:r>
        <w:rPr>
          <w:rFonts w:hint="eastAsia"/>
          <w:color w:val="auto"/>
          <w:u w:val="single"/>
          <w:shd w:val="clear" w:color="auto" w:fill="ffffff" w:themeFill="background1"/>
        </w:rPr>
        <w:tab/>
      </w:r>
      <w:r>
        <w:rPr>
          <w:rFonts w:hint="eastAsia"/>
          <w:color w:val="auto"/>
          <w:u w:val="single"/>
          <w:shd w:val="clear" w:color="auto" w:fill="ffffff" w:themeFill="background1"/>
        </w:rPr>
        <w:tab/>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邮编：</w:t>
      </w:r>
      <w:r>
        <w:rPr>
          <w:rFonts w:hint="eastAsia"/>
          <w:color w:val="auto"/>
          <w:u w:val="single"/>
          <w:shd w:val="clear" w:color="auto" w:fill="ffffff" w:themeFill="background1"/>
        </w:rPr>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二、质疑项目基本情况</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质疑项目的名称：</w:t>
      </w:r>
      <w:r>
        <w:rPr>
          <w:rFonts w:hint="eastAsia"/>
          <w:color w:val="auto"/>
          <w:u w:val="single"/>
          <w:shd w:val="clear" w:color="auto" w:fill="ffffff" w:themeFill="background1"/>
        </w:rPr>
        <w:t xml:space="preserve">                            </w:t>
      </w:r>
      <w:r/>
    </w:p>
    <w:p>
      <w:pPr>
        <w:pStyle w:val="748"/>
        <w:jc w:val="both"/>
        <w:spacing w:line="360" w:lineRule="auto"/>
        <w:rPr>
          <w:rFonts w:hint="eastAsia"/>
          <w:color w:val="auto"/>
          <w:u w:val="single"/>
          <w:shd w:val="clear" w:color="auto" w:fill="ffffff" w:themeFill="background1"/>
        </w:rPr>
      </w:pPr>
      <w:r>
        <w:rPr>
          <w:rFonts w:hint="eastAsia"/>
          <w:color w:val="auto"/>
          <w:shd w:val="clear" w:color="auto" w:fill="ffffff" w:themeFill="background1"/>
        </w:rPr>
        <w:t xml:space="preserve">质疑项目的编号：</w:t>
      </w:r>
      <w:r>
        <w:rPr>
          <w:rFonts w:hint="eastAsia"/>
          <w:color w:val="auto"/>
          <w:u w:val="single"/>
          <w:shd w:val="clear" w:color="auto" w:fill="ffffff" w:themeFill="background1"/>
        </w:rPr>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包号：</w:t>
      </w:r>
      <w:r>
        <w:rPr>
          <w:rFonts w:hint="eastAsia"/>
          <w:color w:val="auto"/>
          <w:u w:val="single"/>
          <w:shd w:val="clear" w:color="auto" w:fill="ffffff" w:themeFill="background1"/>
        </w:rPr>
        <w:t xml:space="preserve">                       </w:t>
      </w:r>
      <w:r>
        <w:rPr>
          <w:rFonts w:hint="eastAsia"/>
          <w:color w:val="auto"/>
          <w:u w:val="single"/>
          <w:shd w:val="clear" w:color="auto" w:fill="ffffff" w:themeFill="background1"/>
        </w:rPr>
        <w:tab/>
      </w:r>
      <w:r>
        <w:rPr>
          <w:rFonts w:hint="eastAsia"/>
          <w:color w:val="auto"/>
          <w:u w:val="single"/>
          <w:shd w:val="clear" w:color="auto" w:fill="ffffff" w:themeFill="background1"/>
        </w:rPr>
        <w:tab/>
      </w:r>
      <w:r>
        <w:rPr>
          <w:rFonts w:hint="eastAsia"/>
          <w:color w:val="auto"/>
          <w:u w:val="single"/>
          <w:shd w:val="clear" w:color="auto" w:fill="ffffff" w:themeFill="background1"/>
        </w:rPr>
        <w:tab/>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采购人名称：</w:t>
      </w:r>
      <w:r>
        <w:rPr>
          <w:rFonts w:hint="eastAsia"/>
          <w:color w:val="auto"/>
          <w:u w:val="single"/>
          <w:shd w:val="clear" w:color="auto" w:fill="ffffff" w:themeFill="background1"/>
        </w:rPr>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采购文件获取日期：</w:t>
      </w:r>
      <w:r>
        <w:rPr>
          <w:rFonts w:hint="eastAsia"/>
          <w:color w:val="auto"/>
          <w:u w:val="single"/>
          <w:shd w:val="clear" w:color="auto" w:fill="ffffff" w:themeFill="background1"/>
        </w:rPr>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三、质疑事项具体内容</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质疑事项1：</w:t>
      </w:r>
      <w:r>
        <w:rPr>
          <w:rFonts w:hint="eastAsia"/>
          <w:color w:val="auto"/>
          <w:u w:val="single"/>
          <w:shd w:val="clear" w:color="auto" w:fill="ffffff" w:themeFill="background1"/>
        </w:rPr>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事实依据：</w:t>
      </w:r>
      <w:r>
        <w:rPr>
          <w:rFonts w:hint="eastAsia"/>
          <w:color w:val="auto"/>
          <w:u w:val="single"/>
          <w:shd w:val="clear" w:color="auto" w:fill="ffffff" w:themeFill="background1"/>
        </w:rPr>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法律依据：</w:t>
      </w:r>
      <w:r>
        <w:rPr>
          <w:rFonts w:hint="eastAsia"/>
          <w:color w:val="auto"/>
          <w:u w:val="single"/>
          <w:shd w:val="clear" w:color="auto" w:fill="ffffff" w:themeFill="background1"/>
        </w:rPr>
        <w:t xml:space="preserve">                                     </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质疑事项2</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四、与质疑事项相关的质疑请求</w:t>
      </w:r>
      <w:r/>
    </w:p>
    <w:p>
      <w:pPr>
        <w:pStyle w:val="748"/>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请求：</w:t>
      </w:r>
      <w:r>
        <w:rPr>
          <w:rFonts w:hint="eastAsia"/>
          <w:color w:val="auto"/>
          <w:u w:val="single"/>
          <w:shd w:val="clear" w:color="auto" w:fill="ffffff" w:themeFill="background1"/>
        </w:rPr>
        <w:t xml:space="preserve">                                    </w:t>
      </w:r>
      <w:r/>
    </w:p>
    <w:p>
      <w:pPr>
        <w:pStyle w:val="748"/>
        <w:jc w:val="both"/>
        <w:rPr>
          <w:rFonts w:hint="eastAsia"/>
          <w:color w:val="auto"/>
          <w:shd w:val="clear" w:color="auto" w:fill="ffffff" w:themeFill="background1"/>
        </w:rPr>
      </w:pPr>
      <w:r>
        <w:rPr>
          <w:rFonts w:hint="eastAsia"/>
          <w:color w:val="auto"/>
          <w:shd w:val="clear" w:color="auto" w:fill="ffffff" w:themeFill="background1"/>
        </w:rPr>
        <w:t xml:space="preserve">签字(签章)：                 公章：         日期：    </w:t>
      </w:r>
      <w:r/>
    </w:p>
    <w:p>
      <w:pPr>
        <w:pStyle w:val="748"/>
        <w:ind w:firstLine="482"/>
        <w:jc w:val="both"/>
        <w:spacing w:line="0" w:lineRule="atLeast"/>
        <w:rPr>
          <w:rFonts w:hint="eastAsia"/>
          <w:b/>
          <w:color w:val="auto"/>
          <w:shd w:val="clear" w:color="auto" w:fill="ffffff" w:themeFill="background1"/>
        </w:rPr>
      </w:pPr>
      <w:r>
        <w:rPr>
          <w:rFonts w:hint="eastAsia"/>
          <w:b/>
          <w:color w:val="auto"/>
          <w:shd w:val="clear" w:color="auto" w:fill="ffffff" w:themeFill="background1"/>
        </w:rPr>
      </w:r>
      <w:r/>
    </w:p>
    <w:p>
      <w:pPr>
        <w:pStyle w:val="748"/>
        <w:ind w:firstLine="482"/>
        <w:jc w:val="both"/>
        <w:spacing w:line="0" w:lineRule="atLeast"/>
        <w:rPr>
          <w:rFonts w:hint="eastAsia"/>
          <w:color w:val="auto"/>
          <w:shd w:val="clear" w:color="auto" w:fill="ffffff" w:themeFill="background1"/>
        </w:rPr>
      </w:pPr>
      <w:r>
        <w:rPr>
          <w:rFonts w:hint="eastAsia"/>
          <w:b/>
          <w:color w:val="auto"/>
          <w:shd w:val="clear" w:color="auto" w:fill="ffffff" w:themeFill="background1"/>
        </w:rPr>
        <w:t xml:space="preserve">质疑函制作说明：</w:t>
      </w:r>
      <w:r/>
    </w:p>
    <w:p>
      <w:pPr>
        <w:pStyle w:val="748"/>
        <w:ind w:firstLine="482"/>
        <w:jc w:val="both"/>
        <w:spacing w:line="360" w:lineRule="auto"/>
        <w:widowControl/>
        <w:rPr>
          <w:rFonts w:hint="eastAsia"/>
          <w:color w:val="auto"/>
          <w:shd w:val="clear" w:color="auto" w:fill="ffffff" w:themeFill="background1"/>
        </w:rPr>
      </w:pPr>
      <w:r>
        <w:rPr>
          <w:rFonts w:hint="eastAsia"/>
          <w:color w:val="auto"/>
          <w:shd w:val="clear" w:color="auto" w:fill="ffffff" w:themeFill="background1"/>
        </w:rPr>
        <w:t xml:space="preserve">1.供应商提出质疑时，应提交质疑函和必要的证明材料。</w:t>
      </w:r>
      <w:r/>
    </w:p>
    <w:p>
      <w:pPr>
        <w:pStyle w:val="748"/>
        <w:ind w:firstLine="482"/>
        <w:jc w:val="left"/>
        <w:spacing w:line="360" w:lineRule="auto"/>
        <w:widowControl/>
        <w:rPr>
          <w:rFonts w:hint="eastAsia"/>
          <w:color w:val="auto"/>
          <w:shd w:val="clear" w:color="auto" w:fill="ffffff" w:themeFill="background1"/>
        </w:rPr>
      </w:pPr>
      <w:r>
        <w:rPr>
          <w:rFonts w:hint="eastAsia"/>
          <w:color w:val="auto"/>
          <w:shd w:val="clear" w:color="auto" w:fill="ffffff" w:themeFill="background1"/>
        </w:rPr>
        <w:t xml:space="preserve">2.质疑供应商若委托代理人进行质疑的，</w:t>
      </w:r>
      <w:r>
        <w:rPr>
          <w:rFonts w:hint="eastAsia"/>
          <w:color w:val="auto"/>
          <w:shd w:val="clear" w:color="auto" w:fill="ffffff" w:themeFill="background1"/>
        </w:rPr>
        <w:t xml:space="preserve">质疑函应按</w:t>
      </w:r>
      <w:r>
        <w:rPr>
          <w:rFonts w:hint="eastAsia"/>
          <w:color w:val="auto"/>
          <w:shd w:val="clear" w:color="auto" w:fill="ffffff" w:themeFill="background1"/>
        </w:rPr>
        <w:t xml:space="preserve">要求列明“授权代表”的有关内容，并在附件中提交由质疑供应商签署的授权委托书。授权委托书应载明代理人的姓名或者名称、代理事项、具体权限、期限和相关事项。</w:t>
      </w:r>
      <w:r/>
    </w:p>
    <w:p>
      <w:pPr>
        <w:pStyle w:val="748"/>
        <w:ind w:firstLine="482"/>
        <w:jc w:val="left"/>
        <w:spacing w:line="360" w:lineRule="auto"/>
        <w:widowControl/>
        <w:rPr>
          <w:rFonts w:hint="eastAsia"/>
          <w:color w:val="auto"/>
          <w:shd w:val="clear" w:color="auto" w:fill="ffffff" w:themeFill="background1"/>
        </w:rPr>
      </w:pPr>
      <w:r>
        <w:rPr>
          <w:rFonts w:hint="eastAsia"/>
          <w:color w:val="auto"/>
          <w:shd w:val="clear" w:color="auto" w:fill="ffffff" w:themeFill="background1"/>
        </w:rPr>
        <w:t xml:space="preserve">3.质疑供应商若对项目的某一分包进行质疑，质疑函中应列明具体分包号。</w:t>
      </w:r>
      <w:r/>
    </w:p>
    <w:p>
      <w:pPr>
        <w:pStyle w:val="748"/>
        <w:ind w:firstLine="482"/>
        <w:jc w:val="left"/>
        <w:spacing w:line="360" w:lineRule="auto"/>
        <w:widowControl/>
        <w:rPr>
          <w:rFonts w:hint="eastAsia"/>
          <w:color w:val="auto"/>
          <w:shd w:val="clear" w:color="auto" w:fill="ffffff" w:themeFill="background1"/>
        </w:rPr>
      </w:pPr>
      <w:r>
        <w:rPr>
          <w:rFonts w:hint="eastAsia"/>
          <w:color w:val="auto"/>
          <w:shd w:val="clear" w:color="auto" w:fill="ffffff" w:themeFill="background1"/>
        </w:rPr>
        <w:t xml:space="preserve">4.质疑函的质疑事项应具体、明确，并有必要的事实依据和法律依据。</w:t>
      </w:r>
      <w:r/>
    </w:p>
    <w:p>
      <w:pPr>
        <w:pStyle w:val="748"/>
        <w:ind w:firstLine="482"/>
        <w:jc w:val="left"/>
        <w:spacing w:line="360" w:lineRule="auto"/>
        <w:widowControl/>
        <w:rPr>
          <w:rFonts w:hint="eastAsia"/>
          <w:color w:val="auto"/>
          <w:shd w:val="clear" w:color="auto" w:fill="ffffff" w:themeFill="background1"/>
        </w:rPr>
      </w:pPr>
      <w:r>
        <w:rPr>
          <w:rFonts w:hint="eastAsia"/>
          <w:color w:val="auto"/>
          <w:shd w:val="clear" w:color="auto" w:fill="ffffff" w:themeFill="background1"/>
        </w:rPr>
        <w:t xml:space="preserve">5.质疑函的质疑请求应与质疑事项相关。</w:t>
      </w:r>
      <w:r/>
    </w:p>
    <w:p>
      <w:pPr>
        <w:pStyle w:val="748"/>
        <w:ind w:firstLine="482"/>
        <w:jc w:val="left"/>
        <w:spacing w:line="360" w:lineRule="auto"/>
        <w:widowControl/>
        <w:rPr>
          <w:rFonts w:hint="eastAsia"/>
          <w:color w:val="auto"/>
          <w:shd w:val="clear" w:color="auto" w:fill="ffffff" w:themeFill="background1"/>
        </w:rPr>
      </w:pPr>
      <w:r>
        <w:rPr>
          <w:rFonts w:hint="eastAsia"/>
          <w:color w:val="auto"/>
          <w:shd w:val="clear" w:color="auto" w:fill="ffffff" w:themeFill="background1"/>
        </w:rPr>
        <w:t xml:space="preserve">6.质疑供应商为自然人的，</w:t>
      </w:r>
      <w:r>
        <w:rPr>
          <w:rFonts w:hint="eastAsia"/>
          <w:color w:val="auto"/>
          <w:shd w:val="clear" w:color="auto" w:fill="ffffff" w:themeFill="background1"/>
        </w:rPr>
        <w:t xml:space="preserve">质疑函应由</w:t>
      </w:r>
      <w:r>
        <w:rPr>
          <w:rFonts w:hint="eastAsia"/>
          <w:color w:val="auto"/>
          <w:shd w:val="clear" w:color="auto" w:fill="ffffff" w:themeFill="background1"/>
        </w:rPr>
        <w:t xml:space="preserve">本人签字；质疑供应商为法人或者其他组织的，</w:t>
      </w:r>
      <w:r>
        <w:rPr>
          <w:rFonts w:hint="eastAsia"/>
          <w:color w:val="auto"/>
          <w:shd w:val="clear" w:color="auto" w:fill="ffffff" w:themeFill="background1"/>
        </w:rPr>
        <w:t xml:space="preserve">质疑函应由</w:t>
      </w:r>
      <w:r>
        <w:rPr>
          <w:rFonts w:hint="eastAsia"/>
          <w:color w:val="auto"/>
          <w:shd w:val="clear" w:color="auto" w:fill="ffffff" w:themeFill="background1"/>
        </w:rPr>
        <w:t xml:space="preserve">法定代表人、主要负责人，或者其授权代表签字或者盖章，并加盖公章。</w:t>
      </w:r>
      <w:r/>
    </w:p>
    <w:p>
      <w:pPr>
        <w:pStyle w:val="748"/>
        <w:ind w:firstLine="482"/>
        <w:jc w:val="both"/>
        <w:spacing w:line="360" w:lineRule="auto"/>
        <w:rPr>
          <w:rFonts w:hint="eastAsia"/>
          <w:color w:val="auto"/>
          <w:shd w:val="clear" w:color="auto" w:fill="ffffff" w:themeFill="background1"/>
        </w:rPr>
      </w:pPr>
      <w:r>
        <w:rPr>
          <w:rFonts w:hint="eastAsia"/>
          <w:color w:val="auto"/>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cs="宋体"/>
          <w:shd w:val="clear" w:color="auto" w:fill="ffffff" w:themeFill="background1"/>
        </w:rPr>
      </w:pPr>
      <w:r>
        <w:rPr>
          <w:rFonts w:hint="eastAsia" w:ascii="宋体" w:hAnsi="宋体" w:eastAsia="宋体" w:cs="宋体"/>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rPr>
          <w:shd w:val="clear" w:color="auto" w:fill="ffffff" w:themeFill="background1"/>
        </w:rPr>
      </w:pPr>
      <w:r>
        <w:rPr>
          <w:shd w:val="clear" w:color="auto" w:fill="ffffff" w:themeFill="background1"/>
        </w:rPr>
      </w:r>
      <w:r/>
    </w:p>
    <w:p>
      <w:pPr>
        <w:rPr>
          <w:shd w:val="clear" w:color="auto" w:fill="ffffff" w:themeFill="background1"/>
        </w:rPr>
      </w:pPr>
      <w:r>
        <w:rPr>
          <w:shd w:val="clear" w:color="auto" w:fill="ffffff" w:themeFill="background1"/>
        </w:rPr>
      </w:r>
      <w:r/>
    </w:p>
    <w:p>
      <w:pPr>
        <w:pStyle w:val="750"/>
        <w:ind w:firstLine="0"/>
        <w:rPr>
          <w:shd w:val="clear" w:color="auto" w:fill="ffffff" w:themeFill="background1"/>
        </w:rPr>
      </w:pPr>
      <w:r>
        <w:rPr>
          <w:shd w:val="clear" w:color="auto" w:fill="ffffff" w:themeFill="background1"/>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_x000B__x000C_">
    <w:panose1 w:val="020B0503020202020204"/>
  </w:font>
  <w:font w:name="Cambria">
    <w:panose1 w:val="02040503050406030204"/>
  </w:font>
  <w:font w:name="Calibri">
    <w:panose1 w:val="020F0502020204030204"/>
  </w:font>
  <w:font w:name="Courier New">
    <w:panose1 w:val="02070309020205020404"/>
  </w:font>
  <w:font w:name="等线">
    <w:panose1 w:val="02010600030101010101"/>
  </w:font>
  <w:font w:name="楷体_GB2312">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2604770</wp:posOffset>
              </wp:positionH>
              <wp:positionV relativeFrom="paragraph">
                <wp:posOffset>2540</wp:posOffset>
              </wp:positionV>
              <wp:extent cx="390525" cy="228600"/>
              <wp:effectExtent l="0" t="0" r="9525"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390525"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5.1pt;mso-position-horizontal:absolute;mso-position-vertical-relative:text;margin-top:0.2pt;mso-position-vertical:absolute;width:30.8pt;height:18.0pt;mso-wrap-distance-left:9.0pt;mso-wrap-distance-top:0.0pt;mso-wrap-distance-right:9.0pt;mso-wrap-distance-bottom:0.0pt;v-text-anchor:top;visibility:visible;" filled="f" stroked="f" strokeweight="0.50pt">
              <v:textbox inset="0,0,0,0">
                <w:txbxContent>
                  <w:p>
                    <w:pPr>
                      <w:pStyle w:val="7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1">
    <w:name w:val="Heading 1 Char"/>
    <w:basedOn w:val="726"/>
    <w:link w:val="717"/>
    <w:uiPriority w:val="9"/>
    <w:rPr>
      <w:rFonts w:ascii="Arial" w:hAnsi="Arial" w:eastAsia="Arial" w:cs="Arial"/>
      <w:sz w:val="40"/>
      <w:szCs w:val="40"/>
    </w:rPr>
  </w:style>
  <w:style w:type="character" w:styleId="682">
    <w:name w:val="Heading 2 Char"/>
    <w:basedOn w:val="726"/>
    <w:link w:val="718"/>
    <w:uiPriority w:val="9"/>
    <w:rPr>
      <w:rFonts w:ascii="Arial" w:hAnsi="Arial" w:eastAsia="Arial" w:cs="Arial"/>
      <w:sz w:val="34"/>
    </w:rPr>
  </w:style>
  <w:style w:type="character" w:styleId="683">
    <w:name w:val="Heading 3 Char"/>
    <w:basedOn w:val="726"/>
    <w:link w:val="719"/>
    <w:uiPriority w:val="9"/>
    <w:rPr>
      <w:rFonts w:ascii="Arial" w:hAnsi="Arial" w:eastAsia="Arial" w:cs="Arial"/>
      <w:sz w:val="30"/>
      <w:szCs w:val="30"/>
    </w:rPr>
  </w:style>
  <w:style w:type="character" w:styleId="684">
    <w:name w:val="Heading 4 Char"/>
    <w:basedOn w:val="726"/>
    <w:link w:val="720"/>
    <w:uiPriority w:val="9"/>
    <w:rPr>
      <w:rFonts w:ascii="Arial" w:hAnsi="Arial" w:eastAsia="Arial" w:cs="Arial"/>
      <w:b/>
      <w:bCs/>
      <w:sz w:val="26"/>
      <w:szCs w:val="26"/>
    </w:rPr>
  </w:style>
  <w:style w:type="character" w:styleId="685">
    <w:name w:val="Heading 5 Char"/>
    <w:basedOn w:val="726"/>
    <w:link w:val="721"/>
    <w:uiPriority w:val="9"/>
    <w:rPr>
      <w:rFonts w:ascii="Arial" w:hAnsi="Arial" w:eastAsia="Arial" w:cs="Arial"/>
      <w:b/>
      <w:bCs/>
      <w:sz w:val="24"/>
      <w:szCs w:val="24"/>
    </w:rPr>
  </w:style>
  <w:style w:type="character" w:styleId="686">
    <w:name w:val="Heading 6 Char"/>
    <w:basedOn w:val="726"/>
    <w:link w:val="722"/>
    <w:uiPriority w:val="9"/>
    <w:rPr>
      <w:rFonts w:ascii="Arial" w:hAnsi="Arial" w:eastAsia="Arial" w:cs="Arial"/>
      <w:b/>
      <w:bCs/>
      <w:sz w:val="22"/>
      <w:szCs w:val="22"/>
    </w:rPr>
  </w:style>
  <w:style w:type="character" w:styleId="687">
    <w:name w:val="Heading 7 Char"/>
    <w:basedOn w:val="726"/>
    <w:link w:val="723"/>
    <w:uiPriority w:val="9"/>
    <w:rPr>
      <w:rFonts w:ascii="Arial" w:hAnsi="Arial" w:eastAsia="Arial" w:cs="Arial"/>
      <w:b/>
      <w:bCs/>
      <w:i/>
      <w:iCs/>
      <w:sz w:val="22"/>
      <w:szCs w:val="22"/>
    </w:rPr>
  </w:style>
  <w:style w:type="character" w:styleId="688">
    <w:name w:val="Heading 8 Char"/>
    <w:basedOn w:val="726"/>
    <w:link w:val="724"/>
    <w:uiPriority w:val="9"/>
    <w:rPr>
      <w:rFonts w:ascii="Arial" w:hAnsi="Arial" w:eastAsia="Arial" w:cs="Arial"/>
      <w:i/>
      <w:iCs/>
      <w:sz w:val="22"/>
      <w:szCs w:val="22"/>
    </w:rPr>
  </w:style>
  <w:style w:type="character" w:styleId="689">
    <w:name w:val="Heading 9 Char"/>
    <w:basedOn w:val="726"/>
    <w:link w:val="725"/>
    <w:uiPriority w:val="9"/>
    <w:rPr>
      <w:rFonts w:ascii="Arial" w:hAnsi="Arial" w:eastAsia="Arial" w:cs="Arial"/>
      <w:i/>
      <w:iCs/>
      <w:sz w:val="21"/>
      <w:szCs w:val="21"/>
    </w:rPr>
  </w:style>
  <w:style w:type="character" w:styleId="690">
    <w:name w:val="Title Char"/>
    <w:basedOn w:val="726"/>
    <w:link w:val="749"/>
    <w:uiPriority w:val="10"/>
    <w:rPr>
      <w:sz w:val="48"/>
      <w:szCs w:val="48"/>
    </w:rPr>
  </w:style>
  <w:style w:type="character" w:styleId="691">
    <w:name w:val="Subtitle Char"/>
    <w:basedOn w:val="726"/>
    <w:link w:val="741"/>
    <w:uiPriority w:val="11"/>
    <w:rPr>
      <w:sz w:val="24"/>
      <w:szCs w:val="24"/>
    </w:rPr>
  </w:style>
  <w:style w:type="character" w:styleId="692">
    <w:name w:val="Quote Char"/>
    <w:link w:val="768"/>
    <w:uiPriority w:val="29"/>
    <w:rPr>
      <w:i/>
    </w:rPr>
  </w:style>
  <w:style w:type="character" w:styleId="693">
    <w:name w:val="Intense Quote Char"/>
    <w:link w:val="770"/>
    <w:uiPriority w:val="30"/>
    <w:rPr>
      <w:i/>
    </w:rPr>
  </w:style>
  <w:style w:type="table" w:styleId="694">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6">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8">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1">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2">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3">
    <w:name w:val="Footnote Text Char"/>
    <w:link w:val="742"/>
    <w:uiPriority w:val="99"/>
    <w:rPr>
      <w:sz w:val="18"/>
    </w:rPr>
  </w:style>
  <w:style w:type="character" w:styleId="714">
    <w:name w:val="Endnote Text Char"/>
    <w:link w:val="736"/>
    <w:uiPriority w:val="99"/>
    <w:rPr>
      <w:sz w:val="20"/>
    </w:rPr>
  </w:style>
  <w:style w:type="paragraph" w:styleId="715">
    <w:name w:val="TOC Heading"/>
    <w:uiPriority w:val="39"/>
    <w:unhideWhenUsed/>
  </w:style>
  <w:style w:type="paragraph" w:styleId="716" w:default="1">
    <w:name w:val="Normal"/>
    <w:qFormat/>
    <w:pPr>
      <w:jc w:val="both"/>
      <w:widowControl w:val="off"/>
    </w:pPr>
    <w:rPr>
      <w:rFonts w:asciiTheme="minorHAnsi" w:hAnsiTheme="minorHAnsi" w:eastAsiaTheme="minorEastAsia" w:cstheme="minorBidi"/>
      <w:sz w:val="21"/>
      <w:szCs w:val="24"/>
    </w:rPr>
  </w:style>
  <w:style w:type="paragraph" w:styleId="717">
    <w:name w:val="Heading 1"/>
    <w:basedOn w:val="716"/>
    <w:next w:val="716"/>
    <w:link w:val="756"/>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7"/>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19">
    <w:name w:val="Heading 3"/>
    <w:basedOn w:val="716"/>
    <w:next w:val="716"/>
    <w:link w:val="758"/>
    <w:uiPriority w:val="9"/>
    <w:unhideWhenUsed/>
    <w:qFormat/>
    <w:pPr>
      <w:jc w:val="center"/>
      <w:keepLines/>
      <w:keepNext/>
      <w:spacing w:before="260" w:after="260" w:line="416" w:lineRule="auto"/>
      <w:outlineLvl w:val="2"/>
    </w:pPr>
    <w:rPr>
      <w:rFonts w:eastAsia="黑体"/>
      <w:b/>
      <w:bCs/>
      <w:sz w:val="32"/>
      <w:szCs w:val="32"/>
    </w:rPr>
  </w:style>
  <w:style w:type="paragraph" w:styleId="720">
    <w:name w:val="Heading 4"/>
    <w:basedOn w:val="716"/>
    <w:next w:val="716"/>
    <w:link w:val="759"/>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60"/>
    <w:uiPriority w:val="9"/>
    <w:unhideWhenUsed/>
    <w:qFormat/>
    <w:pPr>
      <w:keepLines/>
      <w:keepNext/>
      <w:spacing w:before="320" w:after="200"/>
      <w:outlineLvl w:val="4"/>
    </w:pPr>
    <w:rPr>
      <w:rFonts w:ascii="Arial" w:hAnsi="Arial" w:eastAsia="Arial" w:cs="Arial"/>
      <w:b/>
      <w:bCs/>
      <w:sz w:val="24"/>
    </w:rPr>
  </w:style>
  <w:style w:type="paragraph" w:styleId="722">
    <w:name w:val="Heading 6"/>
    <w:basedOn w:val="716"/>
    <w:next w:val="716"/>
    <w:link w:val="761"/>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3"/>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4"/>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unhideWhenUsed/>
  </w:style>
  <w:style w:type="table" w:styleId="727" w:default="1">
    <w:name w:val="Normal Table"/>
    <w:uiPriority w:val="99"/>
    <w:semiHidden/>
    <w:unhideWhenUsed/>
    <w:tblPr>
      <w:tblInd w:w="0" w:type="dxa"/>
      <w:tblCellMar>
        <w:left w:w="108" w:type="dxa"/>
        <w:top w:w="0" w:type="dxa"/>
        <w:right w:w="108" w:type="dxa"/>
        <w:bottom w:w="0" w:type="dxa"/>
      </w:tblCellMar>
    </w:tblPr>
  </w:style>
  <w:style w:type="numbering" w:styleId="728" w:default="1">
    <w:name w:val="No List"/>
    <w:uiPriority w:val="99"/>
    <w:semiHidden/>
    <w:unhideWhenUsed/>
  </w:style>
  <w:style w:type="paragraph" w:styleId="729">
    <w:name w:val="toc 7"/>
    <w:basedOn w:val="716"/>
    <w:next w:val="716"/>
    <w:uiPriority w:val="39"/>
    <w:unhideWhenUsed/>
    <w:qFormat/>
    <w:pPr>
      <w:ind w:left="1701"/>
      <w:spacing w:after="57"/>
    </w:pPr>
  </w:style>
  <w:style w:type="paragraph" w:styleId="730">
    <w:name w:val="Caption"/>
    <w:basedOn w:val="716"/>
    <w:next w:val="716"/>
    <w:uiPriority w:val="35"/>
    <w:semiHidden/>
    <w:unhideWhenUsed/>
    <w:qFormat/>
    <w:pPr>
      <w:spacing w:line="276" w:lineRule="auto"/>
    </w:pPr>
    <w:rPr>
      <w:b/>
      <w:bCs/>
      <w:color w:val="5b9bd5" w:themeColor="accent1"/>
      <w:sz w:val="18"/>
      <w:szCs w:val="18"/>
    </w:rPr>
  </w:style>
  <w:style w:type="paragraph" w:styleId="731">
    <w:name w:val="Body Text"/>
    <w:basedOn w:val="716"/>
    <w:qFormat/>
    <w:rPr>
      <w:rFonts w:ascii="楷体_GB2312" w:hAnsi="Arial" w:eastAsia="楷体_GB2312"/>
      <w:sz w:val="28"/>
      <w:szCs w:val="28"/>
    </w:rPr>
  </w:style>
  <w:style w:type="paragraph" w:styleId="732">
    <w:name w:val="Body Text Indent"/>
    <w:basedOn w:val="716"/>
    <w:qFormat/>
    <w:pPr>
      <w:ind w:firstLine="645"/>
    </w:pPr>
    <w:rPr>
      <w:rFonts w:ascii="楷体_GB2312" w:eastAsia="楷体_GB2312"/>
      <w:sz w:val="32"/>
      <w:szCs w:val="32"/>
    </w:rPr>
  </w:style>
  <w:style w:type="paragraph" w:styleId="733">
    <w:name w:val="toc 5"/>
    <w:basedOn w:val="716"/>
    <w:next w:val="716"/>
    <w:uiPriority w:val="39"/>
    <w:unhideWhenUsed/>
    <w:qFormat/>
    <w:pPr>
      <w:ind w:left="1134"/>
      <w:spacing w:after="57"/>
    </w:pPr>
  </w:style>
  <w:style w:type="paragraph" w:styleId="734">
    <w:name w:val="toc 3"/>
    <w:basedOn w:val="716"/>
    <w:next w:val="716"/>
    <w:uiPriority w:val="39"/>
    <w:unhideWhenUsed/>
    <w:qFormat/>
    <w:pPr>
      <w:ind w:left="567"/>
      <w:spacing w:after="57"/>
    </w:pPr>
  </w:style>
  <w:style w:type="paragraph" w:styleId="735">
    <w:name w:val="toc 8"/>
    <w:basedOn w:val="716"/>
    <w:next w:val="716"/>
    <w:uiPriority w:val="39"/>
    <w:unhideWhenUsed/>
    <w:qFormat/>
    <w:pPr>
      <w:ind w:left="1984"/>
      <w:spacing w:after="57"/>
    </w:pPr>
  </w:style>
  <w:style w:type="paragraph" w:styleId="736">
    <w:name w:val="endnote text"/>
    <w:basedOn w:val="716"/>
    <w:link w:val="901"/>
    <w:uiPriority w:val="99"/>
    <w:semiHidden/>
    <w:unhideWhenUsed/>
    <w:qFormat/>
    <w:rPr>
      <w:sz w:val="20"/>
    </w:rPr>
  </w:style>
  <w:style w:type="paragraph" w:styleId="737">
    <w:name w:val="Footer"/>
    <w:basedOn w:val="716"/>
    <w:link w:val="906"/>
    <w:qFormat/>
    <w:pPr>
      <w:jc w:val="left"/>
      <w:tabs>
        <w:tab w:val="center" w:pos="4153" w:leader="none"/>
        <w:tab w:val="right" w:pos="8306" w:leader="none"/>
      </w:tabs>
    </w:pPr>
    <w:rPr>
      <w:sz w:val="18"/>
      <w:szCs w:val="18"/>
    </w:rPr>
  </w:style>
  <w:style w:type="paragraph" w:styleId="738">
    <w:name w:val="Header"/>
    <w:basedOn w:val="716"/>
    <w:link w:val="905"/>
    <w:qFormat/>
    <w:pPr>
      <w:jc w:val="center"/>
      <w:tabs>
        <w:tab w:val="center" w:pos="4153" w:leader="none"/>
        <w:tab w:val="right" w:pos="8306" w:leader="none"/>
      </w:tabs>
      <w:pBdr>
        <w:bottom w:val="single" w:color="auto" w:sz="6" w:space="1"/>
      </w:pBdr>
    </w:pPr>
    <w:rPr>
      <w:sz w:val="18"/>
      <w:szCs w:val="18"/>
    </w:rPr>
  </w:style>
  <w:style w:type="paragraph" w:styleId="739">
    <w:name w:val="toc 1"/>
    <w:basedOn w:val="716"/>
    <w:next w:val="716"/>
    <w:uiPriority w:val="39"/>
    <w:unhideWhenUsed/>
    <w:qFormat/>
    <w:pPr>
      <w:spacing w:after="57"/>
    </w:pPr>
  </w:style>
  <w:style w:type="paragraph" w:styleId="740">
    <w:name w:val="toc 4"/>
    <w:basedOn w:val="716"/>
    <w:next w:val="716"/>
    <w:uiPriority w:val="39"/>
    <w:unhideWhenUsed/>
    <w:qFormat/>
    <w:pPr>
      <w:ind w:left="850"/>
      <w:spacing w:after="57"/>
    </w:pPr>
  </w:style>
  <w:style w:type="paragraph" w:styleId="741">
    <w:name w:val="Subtitle"/>
    <w:basedOn w:val="716"/>
    <w:next w:val="716"/>
    <w:link w:val="767"/>
    <w:uiPriority w:val="11"/>
    <w:qFormat/>
    <w:pPr>
      <w:spacing w:before="200" w:after="200"/>
    </w:pPr>
    <w:rPr>
      <w:sz w:val="24"/>
    </w:rPr>
  </w:style>
  <w:style w:type="paragraph" w:styleId="742">
    <w:name w:val="footnote text"/>
    <w:basedOn w:val="716"/>
    <w:link w:val="900"/>
    <w:uiPriority w:val="99"/>
    <w:semiHidden/>
    <w:unhideWhenUsed/>
    <w:qFormat/>
    <w:pPr>
      <w:spacing w:after="40"/>
    </w:pPr>
    <w:rPr>
      <w:sz w:val="18"/>
    </w:rPr>
  </w:style>
  <w:style w:type="paragraph" w:styleId="743">
    <w:name w:val="toc 6"/>
    <w:basedOn w:val="716"/>
    <w:next w:val="716"/>
    <w:uiPriority w:val="39"/>
    <w:unhideWhenUsed/>
    <w:qFormat/>
    <w:pPr>
      <w:ind w:left="1417"/>
      <w:spacing w:after="57"/>
    </w:pPr>
  </w:style>
  <w:style w:type="paragraph" w:styleId="744">
    <w:name w:val="Body Text Indent 3"/>
    <w:basedOn w:val="716"/>
    <w:qFormat/>
    <w:pPr>
      <w:ind w:left="645" w:firstLine="645"/>
    </w:pPr>
    <w:rPr>
      <w:rFonts w:ascii="Arial" w:hAnsi="Arial" w:eastAsia="仿宋_GB2312" w:cs="Arial"/>
      <w:color w:val="ffff00"/>
      <w:sz w:val="32"/>
      <w:szCs w:val="32"/>
    </w:rPr>
  </w:style>
  <w:style w:type="paragraph" w:styleId="745">
    <w:name w:val="table of figures"/>
    <w:basedOn w:val="716"/>
    <w:next w:val="716"/>
    <w:uiPriority w:val="99"/>
    <w:unhideWhenUsed/>
    <w:qFormat/>
  </w:style>
  <w:style w:type="paragraph" w:styleId="746">
    <w:name w:val="toc 2"/>
    <w:basedOn w:val="716"/>
    <w:next w:val="716"/>
    <w:uiPriority w:val="39"/>
    <w:unhideWhenUsed/>
    <w:qFormat/>
    <w:pPr>
      <w:ind w:left="283"/>
      <w:spacing w:after="57"/>
    </w:pPr>
  </w:style>
  <w:style w:type="paragraph" w:styleId="747">
    <w:name w:val="toc 9"/>
    <w:basedOn w:val="716"/>
    <w:next w:val="716"/>
    <w:uiPriority w:val="39"/>
    <w:unhideWhenUsed/>
    <w:qFormat/>
    <w:pPr>
      <w:ind w:left="2268"/>
      <w:spacing w:after="57"/>
    </w:pPr>
  </w:style>
  <w:style w:type="paragraph" w:styleId="748">
    <w:name w:val="Normal (Web)"/>
    <w:basedOn w:val="716"/>
    <w:qFormat/>
    <w:pPr>
      <w:ind w:firstLine="480"/>
      <w:jc w:val="center"/>
      <w:spacing w:line="720" w:lineRule="exact"/>
    </w:pPr>
    <w:rPr>
      <w:rFonts w:ascii="宋体" w:hAnsi="宋体" w:eastAsia="宋体" w:cs="宋体"/>
      <w:color w:val="000000"/>
      <w:sz w:val="24"/>
    </w:rPr>
  </w:style>
  <w:style w:type="paragraph" w:styleId="749">
    <w:name w:val="Title"/>
    <w:basedOn w:val="716"/>
    <w:next w:val="716"/>
    <w:link w:val="766"/>
    <w:uiPriority w:val="10"/>
    <w:qFormat/>
    <w:pPr>
      <w:contextualSpacing/>
      <w:spacing w:before="300" w:after="200"/>
    </w:pPr>
    <w:rPr>
      <w:sz w:val="48"/>
      <w:szCs w:val="48"/>
    </w:rPr>
  </w:style>
  <w:style w:type="paragraph" w:styleId="750">
    <w:name w:val="Body Text First Indent"/>
    <w:basedOn w:val="716"/>
    <w:next w:val="716"/>
    <w:uiPriority w:val="99"/>
    <w:unhideWhenUsed/>
    <w:qFormat/>
    <w:pPr>
      <w:ind w:firstLine="420"/>
    </w:pPr>
    <w:rPr>
      <w:rFonts w:ascii="Times New Roman" w:hAnsi="Times New Roman" w:eastAsia="宋体" w:cs="Times New Roman"/>
    </w:rPr>
  </w:style>
  <w:style w:type="table" w:styleId="751">
    <w:name w:val="Table Grid"/>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endnote reference"/>
    <w:basedOn w:val="726"/>
    <w:uiPriority w:val="99"/>
    <w:semiHidden/>
    <w:unhideWhenUsed/>
    <w:qFormat/>
    <w:rPr>
      <w:vertAlign w:val="superscript"/>
    </w:rPr>
  </w:style>
  <w:style w:type="character" w:styleId="753">
    <w:name w:val="page number"/>
    <w:qFormat/>
  </w:style>
  <w:style w:type="character" w:styleId="754">
    <w:name w:val="Hyperlink"/>
    <w:uiPriority w:val="99"/>
    <w:unhideWhenUsed/>
    <w:qFormat/>
    <w:rPr>
      <w:rFonts w:ascii="等线" w:hAnsi="等线" w:eastAsia="等线" w:cs="Times New Roman"/>
      <w:color w:val="555555"/>
      <w:u w:val="none"/>
    </w:rPr>
  </w:style>
  <w:style w:type="character" w:styleId="755">
    <w:name w:val="footnote reference"/>
    <w:basedOn w:val="726"/>
    <w:uiPriority w:val="99"/>
    <w:unhideWhenUsed/>
    <w:qFormat/>
    <w:rPr>
      <w:vertAlign w:val="superscript"/>
    </w:rPr>
  </w:style>
  <w:style w:type="character" w:styleId="756" w:customStyle="1">
    <w:name w:val="标题 1 字符"/>
    <w:basedOn w:val="726"/>
    <w:link w:val="717"/>
    <w:uiPriority w:val="9"/>
    <w:qFormat/>
    <w:rPr>
      <w:rFonts w:ascii="Arial" w:hAnsi="Arial" w:eastAsia="Arial" w:cs="Arial"/>
      <w:sz w:val="40"/>
      <w:szCs w:val="40"/>
    </w:rPr>
  </w:style>
  <w:style w:type="character" w:styleId="757" w:customStyle="1">
    <w:name w:val="标题 2 字符"/>
    <w:basedOn w:val="726"/>
    <w:link w:val="718"/>
    <w:uiPriority w:val="9"/>
    <w:qFormat/>
    <w:rPr>
      <w:rFonts w:ascii="Arial" w:hAnsi="Arial" w:eastAsia="Arial" w:cs="Arial"/>
      <w:sz w:val="34"/>
    </w:rPr>
  </w:style>
  <w:style w:type="character" w:styleId="758" w:customStyle="1">
    <w:name w:val="标题 3 字符"/>
    <w:basedOn w:val="726"/>
    <w:link w:val="719"/>
    <w:uiPriority w:val="9"/>
    <w:qFormat/>
    <w:rPr>
      <w:rFonts w:ascii="Arial" w:hAnsi="Arial" w:eastAsia="Arial" w:cs="Arial"/>
      <w:sz w:val="30"/>
      <w:szCs w:val="30"/>
    </w:rPr>
  </w:style>
  <w:style w:type="character" w:styleId="759" w:customStyle="1">
    <w:name w:val="标题 4 字符"/>
    <w:basedOn w:val="726"/>
    <w:link w:val="720"/>
    <w:uiPriority w:val="9"/>
    <w:qFormat/>
    <w:rPr>
      <w:rFonts w:ascii="Arial" w:hAnsi="Arial" w:eastAsia="Arial" w:cs="Arial"/>
      <w:b/>
      <w:bCs/>
      <w:sz w:val="26"/>
      <w:szCs w:val="26"/>
    </w:rPr>
  </w:style>
  <w:style w:type="character" w:styleId="760" w:customStyle="1">
    <w:name w:val="标题 5 字符"/>
    <w:basedOn w:val="726"/>
    <w:link w:val="721"/>
    <w:uiPriority w:val="9"/>
    <w:qFormat/>
    <w:rPr>
      <w:rFonts w:ascii="Arial" w:hAnsi="Arial" w:eastAsia="Arial" w:cs="Arial"/>
      <w:b/>
      <w:bCs/>
      <w:sz w:val="24"/>
      <w:szCs w:val="24"/>
    </w:rPr>
  </w:style>
  <w:style w:type="character" w:styleId="761" w:customStyle="1">
    <w:name w:val="标题 6 字符"/>
    <w:basedOn w:val="726"/>
    <w:link w:val="722"/>
    <w:uiPriority w:val="9"/>
    <w:qFormat/>
    <w:rPr>
      <w:rFonts w:ascii="Arial" w:hAnsi="Arial" w:eastAsia="Arial" w:cs="Arial"/>
      <w:b/>
      <w:bCs/>
      <w:sz w:val="22"/>
      <w:szCs w:val="22"/>
    </w:rPr>
  </w:style>
  <w:style w:type="character" w:styleId="762" w:customStyle="1">
    <w:name w:val="标题 7 字符"/>
    <w:basedOn w:val="726"/>
    <w:link w:val="723"/>
    <w:uiPriority w:val="9"/>
    <w:qFormat/>
    <w:rPr>
      <w:rFonts w:ascii="Arial" w:hAnsi="Arial" w:eastAsia="Arial" w:cs="Arial"/>
      <w:b/>
      <w:bCs/>
      <w:i/>
      <w:iCs/>
      <w:sz w:val="22"/>
      <w:szCs w:val="22"/>
    </w:rPr>
  </w:style>
  <w:style w:type="character" w:styleId="763" w:customStyle="1">
    <w:name w:val="标题 8 字符"/>
    <w:basedOn w:val="726"/>
    <w:link w:val="724"/>
    <w:uiPriority w:val="9"/>
    <w:qFormat/>
    <w:rPr>
      <w:rFonts w:ascii="Arial" w:hAnsi="Arial" w:eastAsia="Arial" w:cs="Arial"/>
      <w:i/>
      <w:iCs/>
      <w:sz w:val="22"/>
      <w:szCs w:val="22"/>
    </w:rPr>
  </w:style>
  <w:style w:type="character" w:styleId="764" w:customStyle="1">
    <w:name w:val="标题 9 字符"/>
    <w:basedOn w:val="726"/>
    <w:link w:val="725"/>
    <w:uiPriority w:val="9"/>
    <w:qFormat/>
    <w:rPr>
      <w:rFonts w:ascii="Arial" w:hAnsi="Arial" w:eastAsia="Arial" w:cs="Arial"/>
      <w:i/>
      <w:iCs/>
      <w:sz w:val="21"/>
      <w:szCs w:val="21"/>
    </w:rPr>
  </w:style>
  <w:style w:type="paragraph" w:styleId="765">
    <w:name w:val="No Spacing"/>
    <w:uiPriority w:val="1"/>
    <w:qFormat/>
    <w:rPr>
      <w:rFonts w:asciiTheme="minorHAnsi" w:hAnsiTheme="minorHAnsi" w:eastAsiaTheme="minorEastAsia" w:cstheme="minorBidi"/>
    </w:rPr>
  </w:style>
  <w:style w:type="character" w:styleId="766" w:customStyle="1">
    <w:name w:val="标题 字符"/>
    <w:basedOn w:val="726"/>
    <w:link w:val="749"/>
    <w:uiPriority w:val="10"/>
    <w:qFormat/>
    <w:rPr>
      <w:sz w:val="48"/>
      <w:szCs w:val="48"/>
    </w:rPr>
  </w:style>
  <w:style w:type="character" w:styleId="767" w:customStyle="1">
    <w:name w:val="副标题 字符"/>
    <w:basedOn w:val="726"/>
    <w:link w:val="741"/>
    <w:uiPriority w:val="11"/>
    <w:qFormat/>
    <w:rPr>
      <w:sz w:val="24"/>
      <w:szCs w:val="24"/>
    </w:rPr>
  </w:style>
  <w:style w:type="paragraph" w:styleId="768">
    <w:name w:val="Quote"/>
    <w:basedOn w:val="716"/>
    <w:next w:val="716"/>
    <w:link w:val="769"/>
    <w:uiPriority w:val="29"/>
    <w:qFormat/>
    <w:pPr>
      <w:ind w:left="720" w:right="720"/>
    </w:pPr>
    <w:rPr>
      <w:i/>
    </w:rPr>
  </w:style>
  <w:style w:type="character" w:styleId="769" w:customStyle="1">
    <w:name w:val="引用 字符"/>
    <w:link w:val="768"/>
    <w:uiPriority w:val="29"/>
    <w:qFormat/>
    <w:rPr>
      <w:i/>
    </w:rPr>
  </w:style>
  <w:style w:type="paragraph" w:styleId="770">
    <w:name w:val="Intense Quote"/>
    <w:basedOn w:val="716"/>
    <w:next w:val="716"/>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qFormat/>
    <w:rPr>
      <w:i/>
    </w:rPr>
  </w:style>
  <w:style w:type="character" w:styleId="772" w:customStyle="1">
    <w:name w:val="Header Char"/>
    <w:basedOn w:val="726"/>
    <w:uiPriority w:val="99"/>
    <w:qFormat/>
  </w:style>
  <w:style w:type="character" w:styleId="773" w:customStyle="1">
    <w:name w:val="Footer Char"/>
    <w:basedOn w:val="726"/>
    <w:uiPriority w:val="99"/>
    <w:qFormat/>
  </w:style>
  <w:style w:type="character" w:styleId="774" w:customStyle="1">
    <w:name w:val="Caption Char"/>
    <w:uiPriority w:val="99"/>
    <w:qFormat/>
  </w:style>
  <w:style w:type="table" w:styleId="775" w:customStyle="1">
    <w:name w:val="Table Grid Light"/>
    <w:basedOn w:val="72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6" w:customStyle="1">
    <w:name w:val="无格式表格 11"/>
    <w:basedOn w:val="72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7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7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7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7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72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72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72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2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72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72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72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网格表 31"/>
    <w:basedOn w:val="72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72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72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7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72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7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7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72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7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04" w:customStyle="1">
    <w:name w:val="Grid Table 4 - Accent 2"/>
    <w:basedOn w:val="7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05" w:customStyle="1">
    <w:name w:val="Grid Table 4 - Accent 3"/>
    <w:basedOn w:val="7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72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07" w:customStyle="1">
    <w:name w:val="Grid Table 4 - Accent 5"/>
    <w:basedOn w:val="7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8" w:customStyle="1">
    <w:name w:val="Grid Table 4 - Accent 6"/>
    <w:basedOn w:val="7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1" w:customStyle="1">
    <w:name w:val="Grid Table 5 Dark - Accent 2"/>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2" w:customStyle="1">
    <w:name w:val="Grid Table 5 Dark - Accent 3"/>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Grid Table 5 Dark- Accent 4"/>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4"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5"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6" w:customStyle="1">
    <w:name w:val="网格表 6 彩色1"/>
    <w:basedOn w:val="72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7" w:customStyle="1">
    <w:name w:val="Grid Table 6 Colorful - Accent 1"/>
    <w:basedOn w:val="72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18" w:customStyle="1">
    <w:name w:val="Grid Table 6 Colorful - Accent 2"/>
    <w:basedOn w:val="72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19" w:customStyle="1">
    <w:name w:val="Grid Table 6 Colorful - Accent 3"/>
    <w:basedOn w:val="7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20" w:customStyle="1">
    <w:name w:val="Grid Table 6 Colorful - Accent 4"/>
    <w:basedOn w:val="72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21" w:customStyle="1">
    <w:name w:val="Grid Table 6 Colorful - Accent 5"/>
    <w:basedOn w:val="7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2" w:customStyle="1">
    <w:name w:val="Grid Table 6 Colorful - Accent 6"/>
    <w:basedOn w:val="7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3" w:customStyle="1">
    <w:name w:val="网格表 7 彩色1"/>
    <w:basedOn w:val="72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72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72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7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72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7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7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清单表 1 浅色1"/>
    <w:basedOn w:val="72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7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2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2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清单表 21"/>
    <w:basedOn w:val="72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8" w:customStyle="1">
    <w:name w:val="List Table 2 - Accent 1"/>
    <w:basedOn w:val="7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9" w:customStyle="1">
    <w:name w:val="List Table 2 - Accent 2"/>
    <w:basedOn w:val="727"/>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7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72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2" w:customStyle="1">
    <w:name w:val="List Table 2 - Accent 5"/>
    <w:basedOn w:val="7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3" w:customStyle="1">
    <w:name w:val="List Table 2 - Accent 6"/>
    <w:basedOn w:val="7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7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3 - Accent 2"/>
    <w:basedOn w:val="72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2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2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1"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7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3" w:customStyle="1">
    <w:name w:val="List Table 4 - Accent 2"/>
    <w:basedOn w:val="7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4" w:customStyle="1">
    <w:name w:val="List Table 4 - Accent 3"/>
    <w:basedOn w:val="7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5" w:customStyle="1">
    <w:name w:val="List Table 4 - Accent 4"/>
    <w:basedOn w:val="72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6" w:customStyle="1">
    <w:name w:val="List Table 4 - Accent 5"/>
    <w:basedOn w:val="7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7" w:customStyle="1">
    <w:name w:val="List Table 4 - Accent 6"/>
    <w:basedOn w:val="7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8" w:customStyle="1">
    <w:name w:val="清单表 5 深色1"/>
    <w:basedOn w:val="72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9" w:customStyle="1">
    <w:name w:val="List Table 5 Dark - Accent 1"/>
    <w:basedOn w:val="7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60" w:customStyle="1">
    <w:name w:val="List Table 5 Dark - Accent 2"/>
    <w:basedOn w:val="72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61" w:customStyle="1">
    <w:name w:val="List Table 5 Dark - Accent 3"/>
    <w:basedOn w:val="7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2" w:customStyle="1">
    <w:name w:val="List Table 5 Dark - Accent 4"/>
    <w:basedOn w:val="72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63" w:customStyle="1">
    <w:name w:val="List Table 5 Dark - Accent 5"/>
    <w:basedOn w:val="727"/>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64" w:customStyle="1">
    <w:name w:val="List Table 5 Dark - Accent 6"/>
    <w:basedOn w:val="7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5" w:customStyle="1">
    <w:name w:val="清单表 6 彩色1"/>
    <w:basedOn w:val="72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6" w:customStyle="1">
    <w:name w:val="List Table 6 Colorful - Accent 1"/>
    <w:basedOn w:val="72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67" w:customStyle="1">
    <w:name w:val="List Table 6 Colorful - Accent 2"/>
    <w:basedOn w:val="72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68" w:customStyle="1">
    <w:name w:val="List Table 6 Colorful - Accent 3"/>
    <w:basedOn w:val="7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69" w:customStyle="1">
    <w:name w:val="List Table 6 Colorful - Accent 4"/>
    <w:basedOn w:val="72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70" w:customStyle="1">
    <w:name w:val="List Table 6 Colorful - Accent 5"/>
    <w:basedOn w:val="72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71" w:customStyle="1">
    <w:name w:val="List Table 6 Colorful - Accent 6"/>
    <w:basedOn w:val="7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72" w:customStyle="1">
    <w:name w:val="清单表 7 彩色1"/>
    <w:basedOn w:val="72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72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72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72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72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72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727"/>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Lined - Accent 1"/>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1" w:customStyle="1">
    <w:name w:val="Lined - Accent 2"/>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2" w:customStyle="1">
    <w:name w:val="Lined - Accent 3"/>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4" w:customStyle="1">
    <w:name w:val="Lined - Accent 5"/>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Lined - Accent 6"/>
    <w:basedOn w:val="7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72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7" w:customStyle="1">
    <w:name w:val="Bordered &amp; Lined - Accent 1"/>
    <w:basedOn w:val="72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8" w:customStyle="1">
    <w:name w:val="Bordered &amp; Lined - Accent 2"/>
    <w:basedOn w:val="7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9" w:customStyle="1">
    <w:name w:val="Bordered &amp; Lined - Accent 3"/>
    <w:basedOn w:val="7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72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1" w:customStyle="1">
    <w:name w:val="Bordered &amp; Lined - Accent 5"/>
    <w:basedOn w:val="72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Bordered &amp; Lined - Accent 6"/>
    <w:basedOn w:val="72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72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4" w:customStyle="1">
    <w:name w:val="Bordered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5" w:customStyle="1">
    <w:name w:val="Bordered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96" w:customStyle="1">
    <w:name w:val="Bordered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727"/>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8" w:customStyle="1">
    <w:name w:val="Bordered - Accent 5"/>
    <w:basedOn w:val="72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99" w:customStyle="1">
    <w:name w:val="Bordered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脚注文本 字符"/>
    <w:link w:val="742"/>
    <w:uiPriority w:val="99"/>
    <w:rPr>
      <w:sz w:val="18"/>
    </w:rPr>
  </w:style>
  <w:style w:type="character" w:styleId="901" w:customStyle="1">
    <w:name w:val="尾注文本 字符"/>
    <w:link w:val="736"/>
    <w:uiPriority w:val="99"/>
    <w:qFormat/>
    <w:rPr>
      <w:sz w:val="20"/>
    </w:rPr>
  </w:style>
  <w:style w:type="paragraph" w:styleId="902" w:customStyle="1">
    <w:name w:val="TOC 标题1"/>
    <w:uiPriority w:val="39"/>
    <w:unhideWhenUsed/>
    <w:qFormat/>
    <w:rPr>
      <w:rFonts w:asciiTheme="minorHAnsi" w:hAnsiTheme="minorHAnsi" w:eastAsiaTheme="minorEastAsia" w:cstheme="minorBidi"/>
    </w:rPr>
  </w:style>
  <w:style w:type="paragraph" w:styleId="903" w:customStyle="1">
    <w:name w:val="4"/>
    <w:basedOn w:val="716"/>
    <w:next w:val="744"/>
    <w:qFormat/>
    <w:pPr>
      <w:ind w:firstLine="420"/>
      <w:spacing w:line="360" w:lineRule="auto"/>
    </w:pPr>
    <w:rPr>
      <w:color w:val="ff0000"/>
      <w:sz w:val="24"/>
    </w:rPr>
  </w:style>
  <w:style w:type="paragraph" w:styleId="904" w:customStyle="1">
    <w:name w:val="纯文本1"/>
    <w:basedOn w:val="716"/>
    <w:qFormat/>
    <w:rPr>
      <w:rFonts w:ascii="宋体" w:hAnsi="Courier New" w:eastAsia="楷体_GB2312"/>
      <w:sz w:val="28"/>
      <w:szCs w:val="20"/>
    </w:rPr>
  </w:style>
  <w:style w:type="character" w:styleId="905" w:customStyle="1">
    <w:name w:val="页眉 字符"/>
    <w:basedOn w:val="726"/>
    <w:link w:val="738"/>
    <w:qFormat/>
    <w:rPr>
      <w:sz w:val="18"/>
      <w:szCs w:val="18"/>
    </w:rPr>
  </w:style>
  <w:style w:type="character" w:styleId="906" w:customStyle="1">
    <w:name w:val="页脚 字符"/>
    <w:basedOn w:val="726"/>
    <w:link w:val="737"/>
    <w:qFormat/>
    <w:rPr>
      <w:sz w:val="18"/>
      <w:szCs w:val="18"/>
    </w:rPr>
  </w:style>
  <w:style w:type="paragraph" w:styleId="907" w:customStyle="1">
    <w:name w:val="Table Paragraph"/>
    <w:basedOn w:val="716"/>
    <w:uiPriority w:val="1"/>
    <w:qFormat/>
    <w:pPr>
      <w:ind w:left="348"/>
    </w:pPr>
    <w:rPr>
      <w:rFonts w:ascii="宋体" w:hAnsi="宋体" w:cs="宋体"/>
      <w:lang w:val="zh-CN" w:bidi="zh-CN"/>
    </w:rPr>
  </w:style>
  <w:style w:type="character" w:styleId="908" w:customStyle="1">
    <w:name w:val="NormalCharacter"/>
    <w:uiPriority w:val="99"/>
    <w:qFormat/>
    <w:rPr>
      <w:rFonts w:ascii="Calibri" w:hAnsi="Calibri" w:eastAsia="宋体"/>
    </w:rPr>
  </w:style>
  <w:style w:type="paragraph" w:styleId="909">
    <w:name w:val="List Paragraph"/>
    <w:basedOn w:val="716"/>
    <w:uiPriority w:val="99"/>
    <w:unhideWhenUsed/>
    <w:qFormat/>
    <w:pPr>
      <w:ind w:firstLine="420"/>
    </w:pPr>
  </w:style>
  <w:style w:type="paragraph" w:styleId="910" w:customStyle="1">
    <w:name w:val="普通正文"/>
    <w:basedOn w:val="716"/>
    <w:qFormat/>
    <w:pPr>
      <w:ind w:firstLine="480"/>
      <w:jc w:val="left"/>
      <w:spacing w:before="120" w:after="120" w:line="360" w:lineRule="auto"/>
    </w:pPr>
    <w:rPr>
      <w:rFonts w:ascii="Arial" w:hAnsi="Arial" w:eastAsia="等线" w:cs="Arial"/>
      <w:sz w:val="24"/>
    </w:rPr>
  </w:style>
  <w:style w:type="paragraph" w:styleId="911" w:customStyle="1">
    <w:name w:val="_Style 226"/>
    <w:basedOn w:val="717"/>
    <w:next w:val="716"/>
    <w:qFormat/>
    <w:pPr>
      <w:jc w:val="left"/>
      <w:spacing w:after="0" w:line="276" w:lineRule="auto"/>
      <w:widowControl/>
      <w:outlineLvl w:val="9"/>
    </w:pPr>
    <w:rPr>
      <w:rFonts w:ascii="Cambria" w:hAnsi="Cambria" w:eastAsia="宋体" w:cs="Times New Roman"/>
      <w:bCs/>
      <w:color w:val="365f91"/>
      <w:sz w:val="28"/>
      <w:szCs w:val="28"/>
    </w:rPr>
  </w:style>
  <w:style w:type="character" w:styleId="912" w:customStyle="1">
    <w:name w:val="wyg1"/>
    <w:qFormat/>
    <w:rPr>
      <w:color w:val="000000"/>
      <w:sz w:val="20"/>
      <w:szCs w:val="20"/>
      <w:u w:val="none"/>
    </w:rPr>
  </w:style>
  <w:style w:type="character" w:styleId="913" w:customStyle="1">
    <w:name w:val="s141"/>
    <w:qFormat/>
    <w:rPr>
      <w:rFonts w:hint="default" w:ascii="_x000B__x000C_" w:hAnsi="_x000B__x000C_"/>
      <w:sz w:val="21"/>
      <w:szCs w:val="21"/>
    </w:rPr>
  </w:style>
  <w:style w:type="paragraph" w:styleId="914" w:customStyle="1">
    <w:name w:val="列表段落1"/>
    <w:basedOn w:val="716"/>
    <w:uiPriority w:val="34"/>
    <w:qFormat/>
    <w:pPr>
      <w:ind w:firstLine="420"/>
    </w:pPr>
    <w:rPr>
      <w:rFonts w:ascii="Calibri" w:hAnsi="Calibri" w:eastAsia="宋体" w:cs="Times New Roman"/>
      <w:szCs w:val="22"/>
    </w:rPr>
  </w:style>
  <w:style w:type="paragraph" w:styleId="915">
    <w:name w:val="Plain Text"/>
    <w:basedOn w:val="716"/>
    <w:link w:val="916"/>
    <w:qFormat/>
    <w:rPr>
      <w:rFonts w:ascii="宋体" w:hAnsi="Courier New" w:eastAsia="宋体" w:cs="Courier New"/>
      <w:szCs w:val="21"/>
    </w:rPr>
  </w:style>
  <w:style w:type="character" w:styleId="916" w:customStyle="1">
    <w:name w:val="纯文本 字符"/>
    <w:basedOn w:val="726"/>
    <w:link w:val="915"/>
    <w:qFormat/>
    <w:rPr>
      <w:rFonts w:ascii="宋体" w:hAnsi="Courier New" w:cs="Courier New"/>
      <w:sz w:val="21"/>
      <w:szCs w:val="21"/>
    </w:rPr>
  </w:style>
  <w:style w:type="paragraph" w:styleId="917">
    <w:name w:val="index 3"/>
    <w:basedOn w:val="716"/>
    <w:next w:val="716"/>
    <w:qFormat/>
    <w:pPr>
      <w:ind w:left="840"/>
    </w:pPr>
    <w:rPr>
      <w:rFonts w:ascii="Calibri" w:hAnsi="Calibri" w:eastAsia="Calibri" w:cs="宋体"/>
      <w:sz w:val="20"/>
      <w:szCs w:val="20"/>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熊改杰</cp:lastModifiedBy>
  <cp:revision>35</cp:revision>
  <dcterms:created xsi:type="dcterms:W3CDTF">2024-09-30T06:41:00Z</dcterms:created>
  <dcterms:modified xsi:type="dcterms:W3CDTF">2024-12-26T09:39:12Z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6A0BAC619BAD41F59ECADE339B69A7C6_13</vt:lpwstr>
  </property>
</Properties>
</file>