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ind w:firstLine="0"/>
        <w:rPr>
          <w:rFonts w:hint="eastAsia" w:eastAsia="黑体"/>
          <w:b/>
          <w:bCs/>
          <w:sz w:val="84"/>
        </w:rPr>
      </w:pPr>
      <w:r>
        <w:rPr>
          <w:rFonts w:hint="eastAsia" w:eastAsia="黑体"/>
          <w:b/>
          <w:bCs/>
          <w:sz w:val="84"/>
        </w:rPr>
      </w:r>
      <w:r/>
    </w:p>
    <w:p>
      <w:pPr>
        <w:pStyle w:val="713"/>
        <w:ind w:firstLine="0"/>
        <w:jc w:val="center"/>
        <w:rPr>
          <w:rFonts w:hint="eastAsia" w:eastAsia="黑体"/>
          <w:b/>
          <w:bCs/>
          <w:sz w:val="84"/>
        </w:rPr>
      </w:pPr>
      <w:r>
        <w:rPr>
          <w:rFonts w:hint="eastAsia" w:eastAsia="黑体"/>
          <w:b/>
          <w:bCs/>
          <w:sz w:val="84"/>
        </w:rPr>
        <w:t xml:space="preserve">招　标　文　件</w:t>
      </w:r>
      <w:r/>
    </w:p>
    <w:p>
      <w:pPr>
        <w:pStyle w:val="713"/>
        <w:ind w:firstLine="2249"/>
        <w:rPr>
          <w:rFonts w:hint="eastAsia"/>
          <w:b/>
          <w:bCs/>
          <w:sz w:val="32"/>
        </w:rPr>
      </w:pPr>
      <w:r>
        <w:rPr>
          <w:rFonts w:hint="eastAsia"/>
          <w:b/>
          <w:bCs/>
          <w:sz w:val="32"/>
        </w:rPr>
        <w:t xml:space="preserve">项目名称：</w:t>
      </w:r>
      <w:r>
        <w:rPr>
          <w:rFonts w:hint="eastAsia" w:hAnsi="宋体"/>
        </w:rPr>
        <w:t xml:space="preserve">常州人社保障中心设备运维、网络安全服务及驻场服务项目</w:t>
      </w:r>
      <w:r>
        <w:rPr>
          <w:rFonts w:hint="eastAsia"/>
          <w:b/>
          <w:bCs/>
          <w:sz w:val="32"/>
        </w:rPr>
      </w:r>
      <w:r/>
    </w:p>
    <w:p>
      <w:pPr>
        <w:pStyle w:val="692"/>
        <w:ind w:left="2100" w:firstLine="161"/>
        <w:rPr>
          <w:b/>
          <w:color w:val="ff0000"/>
          <w:sz w:val="30"/>
          <w:szCs w:val="30"/>
        </w:rPr>
      </w:pPr>
      <w:r>
        <w:rPr>
          <w:rFonts w:hint="eastAsia"/>
          <w:b/>
          <w:bCs/>
          <w:color w:val="ff0000"/>
          <w:sz w:val="32"/>
        </w:rPr>
        <w:t xml:space="preserve">项目编号：JSZC-320400-JZCG-G2025-0370</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692"/>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p>
    <w:p>
      <w:pPr>
        <w:pStyle w:val="713"/>
        <w:ind w:firstLine="0"/>
        <w:spacing w:before="0" w:after="0"/>
        <w:rPr>
          <w:rFonts w:hint="eastAsia" w:ascii="宋体" w:hAnsi="宋体"/>
        </w:rPr>
      </w:pPr>
      <w:r>
        <w:rPr>
          <w:rFonts w:hint="eastAsia" w:ascii="宋体" w:hAnsi="宋体"/>
        </w:rPr>
      </w:r>
      <w:r/>
    </w:p>
    <w:p>
      <w:pPr>
        <w:pStyle w:val="713"/>
        <w:ind w:firstLine="0"/>
        <w:spacing w:before="0" w:after="0"/>
        <w:rPr>
          <w:rFonts w:hint="eastAsia" w:ascii="宋体" w:hAnsi="宋体"/>
        </w:rPr>
      </w:pPr>
      <w:r>
        <w:rPr>
          <w:rFonts w:hint="eastAsia" w:ascii="宋体" w:hAnsi="宋体"/>
        </w:rPr>
      </w:r>
      <w:r/>
    </w:p>
    <w:p>
      <w:pPr>
        <w:pStyle w:val="713"/>
        <w:ind w:firstLine="0"/>
        <w:spacing w:before="0" w:after="0"/>
        <w:rPr>
          <w:rFonts w:hint="eastAsia" w:ascii="宋体" w:hAnsi="宋体"/>
        </w:rPr>
      </w:pPr>
      <w:r>
        <w:rPr>
          <w:rFonts w:hint="eastAsia" w:ascii="宋体" w:hAnsi="宋体"/>
        </w:rPr>
      </w:r>
      <w:r/>
    </w:p>
    <w:p>
      <w:pPr>
        <w:pStyle w:val="713"/>
        <w:ind w:firstLine="0"/>
        <w:spacing w:before="0" w:after="0"/>
        <w:rPr>
          <w:rFonts w:hint="eastAsia" w:ascii="宋体" w:hAnsi="宋体"/>
        </w:rPr>
      </w:pPr>
      <w:r>
        <w:rPr>
          <w:rFonts w:hint="eastAsia" w:ascii="宋体" w:hAnsi="宋体"/>
        </w:rPr>
      </w:r>
      <w:r/>
    </w:p>
    <w:p>
      <w:pPr>
        <w:pStyle w:val="713"/>
        <w:ind w:firstLine="0"/>
        <w:spacing w:before="0" w:after="0"/>
        <w:rPr>
          <w:rFonts w:hint="eastAsia" w:ascii="宋体" w:hAnsi="宋体"/>
        </w:rPr>
      </w:pPr>
      <w:r>
        <w:rPr>
          <w:rFonts w:hint="eastAsia" w:ascii="宋体" w:hAnsi="宋体"/>
        </w:rPr>
      </w:r>
      <w:r/>
    </w:p>
    <w:p>
      <w:pPr>
        <w:pStyle w:val="713"/>
        <w:ind w:firstLine="0"/>
        <w:spacing w:before="0" w:after="0"/>
        <w:rPr>
          <w:rFonts w:hint="eastAsia" w:ascii="宋体" w:hAnsi="宋体"/>
        </w:rPr>
      </w:pPr>
      <w:r>
        <w:rPr>
          <w:rFonts w:hint="eastAsia" w:ascii="宋体" w:hAnsi="宋体"/>
        </w:rPr>
      </w:r>
      <w:r/>
    </w:p>
    <w:p>
      <w:pPr>
        <w:pStyle w:val="713"/>
        <w:ind w:firstLine="0"/>
        <w:spacing w:before="0" w:after="0"/>
        <w:rPr>
          <w:rFonts w:hint="eastAsia" w:ascii="宋体" w:hAnsi="宋体"/>
        </w:rPr>
      </w:pPr>
      <w:r>
        <w:rPr>
          <w:rFonts w:hint="eastAsia" w:ascii="宋体" w:hAnsi="宋体"/>
        </w:rPr>
      </w:r>
      <w:r/>
    </w:p>
    <w:p>
      <w:pPr>
        <w:pStyle w:val="713"/>
        <w:ind w:firstLine="0"/>
        <w:jc w:val="center"/>
        <w:rPr>
          <w:rFonts w:hint="eastAsia"/>
          <w:b/>
          <w:bCs/>
          <w:sz w:val="32"/>
        </w:rPr>
      </w:pPr>
      <w:r>
        <w:rPr>
          <w:rFonts w:hint="eastAsia"/>
          <w:b/>
          <w:bCs/>
          <w:sz w:val="32"/>
        </w:rPr>
        <w:t xml:space="preserve">常州市政府采购中心</w:t>
      </w:r>
      <w:r/>
    </w:p>
    <w:p>
      <w:pPr>
        <w:pStyle w:val="713"/>
        <w:ind w:firstLine="0"/>
        <w:jc w:val="center"/>
        <w:rPr>
          <w:rFonts w:hint="eastAsia"/>
          <w:b/>
          <w:bCs/>
          <w:sz w:val="32"/>
        </w:rPr>
      </w:pPr>
      <w:r>
        <w:rPr>
          <w:rFonts w:hint="eastAsia"/>
          <w:b/>
          <w:bCs/>
          <w:sz w:val="32"/>
        </w:rPr>
        <w:t xml:space="preserve">2025年09月15日</w:t>
      </w:r>
      <w:r/>
    </w:p>
    <w:p>
      <w:pPr>
        <w:pStyle w:val="713"/>
        <w:ind w:firstLine="0"/>
        <w:rPr>
          <w:rFonts w:hint="eastAsia"/>
          <w:u w:val="single"/>
        </w:rPr>
      </w:pPr>
      <w:r>
        <w:rPr>
          <w:rFonts w:hint="eastAsia"/>
        </w:rPr>
        <w:t xml:space="preserve">                        </w:t>
      </w:r>
      <w:r>
        <w:rPr>
          <w:rFonts w:hint="eastAsia"/>
          <w:u w:val="single"/>
        </w:rPr>
      </w:r>
      <w:r/>
    </w:p>
    <w:p>
      <w:pPr>
        <w:pStyle w:val="713"/>
        <w:ind w:firstLine="0"/>
        <w:jc w:val="center"/>
        <w:rPr>
          <w:rFonts w:hint="eastAsia"/>
        </w:rPr>
      </w:pPr>
      <w:r>
        <w:rPr>
          <w:rFonts w:hint="eastAsia"/>
        </w:rPr>
      </w:r>
      <w:r/>
    </w:p>
    <w:p>
      <w:pPr>
        <w:pStyle w:val="692"/>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692"/>
        <w:spacing w:line="480" w:lineRule="auto"/>
        <w:rPr>
          <w:rFonts w:hint="eastAsia" w:ascii="仿宋_GB2312" w:hAnsi="Arial" w:eastAsia="仿宋_GB2312"/>
          <w:b/>
          <w:sz w:val="28"/>
        </w:rPr>
      </w:pPr>
      <w:r>
        <w:rPr>
          <w:rFonts w:hint="eastAsia" w:ascii="仿宋_GB2312" w:hAnsi="Arial" w:eastAsia="仿宋_GB2312"/>
          <w:b/>
          <w:sz w:val="28"/>
        </w:rPr>
      </w:r>
      <w:r/>
    </w:p>
    <w:p>
      <w:pPr>
        <w:pStyle w:val="692"/>
        <w:numPr>
          <w:ilvl w:val="0"/>
          <w:numId w:val="1"/>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2"/>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2"/>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2"/>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692"/>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692"/>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2"/>
        <w:ind w:firstLine="480"/>
        <w:rPr>
          <w:rFonts w:ascii="宋体" w:hAnsi="宋体"/>
          <w:sz w:val="24"/>
          <w:szCs w:val="24"/>
        </w:rPr>
      </w:pPr>
      <w:r>
        <w:rPr>
          <w:rFonts w:hint="eastAsia" w:ascii="宋体" w:hAnsi="宋体"/>
          <w:sz w:val="24"/>
          <w:szCs w:val="24"/>
        </w:rPr>
        <w:t xml:space="preserve">受[常州市人力资源和社会保障公共服务与技术保障中心]的委托，常州市政府采购中心就[常州人社保障中心设备运维、网络安全服务及驻场服务项目]([JSZC-320400-JZCG-G2025-0370])项目进行公开招标采购，欢迎符合条件的供应商投标。</w:t>
      </w:r>
      <w:r>
        <w:rPr>
          <w:rFonts w:ascii="宋体" w:hAnsi="宋体"/>
          <w:sz w:val="24"/>
          <w:szCs w:val="24"/>
        </w:rPr>
      </w:r>
      <w:r/>
    </w:p>
    <w:p>
      <w:pPr>
        <w:pStyle w:val="695"/>
        <w:ind w:firstLine="498"/>
        <w:spacing w:before="156" w:after="156" w:line="360" w:lineRule="auto"/>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692"/>
        <w:ind w:firstLine="480"/>
        <w:rPr>
          <w:rFonts w:ascii="宋体" w:hAnsi="宋体"/>
          <w:sz w:val="24"/>
          <w:szCs w:val="24"/>
        </w:rPr>
      </w:pPr>
      <w:r>
        <w:rPr>
          <w:rFonts w:hint="eastAsia" w:ascii="宋体" w:hAnsi="宋体"/>
          <w:sz w:val="24"/>
          <w:szCs w:val="24"/>
        </w:rPr>
        <w:t xml:space="preserve">1.项目编号：JSZC-320400-JZCG-G2025-0370</w:t>
      </w:r>
      <w:r>
        <w:rPr>
          <w:rFonts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2.项目名称：常州人社保障中心设备运维、网络安全服务及驻场服务项目</w:t>
      </w:r>
      <w:r>
        <w:rPr>
          <w:rFonts w:ascii="宋体" w:hAnsi="宋体"/>
          <w:sz w:val="24"/>
          <w:szCs w:val="24"/>
        </w:rPr>
      </w:r>
      <w:r/>
    </w:p>
    <w:p>
      <w:pPr>
        <w:pStyle w:val="692"/>
        <w:ind w:firstLine="480"/>
        <w:rPr>
          <w:rFonts w:ascii="宋体" w:hAnsi="宋体"/>
          <w:sz w:val="24"/>
          <w:szCs w:val="24"/>
        </w:rPr>
      </w:pPr>
      <w:r/>
      <w:bookmarkEnd w:id="11"/>
      <w:r>
        <w:rPr>
          <w:rFonts w:hint="eastAsia" w:ascii="宋体" w:hAnsi="宋体"/>
          <w:sz w:val="24"/>
          <w:szCs w:val="24"/>
        </w:rPr>
        <w:t xml:space="preserve">3.预算金额：人民币212.3万元。其中：采购包1:85万元，采购包2:23万元，采购包3:14.5万元，采购包4:4.8万元，采购包5:85万元</w:t>
      </w:r>
      <w:r>
        <w:rPr>
          <w:rFonts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最高限价，最高限价为：人民币212.3万元。其中：采购包1:85万元，采购包2:23万元，采购包3:14.5万元，采购包4:4.8万元，采购包5:85万元。</w:t>
      </w:r>
      <w:r>
        <w:rPr>
          <w:rFonts w:ascii="宋体" w:hAnsi="宋体"/>
          <w:sz w:val="24"/>
          <w:szCs w:val="24"/>
        </w:rPr>
      </w:r>
      <w:r/>
    </w:p>
    <w:p>
      <w:pPr>
        <w:pStyle w:val="692"/>
        <w:ind w:firstLine="480"/>
        <w:rPr>
          <w:rFonts w:ascii="宋体" w:hAnsi="宋体"/>
          <w:sz w:val="24"/>
          <w:szCs w:val="24"/>
          <w:u w:val="single"/>
        </w:rPr>
      </w:pPr>
      <w:r>
        <w:rPr>
          <w:rFonts w:hint="eastAsia" w:ascii="宋体" w:hAnsi="宋体"/>
          <w:sz w:val="24"/>
          <w:szCs w:val="24"/>
        </w:rPr>
        <w:t xml:space="preserve">5.采购需求（简介）：详见各采购包。</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92"/>
        <w:ind w:firstLine="480"/>
        <w:rPr>
          <w:rFonts w:hint="eastAsia" w:ascii="宋体" w:hAnsi="宋体"/>
          <w:sz w:val="24"/>
          <w:szCs w:val="24"/>
          <w:u w:val="single"/>
        </w:rPr>
      </w:pPr>
      <w:r>
        <w:rPr>
          <w:rFonts w:hint="eastAsia" w:ascii="宋体" w:hAnsi="宋体"/>
          <w:sz w:val="24"/>
          <w:szCs w:val="24"/>
        </w:rPr>
        <w:t xml:space="preserve">6.合同履行期限：详见各采购包。</w:t>
      </w:r>
      <w:r>
        <w:rPr>
          <w:rFonts w:hint="eastAsia" w:ascii="宋体" w:hAnsi="宋体"/>
          <w:sz w:val="24"/>
          <w:szCs w:val="24"/>
          <w:u w:val="single"/>
        </w:rPr>
      </w:r>
      <w:r/>
    </w:p>
    <w:p>
      <w:pPr>
        <w:pStyle w:val="695"/>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692"/>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69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2"/>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69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2"/>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95"/>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四、投标文件提交</w:t>
      </w:r>
      <w:r/>
    </w:p>
    <w:p>
      <w:pPr>
        <w:pStyle w:val="69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5"/>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2"/>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95"/>
        <w:ind w:firstLine="498"/>
        <w:spacing w:before="156" w:after="156" w:line="360" w:lineRule="auto"/>
      </w:pPr>
      <w:r>
        <w:rPr>
          <w:rFonts w:hint="eastAsia"/>
        </w:rPr>
        <w:t xml:space="preserve">六、其他补充事宜</w:t>
      </w:r>
      <w:bookmarkEnd w:id="32"/>
      <w:r/>
      <w:bookmarkEnd w:id="33"/>
      <w:r/>
      <w:bookmarkEnd w:id="34"/>
      <w:r/>
      <w:r/>
    </w:p>
    <w:p>
      <w:pPr>
        <w:pStyle w:val="69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5"/>
        <w:ind w:firstLine="498"/>
        <w:spacing w:before="156" w:after="156" w:line="360" w:lineRule="auto"/>
      </w:pPr>
      <w:r/>
      <w:bookmarkStart w:id="35" w:name="_Toc35393627"/>
      <w:r/>
      <w:bookmarkStart w:id="36" w:name="_Toc35393796"/>
      <w:r/>
      <w:bookmarkStart w:id="37" w:name="_Toc38985269"/>
      <w:r/>
      <w:bookmarkStart w:id="38" w:name="_Toc28359085"/>
      <w:r/>
      <w:bookmarkStart w:id="39" w:name="_Toc28359008"/>
      <w:r>
        <w:rPr>
          <w:rFonts w:hint="eastAsia"/>
        </w:rPr>
        <w:t xml:space="preserve">七、本次招标联系方式</w:t>
      </w:r>
      <w:bookmarkEnd w:id="35"/>
      <w:r/>
      <w:bookmarkEnd w:id="36"/>
      <w:r/>
      <w:bookmarkEnd w:id="37"/>
      <w:r/>
      <w:bookmarkEnd w:id="38"/>
      <w:r/>
      <w:bookmarkEnd w:id="39"/>
      <w:r/>
      <w:r/>
    </w:p>
    <w:p>
      <w:pPr>
        <w:pStyle w:val="69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常州市人力资源和社会保障公共服务与技术保障中心</w:t>
      </w:r>
      <w:r>
        <w:rPr>
          <w:rFonts w:ascii="宋体" w:hAnsi="宋体"/>
          <w:sz w:val="24"/>
          <w:szCs w:val="24"/>
        </w:rPr>
      </w:r>
      <w:r/>
    </w:p>
    <w:p>
      <w:pPr>
        <w:pStyle w:val="69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常州市天宁区锦绣路2号</w:t>
      </w:r>
      <w:r>
        <w:rPr>
          <w:rFonts w:ascii="宋体" w:hAnsi="宋体"/>
          <w:sz w:val="24"/>
          <w:szCs w:val="24"/>
        </w:rPr>
      </w:r>
      <w:r/>
    </w:p>
    <w:p>
      <w:pPr>
        <w:pStyle w:val="69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王先生</w:t>
      </w:r>
      <w:r>
        <w:rPr>
          <w:rFonts w:ascii="宋体" w:hAnsi="宋体"/>
          <w:sz w:val="24"/>
          <w:szCs w:val="24"/>
        </w:rPr>
      </w:r>
      <w:r/>
    </w:p>
    <w:p>
      <w:pPr>
        <w:pStyle w:val="69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18068531705</w:t>
      </w:r>
      <w:r>
        <w:rPr>
          <w:rFonts w:ascii="宋体" w:hAnsi="宋体"/>
          <w:sz w:val="24"/>
          <w:szCs w:val="24"/>
          <w:u w:val="single"/>
        </w:rPr>
      </w:r>
      <w:r/>
    </w:p>
    <w:p>
      <w:pPr>
        <w:pStyle w:val="69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2"/>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采购文件相关联系人：卢先生                </w:t>
      </w:r>
      <w:r>
        <w:rPr>
          <w:rFonts w:ascii="宋体" w:hAnsi="宋体"/>
          <w:sz w:val="24"/>
          <w:szCs w:val="24"/>
        </w:rPr>
      </w:r>
      <w:r/>
    </w:p>
    <w:p>
      <w:pPr>
        <w:pStyle w:val="692"/>
        <w:ind w:firstLine="720"/>
        <w:spacing w:line="360" w:lineRule="auto"/>
        <w:rPr>
          <w:rFonts w:hint="eastAsia" w:ascii="宋体" w:hAnsi="宋体"/>
          <w:sz w:val="24"/>
          <w:szCs w:val="24"/>
        </w:rPr>
      </w:pPr>
      <w:r>
        <w:rPr>
          <w:rFonts w:hint="eastAsia" w:ascii="宋体" w:hAnsi="宋体"/>
          <w:sz w:val="24"/>
          <w:szCs w:val="24"/>
        </w:rPr>
        <w:t xml:space="preserve">电  　话：0519-85588157</w:t>
      </w:r>
      <w:r/>
    </w:p>
    <w:p>
      <w:pPr>
        <w:pStyle w:val="692"/>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692"/>
        <w:ind w:firstLine="720"/>
        <w:spacing w:line="360" w:lineRule="auto"/>
        <w:rPr>
          <w:rFonts w:hint="eastAsia" w:ascii="宋体" w:hAnsi="宋体"/>
          <w:sz w:val="24"/>
          <w:szCs w:val="24"/>
        </w:rPr>
      </w:pPr>
      <w:r>
        <w:rPr>
          <w:rFonts w:hint="eastAsia" w:ascii="宋体" w:hAnsi="宋体"/>
          <w:sz w:val="24"/>
          <w:szCs w:val="24"/>
        </w:rPr>
        <w:t xml:space="preserve">电  　话：0519-85588166</w:t>
      </w:r>
      <w:r/>
    </w:p>
    <w:p>
      <w:pPr>
        <w:pStyle w:val="69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2"/>
        <w:ind w:firstLine="720"/>
        <w:spacing w:line="360" w:lineRule="auto"/>
        <w:rPr>
          <w:rFonts w:ascii="宋体" w:hAnsi="宋体"/>
          <w:sz w:val="24"/>
          <w:szCs w:val="24"/>
        </w:rPr>
      </w:pPr>
      <w:r>
        <w:rPr>
          <w:rFonts w:ascii="宋体" w:hAnsi="宋体"/>
          <w:sz w:val="24"/>
          <w:szCs w:val="24"/>
        </w:rPr>
      </w:r>
      <w:r/>
    </w:p>
    <w:p>
      <w:pPr>
        <w:pStyle w:val="695"/>
        <w:ind w:firstLine="498"/>
        <w:spacing w:before="156" w:after="156" w:line="360" w:lineRule="auto"/>
      </w:pPr>
      <w:r/>
      <w:bookmarkEnd w:id="42"/>
      <w:r/>
      <w:bookmarkEnd w:id="43"/>
      <w:r>
        <w:rPr>
          <w:rFonts w:hint="eastAsia"/>
        </w:rPr>
        <w:t xml:space="preserve">八、其他</w:t>
      </w:r>
      <w:r/>
    </w:p>
    <w:p>
      <w:pPr>
        <w:pStyle w:val="69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2"/>
        <w:ind w:firstLine="480"/>
        <w:spacing w:line="560" w:lineRule="exact"/>
        <w:rPr>
          <w:rFonts w:hint="eastAsia" w:ascii="宋体" w:hAnsi="宋体"/>
          <w:sz w:val="24"/>
        </w:rPr>
      </w:pPr>
      <w:r>
        <w:rPr>
          <w:rFonts w:hint="eastAsia" w:ascii="宋体" w:hAnsi="宋体"/>
          <w:sz w:val="24"/>
        </w:rPr>
      </w:r>
      <w:r/>
    </w:p>
    <w:p>
      <w:pPr>
        <w:pStyle w:val="69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95"/>
        <w:ind w:firstLine="498"/>
        <w:spacing w:before="156" w:after="156"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696"/>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96"/>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9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696"/>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9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96"/>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9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69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9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95"/>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696"/>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9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69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696"/>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69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95"/>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696"/>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696"/>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69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696"/>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2"/>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6"/>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96"/>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69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96"/>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69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96"/>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9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6"/>
        <w:ind w:firstLine="420"/>
        <w:spacing w:before="0" w:after="0" w:line="240" w:lineRule="auto"/>
        <w:rPr>
          <w:rFonts w:hint="eastAsia"/>
          <w:b w:val="0"/>
          <w:bCs w:val="0"/>
        </w:rPr>
      </w:pPr>
      <w:r>
        <w:rPr>
          <w:rFonts w:hint="eastAsia"/>
          <w:b w:val="0"/>
          <w:bCs w:val="0"/>
        </w:rPr>
        <w:t xml:space="preserve">16、投标有效期的延长</w:t>
      </w:r>
      <w:r/>
    </w:p>
    <w:p>
      <w:pPr>
        <w:pStyle w:val="69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5"/>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696"/>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1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696"/>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96"/>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69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696"/>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692"/>
        <w:ind w:firstLine="480"/>
        <w:spacing w:line="480" w:lineRule="exact"/>
        <w:rPr>
          <w:rFonts w:hint="eastAsia" w:ascii="宋体" w:hAnsi="宋体"/>
          <w:sz w:val="24"/>
        </w:rPr>
      </w:pPr>
      <w:r>
        <w:rPr>
          <w:rFonts w:hint="eastAsia" w:ascii="宋体" w:hAnsi="宋体"/>
          <w:sz w:val="24"/>
        </w:rPr>
        <w:t xml:space="preserve">20.1 投标文件的撤回</w:t>
      </w:r>
      <w:r/>
    </w:p>
    <w:p>
      <w:pPr>
        <w:pStyle w:val="69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69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695"/>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696"/>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69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696"/>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69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69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9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696"/>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69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696"/>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69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69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69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9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69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9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2"/>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96"/>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2"/>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69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69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2"/>
        <w:ind w:firstLine="480"/>
        <w:spacing w:line="440" w:lineRule="exact"/>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69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692"/>
        <w:ind w:left="479"/>
        <w:spacing w:line="440" w:lineRule="exact"/>
        <w:rPr>
          <w:rFonts w:hint="eastAsia" w:ascii="宋体" w:hAnsi="宋体"/>
          <w:bCs/>
          <w:sz w:val="24"/>
        </w:rPr>
      </w:pPr>
      <w:r>
        <w:rPr>
          <w:rFonts w:hint="eastAsia" w:ascii="宋体" w:hAnsi="宋体"/>
          <w:bCs/>
          <w:sz w:val="24"/>
        </w:rPr>
        <w:t xml:space="preserve">26.2废标条款</w:t>
      </w:r>
      <w:r/>
    </w:p>
    <w:p>
      <w:pPr>
        <w:pStyle w:val="69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69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95"/>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696"/>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69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69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69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2"/>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69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5"/>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696"/>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69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69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9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6"/>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32、需要执行的政府采购政策（包括但不限于）</w:t>
      </w:r>
      <w:r/>
    </w:p>
    <w:p>
      <w:pPr>
        <w:pStyle w:val="69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69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69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69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69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69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69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9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9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2"/>
        <w:ind w:firstLine="480"/>
        <w:spacing w:line="480" w:lineRule="exact"/>
        <w:rPr>
          <w:rFonts w:ascii="宋体" w:hAnsi="宋体"/>
          <w:sz w:val="24"/>
          <w:szCs w:val="24"/>
        </w:rPr>
      </w:pPr>
      <w:r>
        <w:rPr>
          <w:rFonts w:ascii="宋体" w:hAnsi="宋体"/>
          <w:sz w:val="24"/>
          <w:szCs w:val="24"/>
        </w:rPr>
      </w:r>
      <w:r/>
    </w:p>
    <w:p>
      <w:pPr>
        <w:pStyle w:val="692"/>
      </w:pPr>
      <w:r/>
      <w:r/>
    </w:p>
    <w:p>
      <w:pPr>
        <w:pStyle w:val="706"/>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pPr>
      <w:r/>
      <w:r/>
    </w:p>
    <w:p>
      <w:pPr>
        <w:pStyle w:val="692"/>
      </w:pPr>
      <w:r/>
      <w:r/>
    </w:p>
    <w:p>
      <w:pPr>
        <w:pStyle w:val="692"/>
      </w:pPr>
      <w:r/>
      <w:r/>
    </w:p>
    <w:p>
      <w:pPr>
        <w:pStyle w:val="692"/>
      </w:pPr>
      <w:r/>
      <w:r/>
    </w:p>
    <w:p>
      <w:pPr>
        <w:pStyle w:val="69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692"/>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692"/>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08"/>
        <w:spacing w:before="120" w:after="120"/>
        <w:rPr>
          <w:rFonts w:hAnsi="宋体"/>
          <w:sz w:val="24"/>
          <w:szCs w:val="24"/>
        </w:rPr>
      </w:pPr>
      <w:r>
        <w:rPr>
          <w:rFonts w:hAnsi="宋体"/>
          <w:sz w:val="24"/>
          <w:szCs w:val="24"/>
        </w:rPr>
        <w:t xml:space="preserve">项目名称：                                       项目编号：</w:t>
      </w:r>
      <w:r/>
    </w:p>
    <w:p>
      <w:pPr>
        <w:pStyle w:val="708"/>
        <w:spacing w:before="120" w:after="120"/>
        <w:rPr>
          <w:rFonts w:hAnsi="宋体"/>
          <w:sz w:val="24"/>
          <w:szCs w:val="24"/>
        </w:rPr>
      </w:pPr>
      <w:r>
        <w:rPr>
          <w:rFonts w:hAnsi="宋体"/>
          <w:sz w:val="24"/>
          <w:szCs w:val="24"/>
        </w:rPr>
        <w:t xml:space="preserve">甲方：（买方）_________</w:t>
      </w:r>
      <w:r/>
    </w:p>
    <w:p>
      <w:pPr>
        <w:pStyle w:val="70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0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0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0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0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08"/>
        <w:spacing w:before="120" w:after="120"/>
        <w:rPr>
          <w:rFonts w:hint="eastAsia" w:hAnsi="宋体"/>
          <w:sz w:val="24"/>
          <w:szCs w:val="24"/>
        </w:rPr>
      </w:pPr>
      <w:r>
        <w:rPr>
          <w:rFonts w:hint="eastAsia" w:hAnsi="宋体"/>
          <w:sz w:val="24"/>
          <w:szCs w:val="24"/>
        </w:rPr>
        <w:t xml:space="preserve">1.3 标的数量（规模）：</w:t>
      </w:r>
      <w:r/>
    </w:p>
    <w:p>
      <w:pPr>
        <w:pStyle w:val="708"/>
        <w:spacing w:before="120" w:after="120"/>
        <w:rPr>
          <w:rFonts w:hint="eastAsia" w:hAnsi="宋体"/>
          <w:sz w:val="24"/>
          <w:szCs w:val="24"/>
        </w:rPr>
      </w:pPr>
      <w:r>
        <w:rPr>
          <w:rFonts w:hint="eastAsia" w:hAnsi="宋体"/>
          <w:sz w:val="24"/>
          <w:szCs w:val="24"/>
        </w:rPr>
        <w:t xml:space="preserve">1.4 履行时间（期限）：</w:t>
      </w:r>
      <w:r/>
    </w:p>
    <w:p>
      <w:pPr>
        <w:pStyle w:val="70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0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08"/>
        <w:spacing w:before="120" w:after="120"/>
        <w:rPr>
          <w:rFonts w:hAnsi="宋体"/>
          <w:b/>
          <w:sz w:val="24"/>
          <w:szCs w:val="24"/>
        </w:rPr>
      </w:pPr>
      <w:r>
        <w:rPr>
          <w:rFonts w:hAnsi="宋体"/>
          <w:b/>
          <w:sz w:val="24"/>
          <w:szCs w:val="24"/>
        </w:rPr>
        <w:t xml:space="preserve">二、合同金额</w:t>
      </w:r>
      <w:r/>
    </w:p>
    <w:p>
      <w:pPr>
        <w:pStyle w:val="70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08"/>
        <w:spacing w:before="120" w:after="120"/>
        <w:rPr>
          <w:rFonts w:hAnsi="宋体"/>
          <w:b/>
          <w:sz w:val="24"/>
          <w:szCs w:val="24"/>
        </w:rPr>
      </w:pPr>
      <w:r>
        <w:rPr>
          <w:rFonts w:hAnsi="宋体"/>
          <w:b/>
          <w:sz w:val="24"/>
          <w:szCs w:val="24"/>
        </w:rPr>
        <w:t xml:space="preserve">三、技术资料</w:t>
      </w:r>
      <w:r/>
    </w:p>
    <w:p>
      <w:pPr>
        <w:pStyle w:val="70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0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8"/>
        <w:ind w:left="412" w:hanging="412"/>
        <w:spacing w:before="120" w:after="120"/>
        <w:rPr>
          <w:rFonts w:hAnsi="宋体"/>
          <w:b/>
          <w:sz w:val="24"/>
          <w:szCs w:val="24"/>
        </w:rPr>
      </w:pPr>
      <w:r>
        <w:rPr>
          <w:rFonts w:hAnsi="宋体"/>
          <w:b/>
          <w:sz w:val="24"/>
          <w:szCs w:val="24"/>
        </w:rPr>
        <w:t xml:space="preserve">四、知识产权</w:t>
      </w:r>
      <w:r/>
    </w:p>
    <w:p>
      <w:pPr>
        <w:pStyle w:val="70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0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0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08"/>
        <w:ind w:left="410" w:hanging="410"/>
        <w:spacing w:before="120" w:after="120"/>
        <w:rPr>
          <w:rFonts w:hAnsi="宋体"/>
          <w:b/>
          <w:sz w:val="24"/>
          <w:szCs w:val="24"/>
        </w:rPr>
      </w:pPr>
      <w:r>
        <w:rPr>
          <w:rFonts w:hAnsi="宋体"/>
          <w:b/>
          <w:sz w:val="24"/>
          <w:szCs w:val="24"/>
        </w:rPr>
        <w:t xml:space="preserve">六、履约保证金</w:t>
      </w:r>
      <w:r/>
    </w:p>
    <w:p>
      <w:pPr>
        <w:pStyle w:val="708"/>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0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int="eastAsia" w:hAnsi="宋体"/>
          <w:sz w:val="24"/>
          <w:szCs w:val="24"/>
        </w:rPr>
        <w:t xml:space="preserve">/</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0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0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0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0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0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9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0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92"/>
        <w:spacing w:before="156" w:after="156"/>
        <w:rPr>
          <w:rFonts w:ascii="宋体" w:hAnsi="宋体"/>
          <w:sz w:val="24"/>
          <w:u w:val="single"/>
        </w:rPr>
      </w:pPr>
      <w:r>
        <w:rPr>
          <w:rFonts w:hint="eastAsia" w:ascii="宋体" w:hAnsi="宋体"/>
          <w:sz w:val="24"/>
        </w:rPr>
        <w:t xml:space="preserve">8.1分期付款：</w:t>
      </w:r>
      <w:r>
        <w:rPr>
          <w:rFonts w:hint="eastAsia" w:ascii="宋体" w:hAnsi="宋体"/>
          <w:sz w:val="24"/>
          <w:u w:val="single"/>
        </w:rPr>
        <w:t xml:space="preserve">合同签订后，预付款支付比例：合同金额的90 %。满足合同约定支付条件的，自收到发票后10个工作日内支付。尾款支付时间：服务到期并验收通过，尾款支付比例：合同金额的10 %。满足合同约定支付条件的，自收到发票后10个工作日内支付。</w:t>
      </w:r>
      <w:r>
        <w:rPr>
          <w:rFonts w:ascii="宋体" w:hAnsi="宋体"/>
          <w:sz w:val="24"/>
          <w:u w:val="single"/>
        </w:rPr>
      </w:r>
      <w:r/>
    </w:p>
    <w:p>
      <w:pPr>
        <w:pStyle w:val="69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0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0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0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0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0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0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0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08"/>
        <w:ind w:left="480" w:hanging="480"/>
        <w:spacing w:before="120" w:after="120" w:line="0" w:lineRule="atLeast"/>
        <w:rPr>
          <w:rFonts w:hAnsi="宋体"/>
          <w:sz w:val="24"/>
          <w:szCs w:val="24"/>
        </w:rPr>
      </w:pPr>
      <w:r>
        <w:rPr>
          <w:rFonts w:hAnsi="宋体"/>
          <w:sz w:val="24"/>
          <w:szCs w:val="24"/>
        </w:rPr>
        <w:t xml:space="preserve">  甲方：                        乙方： </w:t>
      </w:r>
      <w:r/>
    </w:p>
    <w:p>
      <w:pPr>
        <w:pStyle w:val="70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0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0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08"/>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62564139"/>
      <w:r/>
      <w:bookmarkStart w:id="193" w:name="_Toc479757211"/>
      <w:r>
        <w:rPr>
          <w:rFonts w:hint="eastAsia" w:ascii="黑体" w:eastAsia="黑体"/>
          <w:bCs/>
          <w:sz w:val="44"/>
        </w:rPr>
      </w:r>
      <w:r/>
    </w:p>
    <w:p>
      <w:pPr>
        <w:pStyle w:val="708"/>
        <w:jc w:val="center"/>
        <w:spacing w:before="120" w:after="120" w:line="0" w:lineRule="atLeast"/>
        <w:rPr>
          <w:rFonts w:hint="eastAsia" w:ascii="黑体" w:eastAsia="黑体"/>
          <w:bCs/>
          <w:sz w:val="44"/>
        </w:rPr>
      </w:pPr>
      <w:r>
        <w:rPr>
          <w:rFonts w:hint="eastAsia" w:ascii="黑体" w:eastAsia="黑体"/>
          <w:bCs/>
          <w:sz w:val="44"/>
        </w:rPr>
      </w:r>
      <w:r/>
    </w:p>
    <w:p>
      <w:pPr>
        <w:pStyle w:val="708"/>
        <w:jc w:val="center"/>
        <w:spacing w:before="120" w:after="120" w:line="0" w:lineRule="atLeast"/>
        <w:rPr>
          <w:rFonts w:hint="eastAsia" w:ascii="黑体" w:eastAsia="黑体"/>
          <w:bCs/>
          <w:sz w:val="44"/>
        </w:rPr>
      </w:pPr>
      <w:r>
        <w:rPr>
          <w:rFonts w:hint="eastAsia" w:ascii="黑体" w:eastAsia="黑体"/>
          <w:bCs/>
          <w:sz w:val="44"/>
        </w:rPr>
      </w:r>
      <w:r/>
    </w:p>
    <w:p>
      <w:pPr>
        <w:pStyle w:val="708"/>
        <w:jc w:val="center"/>
        <w:spacing w:before="120" w:after="120" w:line="0" w:lineRule="atLeast"/>
        <w:rPr>
          <w:rFonts w:hint="eastAsia" w:ascii="黑体" w:eastAsia="黑体"/>
          <w:bCs/>
          <w:sz w:val="44"/>
        </w:rPr>
      </w:pPr>
      <w:r>
        <w:rPr>
          <w:rFonts w:hint="eastAsia" w:ascii="黑体" w:eastAsia="黑体"/>
          <w:bCs/>
          <w:sz w:val="44"/>
        </w:rPr>
      </w:r>
      <w:r/>
    </w:p>
    <w:p>
      <w:pPr>
        <w:pStyle w:val="693"/>
        <w:rPr>
          <w:rFonts w:ascii="黑体" w:eastAsia="黑体"/>
          <w:b/>
          <w:bCs/>
          <w:sz w:val="44"/>
        </w:rPr>
      </w:pPr>
      <w:r>
        <w:rPr>
          <w:rFonts w:hint="eastAsia" w:ascii="黑体" w:eastAsia="黑体"/>
          <w:b/>
          <w:bCs/>
          <w:sz w:val="44"/>
        </w:rPr>
        <w:t xml:space="preserve">第四章 采购需求</w:t>
      </w:r>
      <w:r>
        <w:rPr>
          <w:rFonts w:ascii="黑体" w:eastAsia="黑体"/>
          <w:b/>
          <w:bCs/>
          <w:sz w:val="44"/>
        </w:rPr>
      </w:r>
      <w:r/>
    </w:p>
    <w:p>
      <w:pPr>
        <w:pStyle w:val="692"/>
        <w:rPr>
          <w:b/>
          <w:bCs/>
        </w:rPr>
      </w:pPr>
      <w:r/>
      <w:bookmarkStart w:id="194" w:name="_Hlk208827753"/>
      <w:r>
        <w:rPr>
          <w:b/>
          <w:bCs/>
        </w:rPr>
      </w:r>
      <w:r/>
    </w:p>
    <w:p>
      <w:pPr>
        <w:pStyle w:val="692"/>
        <w:rPr>
          <w:rFonts w:hint="eastAsia"/>
        </w:rPr>
      </w:pPr>
      <w:r>
        <w:rPr>
          <w:rFonts w:hint="eastAsia"/>
        </w:rPr>
        <w:t xml:space="preserve">本项目兼投兼中</w:t>
      </w:r>
      <w:r/>
    </w:p>
    <w:p>
      <w:pPr>
        <w:pStyle w:val="692"/>
        <w:rPr>
          <w:rFonts w:hint="eastAsia"/>
        </w:rPr>
      </w:pPr>
      <w:r/>
      <w:bookmarkEnd w:id="194"/>
      <w:r>
        <w:rPr>
          <w:b/>
        </w:rPr>
        <w:t xml:space="preserve">一、采购标的</w:t>
      </w:r>
      <w:r>
        <w:rPr>
          <w:rFonts w:hint="eastAsia"/>
        </w:rPr>
      </w:r>
      <w:r/>
    </w:p>
    <w:p>
      <w:pPr>
        <w:pStyle w:val="692"/>
        <w:rPr>
          <w:rFonts w:hint="eastAsia"/>
        </w:rPr>
      </w:pPr>
      <w:r>
        <w:t xml:space="preserve">1.项目名称：常州人社保障中心设备运维、网络安全服务及驻场服务项目</w:t>
      </w:r>
      <w:r>
        <w:rPr>
          <w:rFonts w:hint="eastAsia"/>
        </w:rPr>
      </w:r>
      <w:r/>
    </w:p>
    <w:p>
      <w:pPr>
        <w:pStyle w:val="692"/>
        <w:rPr>
          <w:rFonts w:hint="eastAsia"/>
        </w:rPr>
      </w:pPr>
      <w:r>
        <w:t xml:space="preserve">2.预算金额：</w:t>
      </w:r>
      <w:r>
        <w:rPr>
          <w:rFonts w:hint="eastAsia"/>
          <w:bCs/>
        </w:rPr>
        <w:t xml:space="preserve">人民币</w:t>
      </w:r>
      <w:r>
        <w:rPr>
          <w:rFonts w:hint="eastAsia"/>
        </w:rPr>
        <w:t xml:space="preserve">212.3万</w:t>
      </w:r>
      <w:r>
        <w:rPr>
          <w:rFonts w:hint="eastAsia"/>
          <w:bCs/>
        </w:rPr>
        <w:t xml:space="preserve">元</w:t>
      </w:r>
      <w:r>
        <w:rPr>
          <w:rFonts w:hint="eastAsia"/>
        </w:rPr>
      </w:r>
      <w:r/>
    </w:p>
    <w:p>
      <w:pPr>
        <w:pStyle w:val="692"/>
        <w:rPr>
          <w:rFonts w:hint="eastAsia"/>
        </w:rPr>
      </w:pPr>
      <w:r>
        <w:t xml:space="preserve">3.最高限价：</w:t>
      </w:r>
      <w:r>
        <w:rPr>
          <w:rFonts w:hint="eastAsia"/>
          <w:bCs/>
        </w:rPr>
        <w:t xml:space="preserve">人民币</w:t>
      </w:r>
      <w:r>
        <w:rPr>
          <w:rFonts w:hint="eastAsia"/>
        </w:rPr>
        <w:t xml:space="preserve">212.3</w:t>
      </w:r>
      <w:r>
        <w:rPr>
          <w:rFonts w:hint="eastAsia"/>
          <w:bCs/>
        </w:rPr>
        <w:t xml:space="preserve">万元</w:t>
      </w:r>
      <w:r>
        <w:rPr>
          <w:rFonts w:hint="eastAsia"/>
        </w:rPr>
      </w:r>
      <w:r/>
    </w:p>
    <w:p>
      <w:pPr>
        <w:pStyle w:val="692"/>
        <w:rPr>
          <w:rFonts w:hint="eastAsia"/>
        </w:rPr>
      </w:pPr>
      <w:r>
        <w:t xml:space="preserve">4.采购项目概况（简介）：</w:t>
      </w:r>
      <w:r>
        <w:rPr>
          <w:rFonts w:hint="eastAsia"/>
        </w:rPr>
        <w:t xml:space="preserve">为常州人社保障中心提供数据中心相关软硬件维保及驻场运维服务、视频会议系统软硬件维保及运维服务、日常办公驻场运维服务、网络和数据安全服务和互联网安全域名云防护服务。</w:t>
      </w:r>
      <w:r/>
    </w:p>
    <w:p>
      <w:pPr>
        <w:pStyle w:val="692"/>
        <w:rPr>
          <w:rFonts w:hint="eastAsia"/>
        </w:rPr>
      </w:pPr>
      <w:r>
        <w:t xml:space="preserve">5.合同履行期限：</w:t>
      </w:r>
      <w:r>
        <w:rPr>
          <w:rFonts w:hint="eastAsia"/>
        </w:rPr>
        <w:t xml:space="preserve">采购包1为</w:t>
      </w:r>
      <w:r>
        <w:rPr>
          <w:rFonts w:hint="eastAsia"/>
          <w:bCs/>
        </w:rPr>
        <w:t xml:space="preserve">合同签订之日起一年；</w:t>
      </w:r>
      <w:r>
        <w:rPr>
          <w:rFonts w:hint="eastAsia"/>
        </w:rPr>
        <w:t xml:space="preserve">采购包2为</w:t>
      </w:r>
      <w:r>
        <w:rPr>
          <w:rFonts w:hint="eastAsia"/>
          <w:bCs/>
        </w:rPr>
        <w:t xml:space="preserve">合同签订之日起15个月；</w:t>
      </w:r>
      <w:r>
        <w:rPr>
          <w:rFonts w:hint="eastAsia"/>
        </w:rPr>
        <w:t xml:space="preserve">采购包3为</w:t>
      </w:r>
      <w:r>
        <w:rPr>
          <w:rFonts w:hint="eastAsia"/>
          <w:bCs/>
        </w:rPr>
        <w:t xml:space="preserve">合同签订之日起14个月；</w:t>
      </w:r>
      <w:r>
        <w:rPr>
          <w:rFonts w:hint="eastAsia"/>
        </w:rPr>
        <w:t xml:space="preserve">采购包4为</w:t>
      </w:r>
      <w:r>
        <w:rPr>
          <w:rFonts w:hint="eastAsia"/>
          <w:bCs/>
        </w:rPr>
        <w:t xml:space="preserve">合同签订之日起10个月；</w:t>
      </w:r>
      <w:r>
        <w:rPr>
          <w:rFonts w:hint="eastAsia"/>
        </w:rPr>
        <w:t xml:space="preserve">采购包5为</w:t>
      </w:r>
      <w:r>
        <w:rPr>
          <w:rFonts w:hint="eastAsia"/>
          <w:bCs/>
        </w:rPr>
        <w:t xml:space="preserve">合同签订之日起一年。</w:t>
      </w:r>
      <w:r>
        <w:rPr>
          <w:rFonts w:hint="eastAsia"/>
        </w:rPr>
      </w:r>
      <w:r/>
    </w:p>
    <w:p>
      <w:pPr>
        <w:pStyle w:val="692"/>
        <w:rPr>
          <w:rFonts w:hint="eastAsia"/>
        </w:rPr>
      </w:pPr>
      <w:r>
        <w:t xml:space="preserve">6.是/否接受联合体投标： </w:t>
      </w:r>
      <w:r>
        <w:rPr>
          <w:rFonts w:hint="eastAsia"/>
        </w:rPr>
        <w:t xml:space="preserve">否</w:t>
      </w:r>
      <w:r>
        <w:t xml:space="preserve"> ；</w:t>
      </w:r>
      <w:r>
        <w:rPr>
          <w:rFonts w:hint="eastAsia"/>
        </w:rPr>
      </w:r>
      <w:r/>
    </w:p>
    <w:p>
      <w:pPr>
        <w:pStyle w:val="692"/>
        <w:rPr>
          <w:rFonts w:hint="eastAsia"/>
        </w:rPr>
      </w:pPr>
      <w:r>
        <w:t xml:space="preserve">7.是/否接受分支机构参与响应：</w:t>
      </w:r>
      <w:r>
        <w:rPr>
          <w:rFonts w:hint="eastAsia"/>
        </w:rPr>
        <w:t xml:space="preserve">否</w:t>
      </w:r>
      <w:r/>
    </w:p>
    <w:p>
      <w:pPr>
        <w:pStyle w:val="692"/>
        <w:rPr>
          <w:rFonts w:hint="eastAsia"/>
        </w:rPr>
      </w:pPr>
      <w:r>
        <w:t xml:space="preserve">8.是/否属于政府购买服务：是</w:t>
      </w:r>
      <w:r>
        <w:rPr>
          <w:rFonts w:hint="eastAsia"/>
        </w:rPr>
      </w:r>
      <w:r/>
    </w:p>
    <w:p>
      <w:pPr>
        <w:pStyle w:val="692"/>
        <w:rPr>
          <w:rFonts w:hint="eastAsia"/>
        </w:rPr>
      </w:pPr>
      <w:r>
        <w:t xml:space="preserve">9.是/否接受进口产品投标：否</w:t>
      </w:r>
      <w:r>
        <w:rPr>
          <w:rFonts w:hint="eastAsia"/>
        </w:rPr>
      </w:r>
      <w:r/>
    </w:p>
    <w:p>
      <w:pPr>
        <w:pStyle w:val="692"/>
        <w:rPr>
          <w:rFonts w:hint="eastAsia"/>
        </w:rPr>
      </w:pPr>
      <w:r>
        <w:t xml:space="preserve">10. 是/否专门面向中小企业预留采购份额：否</w:t>
      </w:r>
      <w:r>
        <w:rPr>
          <w:rFonts w:hint="eastAsia"/>
        </w:rPr>
      </w:r>
      <w:r/>
    </w:p>
    <w:p>
      <w:pPr>
        <w:pStyle w:val="692"/>
        <w:rPr>
          <w:rFonts w:hint="eastAsia"/>
        </w:rPr>
      </w:pPr>
      <w:r>
        <w:t xml:space="preserve">11.本项目的特定资格要求：无</w:t>
      </w:r>
      <w:r>
        <w:rPr>
          <w:rFonts w:hint="eastAsia"/>
        </w:rPr>
      </w:r>
      <w:r/>
    </w:p>
    <w:p>
      <w:pPr>
        <w:pStyle w:val="692"/>
        <w:rPr>
          <w:rFonts w:hint="eastAsia"/>
        </w:rPr>
      </w:pPr>
      <w:r>
        <w:t xml:space="preserve">12.项目类别：服务类</w:t>
      </w:r>
      <w:r>
        <w:rPr>
          <w:rFonts w:hint="eastAsia"/>
        </w:rPr>
      </w:r>
      <w:r/>
    </w:p>
    <w:p>
      <w:pPr>
        <w:pStyle w:val="692"/>
        <w:rPr>
          <w:rFonts w:hint="eastAsia"/>
        </w:rPr>
      </w:pPr>
      <w:r>
        <w:t xml:space="preserve"> </w:t>
      </w:r>
      <w:r>
        <w:rPr>
          <w:rFonts w:hint="eastAsia"/>
        </w:rPr>
      </w:r>
      <w:r/>
    </w:p>
    <w:p>
      <w:pPr>
        <w:pStyle w:val="692"/>
        <w:rPr>
          <w:rFonts w:hint="eastAsia"/>
        </w:rPr>
      </w:pPr>
      <w:r>
        <w:rPr>
          <w:b/>
        </w:rPr>
        <w:t xml:space="preserve">二、商务要求</w:t>
      </w:r>
      <w:r>
        <w:rPr>
          <w:rFonts w:hint="eastAsia"/>
        </w:rPr>
      </w:r>
      <w:r/>
    </w:p>
    <w:p>
      <w:pPr>
        <w:pStyle w:val="692"/>
        <w:rPr>
          <w:rFonts w:hint="eastAsia"/>
        </w:rPr>
      </w:pPr>
      <w:r>
        <w:t xml:space="preserve">1. 交付的时间和地点</w:t>
      </w:r>
      <w:r>
        <w:rPr>
          <w:rFonts w:hint="eastAsia"/>
        </w:rPr>
      </w:r>
      <w:r/>
    </w:p>
    <w:p>
      <w:pPr>
        <w:pStyle w:val="692"/>
      </w:pPr>
      <w:r>
        <w:rPr>
          <w:rFonts w:hint="eastAsia"/>
        </w:rPr>
        <w:t xml:space="preserve">运维服务</w:t>
      </w:r>
      <w:r>
        <w:t xml:space="preserve">的时间：</w:t>
      </w:r>
      <w:r>
        <w:rPr>
          <w:rFonts w:hint="eastAsia"/>
        </w:rPr>
        <w:t xml:space="preserve">采购包1为合同签订之日起一年；采购包2为合同签订之日起15个月；采购包3为合同签订之日起14个月；采购包4为合同签订之日起10个月；采购包5为合同签订之日起一年。</w:t>
      </w:r>
      <w:r/>
    </w:p>
    <w:p>
      <w:pPr>
        <w:pStyle w:val="692"/>
        <w:rPr>
          <w:i/>
        </w:rPr>
      </w:pPr>
      <w:r>
        <w:t xml:space="preserve">地点</w:t>
      </w:r>
      <w:r>
        <w:rPr>
          <w:rFonts w:hint="eastAsia"/>
        </w:rPr>
        <w:t xml:space="preserve">：常州市政务服务中心。</w:t>
      </w:r>
      <w:r>
        <w:rPr>
          <w:i/>
        </w:rPr>
      </w:r>
      <w:r/>
    </w:p>
    <w:p>
      <w:pPr>
        <w:pStyle w:val="692"/>
        <w:rPr>
          <w:rFonts w:hint="eastAsia"/>
        </w:rPr>
      </w:pPr>
      <w:r>
        <w:t xml:space="preserve">2. 付款条件</w:t>
      </w:r>
      <w:r>
        <w:rPr>
          <w:rFonts w:hint="eastAsia"/>
        </w:rPr>
      </w:r>
      <w:r/>
    </w:p>
    <w:p>
      <w:pPr>
        <w:pStyle w:val="692"/>
        <w:rPr>
          <w:rFonts w:hint="eastAsia"/>
        </w:rPr>
      </w:pPr>
      <w:r>
        <w:rPr>
          <w:rFonts w:hint="eastAsia"/>
        </w:rPr>
        <w:t xml:space="preserve">预付款支付时间：合同签订后，预付款支付比例：合同金额的90%。满足合同约定支付条件的，自收到发票后10个工作日内支付。</w:t>
      </w:r>
      <w:r/>
    </w:p>
    <w:p>
      <w:pPr>
        <w:pStyle w:val="692"/>
        <w:rPr>
          <w:rFonts w:hint="eastAsia"/>
        </w:rPr>
      </w:pPr>
      <w:r>
        <w:rPr>
          <w:rFonts w:hint="eastAsia"/>
        </w:rPr>
        <w:t xml:space="preserve">尾款支付时间：服务到期并验收通过，尾款支付比例：合同金额的10%。满足合同约定支付条件的，自收到发票后10个工作日内支付。</w:t>
      </w:r>
      <w:r/>
    </w:p>
    <w:p>
      <w:pPr>
        <w:pStyle w:val="692"/>
        <w:numPr>
          <w:ilvl w:val="0"/>
          <w:numId w:val="3"/>
        </w:numPr>
        <w:rPr>
          <w:rFonts w:hint="eastAsia"/>
        </w:rPr>
      </w:pPr>
      <w:r>
        <w:t xml:space="preserve">包装和运输</w:t>
      </w:r>
      <w:r>
        <w:rPr>
          <w:rFonts w:hint="eastAsia"/>
        </w:rPr>
      </w:r>
      <w:r/>
    </w:p>
    <w:p>
      <w:pPr>
        <w:pStyle w:val="692"/>
        <w:rPr>
          <w:rFonts w:hint="eastAsia"/>
        </w:rPr>
      </w:pPr>
      <w:r>
        <w:rPr>
          <w:rFonts w:hint="eastAsia"/>
        </w:rPr>
        <w:t xml:space="preserve">无</w:t>
      </w:r>
      <w:r/>
    </w:p>
    <w:p>
      <w:pPr>
        <w:pStyle w:val="692"/>
        <w:rPr>
          <w:rFonts w:hint="eastAsia"/>
        </w:rPr>
      </w:pPr>
      <w:r>
        <w:t xml:space="preserve">4. 售后服务</w:t>
      </w:r>
      <w:r>
        <w:rPr>
          <w:rFonts w:hint="eastAsia"/>
        </w:rPr>
      </w:r>
      <w:r/>
    </w:p>
    <w:p>
      <w:pPr>
        <w:pStyle w:val="692"/>
        <w:rPr>
          <w:rFonts w:hint="eastAsia"/>
        </w:rPr>
      </w:pPr>
      <w:r>
        <w:rPr>
          <w:rFonts w:hint="eastAsia"/>
        </w:rPr>
        <w:t xml:space="preserve">无</w:t>
      </w:r>
      <w:r/>
    </w:p>
    <w:p>
      <w:pPr>
        <w:pStyle w:val="692"/>
        <w:rPr>
          <w:rFonts w:hint="eastAsia"/>
        </w:rPr>
      </w:pPr>
      <w:r>
        <w:t xml:space="preserve">5. 保险</w:t>
      </w:r>
      <w:r>
        <w:rPr>
          <w:rFonts w:hint="eastAsia"/>
        </w:rPr>
      </w:r>
      <w:r/>
    </w:p>
    <w:p>
      <w:pPr>
        <w:pStyle w:val="692"/>
        <w:rPr>
          <w:rFonts w:hint="eastAsia"/>
        </w:rPr>
      </w:pPr>
      <w:r>
        <w:rPr>
          <w:b/>
          <w:i/>
        </w:rPr>
        <w:t xml:space="preserve"> </w:t>
      </w:r>
      <w:r>
        <w:t xml:space="preserve">无</w:t>
      </w:r>
      <w:r>
        <w:rPr>
          <w:rFonts w:hint="eastAsia"/>
        </w:rPr>
      </w:r>
      <w:r/>
    </w:p>
    <w:p>
      <w:pPr>
        <w:pStyle w:val="692"/>
        <w:rPr>
          <w:b/>
        </w:rPr>
      </w:pPr>
      <w:r>
        <w:rPr>
          <w:b/>
        </w:rPr>
        <w:t xml:space="preserve">三、技术要求</w:t>
      </w:r>
      <w:r/>
    </w:p>
    <w:p>
      <w:pPr>
        <w:pStyle w:val="692"/>
        <w:rPr>
          <w:rFonts w:hint="eastAsia"/>
          <w:b/>
          <w:bCs/>
        </w:rPr>
      </w:pPr>
      <w:r>
        <w:rPr>
          <w:rFonts w:hint="eastAsia"/>
          <w:b/>
          <w:bCs/>
        </w:rPr>
        <w:t xml:space="preserve">采购包1</w:t>
      </w:r>
      <w:r/>
    </w:p>
    <w:p>
      <w:pPr>
        <w:pStyle w:val="692"/>
        <w:rPr>
          <w:rFonts w:hint="eastAsia"/>
          <w:b/>
          <w:bCs/>
        </w:rPr>
      </w:pPr>
      <w:r>
        <w:rPr>
          <w:b/>
          <w:bCs/>
        </w:rPr>
        <w:t xml:space="preserve">1. 基本要求</w:t>
      </w:r>
      <w:r>
        <w:rPr>
          <w:rFonts w:hint="eastAsia"/>
          <w:b/>
          <w:bCs/>
        </w:rPr>
      </w:r>
      <w:r/>
    </w:p>
    <w:p>
      <w:pPr>
        <w:pStyle w:val="692"/>
        <w:rPr>
          <w:rFonts w:hint="eastAsia"/>
        </w:rPr>
      </w:pPr>
      <w:r>
        <w:rPr>
          <w:rFonts w:hint="eastAsia"/>
        </w:rPr>
        <w:t xml:space="preserve">目前常州市人力资源和社会保障公共服务与技术保障中心需要购买原厂维保服务，内容主要包括：视频会议MCU、录播服务器及视频会议终端等；同时需要采购第三方维保服务，内容主要包括：小型机服务器、机架服务器等。</w:t>
      </w:r>
      <w:r/>
    </w:p>
    <w:p>
      <w:pPr>
        <w:pStyle w:val="692"/>
        <w:numPr>
          <w:ilvl w:val="0"/>
          <w:numId w:val="4"/>
        </w:numPr>
        <w:rPr>
          <w:rFonts w:hint="eastAsia"/>
          <w:b/>
          <w:bCs/>
        </w:rPr>
      </w:pPr>
      <w:r>
        <w:rPr>
          <w:b/>
          <w:bCs/>
        </w:rPr>
        <w:t xml:space="preserve">服务内容及要求/货物技术要求</w:t>
      </w:r>
      <w:r>
        <w:rPr>
          <w:rFonts w:hint="eastAsia"/>
          <w:b/>
          <w:bCs/>
        </w:rPr>
      </w:r>
      <w:r/>
    </w:p>
    <w:p>
      <w:pPr>
        <w:pStyle w:val="692"/>
        <w:rPr>
          <w:rFonts w:hint="eastAsia"/>
          <w:b/>
        </w:rPr>
      </w:pPr>
      <w:r>
        <w:rPr>
          <w:rFonts w:hint="eastAsia"/>
          <w:b/>
        </w:rPr>
        <w:t xml:space="preserve">2.1服务内容要求：</w:t>
      </w:r>
      <w:r/>
    </w:p>
    <w:p>
      <w:pPr>
        <w:pStyle w:val="692"/>
        <w:rPr>
          <w:rFonts w:hint="eastAsia"/>
        </w:rPr>
      </w:pPr>
      <w:r>
        <w:rPr>
          <w:rFonts w:hint="eastAsia"/>
        </w:rPr>
        <w:t xml:space="preserve">本次维保项目为小型机、机架服务器设备统一采购专业的第三方维保服务。详见【维保服务详细清单】</w:t>
      </w:r>
      <w:r/>
    </w:p>
    <w:p>
      <w:pPr>
        <w:pStyle w:val="692"/>
        <w:rPr>
          <w:rFonts w:hint="eastAsia"/>
        </w:rPr>
      </w:pPr>
      <w:r>
        <w:rPr>
          <w:rFonts w:hint="eastAsia"/>
        </w:rPr>
        <w:t xml:space="preserve">本次维保项目为视频会议系统购买原厂维保服务。详见【维保服务详细清单】</w:t>
      </w:r>
      <w:r/>
    </w:p>
    <w:p>
      <w:pPr>
        <w:pStyle w:val="692"/>
        <w:rPr>
          <w:rFonts w:hint="eastAsia"/>
        </w:rPr>
      </w:pPr>
      <w:r>
        <w:rPr>
          <w:rFonts w:hint="eastAsia"/>
        </w:rPr>
        <w:t xml:space="preserve">本次维保项目服务商需承诺提供3名驻场工程师，服务期限2026年一年。工作时间为工作日上午9点-下午17点，工作地点在人社信息中心机房，驻场人员需熟悉Oracle 数据库、vMware虚拟化、华为桌面云、Openstack等软件操作运维。详见【维保服务详细清单】</w:t>
      </w:r>
      <w:r/>
    </w:p>
    <w:p>
      <w:pPr>
        <w:pStyle w:val="692"/>
        <w:rPr>
          <w:rFonts w:hint="eastAsia"/>
          <w:b/>
          <w:bCs/>
        </w:rPr>
      </w:pPr>
      <w:r>
        <w:rPr>
          <w:rFonts w:hint="eastAsia"/>
          <w:b/>
          <w:bCs/>
        </w:rPr>
        <w:t xml:space="preserve">本次服务内容清单：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2800"/>
        <w:gridCol w:w="3334"/>
        <w:gridCol w:w="960"/>
        <w:gridCol w:w="760"/>
      </w:tblGrid>
      <w:tr>
        <w:trPr>
          <w:trHeight w:val="236"/>
        </w:trPr>
        <w:tc>
          <w:tcPr>
            <w:tcW w:w="668" w:type="dxa"/>
            <w:vAlign w:val="center"/>
            <w:textDirection w:val="lrTb"/>
            <w:noWrap w:val="false"/>
          </w:tcPr>
          <w:p>
            <w:pPr>
              <w:pStyle w:val="692"/>
              <w:rPr>
                <w:rFonts w:hint="eastAsia"/>
              </w:rPr>
            </w:pPr>
            <w:r>
              <w:rPr>
                <w:rFonts w:hint="eastAsia"/>
              </w:rPr>
              <w:t xml:space="preserve">序号</w:t>
            </w:r>
            <w:r/>
          </w:p>
        </w:tc>
        <w:tc>
          <w:tcPr>
            <w:tcW w:w="2800" w:type="dxa"/>
            <w:vAlign w:val="center"/>
            <w:textDirection w:val="lrTb"/>
            <w:noWrap w:val="false"/>
          </w:tcPr>
          <w:p>
            <w:pPr>
              <w:pStyle w:val="692"/>
              <w:rPr>
                <w:rFonts w:hint="eastAsia"/>
              </w:rPr>
            </w:pPr>
            <w:r>
              <w:rPr>
                <w:rFonts w:hint="eastAsia"/>
              </w:rPr>
              <w:t xml:space="preserve">服务名称</w:t>
            </w:r>
            <w:r/>
          </w:p>
        </w:tc>
        <w:tc>
          <w:tcPr>
            <w:tcW w:w="3334" w:type="dxa"/>
            <w:vAlign w:val="center"/>
            <w:textDirection w:val="lrTb"/>
            <w:noWrap w:val="false"/>
          </w:tcPr>
          <w:p>
            <w:pPr>
              <w:pStyle w:val="692"/>
              <w:rPr>
                <w:rFonts w:hint="eastAsia"/>
              </w:rPr>
            </w:pPr>
            <w:r>
              <w:rPr>
                <w:rFonts w:hint="eastAsia"/>
              </w:rPr>
              <w:t xml:space="preserve">服务内容</w:t>
            </w:r>
            <w:r/>
          </w:p>
        </w:tc>
        <w:tc>
          <w:tcPr>
            <w:tcW w:w="960" w:type="dxa"/>
            <w:vAlign w:val="center"/>
            <w:textDirection w:val="lrTb"/>
            <w:noWrap w:val="false"/>
          </w:tcPr>
          <w:p>
            <w:pPr>
              <w:pStyle w:val="692"/>
              <w:rPr>
                <w:rFonts w:hint="eastAsia"/>
              </w:rPr>
            </w:pPr>
            <w:r>
              <w:rPr>
                <w:rFonts w:hint="eastAsia"/>
              </w:rPr>
              <w:t xml:space="preserve">数量</w:t>
            </w:r>
            <w:r/>
          </w:p>
        </w:tc>
        <w:tc>
          <w:tcPr>
            <w:tcW w:w="760" w:type="dxa"/>
            <w:vAlign w:val="center"/>
            <w:textDirection w:val="lrTb"/>
            <w:noWrap w:val="false"/>
          </w:tcPr>
          <w:p>
            <w:pPr>
              <w:pStyle w:val="692"/>
              <w:rPr>
                <w:rFonts w:hint="eastAsia"/>
              </w:rPr>
            </w:pPr>
            <w:r>
              <w:rPr>
                <w:rFonts w:hint="eastAsia"/>
              </w:rPr>
              <w:t xml:space="preserve">单位</w:t>
            </w:r>
            <w:r/>
          </w:p>
        </w:tc>
      </w:tr>
      <w:tr>
        <w:trPr>
          <w:trHeight w:val="195"/>
        </w:trPr>
        <w:tc>
          <w:tcPr>
            <w:tcW w:w="668" w:type="dxa"/>
            <w:vAlign w:val="center"/>
            <w:textDirection w:val="lrTb"/>
            <w:noWrap w:val="false"/>
          </w:tcPr>
          <w:p>
            <w:pPr>
              <w:pStyle w:val="692"/>
              <w:rPr>
                <w:rFonts w:hint="eastAsia"/>
              </w:rPr>
            </w:pPr>
            <w:r>
              <w:rPr>
                <w:rFonts w:hint="eastAsia"/>
              </w:rPr>
              <w:t xml:space="preserve">1</w:t>
            </w:r>
            <w:r/>
          </w:p>
        </w:tc>
        <w:tc>
          <w:tcPr>
            <w:tcW w:w="2800" w:type="dxa"/>
            <w:vAlign w:val="center"/>
            <w:textDirection w:val="lrTb"/>
            <w:noWrap w:val="false"/>
          </w:tcPr>
          <w:p>
            <w:pPr>
              <w:pStyle w:val="692"/>
              <w:rPr>
                <w:rFonts w:hint="eastAsia"/>
              </w:rPr>
            </w:pPr>
            <w:r>
              <w:rPr>
                <w:rFonts w:hint="eastAsia"/>
              </w:rPr>
              <w:t xml:space="preserve">第三方维保服务</w:t>
            </w:r>
            <w:r/>
          </w:p>
        </w:tc>
        <w:tc>
          <w:tcPr>
            <w:tcW w:w="3334" w:type="dxa"/>
            <w:vAlign w:val="center"/>
            <w:textDirection w:val="lrTb"/>
            <w:noWrap w:val="false"/>
          </w:tcPr>
          <w:p>
            <w:pPr>
              <w:pStyle w:val="692"/>
              <w:rPr>
                <w:rFonts w:hint="eastAsia"/>
              </w:rPr>
            </w:pPr>
            <w:r>
              <w:rPr>
                <w:rFonts w:hint="eastAsia"/>
              </w:rPr>
              <w:t xml:space="preserve">详见【维保服务详细清单】</w:t>
            </w:r>
            <w:r/>
          </w:p>
        </w:tc>
        <w:tc>
          <w:tcPr>
            <w:tcW w:w="960" w:type="dxa"/>
            <w:vAlign w:val="center"/>
            <w:textDirection w:val="lrTb"/>
            <w:noWrap w:val="false"/>
          </w:tcPr>
          <w:p>
            <w:pPr>
              <w:pStyle w:val="692"/>
              <w:rPr>
                <w:rFonts w:hint="eastAsia"/>
              </w:rPr>
            </w:pPr>
            <w:r>
              <w:rPr>
                <w:rFonts w:hint="eastAsia"/>
              </w:rPr>
              <w:t xml:space="preserve">1</w:t>
            </w:r>
            <w:r/>
          </w:p>
        </w:tc>
        <w:tc>
          <w:tcPr>
            <w:tcW w:w="760" w:type="dxa"/>
            <w:vAlign w:val="center"/>
            <w:textDirection w:val="lrTb"/>
            <w:noWrap w:val="false"/>
          </w:tcPr>
          <w:p>
            <w:pPr>
              <w:pStyle w:val="692"/>
              <w:rPr>
                <w:rFonts w:hint="eastAsia"/>
              </w:rPr>
            </w:pPr>
            <w:r>
              <w:rPr>
                <w:rFonts w:hint="eastAsia"/>
              </w:rPr>
              <w:t xml:space="preserve">项</w:t>
            </w:r>
            <w:r/>
          </w:p>
        </w:tc>
      </w:tr>
      <w:tr>
        <w:trPr>
          <w:trHeight w:val="195"/>
        </w:trPr>
        <w:tc>
          <w:tcPr>
            <w:tcW w:w="668" w:type="dxa"/>
            <w:vAlign w:val="center"/>
            <w:textDirection w:val="lrTb"/>
            <w:noWrap w:val="false"/>
          </w:tcPr>
          <w:p>
            <w:pPr>
              <w:pStyle w:val="692"/>
              <w:rPr>
                <w:rFonts w:hint="eastAsia"/>
              </w:rPr>
            </w:pPr>
            <w:r>
              <w:rPr>
                <w:rFonts w:hint="eastAsia"/>
              </w:rPr>
              <w:t xml:space="preserve">2</w:t>
            </w:r>
            <w:r/>
          </w:p>
        </w:tc>
        <w:tc>
          <w:tcPr>
            <w:tcW w:w="2800" w:type="dxa"/>
            <w:vAlign w:val="center"/>
            <w:textDirection w:val="lrTb"/>
            <w:noWrap w:val="false"/>
          </w:tcPr>
          <w:p>
            <w:pPr>
              <w:pStyle w:val="692"/>
              <w:rPr>
                <w:rFonts w:hint="eastAsia"/>
              </w:rPr>
            </w:pPr>
            <w:r>
              <w:rPr>
                <w:rFonts w:hint="eastAsia"/>
              </w:rPr>
              <w:t xml:space="preserve">原厂维保服务</w:t>
            </w:r>
            <w:r/>
          </w:p>
        </w:tc>
        <w:tc>
          <w:tcPr>
            <w:tcW w:w="3334" w:type="dxa"/>
            <w:vAlign w:val="center"/>
            <w:textDirection w:val="lrTb"/>
            <w:noWrap w:val="false"/>
          </w:tcPr>
          <w:p>
            <w:pPr>
              <w:pStyle w:val="692"/>
              <w:rPr>
                <w:rFonts w:hint="eastAsia"/>
              </w:rPr>
            </w:pPr>
            <w:r>
              <w:rPr>
                <w:rFonts w:hint="eastAsia"/>
              </w:rPr>
              <w:t xml:space="preserve">详见【维保服务详细清单】</w:t>
            </w:r>
            <w:r/>
          </w:p>
        </w:tc>
        <w:tc>
          <w:tcPr>
            <w:tcW w:w="960" w:type="dxa"/>
            <w:vAlign w:val="center"/>
            <w:textDirection w:val="lrTb"/>
            <w:noWrap w:val="false"/>
          </w:tcPr>
          <w:p>
            <w:pPr>
              <w:pStyle w:val="692"/>
              <w:rPr>
                <w:rFonts w:hint="eastAsia"/>
              </w:rPr>
            </w:pPr>
            <w:r>
              <w:rPr>
                <w:rFonts w:hint="eastAsia"/>
              </w:rPr>
              <w:t xml:space="preserve">1</w:t>
            </w:r>
            <w:r/>
          </w:p>
        </w:tc>
        <w:tc>
          <w:tcPr>
            <w:tcW w:w="760" w:type="dxa"/>
            <w:vAlign w:val="center"/>
            <w:textDirection w:val="lrTb"/>
            <w:noWrap w:val="false"/>
          </w:tcPr>
          <w:p>
            <w:pPr>
              <w:pStyle w:val="692"/>
              <w:rPr>
                <w:rFonts w:hint="eastAsia"/>
              </w:rPr>
            </w:pPr>
            <w:r>
              <w:rPr>
                <w:rFonts w:hint="eastAsia"/>
              </w:rPr>
              <w:t xml:space="preserve">项</w:t>
            </w:r>
            <w:r/>
          </w:p>
        </w:tc>
      </w:tr>
      <w:tr>
        <w:trPr>
          <w:trHeight w:val="195"/>
        </w:trPr>
        <w:tc>
          <w:tcPr>
            <w:tcW w:w="668" w:type="dxa"/>
            <w:vAlign w:val="center"/>
            <w:textDirection w:val="lrTb"/>
            <w:noWrap w:val="false"/>
          </w:tcPr>
          <w:p>
            <w:pPr>
              <w:pStyle w:val="692"/>
              <w:rPr>
                <w:rFonts w:hint="eastAsia"/>
              </w:rPr>
            </w:pPr>
            <w:r>
              <w:rPr>
                <w:rFonts w:hint="eastAsia"/>
              </w:rPr>
              <w:t xml:space="preserve">3</w:t>
            </w:r>
            <w:r/>
          </w:p>
        </w:tc>
        <w:tc>
          <w:tcPr>
            <w:tcW w:w="2800" w:type="dxa"/>
            <w:vAlign w:val="center"/>
            <w:textDirection w:val="lrTb"/>
            <w:noWrap w:val="false"/>
          </w:tcPr>
          <w:p>
            <w:pPr>
              <w:pStyle w:val="692"/>
              <w:rPr>
                <w:rFonts w:hint="eastAsia"/>
              </w:rPr>
            </w:pPr>
            <w:r>
              <w:rPr>
                <w:rFonts w:hint="eastAsia"/>
              </w:rPr>
              <w:t xml:space="preserve">人员驻场服务</w:t>
            </w:r>
            <w:r/>
          </w:p>
        </w:tc>
        <w:tc>
          <w:tcPr>
            <w:tcW w:w="3334" w:type="dxa"/>
            <w:vAlign w:val="center"/>
            <w:textDirection w:val="lrTb"/>
            <w:noWrap w:val="false"/>
          </w:tcPr>
          <w:p>
            <w:pPr>
              <w:pStyle w:val="692"/>
              <w:rPr>
                <w:rFonts w:hint="eastAsia"/>
              </w:rPr>
            </w:pPr>
            <w:r>
              <w:rPr>
                <w:rFonts w:hint="eastAsia"/>
              </w:rPr>
              <w:t xml:space="preserve">详见【维保服务详细清单】</w:t>
            </w:r>
            <w:r/>
          </w:p>
        </w:tc>
        <w:tc>
          <w:tcPr>
            <w:tcW w:w="960" w:type="dxa"/>
            <w:vAlign w:val="center"/>
            <w:textDirection w:val="lrTb"/>
            <w:noWrap w:val="false"/>
          </w:tcPr>
          <w:p>
            <w:pPr>
              <w:pStyle w:val="692"/>
              <w:rPr>
                <w:rFonts w:hint="eastAsia"/>
              </w:rPr>
            </w:pPr>
            <w:r>
              <w:rPr>
                <w:rFonts w:hint="eastAsia"/>
              </w:rPr>
              <w:t xml:space="preserve">1</w:t>
            </w:r>
            <w:r/>
          </w:p>
        </w:tc>
        <w:tc>
          <w:tcPr>
            <w:tcW w:w="760" w:type="dxa"/>
            <w:vAlign w:val="center"/>
            <w:textDirection w:val="lrTb"/>
            <w:noWrap w:val="false"/>
          </w:tcPr>
          <w:p>
            <w:pPr>
              <w:pStyle w:val="692"/>
              <w:rPr>
                <w:rFonts w:hint="eastAsia"/>
              </w:rPr>
            </w:pPr>
            <w:r>
              <w:rPr>
                <w:rFonts w:hint="eastAsia"/>
              </w:rPr>
              <w:t xml:space="preserve">项</w:t>
            </w:r>
            <w:r/>
          </w:p>
        </w:tc>
      </w:tr>
    </w:tbl>
    <w:p>
      <w:pPr>
        <w:pStyle w:val="692"/>
        <w:rPr>
          <w:rFonts w:hint="eastAsia"/>
          <w:b/>
          <w:bCs/>
        </w:rPr>
      </w:pPr>
      <w:r>
        <w:rPr>
          <w:rFonts w:hint="eastAsia"/>
          <w:b/>
          <w:bCs/>
        </w:rPr>
      </w:r>
      <w:r/>
    </w:p>
    <w:p>
      <w:pPr>
        <w:pStyle w:val="692"/>
        <w:rPr>
          <w:rFonts w:hint="eastAsia"/>
          <w:b/>
          <w:bCs/>
        </w:rPr>
      </w:pPr>
      <w:r>
        <w:rPr>
          <w:rFonts w:hint="eastAsia"/>
          <w:b/>
          <w:bCs/>
        </w:rPr>
        <w:t xml:space="preserve">需购买的【维保服务详细清单】如下：</w:t>
      </w:r>
      <w:r/>
    </w:p>
    <w:p>
      <w:pPr>
        <w:pStyle w:val="692"/>
        <w:rPr>
          <w:rFonts w:hint="eastAsia"/>
          <w:b/>
          <w:bCs/>
        </w:rPr>
      </w:pPr>
      <w:r>
        <w:rPr>
          <w:rFonts w:hint="eastAsia"/>
          <w:b/>
          <w:bCs/>
        </w:rPr>
        <w:t xml:space="preserve">第三方维保部分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25"/>
        <w:gridCol w:w="3590"/>
        <w:gridCol w:w="1157"/>
        <w:gridCol w:w="1515"/>
        <w:gridCol w:w="716"/>
        <w:gridCol w:w="919"/>
      </w:tblGrid>
      <w:tr>
        <w:trPr>
          <w:trHeight w:val="27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692"/>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pStyle w:val="692"/>
              <w:rPr>
                <w:rFonts w:hint="eastAsia"/>
              </w:rPr>
            </w:pPr>
            <w:r>
              <w:rPr>
                <w:rFonts w:hint="eastAsia"/>
              </w:rPr>
              <w:t xml:space="preserve">设备分类</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到保时间</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92"/>
              <w:rPr>
                <w:rFonts w:hint="eastAsia"/>
              </w:rPr>
            </w:pPr>
            <w:r>
              <w:rPr>
                <w:rFonts w:hint="eastAsia"/>
              </w:rPr>
              <w:t xml:space="preserve">续至日期</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92"/>
              <w:rPr>
                <w:rFonts w:hint="eastAsia"/>
              </w:rPr>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2"/>
              <w:rPr>
                <w:rFonts w:hint="eastAsia"/>
              </w:rPr>
            </w:pPr>
            <w:r>
              <w:rPr>
                <w:rFonts w:hint="eastAsia"/>
              </w:rPr>
              <w:t xml:space="preserve">时间</w:t>
            </w:r>
            <w:r/>
          </w:p>
        </w:tc>
      </w:tr>
      <w:tr>
        <w:trPr>
          <w:trHeight w:val="27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pStyle w:val="692"/>
              <w:rPr>
                <w:rFonts w:hint="eastAsia"/>
              </w:rPr>
            </w:pPr>
            <w:r>
              <w:rPr>
                <w:rFonts w:hint="eastAsia"/>
              </w:rPr>
              <w:t xml:space="preserve">小型机服务器</w:t>
            </w:r>
            <w:r/>
          </w:p>
        </w:tc>
        <w:tc>
          <w:tcPr>
            <w:tcBorders>
              <w:top w:val="single" w:color="000000" w:sz="4" w:space="0"/>
              <w:left w:val="single" w:color="000000" w:sz="4" w:space="0"/>
              <w:bottom w:val="single" w:color="000000" w:sz="4" w:space="0"/>
              <w:right w:val="single" w:color="000000" w:sz="4" w:space="0"/>
            </w:tcBorders>
            <w:tcW w:w="1157"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92"/>
              <w:rPr>
                <w:rFonts w:hint="eastAsia"/>
              </w:rPr>
            </w:pPr>
            <w:r>
              <w:rPr>
                <w:rFonts w:hint="eastAsia"/>
              </w:rPr>
              <w:t xml:space="preserve">3台</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692"/>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pStyle w:val="692"/>
              <w:rPr>
                <w:rFonts w:hint="eastAsia"/>
              </w:rPr>
            </w:pPr>
            <w:r>
              <w:rPr>
                <w:rFonts w:hint="eastAsia"/>
              </w:rPr>
              <w:t xml:space="preserve">机架服务器</w:t>
            </w:r>
            <w:r/>
          </w:p>
        </w:tc>
        <w:tc>
          <w:tcPr>
            <w:tcBorders>
              <w:top w:val="single" w:color="000000" w:sz="4" w:space="0"/>
              <w:left w:val="single" w:color="000000" w:sz="4" w:space="0"/>
              <w:bottom w:val="single" w:color="000000" w:sz="4" w:space="0"/>
              <w:right w:val="single" w:color="000000" w:sz="4" w:space="0"/>
            </w:tcBorders>
            <w:tcW w:w="1157"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92"/>
              <w:rPr>
                <w:rFonts w:hint="eastAsia"/>
              </w:rPr>
            </w:pPr>
            <w:r>
              <w:rPr>
                <w:rFonts w:hint="eastAsia"/>
              </w:rPr>
              <w:t xml:space="preserve">78台</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2"/>
              <w:rPr>
                <w:rFonts w:hint="eastAsia"/>
              </w:rPr>
            </w:pPr>
            <w:r>
              <w:rPr>
                <w:rFonts w:hint="eastAsia"/>
              </w:rPr>
              <w:t xml:space="preserve">12个月</w:t>
            </w:r>
            <w:r/>
          </w:p>
        </w:tc>
      </w:tr>
    </w:tbl>
    <w:p>
      <w:pPr>
        <w:pStyle w:val="692"/>
        <w:rPr>
          <w:rFonts w:hint="eastAsia"/>
          <w:b/>
          <w:bCs/>
        </w:rPr>
      </w:pPr>
      <w:r>
        <w:rPr>
          <w:rFonts w:hint="eastAsia"/>
          <w:b/>
          <w:bCs/>
        </w:rPr>
        <w:t xml:space="preserve">原厂维保部分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7"/>
        <w:gridCol w:w="3543"/>
        <w:gridCol w:w="1150"/>
        <w:gridCol w:w="1514"/>
        <w:gridCol w:w="704"/>
        <w:gridCol w:w="914"/>
      </w:tblGrid>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92"/>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692"/>
              <w:rPr>
                <w:rFonts w:hint="eastAsia"/>
              </w:rPr>
            </w:pPr>
            <w:r>
              <w:rPr>
                <w:rFonts w:hint="eastAsia"/>
              </w:rPr>
              <w:t xml:space="preserve">设备分类</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92"/>
              <w:rPr>
                <w:rFonts w:hint="eastAsia"/>
              </w:rPr>
            </w:pPr>
            <w:r>
              <w:rPr>
                <w:rFonts w:hint="eastAsia"/>
              </w:rPr>
              <w:t xml:space="preserve">到保时间</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92"/>
              <w:rPr>
                <w:rFonts w:hint="eastAsia"/>
              </w:rPr>
            </w:pPr>
            <w:r>
              <w:rPr>
                <w:rFonts w:hint="eastAsia"/>
              </w:rPr>
              <w:t xml:space="preserve">续至日期</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2"/>
              <w:rPr>
                <w:rFonts w:hint="eastAsia"/>
              </w:rPr>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92"/>
              <w:rPr>
                <w:rFonts w:hint="eastAsia"/>
              </w:rPr>
            </w:pPr>
            <w:r>
              <w:rPr>
                <w:rFonts w:hint="eastAsia"/>
              </w:rPr>
              <w:t xml:space="preserve">时间</w:t>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692"/>
              <w:rPr>
                <w:rFonts w:hint="eastAsia"/>
              </w:rPr>
            </w:pPr>
            <w:r>
              <w:rPr>
                <w:rFonts w:hint="eastAsia"/>
              </w:rPr>
              <w:t xml:space="preserve">超然录播服务器MRS3500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92"/>
              <w:rPr>
                <w:rFonts w:hint="eastAsia"/>
              </w:rPr>
            </w:pPr>
            <w:r>
              <w:rPr>
                <w:rFonts w:hint="eastAsia"/>
              </w:rPr>
              <w:t xml:space="preserve">2025/6/1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92"/>
              <w:rPr>
                <w:rFonts w:hint="eastAsia"/>
              </w:rPr>
            </w:pPr>
            <w:r>
              <w:rPr>
                <w:rFonts w:hint="eastAsia"/>
              </w:rPr>
              <w:t xml:space="preserve">2026/5/30</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92"/>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692"/>
              <w:rPr>
                <w:rFonts w:hint="eastAsia"/>
              </w:rPr>
            </w:pPr>
            <w:r>
              <w:rPr>
                <w:rFonts w:hint="eastAsia"/>
              </w:rPr>
              <w:t xml:space="preserve">视频会议MCU服务器 CloudMCU</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92"/>
              <w:rPr>
                <w:rFonts w:hint="eastAsia"/>
              </w:rPr>
            </w:pPr>
            <w:r>
              <w:rPr>
                <w:rFonts w:hint="eastAsia"/>
              </w:rPr>
              <w:t xml:space="preserve">2025/8/1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92"/>
              <w:rPr>
                <w:rFonts w:hint="eastAsia"/>
              </w:rPr>
            </w:pPr>
            <w:r>
              <w:rPr>
                <w:rFonts w:hint="eastAsia"/>
              </w:rPr>
              <w:t xml:space="preserve">2026/7/30</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92"/>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692"/>
              <w:rPr>
                <w:rFonts w:hint="eastAsia"/>
              </w:rPr>
            </w:pPr>
            <w:r>
              <w:rPr>
                <w:rFonts w:hint="eastAsia"/>
              </w:rPr>
              <w:t xml:space="preserve">全向麦克风MIC500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92"/>
              <w:rPr>
                <w:rFonts w:hint="eastAsia"/>
              </w:rPr>
            </w:pPr>
            <w:r>
              <w:rPr>
                <w:rFonts w:hint="eastAsia"/>
              </w:rPr>
              <w:t xml:space="preserve">2025/8/1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92"/>
              <w:rPr>
                <w:rFonts w:hint="eastAsia"/>
              </w:rPr>
            </w:pPr>
            <w:r>
              <w:rPr>
                <w:rFonts w:hint="eastAsia"/>
              </w:rPr>
              <w:t xml:space="preserve">2026/7/30</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2"/>
              <w:rPr>
                <w:rFonts w:hint="eastAsia"/>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92"/>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692"/>
              <w:rPr>
                <w:rFonts w:hint="eastAsia"/>
              </w:rPr>
            </w:pPr>
            <w:r>
              <w:rPr>
                <w:rFonts w:hint="eastAsia"/>
              </w:rPr>
              <w:t xml:space="preserve">视频会议一体机IdeaHub Ent86</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92"/>
              <w:rPr>
                <w:rFonts w:hint="eastAsia"/>
              </w:rPr>
            </w:pPr>
            <w:r>
              <w:rPr>
                <w:rFonts w:hint="eastAsia"/>
              </w:rPr>
              <w:t xml:space="preserve">2025/8/1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92"/>
              <w:rPr>
                <w:rFonts w:hint="eastAsia"/>
              </w:rPr>
            </w:pPr>
            <w:r>
              <w:rPr>
                <w:rFonts w:hint="eastAsia"/>
              </w:rPr>
              <w:t xml:space="preserve">2026/7/30</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2"/>
              <w:rPr>
                <w:rFonts w:hint="eastAsia"/>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92"/>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692"/>
              <w:rPr>
                <w:rFonts w:hint="eastAsia"/>
              </w:rPr>
            </w:pPr>
            <w:r>
              <w:rPr>
                <w:rFonts w:hint="eastAsia"/>
              </w:rPr>
              <w:t xml:space="preserve">视频会议分体式终端BOX600-1080P30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92"/>
              <w:rPr>
                <w:rFonts w:hint="eastAsia"/>
              </w:rPr>
            </w:pPr>
            <w:r>
              <w:rPr>
                <w:rFonts w:hint="eastAsia"/>
              </w:rPr>
              <w:t xml:space="preserve">2025/8/1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92"/>
              <w:rPr>
                <w:rFonts w:hint="eastAsia"/>
              </w:rPr>
            </w:pPr>
            <w:r>
              <w:rPr>
                <w:rFonts w:hint="eastAsia"/>
              </w:rPr>
              <w:t xml:space="preserve">2026/7/30</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692"/>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692"/>
              <w:rPr>
                <w:rFonts w:hint="eastAsia"/>
              </w:rPr>
            </w:pPr>
            <w:r>
              <w:rPr>
                <w:rFonts w:hint="eastAsia"/>
              </w:rPr>
              <w:t xml:space="preserve">视频会议一体式终端BOX600-1080P30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92"/>
              <w:rPr>
                <w:rFonts w:hint="eastAsia"/>
              </w:rPr>
            </w:pPr>
            <w:r>
              <w:rPr>
                <w:rFonts w:hint="eastAsia"/>
              </w:rPr>
              <w:t xml:space="preserve">2025/8/1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92"/>
              <w:rPr>
                <w:rFonts w:hint="eastAsia"/>
              </w:rPr>
            </w:pPr>
            <w:r>
              <w:rPr>
                <w:rFonts w:hint="eastAsia"/>
              </w:rPr>
              <w:t xml:space="preserve">2026/7/30</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92"/>
              <w:rPr>
                <w:rFonts w:hint="eastAsia"/>
              </w:rPr>
            </w:pPr>
            <w:r>
              <w:rPr>
                <w:rFonts w:hint="eastAsia"/>
              </w:rPr>
              <w:t xml:space="preserve">12个月</w:t>
            </w:r>
            <w:r/>
          </w:p>
        </w:tc>
      </w:tr>
    </w:tbl>
    <w:p>
      <w:pPr>
        <w:pStyle w:val="692"/>
        <w:rPr>
          <w:rFonts w:hint="eastAsia"/>
          <w:b/>
          <w:bCs/>
        </w:rPr>
      </w:pPr>
      <w:r>
        <w:rPr>
          <w:rFonts w:hint="eastAsia"/>
          <w:b/>
          <w:bCs/>
        </w:rPr>
        <w:t xml:space="preserve">人员驻场服务</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45"/>
        <w:gridCol w:w="710"/>
        <w:gridCol w:w="2763"/>
        <w:gridCol w:w="1012"/>
        <w:gridCol w:w="1200"/>
        <w:gridCol w:w="1268"/>
        <w:gridCol w:w="924"/>
      </w:tblGrid>
      <w:tr>
        <w:trPr>
          <w:trHeight w:val="327"/>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92"/>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692"/>
              <w:rPr>
                <w:rFonts w:hint="eastAsia"/>
              </w:rPr>
            </w:pPr>
            <w:r>
              <w:rPr>
                <w:rFonts w:hint="eastAsia"/>
              </w:rPr>
              <w:t xml:space="preserve">名称</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pStyle w:val="692"/>
              <w:rPr>
                <w:rFonts w:hint="eastAsia"/>
              </w:rPr>
            </w:pPr>
            <w:r>
              <w:rPr>
                <w:rFonts w:hint="eastAsia"/>
              </w:rPr>
              <w:t xml:space="preserve">地点/时间</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692"/>
              <w:rPr>
                <w:rFonts w:hint="eastAsia"/>
              </w:rPr>
            </w:pPr>
            <w:r>
              <w:rPr>
                <w:rFonts w:hint="eastAsia"/>
              </w:rPr>
              <w:t xml:space="preserve">开始时间</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92"/>
              <w:rPr>
                <w:rFonts w:hint="eastAsia"/>
              </w:rPr>
            </w:pPr>
            <w:r>
              <w:rPr>
                <w:rFonts w:hint="eastAsia"/>
              </w:rPr>
              <w:t xml:space="preserve">终止时间</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92"/>
              <w:rPr>
                <w:rFonts w:hint="eastAsia"/>
              </w:rPr>
            </w:pPr>
            <w:r>
              <w:rPr>
                <w:rFonts w:hint="eastAsia"/>
              </w:rPr>
              <w:t xml:space="preserve">数量（人）</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2"/>
              <w:rPr>
                <w:rFonts w:hint="eastAsia"/>
              </w:rPr>
            </w:pPr>
            <w:r>
              <w:rPr>
                <w:rFonts w:hint="eastAsia"/>
              </w:rPr>
              <w:t xml:space="preserve">时间</w:t>
            </w:r>
            <w:r/>
          </w:p>
        </w:tc>
      </w:tr>
      <w:tr>
        <w:trPr>
          <w:trHeight w:val="31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692"/>
              <w:rPr>
                <w:rFonts w:hint="eastAsia"/>
              </w:rPr>
            </w:pPr>
            <w:r>
              <w:rPr>
                <w:rFonts w:hint="eastAsia"/>
              </w:rPr>
              <w:t xml:space="preserve">驻场技术人员</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pStyle w:val="692"/>
              <w:rPr>
                <w:rFonts w:hint="eastAsia"/>
              </w:rPr>
            </w:pPr>
            <w:r>
              <w:rPr>
                <w:rFonts w:hint="eastAsia"/>
              </w:rPr>
              <w:t xml:space="preserve">人社技术保障中心：（注：每天上午9点-每天下午17点）</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692"/>
              <w:rPr>
                <w:rFonts w:hint="eastAsia"/>
              </w:rPr>
            </w:pPr>
            <w:r>
              <w:rPr>
                <w:rFonts w:hint="eastAsia"/>
              </w:rPr>
              <w:t xml:space="preserve">2026年</w:t>
            </w:r>
            <w:r/>
          </w:p>
          <w:p>
            <w:pPr>
              <w:pStyle w:val="692"/>
              <w:rPr>
                <w:rFonts w:hint="eastAsia"/>
              </w:rPr>
            </w:pPr>
            <w:r>
              <w:rPr>
                <w:rFonts w:hint="eastAsia"/>
              </w:rPr>
              <w:t xml:space="preserve">1月1日</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92"/>
              <w:rPr>
                <w:rFonts w:hint="eastAsia"/>
              </w:rPr>
            </w:pPr>
            <w:r>
              <w:rPr>
                <w:rFonts w:hint="eastAsia"/>
              </w:rPr>
              <w:t xml:space="preserve">2026年</w:t>
            </w:r>
            <w:r/>
          </w:p>
          <w:p>
            <w:pPr>
              <w:pStyle w:val="692"/>
              <w:rPr>
                <w:rFonts w:hint="eastAsia"/>
              </w:rPr>
            </w:pPr>
            <w:r>
              <w:rPr>
                <w:rFonts w:hint="eastAsia"/>
              </w:rPr>
              <w:t xml:space="preserve">12月31日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92"/>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2"/>
              <w:rPr>
                <w:rFonts w:hint="eastAsia"/>
              </w:rPr>
            </w:pPr>
            <w:r>
              <w:rPr>
                <w:rFonts w:hint="eastAsia"/>
              </w:rPr>
              <w:t xml:space="preserve">12个月</w:t>
            </w:r>
            <w:r/>
          </w:p>
        </w:tc>
      </w:tr>
    </w:tbl>
    <w:p>
      <w:pPr>
        <w:pStyle w:val="692"/>
        <w:rPr>
          <w:b/>
          <w:bCs/>
        </w:rPr>
      </w:pPr>
      <w:r>
        <w:rPr>
          <w:rFonts w:hint="eastAsia"/>
          <w:b/>
          <w:bCs/>
        </w:rPr>
        <w:t xml:space="preserve">2.2维保服务要求：</w:t>
      </w:r>
      <w:r>
        <w:rPr>
          <w:b/>
          <w:bCs/>
        </w:rPr>
      </w:r>
      <w:r/>
    </w:p>
    <w:p>
      <w:pPr>
        <w:pStyle w:val="692"/>
        <w:rPr>
          <w:b/>
          <w:bCs/>
        </w:rPr>
      </w:pPr>
      <w:r>
        <w:rPr>
          <w:rFonts w:hint="eastAsia"/>
          <w:b/>
          <w:bCs/>
        </w:rPr>
        <w:t xml:space="preserve">2.2.1故障解决要求</w:t>
      </w:r>
      <w:r>
        <w:rPr>
          <w:b/>
          <w:bCs/>
        </w:rPr>
      </w:r>
      <w:r/>
    </w:p>
    <w:p>
      <w:pPr>
        <w:pStyle w:val="692"/>
        <w:rPr>
          <w:rFonts w:hint="eastAsia"/>
        </w:rPr>
      </w:pPr>
      <w:r>
        <w:rPr>
          <w:rFonts w:hint="eastAsia"/>
        </w:rPr>
        <w:t xml:space="preserve">供应商需提供7*24小时响应服务</w:t>
      </w:r>
      <w:r>
        <w:rPr>
          <w:rFonts w:hint="eastAsia"/>
        </w:rPr>
        <w:t xml:space="preserve">，设备发生故障后半小时到达现场服务，国家法定节假日有专人电话值班，并可在1小时到达现场。对于系统软件故障在到达现场后2小时内解决，并恢复系统正常运行；对于硬件故障，常用备件4小时内更换完成并恢复系统正常运行，硬件问题需相关原厂提供备件的，相关备件24小时内更换完成并恢复系统正常运行。如果对故障原因不确定或确定有多种故障原因，且不能在短时间内解决的，供应商应在24小时内免费提供备用设备，保证恢复系统的正常工作。故障解决时间不得超过7天。本次维保必须提供设备清单中包含的所有设备的任何故障部件诊断及免费更换服务。</w:t>
      </w:r>
      <w:r/>
    </w:p>
    <w:p>
      <w:pPr>
        <w:pStyle w:val="692"/>
        <w:rPr>
          <w:b/>
          <w:bCs/>
        </w:rPr>
      </w:pPr>
      <w:r>
        <w:rPr>
          <w:rFonts w:hint="eastAsia"/>
          <w:b/>
          <w:bCs/>
        </w:rPr>
        <w:t xml:space="preserve">2.2.2日常维护要求</w:t>
      </w:r>
      <w:r>
        <w:rPr>
          <w:b/>
          <w:bCs/>
        </w:rPr>
      </w:r>
      <w:r/>
    </w:p>
    <w:p>
      <w:pPr>
        <w:pStyle w:val="692"/>
        <w:rPr>
          <w:rFonts w:hint="eastAsia"/>
        </w:rPr>
      </w:pPr>
      <w:r>
        <w:rPr>
          <w:rFonts w:hint="eastAsia"/>
        </w:rPr>
        <w:t xml:space="preserve">供应商应提供每月不少于1次的定期巡检，对相关软硬件设备进行性能、安全等方面的评估，巡检内容包括服务器的光通路诊断</w:t>
      </w:r>
      <w:r>
        <w:rPr>
          <w:rFonts w:hint="eastAsia"/>
        </w:rPr>
        <w:t xml:space="preserve">分析、DSA日志分析、RAID卡日志分析、操作系统日志分析、系统资源占用情况分析等。从而及早发现设备存在的问题，并通过计划内的停机维护，使故障造成的影响降到最小；在故障后应提供的电话或现场支持服务，且次数不限。服务期限内供应商负责修补系统软件最新补丁(包括操作系统以及服务器相关插件、驱动程序等)，提供系统软件咨询服务，包括系统升级扩充方案，系统软件运行过程中的各种技术问题等。提供磁盘空间整理，日志文件的分析，以及系统健康检查，性能分析及调整优化，确保社保信息中心相关业务系统服务功能正常、数据安全、系统稳定。</w:t>
      </w:r>
      <w:r/>
    </w:p>
    <w:p>
      <w:pPr>
        <w:pStyle w:val="692"/>
        <w:rPr>
          <w:rFonts w:hint="eastAsia"/>
        </w:rPr>
      </w:pPr>
      <w:r>
        <w:rPr>
          <w:rFonts w:hint="eastAsia"/>
        </w:rPr>
        <w:t xml:space="preserve">投标单位应该根据常州市人力资源和社会保障公共服务与技术保障中心维保需求提供相应的服务方案，在投标方案中需要就设备维保要求响应、故障现场响应时间、故障处理及恢复时间、公司服务体系及维保服务内容等方面提供详细说明。</w:t>
      </w:r>
      <w:r/>
    </w:p>
    <w:p>
      <w:pPr>
        <w:pStyle w:val="692"/>
        <w:rPr>
          <w:b/>
          <w:bCs/>
        </w:rPr>
      </w:pPr>
      <w:r>
        <w:rPr>
          <w:rFonts w:hint="eastAsia"/>
          <w:b/>
          <w:bCs/>
        </w:rPr>
        <w:t xml:space="preserve">2.2.3服务要求</w:t>
      </w:r>
      <w:r>
        <w:rPr>
          <w:b/>
          <w:bCs/>
        </w:rPr>
      </w:r>
      <w:r/>
    </w:p>
    <w:p>
      <w:pPr>
        <w:pStyle w:val="692"/>
        <w:rPr>
          <w:rFonts w:hint="eastAsia"/>
        </w:rPr>
      </w:pPr>
      <w:r>
        <w:rPr>
          <w:rFonts w:hint="eastAsia"/>
        </w:rPr>
        <w:t xml:space="preserve">考虑到社保业务的实时性要求，保障相关业务系统发生故障后能够及时处理，确保各信息系统的7*24小时高可用性，并能在周末和节假日能够做好用户现场保障工作。因此，要求参与本次维保供应商指定1名数据库工程师提供驻场技术支持服务（注：每周5天*8小时）（注：中途更换人员需提前一个月告知用户，待用户批准后才可更换，更换的人员必须具有同等档次）。在现场进行维保软硬件设备管理和监测，及时排查故障，对需要调整的配置经授权同意后进行修改，每周给出信息系统运行报告。</w:t>
      </w:r>
      <w:r/>
    </w:p>
    <w:p>
      <w:pPr>
        <w:pStyle w:val="692"/>
        <w:rPr>
          <w:rFonts w:hint="eastAsia"/>
        </w:rPr>
      </w:pPr>
      <w:r>
        <w:rPr>
          <w:rFonts w:hint="eastAsia"/>
        </w:rPr>
        <w:t xml:space="preserve">投标人应承诺保持技术服务人员的连续性和稳定性，对技术服务人员必须进行相关安全保密教育，签订保密协议，有履行保密的责任和义务。技术人员在维护工作中，有义务对代维设备作好标签制定、技术文件入档编辑、配置版本的保留和归档、软件版本的保留和归档、线缆的整理，在现场进行维保软硬件设备管理和监测，及时排查故障，对需要调整的配置经授权同意后进行修改，每周给出信息系统运行报告。</w:t>
      </w:r>
      <w:r/>
    </w:p>
    <w:p>
      <w:pPr>
        <w:pStyle w:val="692"/>
        <w:rPr>
          <w:rFonts w:hint="eastAsia"/>
        </w:rPr>
      </w:pPr>
      <w:r>
        <w:rPr>
          <w:rFonts w:hint="eastAsia"/>
        </w:rPr>
        <w:t xml:space="preserve">投标人应在维护期结束后提供年度维护报告，在报告中需要提供本年度的主要故障次数统计、系统性能评估报告、系统维护建议及日常故障处理的报告单。</w:t>
      </w:r>
      <w:r/>
    </w:p>
    <w:p>
      <w:pPr>
        <w:pStyle w:val="692"/>
        <w:rPr>
          <w:rFonts w:hint="eastAsia"/>
        </w:rPr>
      </w:pPr>
      <w:r>
        <w:t xml:space="preserve">3. 验收标准</w:t>
      </w:r>
      <w:r>
        <w:rPr>
          <w:rFonts w:hint="eastAsia"/>
        </w:rPr>
      </w:r>
      <w:r/>
    </w:p>
    <w:p>
      <w:pPr>
        <w:pStyle w:val="692"/>
        <w:rPr>
          <w:rFonts w:hint="eastAsia"/>
        </w:rPr>
      </w:pPr>
      <w:r>
        <w:rPr>
          <w:rFonts w:hint="eastAsia"/>
        </w:rPr>
        <w:t xml:space="preserve">无</w:t>
      </w:r>
      <w:r/>
    </w:p>
    <w:p>
      <w:pPr>
        <w:pStyle w:val="692"/>
        <w:rPr>
          <w:rFonts w:hint="eastAsia"/>
        </w:rPr>
      </w:pPr>
      <w:r>
        <w:t xml:space="preserve">4. 其他要求</w:t>
      </w:r>
      <w:r>
        <w:rPr>
          <w:rFonts w:hint="eastAsia"/>
        </w:rPr>
      </w:r>
      <w:r/>
    </w:p>
    <w:p>
      <w:pPr>
        <w:pStyle w:val="692"/>
        <w:rPr>
          <w:rFonts w:hint="eastAsia"/>
        </w:rPr>
      </w:pPr>
      <w:r>
        <w:rPr>
          <w:rFonts w:hint="eastAsia"/>
        </w:rPr>
        <w:t xml:space="preserve">(1)需提供专门的技术人员对代维软硬件设备按照需求免费进行补丁升级。</w:t>
      </w:r>
      <w:r/>
    </w:p>
    <w:p>
      <w:pPr>
        <w:pStyle w:val="692"/>
        <w:rPr>
          <w:rFonts w:hint="eastAsia"/>
        </w:rPr>
      </w:pPr>
      <w:r>
        <w:rPr>
          <w:rFonts w:hint="eastAsia"/>
        </w:rPr>
        <w:t xml:space="preserve">(2)在业务系统性能低下的时候，协助应用开发商制定业务系统级的优化方案，并免费对信息系统性能进行系统级调优，提高业务系统运行性能。</w:t>
      </w:r>
      <w:r/>
    </w:p>
    <w:p>
      <w:pPr>
        <w:pStyle w:val="692"/>
        <w:rPr>
          <w:rFonts w:hint="eastAsia"/>
        </w:rPr>
      </w:pPr>
      <w:r>
        <w:rPr>
          <w:rFonts w:hint="eastAsia"/>
        </w:rPr>
        <w:t xml:space="preserve">(3)在用户方需要的情况下，投标方应无偿配合用户方进行应急演练、系统调整、升级等非故障性事务的处理。</w:t>
      </w:r>
      <w:r/>
    </w:p>
    <w:p>
      <w:pPr>
        <w:pStyle w:val="692"/>
        <w:rPr>
          <w:rFonts w:hint="eastAsia"/>
        </w:rPr>
      </w:pPr>
      <w:r>
        <w:rPr>
          <w:rFonts w:hint="eastAsia"/>
        </w:rPr>
        <w:t xml:space="preserve">(4)代维设备如果出现故障，不能工作或者部分有问题需要维修，在任何时间派技术人员2小时内抵达现场，检测问题，及时更换损坏备件，确保业务系统运行；如果核心部件故障后导致业务系统停止服务，需要在48小时内提供备机服务。</w:t>
      </w:r>
      <w:r/>
    </w:p>
    <w:p>
      <w:pPr>
        <w:pStyle w:val="692"/>
        <w:rPr>
          <w:rFonts w:hint="eastAsia"/>
        </w:rPr>
      </w:pPr>
      <w:r>
        <w:rPr>
          <w:rFonts w:hint="eastAsia"/>
        </w:rPr>
        <w:t xml:space="preserve">(5)投标方应承诺，在接到派驻人员无法及时解决的故障处理报告后，应及时调集相关技术力量予以解决，确保系统正常运行，响应时间小于30分钟；遇到4小时内仍无法解决的系统故障，投标方须提出应急处理方案，保证系统稳定性和整体安全；在故障处理结束后24小时内应向招标单位提出书面故障处理报告；在投标方对故障无法排除的情况下，由投标方协调原厂解决，所涉及的费用由投标方承担。</w:t>
      </w:r>
      <w:r/>
    </w:p>
    <w:p>
      <w:pPr>
        <w:pStyle w:val="692"/>
        <w:rPr>
          <w:rFonts w:hint="eastAsia"/>
        </w:rPr>
      </w:pPr>
      <w:r>
        <w:rPr>
          <w:rFonts w:hint="eastAsia"/>
        </w:rPr>
      </w:r>
      <w:r/>
    </w:p>
    <w:p>
      <w:pPr>
        <w:pStyle w:val="692"/>
        <w:rPr>
          <w:rFonts w:hint="eastAsia"/>
          <w:b/>
        </w:rPr>
      </w:pPr>
      <w:r>
        <w:t xml:space="preserve">5. </w:t>
      </w:r>
      <w:r>
        <w:rPr>
          <w:b/>
        </w:rPr>
        <w:t xml:space="preserve">实质性要求</w:t>
      </w:r>
      <w:r>
        <w:rPr>
          <w:rFonts w:hint="eastAsia"/>
          <w:b/>
        </w:rPr>
      </w:r>
      <w:r/>
    </w:p>
    <w:p>
      <w:pPr>
        <w:pStyle w:val="692"/>
        <w:rPr>
          <w:i/>
          <w:u w:val="single"/>
        </w:rPr>
      </w:pPr>
      <w:r>
        <w:rPr>
          <w:rFonts w:hint="eastAsia"/>
          <w:b/>
          <w:i/>
          <w:u w:val="single"/>
        </w:rPr>
        <w:t xml:space="preserve">采购需求中如有必须满足的实质性要求，应当以</w:t>
      </w:r>
      <w:r>
        <w:rPr>
          <w:rFonts w:hint="eastAsia"/>
          <w:b/>
          <w:bCs/>
          <w:i/>
          <w:u w:val="single"/>
        </w:rPr>
        <w:t xml:space="preserve">斜体且下划线标注、或者加“★”号标注</w:t>
      </w:r>
      <w:r>
        <w:rPr>
          <w:rFonts w:hint="eastAsia"/>
          <w:b/>
          <w:i/>
          <w:u w:val="single"/>
        </w:rPr>
        <w:t xml:space="preserve">。并另行以表格形式单独逐条列明，且明确需要提供的证明材料。</w:t>
      </w:r>
      <w:r>
        <w:rPr>
          <w:i/>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4368"/>
        <w:gridCol w:w="3271"/>
      </w:tblGrid>
      <w:tr>
        <w:trPr>
          <w:cantSplit/>
        </w:trPr>
        <w:tc>
          <w:tcPr>
            <w:tcW w:w="883" w:type="dxa"/>
            <w:vAlign w:val="center"/>
            <w:textDirection w:val="lrTb"/>
            <w:noWrap w:val="false"/>
          </w:tcPr>
          <w:p>
            <w:pPr>
              <w:pStyle w:val="692"/>
              <w:rPr>
                <w:rFonts w:hint="eastAsia"/>
                <w:b/>
                <w:bCs/>
                <w:i/>
                <w:iCs/>
              </w:rPr>
            </w:pPr>
            <w:r>
              <w:rPr>
                <w:rFonts w:hint="eastAsia"/>
                <w:b/>
                <w:bCs/>
                <w:i/>
                <w:iCs/>
              </w:rPr>
              <w:t xml:space="preserve">序号</w:t>
            </w:r>
            <w:r/>
          </w:p>
        </w:tc>
        <w:tc>
          <w:tcPr>
            <w:tcW w:w="4368" w:type="dxa"/>
            <w:vAlign w:val="center"/>
            <w:textDirection w:val="lrTb"/>
            <w:noWrap w:val="false"/>
          </w:tcPr>
          <w:p>
            <w:pPr>
              <w:pStyle w:val="692"/>
              <w:rPr>
                <w:rFonts w:hint="eastAsia"/>
                <w:b/>
                <w:bCs/>
                <w:i/>
                <w:iCs/>
              </w:rPr>
            </w:pPr>
            <w:r>
              <w:rPr>
                <w:rFonts w:hint="eastAsia"/>
                <w:b/>
                <w:bCs/>
                <w:i/>
              </w:rPr>
              <w:t xml:space="preserve">★</w:t>
            </w:r>
            <w:r>
              <w:rPr>
                <w:rFonts w:hint="eastAsia"/>
                <w:b/>
                <w:bCs/>
                <w:i/>
                <w:iCs/>
              </w:rPr>
              <w:t xml:space="preserve">实质性要求</w:t>
            </w:r>
            <w:r/>
          </w:p>
        </w:tc>
        <w:tc>
          <w:tcPr>
            <w:tcW w:w="3271" w:type="dxa"/>
            <w:vAlign w:val="center"/>
            <w:textDirection w:val="lrTb"/>
            <w:noWrap w:val="false"/>
          </w:tcPr>
          <w:p>
            <w:pPr>
              <w:pStyle w:val="692"/>
              <w:rPr>
                <w:rFonts w:hint="eastAsia"/>
                <w:b/>
                <w:bCs/>
                <w:i/>
                <w:iCs/>
              </w:rPr>
            </w:pPr>
            <w:r>
              <w:rPr>
                <w:rFonts w:hint="eastAsia"/>
                <w:b/>
                <w:bCs/>
                <w:i/>
                <w:iCs/>
              </w:rPr>
              <w:t xml:space="preserve">所需证明材料</w:t>
            </w:r>
            <w:r/>
          </w:p>
        </w:tc>
      </w:tr>
      <w:tr>
        <w:trPr>
          <w:cantSplit/>
          <w:trHeight w:val="863"/>
        </w:trPr>
        <w:tc>
          <w:tcPr>
            <w:tcW w:w="883" w:type="dxa"/>
            <w:vAlign w:val="top"/>
            <w:textDirection w:val="lrTb"/>
            <w:noWrap w:val="false"/>
          </w:tcPr>
          <w:p>
            <w:pPr>
              <w:pStyle w:val="692"/>
              <w:rPr>
                <w:rFonts w:hint="eastAsia"/>
                <w:b/>
                <w:bCs/>
                <w:i/>
                <w:iCs/>
              </w:rPr>
            </w:pPr>
            <w:r>
              <w:rPr>
                <w:rFonts w:hint="eastAsia"/>
                <w:b/>
                <w:bCs/>
                <w:i/>
                <w:iCs/>
              </w:rPr>
              <w:t xml:space="preserve">1</w:t>
            </w:r>
            <w:r/>
          </w:p>
        </w:tc>
        <w:tc>
          <w:tcPr>
            <w:tcW w:w="4368" w:type="dxa"/>
            <w:vAlign w:val="top"/>
            <w:textDirection w:val="lrTb"/>
            <w:noWrap w:val="false"/>
          </w:tcPr>
          <w:p>
            <w:pPr>
              <w:pStyle w:val="692"/>
              <w:rPr>
                <w:rFonts w:hint="eastAsia"/>
                <w:b/>
                <w:bCs/>
                <w:i/>
                <w:iCs/>
              </w:rPr>
            </w:pPr>
            <w:r>
              <w:rPr>
                <w:rFonts w:hint="eastAsia"/>
                <w:b/>
                <w:bCs/>
                <w:i/>
                <w:iCs/>
              </w:rPr>
              <w:t xml:space="preserve">要求原厂维保的华为视频会议产品提供原厂技术支持服务</w:t>
            </w:r>
            <w:r/>
          </w:p>
        </w:tc>
        <w:tc>
          <w:tcPr>
            <w:tcW w:w="3271" w:type="dxa"/>
            <w:vAlign w:val="top"/>
            <w:textDirection w:val="lrTb"/>
            <w:noWrap w:val="false"/>
          </w:tcPr>
          <w:p>
            <w:pPr>
              <w:pStyle w:val="692"/>
              <w:rPr>
                <w:rFonts w:hint="eastAsia"/>
                <w:b/>
                <w:bCs/>
                <w:i/>
                <w:iCs/>
              </w:rPr>
            </w:pPr>
            <w:r>
              <w:rPr>
                <w:b/>
                <w:bCs/>
                <w:i/>
                <w:iCs/>
              </w:rPr>
              <w:t xml:space="preserve">投标人出具承诺函并加盖公章</w:t>
            </w:r>
            <w:r>
              <w:rPr>
                <w:rFonts w:hint="eastAsia"/>
                <w:b/>
                <w:bCs/>
                <w:i/>
                <w:iCs/>
              </w:rPr>
            </w:r>
            <w:r/>
          </w:p>
        </w:tc>
      </w:tr>
    </w:tbl>
    <w:p>
      <w:pPr>
        <w:pStyle w:val="692"/>
        <w:rPr>
          <w:rFonts w:hint="eastAsia"/>
        </w:rPr>
      </w:pPr>
      <w:r>
        <w:t xml:space="preserve">6. 样品</w:t>
      </w:r>
      <w:r>
        <w:rPr>
          <w:rFonts w:hint="eastAsia"/>
        </w:rPr>
      </w:r>
      <w:r/>
    </w:p>
    <w:p>
      <w:pPr>
        <w:pStyle w:val="692"/>
        <w:rPr>
          <w:rFonts w:hint="eastAsia"/>
        </w:rPr>
      </w:pPr>
      <w:r>
        <w:t xml:space="preserve"> 无</w:t>
      </w:r>
      <w:r>
        <w:rPr>
          <w:rFonts w:hint="eastAsia"/>
        </w:rPr>
      </w:r>
      <w:r/>
    </w:p>
    <w:p>
      <w:pPr>
        <w:pStyle w:val="692"/>
        <w:rPr>
          <w:rFonts w:hint="eastAsia"/>
        </w:rPr>
      </w:pPr>
      <w:r>
        <w:t xml:space="preserve">7. 演示</w:t>
      </w:r>
      <w:r>
        <w:rPr>
          <w:rFonts w:hint="eastAsia"/>
        </w:rPr>
      </w:r>
      <w:r/>
    </w:p>
    <w:p>
      <w:pPr>
        <w:pStyle w:val="692"/>
        <w:rPr>
          <w:rFonts w:hint="eastAsia"/>
        </w:rPr>
      </w:pPr>
      <w:r>
        <w:t xml:space="preserve">无</w:t>
      </w:r>
      <w:r>
        <w:rPr>
          <w:rFonts w:hint="eastAsia"/>
        </w:rPr>
      </w:r>
      <w:r/>
    </w:p>
    <w:p>
      <w:pPr>
        <w:pStyle w:val="692"/>
        <w:rPr>
          <w:rFonts w:hint="eastAsia"/>
        </w:rPr>
      </w:pPr>
      <w:r>
        <w:t xml:space="preserve">8.采购标的对应的中小企业划分标准所属行业一览表</w:t>
      </w:r>
      <w:r>
        <w:rPr>
          <w:rFonts w:hint="eastAsia"/>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3613"/>
        <w:gridCol w:w="43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pStyle w:val="692"/>
              <w:rPr>
                <w:rFonts w:hint="eastAsia"/>
              </w:rPr>
            </w:pPr>
            <w:r>
              <w:t xml:space="preserve">序号</w:t>
            </w:r>
            <w:r>
              <w:rPr>
                <w:rFonts w:hint="eastAsia"/>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pStyle w:val="692"/>
              <w:rPr>
                <w:rFonts w:hint="eastAsia"/>
              </w:rPr>
            </w:pPr>
            <w:r>
              <w:t xml:space="preserve">采购标的</w:t>
            </w:r>
            <w:r>
              <w:rPr>
                <w:rFonts w:hint="eastAsia"/>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0" w:type="dxa"/>
            <w:vAlign w:val="center"/>
            <w:textDirection w:val="lrTb"/>
            <w:noWrap w:val="false"/>
          </w:tcPr>
          <w:p>
            <w:pPr>
              <w:pStyle w:val="692"/>
              <w:rPr>
                <w:rFonts w:hint="eastAsia"/>
              </w:rPr>
            </w:pPr>
            <w:r>
              <w:t xml:space="preserve">对应中小企业划分标准所属行业</w:t>
            </w:r>
            <w:r>
              <w:rPr>
                <w:rFonts w:hint="eastAsia"/>
              </w:rPr>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top"/>
            <w:textDirection w:val="lrTb"/>
            <w:noWrap w:val="false"/>
          </w:tcPr>
          <w:p>
            <w:pPr>
              <w:pStyle w:val="692"/>
              <w:rPr>
                <w:rFonts w:hint="eastAsia"/>
              </w:rPr>
            </w:pPr>
            <w:r>
              <w:t xml:space="preserve">1</w:t>
            </w:r>
            <w:r>
              <w:rPr>
                <w:rFonts w:hint="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pStyle w:val="692"/>
              <w:rPr>
                <w:rFonts w:hint="eastAsia"/>
              </w:rPr>
            </w:pPr>
            <w:r>
              <w:rPr>
                <w:rFonts w:hint="eastAsia"/>
              </w:rPr>
              <w:t xml:space="preserve">常州人社保障中心设备运维、网络安全服务及驻场服务项目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0" w:type="dxa"/>
            <w:vAlign w:val="top"/>
            <w:textDirection w:val="lrTb"/>
            <w:noWrap w:val="false"/>
          </w:tcPr>
          <w:p>
            <w:pPr>
              <w:pStyle w:val="692"/>
              <w:rPr>
                <w:rFonts w:hint="eastAsia"/>
              </w:rPr>
            </w:pPr>
            <w:r>
              <w:rPr>
                <w:rFonts w:hint="eastAsia"/>
              </w:rPr>
              <w:t xml:space="preserve">软件和信息技术服务业</w:t>
            </w:r>
            <w:r>
              <w:t xml:space="preserve"> </w:t>
            </w:r>
            <w:r>
              <w:rPr>
                <w:rFonts w:hint="eastAsia"/>
              </w:rPr>
            </w:r>
            <w:r/>
          </w:p>
        </w:tc>
      </w:tr>
    </w:tbl>
    <w:p>
      <w:pPr>
        <w:pStyle w:val="692"/>
        <w:rPr>
          <w:rFonts w:hint="eastAsia"/>
        </w:rPr>
      </w:pPr>
      <w:r>
        <w:t xml:space="preserve">9.其他项目相关的表格清单、图纸、图片等资料可以电子文件形式通过系统上传。</w:t>
      </w:r>
      <w:r>
        <w:rPr>
          <w:rFonts w:hint="eastAsia"/>
        </w:rPr>
      </w:r>
      <w:r/>
    </w:p>
    <w:p>
      <w:pPr>
        <w:pStyle w:val="692"/>
        <w:rPr>
          <w:rFonts w:hint="eastAsia"/>
        </w:rPr>
      </w:pPr>
      <w:r>
        <w:rPr>
          <w:rFonts w:hint="eastAsia"/>
        </w:rPr>
      </w:r>
      <w:r/>
    </w:p>
    <w:p>
      <w:pPr>
        <w:pStyle w:val="692"/>
        <w:rPr>
          <w:rFonts w:hint="eastAsia"/>
          <w:b/>
          <w:bCs/>
        </w:rPr>
      </w:pPr>
      <w:r>
        <w:rPr>
          <w:rFonts w:hint="eastAsia"/>
          <w:b/>
          <w:bCs/>
        </w:rPr>
        <w:t xml:space="preserve">采购包2</w:t>
      </w:r>
      <w:r/>
    </w:p>
    <w:p>
      <w:pPr>
        <w:pStyle w:val="692"/>
        <w:rPr>
          <w:rFonts w:hint="eastAsia"/>
          <w:b/>
          <w:bCs/>
        </w:rPr>
      </w:pPr>
      <w:r>
        <w:rPr>
          <w:b/>
          <w:bCs/>
        </w:rPr>
        <w:t xml:space="preserve">1. 基本要求</w:t>
      </w:r>
      <w:r>
        <w:rPr>
          <w:rFonts w:hint="eastAsia"/>
          <w:b/>
          <w:bCs/>
        </w:rPr>
      </w:r>
      <w:r/>
    </w:p>
    <w:p>
      <w:pPr>
        <w:pStyle w:val="692"/>
        <w:rPr>
          <w:rFonts w:hint="eastAsia"/>
        </w:rPr>
      </w:pPr>
      <w:r>
        <w:rPr>
          <w:rFonts w:hint="eastAsia"/>
        </w:rPr>
        <w:t xml:space="preserve">拟采购的各项服务内容实行流程化管理，服务过程采用规范操作，确保服务质量满足常州市人力资源和社会保障公共服务与技术保障中心信息安全要求；针对常州市人力资源和社会保障公共服务与技术保障中心的实际情况，提供有针对性的安全咨询建议及安全规划和建设方案；及时协助常州市人力资源和社会保障公共服务与技术保障中心信息安全管理人员发现和处理服务范围内的信息安全事件，建立详细的服务管理文档和服务操作文档，确保各项服务活动可追踪、服务效果可验证。</w:t>
      </w:r>
      <w:r/>
    </w:p>
    <w:p>
      <w:pPr>
        <w:pStyle w:val="692"/>
        <w:rPr>
          <w:rFonts w:hint="eastAsia"/>
          <w:b/>
          <w:bCs/>
        </w:rPr>
      </w:pPr>
      <w:r>
        <w:rPr>
          <w:b/>
          <w:bCs/>
        </w:rPr>
        <w:t xml:space="preserve">2. 服务内容及要求</w:t>
      </w:r>
      <w:r>
        <w:rPr>
          <w:rFonts w:hint="eastAsia"/>
          <w:b/>
          <w:bCs/>
        </w:rPr>
      </w:r>
      <w:r/>
    </w:p>
    <w:p>
      <w:pPr>
        <w:pStyle w:val="692"/>
        <w:rPr>
          <w:rFonts w:hint="eastAsia"/>
          <w:b/>
          <w:bCs/>
        </w:rPr>
      </w:pPr>
      <w:r>
        <w:rPr>
          <w:rFonts w:hint="eastAsia"/>
          <w:b/>
          <w:bCs/>
        </w:rPr>
        <w:t xml:space="preserve">2.1 网络安全流程规范体系</w:t>
      </w:r>
      <w:r/>
    </w:p>
    <w:p>
      <w:pPr>
        <w:pStyle w:val="692"/>
        <w:rPr>
          <w:rFonts w:hint="eastAsia"/>
        </w:rPr>
      </w:pPr>
      <w:r>
        <w:rPr>
          <w:rFonts w:hint="eastAsia"/>
        </w:rPr>
        <w:t xml:space="preserve">全面梳理常州市人力资源和社会保障公共服务与技术保障中心网络安全工作机制、职责以及相应流程规范体系:</w:t>
      </w:r>
      <w:r/>
    </w:p>
    <w:p>
      <w:pPr>
        <w:pStyle w:val="692"/>
        <w:rPr>
          <w:rFonts w:hint="eastAsia"/>
        </w:rPr>
      </w:pPr>
      <w:r>
        <w:rPr>
          <w:rFonts w:hint="eastAsia"/>
        </w:rPr>
        <w:t xml:space="preserve">完善网络安全工作体制机制，明确责任人、责任部门，明确工作职责，发生变化及时更新。制定工作责任清单，协助责任落实。</w:t>
      </w:r>
      <w:r/>
    </w:p>
    <w:p>
      <w:pPr>
        <w:pStyle w:val="692"/>
        <w:rPr>
          <w:rFonts w:hint="eastAsia"/>
        </w:rPr>
      </w:pPr>
      <w:r>
        <w:rPr>
          <w:rFonts w:hint="eastAsia"/>
        </w:rPr>
        <w:t xml:space="preserve">输出：《网络安全工作职责》《网络安全组织架构图》《网络安全制度》。</w:t>
      </w:r>
      <w:r/>
    </w:p>
    <w:p>
      <w:pPr>
        <w:pStyle w:val="692"/>
        <w:rPr>
          <w:rFonts w:hint="eastAsia"/>
          <w:b/>
          <w:bCs/>
        </w:rPr>
      </w:pPr>
      <w:r>
        <w:rPr>
          <w:rFonts w:hint="eastAsia"/>
          <w:b/>
          <w:bCs/>
        </w:rPr>
        <w:t xml:space="preserve">2.2 安全检查</w:t>
      </w:r>
      <w:r/>
    </w:p>
    <w:p>
      <w:pPr>
        <w:pStyle w:val="692"/>
        <w:rPr>
          <w:rFonts w:hint="eastAsia"/>
        </w:rPr>
      </w:pPr>
      <w:r>
        <w:rPr>
          <w:rFonts w:hint="eastAsia"/>
        </w:rPr>
        <w:t xml:space="preserve">针对“市网安”、“省网安”专项行动，在行动开始前，通过安全漏洞扫描、渗透测试、安全配置检查、弱口令检查等方式评估基本网络安全、系统安全、弱口令风险情况等内容。检查结果出具相关报告（包括相关风险及整改建议），并提复测服务，形成安全闭环管理。通过成熟经验，全力保障各应用系统安全、稳定运行。</w:t>
      </w:r>
      <w:r/>
    </w:p>
    <w:p>
      <w:pPr>
        <w:pStyle w:val="692"/>
        <w:rPr>
          <w:rFonts w:hint="eastAsia"/>
        </w:rPr>
      </w:pPr>
      <w:r>
        <w:rPr>
          <w:rFonts w:hint="eastAsia"/>
        </w:rPr>
        <w:t xml:space="preserve">漏洞扫描：每月进行1 次暴露面机扫，快速发现漏洞，及时整治，确保暴露面资产的安全性。</w:t>
      </w:r>
      <w:r/>
    </w:p>
    <w:p>
      <w:pPr>
        <w:pStyle w:val="692"/>
        <w:rPr>
          <w:rFonts w:hint="eastAsia"/>
        </w:rPr>
      </w:pPr>
      <w:r>
        <w:rPr>
          <w:rFonts w:hint="eastAsia"/>
        </w:rPr>
        <w:t xml:space="preserve">输出：《漏洞扫描报告》、《漏洞复测报告》。</w:t>
      </w:r>
      <w:r/>
    </w:p>
    <w:p>
      <w:pPr>
        <w:pStyle w:val="692"/>
        <w:rPr>
          <w:rFonts w:hint="eastAsia"/>
        </w:rPr>
      </w:pPr>
      <w:r>
        <w:rPr>
          <w:rFonts w:hint="eastAsia"/>
        </w:rPr>
        <w:t xml:space="preserve">渗透测试：每季度完成1次渗透测试检查；采用主动防护的手段，每个季度对常州市人力资源和社会保障公共服务与技术保障中心及相关单位相关外网应用系统和网站通过工具和人工检测的方式进行漏洞扫描，查找脆弱性风险，并于每季度最后10日前提交《信息系统安全弱点评估报告及信息安全风险整改方案》。通过真实模拟黑客使用的工具、分析方法来进行实际的漏洞发现和利用的安全测试方法，并配合系统开发商做好漏洞整改、复测工作。</w:t>
      </w:r>
      <w:r/>
    </w:p>
    <w:p>
      <w:pPr>
        <w:pStyle w:val="692"/>
        <w:rPr>
          <w:rFonts w:hint="eastAsia"/>
        </w:rPr>
      </w:pPr>
      <w:r>
        <w:rPr>
          <w:rFonts w:hint="eastAsia"/>
        </w:rPr>
        <w:t xml:space="preserve">输出：《渗透测试报告》、《渗透复测报告》。</w:t>
      </w:r>
      <w:r/>
    </w:p>
    <w:p>
      <w:pPr>
        <w:pStyle w:val="692"/>
        <w:rPr>
          <w:rFonts w:hint="eastAsia"/>
        </w:rPr>
      </w:pPr>
      <w:r>
        <w:rPr>
          <w:rFonts w:hint="eastAsia"/>
        </w:rPr>
        <w:t xml:space="preserve">上线评估：对新增API 接口上线前安全评估测试（3天内输出报告）。</w:t>
      </w:r>
      <w:r/>
    </w:p>
    <w:p>
      <w:pPr>
        <w:pStyle w:val="692"/>
        <w:rPr>
          <w:rFonts w:hint="eastAsia"/>
        </w:rPr>
      </w:pPr>
      <w:r>
        <w:rPr>
          <w:rFonts w:hint="eastAsia"/>
        </w:rPr>
        <w:t xml:space="preserve">输出：《API接口渗透测试报告》、《API接口渗透复测报告》。</w:t>
      </w:r>
      <w:r/>
    </w:p>
    <w:p>
      <w:pPr>
        <w:pStyle w:val="692"/>
        <w:rPr>
          <w:rFonts w:hint="eastAsia"/>
        </w:rPr>
      </w:pPr>
      <w:r>
        <w:rPr>
          <w:rFonts w:hint="eastAsia"/>
        </w:rPr>
        <w:t xml:space="preserve">安全配置检查：每季度完成1 次配置合规检查。</w:t>
      </w:r>
      <w:r/>
    </w:p>
    <w:p>
      <w:pPr>
        <w:pStyle w:val="692"/>
        <w:rPr>
          <w:rFonts w:hint="eastAsia"/>
        </w:rPr>
      </w:pPr>
      <w:r>
        <w:rPr>
          <w:rFonts w:hint="eastAsia"/>
        </w:rPr>
        <w:t xml:space="preserve">输出：《安全配置检查报告》、《安全配置加固建议》。</w:t>
      </w:r>
      <w:r/>
    </w:p>
    <w:p>
      <w:pPr>
        <w:pStyle w:val="692"/>
        <w:rPr>
          <w:rFonts w:hint="eastAsia"/>
        </w:rPr>
      </w:pPr>
      <w:r>
        <w:rPr>
          <w:rFonts w:hint="eastAsia"/>
        </w:rPr>
        <w:t xml:space="preserve">防守报告：基于现有或新增防守设备或平台，在市级网络安全演练中，根据攻击告警日志，输出防守报告。</w:t>
      </w:r>
      <w:r/>
    </w:p>
    <w:p>
      <w:pPr>
        <w:pStyle w:val="692"/>
        <w:rPr>
          <w:rFonts w:hint="eastAsia"/>
        </w:rPr>
      </w:pPr>
      <w:r>
        <w:rPr>
          <w:rFonts w:hint="eastAsia"/>
        </w:rPr>
        <w:t xml:space="preserve">输出：《防守报告》。</w:t>
      </w:r>
      <w:r/>
    </w:p>
    <w:p>
      <w:pPr>
        <w:pStyle w:val="692"/>
        <w:rPr>
          <w:rFonts w:hint="eastAsia"/>
        </w:rPr>
      </w:pPr>
      <w:r>
        <w:rPr>
          <w:rFonts w:hint="eastAsia"/>
        </w:rPr>
        <w:t xml:space="preserve">安全通报服务：通过特定方式向采购人提供安全通告列表，实时提供最新出现的安全漏洞和安全升级通告。对于影响力范围广、破坏大的计算机病毒提供具体的检测和修复办法。</w:t>
      </w:r>
      <w:r/>
    </w:p>
    <w:p>
      <w:pPr>
        <w:pStyle w:val="692"/>
        <w:rPr>
          <w:rFonts w:hint="eastAsia"/>
          <w:b/>
          <w:bCs/>
        </w:rPr>
      </w:pPr>
      <w:r>
        <w:rPr>
          <w:rFonts w:hint="eastAsia"/>
          <w:b/>
          <w:bCs/>
        </w:rPr>
        <w:t xml:space="preserve">输出：《威胁情报》。</w:t>
      </w:r>
      <w:r/>
    </w:p>
    <w:p>
      <w:pPr>
        <w:pStyle w:val="692"/>
        <w:rPr>
          <w:rFonts w:hint="eastAsia"/>
          <w:b/>
          <w:bCs/>
        </w:rPr>
      </w:pPr>
      <w:r>
        <w:rPr>
          <w:rFonts w:hint="eastAsia"/>
          <w:b/>
          <w:bCs/>
        </w:rPr>
        <w:t xml:space="preserve">2.3网络安全风险防范与处置服务</w:t>
      </w:r>
      <w:r/>
    </w:p>
    <w:p>
      <w:pPr>
        <w:pStyle w:val="692"/>
        <w:rPr>
          <w:rFonts w:hint="eastAsia"/>
        </w:rPr>
      </w:pPr>
      <w:r>
        <w:rPr>
          <w:rFonts w:hint="eastAsia"/>
        </w:rPr>
        <w:t xml:space="preserve">服务期内由服务方提供安全设备，服务方带安全设备为常州市人力资源和社会保障公共服务与技术保障中心提供网络安全风险防范服务，避免或减少被主管单位的网络安全事件（僵木蠕、APT攻击等事件）通报。另外少量的安全事件通报应支撑甲方及时接收、处置并反馈市委网信办相关漏洞与网络安全事件通报。</w:t>
      </w:r>
      <w:r/>
    </w:p>
    <w:p>
      <w:pPr>
        <w:pStyle w:val="692"/>
        <w:rPr>
          <w:rFonts w:hint="eastAsia"/>
        </w:rPr>
      </w:pPr>
      <w:r>
        <w:rPr>
          <w:rFonts w:hint="eastAsia"/>
        </w:rPr>
        <w:t xml:space="preserve">（1）处置前：利用提供的安全设备做好日常的监测、拦截、处置（对内网终端感染僵木蠕、APT攻击等恶意程序，应协助进行处置）。</w:t>
      </w:r>
      <w:r/>
    </w:p>
    <w:p>
      <w:pPr>
        <w:pStyle w:val="692"/>
        <w:rPr>
          <w:rFonts w:hint="eastAsia"/>
        </w:rPr>
      </w:pPr>
      <w:r>
        <w:rPr>
          <w:rFonts w:hint="eastAsia"/>
        </w:rPr>
        <w:t xml:space="preserve">（2）处置中：根据主管单位下发的恶意程序事件、网络攻击事件、数据安全事件、信息内容安全事件、设备设施故障事件、违规操作事件、安全隐患事件、异常行为事件、不可抗力等风险事件类型,提出处置方案，并进行处置使之不会再被通报。</w:t>
      </w:r>
      <w:r/>
    </w:p>
    <w:p>
      <w:pPr>
        <w:pStyle w:val="692"/>
        <w:rPr>
          <w:rFonts w:hint="eastAsia"/>
        </w:rPr>
      </w:pPr>
      <w:r>
        <w:rPr>
          <w:rFonts w:hint="eastAsia"/>
        </w:rPr>
        <w:t xml:space="preserve">（3）处置后：按网信办规范，及时提交处置报告，避免迟报、漏报情况。责任制单位反馈要求。</w:t>
      </w:r>
      <w:r/>
    </w:p>
    <w:p>
      <w:pPr>
        <w:pStyle w:val="692"/>
        <w:rPr>
          <w:rFonts w:hint="eastAsia"/>
        </w:rPr>
      </w:pPr>
      <w:r>
        <w:rPr>
          <w:rFonts w:hint="eastAsia"/>
        </w:rPr>
        <w:t xml:space="preserve">输出：《日常恶意程序监测记录》《恶意程序处置记录》《XXX通报反馈表》。</w:t>
      </w:r>
      <w:r/>
    </w:p>
    <w:p>
      <w:pPr>
        <w:pStyle w:val="692"/>
        <w:rPr>
          <w:rFonts w:hint="eastAsia"/>
          <w:b/>
          <w:bCs/>
        </w:rPr>
      </w:pPr>
      <w:r>
        <w:rPr>
          <w:rFonts w:hint="eastAsia"/>
          <w:b/>
          <w:bCs/>
        </w:rPr>
        <w:t xml:space="preserve">2.4 政务信息化项目网络安全管理</w:t>
      </w:r>
      <w:r/>
    </w:p>
    <w:p>
      <w:pPr>
        <w:pStyle w:val="692"/>
        <w:rPr>
          <w:rFonts w:hint="eastAsia"/>
        </w:rPr>
      </w:pPr>
      <w:r>
        <w:rPr>
          <w:rFonts w:hint="eastAsia"/>
        </w:rPr>
        <w:t xml:space="preserve">为落实《常州市政务信息化项目建设网络安全管理规定》，对新建、改建、扩建政务信息化项目符合网络安全事前审核要求，配合开展相关工作。含以前自然年经审核项目符合事后检查要求。</w:t>
      </w:r>
      <w:r/>
    </w:p>
    <w:p>
      <w:pPr>
        <w:pStyle w:val="692"/>
        <w:rPr>
          <w:rFonts w:hint="eastAsia"/>
          <w:b/>
          <w:bCs/>
        </w:rPr>
      </w:pPr>
      <w:r>
        <w:rPr>
          <w:rFonts w:hint="eastAsia"/>
          <w:b/>
          <w:bCs/>
        </w:rPr>
        <w:t xml:space="preserve">2.5 网络数据安全管理</w:t>
      </w:r>
      <w:r/>
    </w:p>
    <w:p>
      <w:pPr>
        <w:pStyle w:val="692"/>
        <w:rPr>
          <w:rFonts w:hint="eastAsia"/>
        </w:rPr>
      </w:pPr>
      <w:r>
        <w:rPr>
          <w:rFonts w:hint="eastAsia"/>
        </w:rPr>
        <w:t xml:space="preserve">1. 针对一个典型系统，落实国家数据分类分级保护制度规定，建立样板，指导其他网络数据准确识别、及时报送重要网络数据目录信息，持续加强数据安全保护。</w:t>
      </w:r>
      <w:r/>
    </w:p>
    <w:p>
      <w:pPr>
        <w:pStyle w:val="692"/>
        <w:rPr>
          <w:rFonts w:hint="eastAsia"/>
        </w:rPr>
      </w:pPr>
      <w:r>
        <w:rPr>
          <w:rFonts w:hint="eastAsia"/>
        </w:rPr>
        <w:t xml:space="preserve">2.针对上述典型系统，组织开展1次数据安全风险评估。根据《常州市数据安全管理规范指南》指导，从管理和技术层面落实个人信息保护要求。</w:t>
      </w:r>
      <w:r/>
    </w:p>
    <w:p>
      <w:pPr>
        <w:pStyle w:val="692"/>
        <w:rPr>
          <w:rFonts w:hint="eastAsia"/>
        </w:rPr>
      </w:pPr>
      <w:r>
        <w:rPr>
          <w:rFonts w:hint="eastAsia"/>
        </w:rPr>
        <w:t xml:space="preserve">3.指导督促向境外提供数据的数据处理者依法申报数据出境安全评估、订立个人信息出境标准合同。</w:t>
      </w:r>
      <w:r/>
    </w:p>
    <w:p>
      <w:pPr>
        <w:pStyle w:val="692"/>
        <w:rPr>
          <w:rFonts w:hint="eastAsia"/>
        </w:rPr>
      </w:pPr>
      <w:r>
        <w:rPr>
          <w:rFonts w:hint="eastAsia"/>
        </w:rPr>
        <w:t xml:space="preserve">4.排查人社局下属单位，违法违规收集使用个人信息专项治理、人脸识别技术应用安全监督检查等。</w:t>
      </w:r>
      <w:r/>
    </w:p>
    <w:p>
      <w:pPr>
        <w:pStyle w:val="692"/>
        <w:rPr>
          <w:rFonts w:hint="eastAsia"/>
        </w:rPr>
      </w:pPr>
      <w:r>
        <w:rPr>
          <w:rFonts w:hint="eastAsia"/>
        </w:rPr>
        <w:t xml:space="preserve">输出：《XX系统数据安全风险评估报告》、《XX系统分类分级表》、《个人信息出境标准合同》。</w:t>
      </w:r>
      <w:r/>
    </w:p>
    <w:p>
      <w:pPr>
        <w:pStyle w:val="692"/>
        <w:rPr>
          <w:rFonts w:hint="eastAsia"/>
          <w:b/>
          <w:bCs/>
        </w:rPr>
      </w:pPr>
      <w:r>
        <w:rPr>
          <w:rFonts w:hint="eastAsia"/>
          <w:b/>
          <w:bCs/>
        </w:rPr>
        <w:t xml:space="preserve">2.6 完善保障体系</w:t>
      </w:r>
      <w:r/>
    </w:p>
    <w:p>
      <w:pPr>
        <w:pStyle w:val="692"/>
        <w:rPr>
          <w:rFonts w:hint="eastAsia"/>
        </w:rPr>
      </w:pPr>
      <w:r>
        <w:rPr>
          <w:rFonts w:hint="eastAsia"/>
        </w:rPr>
        <w:t xml:space="preserve">1.资产梳理：完善网络安全监管平台的资产信息，动态更新维护资产情况。</w:t>
      </w:r>
      <w:r/>
    </w:p>
    <w:p>
      <w:pPr>
        <w:pStyle w:val="692"/>
        <w:rPr>
          <w:rFonts w:hint="eastAsia"/>
        </w:rPr>
      </w:pPr>
      <w:r>
        <w:rPr>
          <w:rFonts w:hint="eastAsia"/>
        </w:rPr>
        <w:t xml:space="preserve">2..落实政务信息化项目建设网络安全管理相关规定，对政务信息化项目网络安全“三同步”做好自查。</w:t>
      </w:r>
      <w:r/>
    </w:p>
    <w:p>
      <w:pPr>
        <w:pStyle w:val="692"/>
        <w:rPr>
          <w:rFonts w:hint="eastAsia"/>
        </w:rPr>
      </w:pPr>
      <w:r>
        <w:rPr>
          <w:rFonts w:hint="eastAsia"/>
        </w:rPr>
        <w:t xml:space="preserve">3.按照《互联网政务应用安全管理规定》、《机关事业单位网络身份管理办法（试行）》等要求，落实网络身份管理任务，开展网络身份凭证（电子证书）申领、规范网上标识加注等工作。</w:t>
      </w:r>
      <w:r/>
    </w:p>
    <w:p>
      <w:pPr>
        <w:pStyle w:val="692"/>
        <w:rPr>
          <w:rFonts w:hint="eastAsia"/>
        </w:rPr>
      </w:pPr>
      <w:r>
        <w:rPr>
          <w:rFonts w:hint="eastAsia"/>
        </w:rPr>
        <w:t xml:space="preserve">4、落实外包网络安全管理要求，开展外包管理风险排查，强化外包管理，依据《江苏省关于加强党政部门数字化建设中外包活动网络安全管理实施意见》要求，协助开展外包管理。防范因外包人员不当行为引起的重大失泄密案件和网络安全事件。</w:t>
      </w:r>
      <w:r/>
    </w:p>
    <w:p>
      <w:pPr>
        <w:pStyle w:val="692"/>
        <w:rPr>
          <w:rFonts w:hint="eastAsia"/>
        </w:rPr>
      </w:pPr>
      <w:r>
        <w:rPr>
          <w:rFonts w:hint="eastAsia"/>
        </w:rPr>
        <w:t xml:space="preserve">输出：《外包管理风险排查报告》、《资产梳理表》、《网络安全三同步自查情况》</w:t>
      </w:r>
      <w:r/>
    </w:p>
    <w:p>
      <w:pPr>
        <w:pStyle w:val="692"/>
        <w:rPr>
          <w:rFonts w:hint="eastAsia"/>
          <w:b/>
          <w:bCs/>
        </w:rPr>
      </w:pPr>
      <w:r>
        <w:rPr>
          <w:rFonts w:hint="eastAsia"/>
          <w:b/>
          <w:bCs/>
        </w:rPr>
        <w:t xml:space="preserve">2.7开展宣传教育培训</w:t>
      </w:r>
      <w:r/>
    </w:p>
    <w:p>
      <w:pPr>
        <w:pStyle w:val="692"/>
        <w:rPr>
          <w:rFonts w:hint="eastAsia"/>
        </w:rPr>
      </w:pPr>
      <w:r>
        <w:rPr>
          <w:rFonts w:hint="eastAsia"/>
        </w:rPr>
        <w:t xml:space="preserve">培训周期：每年提供一次（安全产品或者信息安全意识方面）提供与常州市人力资源和社会保障公共服务与技术保障中心业务环境密切相关的网络安全教育及意识培训，以提高员工的网络安全防护意识，进一步提高常州市人力资源和社会保障公共服务与技术保障中心网络的安全防护等级和水平。</w:t>
      </w:r>
      <w:r/>
    </w:p>
    <w:p>
      <w:pPr>
        <w:pStyle w:val="692"/>
        <w:rPr>
          <w:rFonts w:hint="eastAsia"/>
        </w:rPr>
      </w:pPr>
      <w:r>
        <w:rPr>
          <w:rFonts w:hint="eastAsia"/>
        </w:rPr>
        <w:t xml:space="preserve">输出：《网络安全培训课件》。</w:t>
      </w:r>
      <w:r/>
    </w:p>
    <w:p>
      <w:pPr>
        <w:pStyle w:val="692"/>
        <w:rPr>
          <w:rFonts w:hint="eastAsia"/>
          <w:b/>
          <w:bCs/>
        </w:rPr>
      </w:pPr>
      <w:r>
        <w:rPr>
          <w:rFonts w:hint="eastAsia"/>
          <w:b/>
          <w:bCs/>
        </w:rPr>
        <w:t xml:space="preserve">2.8网络安全周活动支撑服务</w:t>
      </w:r>
      <w:r/>
    </w:p>
    <w:p>
      <w:pPr>
        <w:pStyle w:val="692"/>
        <w:rPr>
          <w:rFonts w:hint="eastAsia"/>
        </w:rPr>
      </w:pPr>
      <w:r>
        <w:rPr>
          <w:rFonts w:hint="eastAsia"/>
        </w:rPr>
        <w:t xml:space="preserve">2.8.1网络安全攻防实战演练服务</w:t>
      </w:r>
      <w:r/>
    </w:p>
    <w:p>
      <w:pPr>
        <w:pStyle w:val="692"/>
        <w:rPr>
          <w:rFonts w:hint="eastAsia"/>
        </w:rPr>
      </w:pPr>
      <w:r>
        <w:rPr>
          <w:rFonts w:hint="eastAsia"/>
        </w:rPr>
        <w:t xml:space="preserve">开展网络安全演练活动，帮助安全管理人员、系统工作运维人员、员工提升对网络安全突发事件的发现能力，降低安全事件发生的概率，加强网络安全突发事件发生后的应急响应能力。</w:t>
      </w:r>
      <w:r/>
    </w:p>
    <w:p>
      <w:pPr>
        <w:pStyle w:val="692"/>
        <w:rPr>
          <w:rFonts w:hint="eastAsia"/>
        </w:rPr>
      </w:pPr>
      <w:r>
        <w:rPr>
          <w:rFonts w:hint="eastAsia"/>
        </w:rPr>
        <w:t xml:space="preserve">输出：《攻防演练实施方案》、《攻防演练总结报告》。</w:t>
      </w:r>
      <w:r/>
    </w:p>
    <w:p>
      <w:pPr>
        <w:pStyle w:val="692"/>
        <w:rPr>
          <w:rFonts w:hint="eastAsia"/>
        </w:rPr>
      </w:pPr>
      <w:r>
        <w:rPr>
          <w:rFonts w:hint="eastAsia"/>
        </w:rPr>
        <w:t xml:space="preserve">2.8.2安全周活动配合</w:t>
      </w:r>
      <w:r/>
    </w:p>
    <w:p>
      <w:pPr>
        <w:pStyle w:val="692"/>
        <w:rPr>
          <w:rFonts w:hint="eastAsia"/>
        </w:rPr>
      </w:pPr>
      <w:r>
        <w:rPr>
          <w:rFonts w:hint="eastAsia"/>
        </w:rPr>
        <w:t xml:space="preserve">配合常州市人力资源和社会保障公共服务与技术保障中心完成网络安全活动周相关工作。</w:t>
      </w:r>
      <w:r/>
    </w:p>
    <w:p>
      <w:pPr>
        <w:pStyle w:val="692"/>
        <w:rPr>
          <w:rFonts w:hint="eastAsia"/>
          <w:b/>
          <w:bCs/>
        </w:rPr>
      </w:pPr>
      <w:r>
        <w:rPr>
          <w:rFonts w:hint="eastAsia"/>
          <w:b/>
          <w:bCs/>
        </w:rPr>
        <w:t xml:space="preserve">2.9 咨询服务</w:t>
      </w:r>
      <w:r/>
    </w:p>
    <w:p>
      <w:pPr>
        <w:pStyle w:val="692"/>
        <w:rPr>
          <w:rFonts w:hint="eastAsia"/>
        </w:rPr>
      </w:pPr>
      <w:r>
        <w:rPr>
          <w:rFonts w:hint="eastAsia"/>
        </w:rPr>
        <w:t xml:space="preserve">配合常州市人力资源和社会保障公共服务与技术保障中心在网络安全规划与建设、数据安全规划与建设中提供安全咨询服务、产品选型、合理化建议等。数据安全咨询服务：根据中心数据安全信息化发展需求，协助用户做好数据安全网络安全建设的整体规划设计，安全集成项目、数据安全相关事宜的前期方案咨询、中期实施跟踪及后期验收及维护服务。</w:t>
      </w:r>
      <w:r/>
    </w:p>
    <w:p>
      <w:pPr>
        <w:pStyle w:val="692"/>
        <w:rPr>
          <w:rFonts w:hint="eastAsia"/>
          <w:b/>
          <w:bCs/>
        </w:rPr>
      </w:pPr>
      <w:r>
        <w:rPr>
          <w:rFonts w:hint="eastAsia"/>
          <w:b/>
          <w:bCs/>
        </w:rPr>
        <w:t xml:space="preserve">2.10 其他安全服务内容</w:t>
      </w:r>
      <w:r/>
    </w:p>
    <w:p>
      <w:pPr>
        <w:pStyle w:val="692"/>
        <w:rPr>
          <w:rFonts w:hint="eastAsia"/>
        </w:rPr>
      </w:pPr>
      <w:r>
        <w:rPr>
          <w:rFonts w:hint="eastAsia"/>
        </w:rPr>
        <w:t xml:space="preserve">配合常州市人力资源和社会保障公共服务与技术保障中心完成市委网信办相关单位考核的相关内容。</w:t>
      </w:r>
      <w:r/>
    </w:p>
    <w:p>
      <w:pPr>
        <w:pStyle w:val="692"/>
        <w:rPr>
          <w:rFonts w:hint="eastAsia"/>
          <w:b/>
          <w:bCs/>
        </w:rPr>
      </w:pPr>
      <w:r>
        <w:rPr>
          <w:b/>
          <w:bCs/>
        </w:rPr>
        <w:t xml:space="preserve">3. 验收标准</w:t>
      </w:r>
      <w:r>
        <w:rPr>
          <w:rFonts w:hint="eastAsia"/>
          <w:b/>
          <w:bCs/>
        </w:rPr>
      </w:r>
      <w:r/>
    </w:p>
    <w:p>
      <w:pPr>
        <w:pStyle w:val="692"/>
        <w:rPr>
          <w:rFonts w:hint="eastAsia"/>
        </w:rPr>
      </w:pPr>
      <w:r/>
      <w:bookmarkStart w:id="195" w:name="_Hlk208474505"/>
      <w:r>
        <w:rPr>
          <w:rFonts w:hint="eastAsia"/>
        </w:rPr>
        <w:t xml:space="preserve">合同期满或者履行完毕后，按照合同约定的标准，组织对采购单位履约情况进行验收，并出具验收报告。</w:t>
      </w:r>
      <w:r/>
    </w:p>
    <w:p>
      <w:pPr>
        <w:pStyle w:val="692"/>
        <w:rPr>
          <w:rFonts w:hint="eastAsia"/>
          <w:b/>
          <w:bCs/>
        </w:rPr>
      </w:pPr>
      <w:r/>
      <w:bookmarkEnd w:id="195"/>
      <w:r>
        <w:rPr>
          <w:b/>
          <w:bCs/>
        </w:rPr>
        <w:t xml:space="preserve">4. 其他要求</w:t>
      </w:r>
      <w:r>
        <w:rPr>
          <w:rFonts w:hint="eastAsia"/>
          <w:b/>
          <w:bCs/>
        </w:rPr>
      </w:r>
      <w:r/>
    </w:p>
    <w:p>
      <w:pPr>
        <w:pStyle w:val="692"/>
        <w:rPr>
          <w:rFonts w:hint="eastAsia"/>
        </w:rPr>
      </w:pPr>
      <w:r>
        <w:rPr>
          <w:rFonts w:hint="eastAsia"/>
        </w:rPr>
        <w:t xml:space="preserve">无</w:t>
      </w:r>
      <w:r/>
    </w:p>
    <w:p>
      <w:pPr>
        <w:pStyle w:val="692"/>
        <w:rPr>
          <w:rFonts w:hint="eastAsia"/>
          <w:b/>
          <w:bCs/>
        </w:rPr>
      </w:pPr>
      <w:r>
        <w:rPr>
          <w:b/>
          <w:bCs/>
        </w:rPr>
        <w:t xml:space="preserve">5. </w:t>
      </w:r>
      <w:r>
        <w:rPr>
          <w:rFonts w:hint="eastAsia"/>
          <w:b/>
          <w:bCs/>
        </w:rPr>
        <w:t xml:space="preserve">实质性要求</w:t>
      </w:r>
      <w:r/>
    </w:p>
    <w:p>
      <w:pPr>
        <w:pStyle w:val="692"/>
        <w:rPr>
          <w:rFonts w:hint="eastAsia"/>
        </w:rPr>
      </w:pPr>
      <w:r>
        <w:rPr>
          <w:rFonts w:hint="eastAsia"/>
        </w:rPr>
        <w:t xml:space="preserve">无</w:t>
      </w:r>
      <w:r/>
    </w:p>
    <w:p>
      <w:pPr>
        <w:pStyle w:val="692"/>
        <w:rPr>
          <w:rFonts w:hint="eastAsia"/>
          <w:b/>
          <w:bCs/>
        </w:rPr>
      </w:pPr>
      <w:r>
        <w:rPr>
          <w:b/>
          <w:bCs/>
        </w:rPr>
        <w:t xml:space="preserve">6. 样品</w:t>
      </w:r>
      <w:r>
        <w:rPr>
          <w:rFonts w:hint="eastAsia"/>
          <w:b/>
          <w:bCs/>
        </w:rPr>
      </w:r>
      <w:r/>
    </w:p>
    <w:p>
      <w:pPr>
        <w:pStyle w:val="692"/>
        <w:rPr>
          <w:rFonts w:hint="eastAsia"/>
        </w:rPr>
      </w:pPr>
      <w:r>
        <w:rPr>
          <w:rFonts w:hint="eastAsia"/>
        </w:rPr>
        <w:t xml:space="preserve">无</w:t>
      </w:r>
      <w:r/>
    </w:p>
    <w:p>
      <w:pPr>
        <w:pStyle w:val="692"/>
        <w:rPr>
          <w:rFonts w:hint="eastAsia"/>
          <w:b/>
          <w:bCs/>
        </w:rPr>
      </w:pPr>
      <w:r>
        <w:rPr>
          <w:b/>
          <w:bCs/>
        </w:rPr>
        <w:t xml:space="preserve">7. 演示</w:t>
      </w:r>
      <w:r>
        <w:rPr>
          <w:rFonts w:hint="eastAsia"/>
          <w:b/>
          <w:bCs/>
        </w:rPr>
      </w:r>
      <w:r/>
    </w:p>
    <w:p>
      <w:pPr>
        <w:pStyle w:val="692"/>
        <w:rPr>
          <w:rFonts w:hint="eastAsia"/>
        </w:rPr>
      </w:pPr>
      <w:r>
        <w:t xml:space="preserve">无</w:t>
      </w:r>
      <w:r>
        <w:rPr>
          <w:rFonts w:hint="eastAsia"/>
        </w:rPr>
      </w:r>
      <w:r/>
    </w:p>
    <w:p>
      <w:pPr>
        <w:pStyle w:val="692"/>
        <w:rPr>
          <w:rFonts w:hint="eastAsia"/>
          <w:b/>
          <w:bCs/>
        </w:rPr>
      </w:pPr>
      <w:r>
        <w:rPr>
          <w:rFonts w:hint="eastAsia"/>
          <w:b/>
          <w:bCs/>
        </w:rPr>
        <w:t xml:space="preserve">8</w:t>
      </w:r>
      <w:r>
        <w:rPr>
          <w:b/>
          <w:bCs/>
        </w:rPr>
        <w:t xml:space="preserve">.采购标的对应的中小企业划分标准所属行业一览表</w:t>
      </w:r>
      <w:r>
        <w:rPr>
          <w:rFonts w:hint="eastAsia"/>
          <w:b/>
          <w:bCs/>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3678"/>
        <w:gridCol w:w="4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692"/>
              <w:rPr>
                <w:rFonts w:hint="eastAsia"/>
              </w:rPr>
            </w:pPr>
            <w:r>
              <w:t xml:space="preserve">序号</w:t>
            </w:r>
            <w:r>
              <w:rPr>
                <w:rFonts w:hint="eastAsia"/>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78" w:type="dxa"/>
            <w:vAlign w:val="center"/>
            <w:textDirection w:val="lrTb"/>
            <w:noWrap w:val="false"/>
          </w:tcPr>
          <w:p>
            <w:pPr>
              <w:pStyle w:val="692"/>
              <w:rPr>
                <w:rFonts w:hint="eastAsia"/>
              </w:rPr>
            </w:pPr>
            <w:r>
              <w:t xml:space="preserve">采购标的</w:t>
            </w:r>
            <w:r>
              <w:rPr>
                <w:rFonts w:hint="eastAsia"/>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8" w:type="dxa"/>
            <w:vAlign w:val="center"/>
            <w:textDirection w:val="lrTb"/>
            <w:noWrap w:val="false"/>
          </w:tcPr>
          <w:p>
            <w:pPr>
              <w:pStyle w:val="692"/>
              <w:rPr>
                <w:rFonts w:hint="eastAsia"/>
              </w:rPr>
            </w:pPr>
            <w:r>
              <w:t xml:space="preserve">对应中小企业划分标准所属行业</w:t>
            </w:r>
            <w:r>
              <w:rPr>
                <w:rFonts w:hint="eastAsia"/>
              </w:rPr>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pStyle w:val="692"/>
              <w:rPr>
                <w:rFonts w:hint="eastAsia"/>
              </w:rPr>
            </w:pPr>
            <w:r>
              <w:t xml:space="preserve">1</w:t>
            </w:r>
            <w:r>
              <w:rPr>
                <w:rFonts w:hint="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78" w:type="dxa"/>
            <w:vAlign w:val="top"/>
            <w:textDirection w:val="lrTb"/>
            <w:noWrap w:val="false"/>
          </w:tcPr>
          <w:p>
            <w:pPr>
              <w:pStyle w:val="692"/>
              <w:rPr>
                <w:rFonts w:hint="eastAsia"/>
              </w:rPr>
            </w:pPr>
            <w:r>
              <w:rPr>
                <w:rFonts w:hint="eastAsia"/>
              </w:rPr>
              <w:t xml:space="preserve">常州人社保障中心设备运维、网络安全服务及驻场服务项目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8" w:type="dxa"/>
            <w:vAlign w:val="top"/>
            <w:textDirection w:val="lrTb"/>
            <w:noWrap w:val="false"/>
          </w:tcPr>
          <w:p>
            <w:pPr>
              <w:pStyle w:val="692"/>
              <w:rPr>
                <w:rFonts w:hint="eastAsia"/>
                <w:bCs/>
              </w:rPr>
            </w:pPr>
            <w:r>
              <w:rPr>
                <w:rFonts w:hint="eastAsia"/>
                <w:bCs/>
              </w:rPr>
              <w:t xml:space="preserve">软件和信息技术服务业</w:t>
            </w:r>
            <w:r/>
          </w:p>
        </w:tc>
      </w:tr>
    </w:tbl>
    <w:p>
      <w:pPr>
        <w:pStyle w:val="692"/>
      </w:pPr>
      <w:r/>
      <w:r/>
    </w:p>
    <w:p>
      <w:pPr>
        <w:pStyle w:val="692"/>
        <w:rPr>
          <w:rFonts w:hint="eastAsia"/>
          <w:b/>
          <w:bCs/>
        </w:rPr>
      </w:pPr>
      <w:r>
        <w:rPr>
          <w:rFonts w:hint="eastAsia"/>
          <w:b/>
          <w:bCs/>
        </w:rPr>
        <w:t xml:space="preserve">采购包3</w:t>
      </w:r>
      <w:r/>
    </w:p>
    <w:p>
      <w:pPr>
        <w:pStyle w:val="692"/>
        <w:rPr>
          <w:rFonts w:hint="eastAsia"/>
          <w:b/>
          <w:lang w:bidi="en-US"/>
        </w:rPr>
      </w:pPr>
      <w:r>
        <w:rPr>
          <w:b/>
          <w:bCs/>
        </w:rPr>
        <w:t xml:space="preserve">1. 基本要求</w:t>
      </w:r>
      <w:r>
        <w:rPr>
          <w:rFonts w:hint="eastAsia"/>
          <w:b/>
          <w:lang w:bidi="en-US"/>
        </w:rPr>
      </w:r>
      <w:r/>
    </w:p>
    <w:p>
      <w:pPr>
        <w:pStyle w:val="692"/>
        <w:rPr>
          <w:rFonts w:hint="eastAsia"/>
        </w:rPr>
      </w:pPr>
      <w:r>
        <w:rPr>
          <w:rFonts w:hint="eastAsia"/>
        </w:rPr>
        <w:t xml:space="preserve">1、PC、打印机、金保外设等终端设备硬件、操作系统、应用软件及基础网络设备的日常运维备份及运行环境的日常巡检、报警情况上报（杀毒防黑、日志、状态检查）等工作；硬件设备的定期巡检、保养（至少每月一次，并提交巡检报告）；</w:t>
      </w:r>
      <w:r/>
    </w:p>
    <w:p>
      <w:pPr>
        <w:pStyle w:val="692"/>
        <w:rPr>
          <w:rFonts w:hint="eastAsia"/>
        </w:rPr>
      </w:pPr>
      <w:r>
        <w:rPr>
          <w:rFonts w:hint="eastAsia"/>
        </w:rPr>
        <w:t xml:space="preserve">2、网站及应用APP的安全防护及巡检工作（至少每月一次，并提交巡检报告）；</w:t>
      </w:r>
      <w:r/>
    </w:p>
    <w:p>
      <w:pPr>
        <w:pStyle w:val="692"/>
        <w:rPr>
          <w:rFonts w:hint="eastAsia"/>
        </w:rPr>
      </w:pPr>
      <w:r>
        <w:rPr>
          <w:rFonts w:hint="eastAsia"/>
        </w:rPr>
        <w:t xml:space="preserve">3、硬件设备（防火墙、视频会议视讯设备等）运行环境的日常巡检工作，做好巡检记录；</w:t>
      </w:r>
      <w:r/>
    </w:p>
    <w:p>
      <w:pPr>
        <w:pStyle w:val="692"/>
        <w:rPr>
          <w:rFonts w:hint="eastAsia"/>
        </w:rPr>
      </w:pPr>
      <w:r>
        <w:rPr>
          <w:rFonts w:hint="eastAsia"/>
        </w:rPr>
        <w:t xml:space="preserve">4、视频会议的运维保障，需提前做好会议安排保障工作，随时配合软件开发公司进行系统联调，并做好相关调试记录；</w:t>
      </w:r>
      <w:r/>
    </w:p>
    <w:p>
      <w:pPr>
        <w:pStyle w:val="692"/>
        <w:rPr>
          <w:rFonts w:hint="eastAsia"/>
        </w:rPr>
      </w:pPr>
      <w:r>
        <w:rPr>
          <w:rFonts w:hint="eastAsia"/>
        </w:rPr>
        <w:t xml:space="preserve">5、定期形成各类巡检维护报告及年终服务报告；</w:t>
      </w:r>
      <w:r/>
    </w:p>
    <w:p>
      <w:pPr>
        <w:pStyle w:val="692"/>
        <w:rPr>
          <w:rFonts w:hint="eastAsia"/>
        </w:rPr>
      </w:pPr>
      <w:r>
        <w:rPr>
          <w:rFonts w:hint="eastAsia"/>
        </w:rPr>
        <w:t xml:space="preserve">6、配合安全机构每年的例行安全检查，做好相关安全检查报告；</w:t>
      </w:r>
      <w:r/>
    </w:p>
    <w:p>
      <w:pPr>
        <w:pStyle w:val="692"/>
        <w:rPr>
          <w:rFonts w:hint="eastAsia"/>
        </w:rPr>
      </w:pPr>
      <w:r>
        <w:rPr>
          <w:rFonts w:hint="eastAsia"/>
        </w:rPr>
        <w:t xml:space="preserve">7、根据机房管理要求进行设备的搬运、安装；</w:t>
      </w:r>
      <w:r/>
    </w:p>
    <w:p>
      <w:pPr>
        <w:pStyle w:val="692"/>
        <w:rPr>
          <w:rFonts w:hint="eastAsia"/>
        </w:rPr>
      </w:pPr>
      <w:r>
        <w:rPr>
          <w:rFonts w:hint="eastAsia"/>
        </w:rPr>
        <w:t xml:space="preserve">8、运行环境现场故障处理，包括故障分析、恢复及维修；</w:t>
      </w:r>
      <w:r/>
    </w:p>
    <w:p>
      <w:pPr>
        <w:pStyle w:val="692"/>
        <w:rPr>
          <w:rFonts w:hint="eastAsia"/>
        </w:rPr>
      </w:pPr>
      <w:r>
        <w:rPr>
          <w:rFonts w:hint="eastAsia"/>
        </w:rPr>
        <w:t xml:space="preserve">9、提供运行环境硬件设备的备品备件及相关更换服务；</w:t>
      </w:r>
      <w:r/>
    </w:p>
    <w:p>
      <w:pPr>
        <w:pStyle w:val="692"/>
        <w:rPr>
          <w:rFonts w:hint="eastAsia"/>
        </w:rPr>
      </w:pPr>
      <w:r>
        <w:rPr>
          <w:rFonts w:hint="eastAsia"/>
        </w:rPr>
        <w:t xml:space="preserve">10、根据实际工作需求，向用户方提出新增的零配件名称、品牌、型号和价格等要素的采购建议报告；</w:t>
      </w:r>
      <w:r/>
    </w:p>
    <w:p>
      <w:pPr>
        <w:pStyle w:val="692"/>
        <w:rPr>
          <w:rFonts w:hint="eastAsia"/>
        </w:rPr>
      </w:pPr>
      <w:r>
        <w:rPr>
          <w:rFonts w:hint="eastAsia"/>
        </w:rPr>
        <w:t xml:space="preserve">11、根据用户方需要，向用户方信息管理人员开展技术培训，提供各类技术资料。报价表中应包含培训和资料费用；</w:t>
      </w:r>
      <w:r/>
    </w:p>
    <w:p>
      <w:pPr>
        <w:pStyle w:val="692"/>
        <w:rPr>
          <w:rFonts w:hint="eastAsia"/>
        </w:rPr>
      </w:pPr>
      <w:r>
        <w:rPr>
          <w:rFonts w:hint="eastAsia"/>
        </w:rPr>
        <w:t xml:space="preserve">12、免费提供其他相关咨询服务；</w:t>
      </w:r>
      <w:r/>
    </w:p>
    <w:p>
      <w:pPr>
        <w:pStyle w:val="692"/>
        <w:rPr>
          <w:rFonts w:hint="eastAsia"/>
          <w:b/>
          <w:bCs/>
        </w:rPr>
      </w:pPr>
      <w:r>
        <w:rPr>
          <w:b/>
          <w:bCs/>
        </w:rPr>
        <w:t xml:space="preserve">2. 服务内容及要求/货物技术要求</w:t>
      </w:r>
      <w:r>
        <w:rPr>
          <w:rFonts w:hint="eastAsia"/>
          <w:b/>
          <w:bCs/>
        </w:rPr>
      </w:r>
      <w:r/>
    </w:p>
    <w:p>
      <w:pPr>
        <w:pStyle w:val="692"/>
        <w:rPr>
          <w:rFonts w:hint="eastAsia"/>
        </w:rPr>
      </w:pPr>
      <w:r>
        <w:rPr>
          <w:rFonts w:hint="eastAsia"/>
        </w:rPr>
        <w:t xml:space="preserve">1、服务团队要求</w:t>
      </w:r>
      <w:r/>
    </w:p>
    <w:p>
      <w:pPr>
        <w:pStyle w:val="692"/>
        <w:rPr>
          <w:rFonts w:hint="eastAsia"/>
        </w:rPr>
      </w:pPr>
      <w:r>
        <w:rPr>
          <w:rFonts w:hint="eastAsia"/>
        </w:rPr>
        <w:t xml:space="preserve">1）投标人须具有稳定的技术服务团队和完善可靠的售后服务体系，能提供及时有效的本地化服务，在服务期内承诺7х24小时响应。</w:t>
      </w:r>
      <w:r/>
    </w:p>
    <w:p>
      <w:pPr>
        <w:pStyle w:val="692"/>
        <w:rPr>
          <w:rFonts w:hint="eastAsia"/>
        </w:rPr>
      </w:pPr>
      <w:r>
        <w:rPr>
          <w:rFonts w:hint="eastAsia"/>
        </w:rPr>
        <w:t xml:space="preserve">2）投标人配备1名服务工程师常驻现场，驻场工程师须有1人具有注册信息安全专业人员（CISP）证，提供近3个月的缴纳社保证明。驻场人员须与投标标书提供人员一致，没有得到采购人认可不可更改驻场工程师。</w:t>
      </w:r>
      <w:r/>
    </w:p>
    <w:p>
      <w:pPr>
        <w:pStyle w:val="692"/>
        <w:rPr>
          <w:rFonts w:hint="eastAsia"/>
        </w:rPr>
      </w:pPr>
      <w:r>
        <w:rPr>
          <w:rFonts w:hint="eastAsia"/>
        </w:rPr>
        <w:t xml:space="preserve">3）为了保证服务质量，驻场人员需到现场接受考核，对网站及应用安全运维平台运行、维护、故障恢复等操作；以确保对网站及应用平台的日常运维。如采购人要求中标人更换无法胜任工作的驻场人员，中标人必须给予更换。如经采购人考核后，中标单位无符合要求的驻场人员，采购人有权终止合同，更换合作单位。</w:t>
      </w:r>
      <w:r/>
    </w:p>
    <w:p>
      <w:pPr>
        <w:pStyle w:val="692"/>
        <w:rPr>
          <w:rFonts w:hint="eastAsia"/>
        </w:rPr>
      </w:pPr>
      <w:r>
        <w:rPr>
          <w:rFonts w:hint="eastAsia"/>
        </w:rPr>
        <w:t xml:space="preserve">2、网络及安全的服务要求</w:t>
      </w:r>
      <w:r/>
    </w:p>
    <w:p>
      <w:pPr>
        <w:pStyle w:val="692"/>
        <w:rPr>
          <w:rFonts w:hint="eastAsia"/>
        </w:rPr>
      </w:pPr>
      <w:r>
        <w:rPr>
          <w:rFonts w:hint="eastAsia"/>
        </w:rPr>
        <w:t xml:space="preserve">1）指定能够胜任工作的专门人员负责运维服务工作。</w:t>
      </w:r>
      <w:r/>
    </w:p>
    <w:p>
      <w:pPr>
        <w:pStyle w:val="692"/>
        <w:rPr>
          <w:rFonts w:hint="eastAsia"/>
        </w:rPr>
      </w:pPr>
      <w:r>
        <w:rPr>
          <w:rFonts w:hint="eastAsia"/>
        </w:rPr>
        <w:t xml:space="preserve">2）指定具备网络结构设计、调整，安全架构搭建，具备对招标方现有各型号核心网络设备、安全设备调试能力的高端技术人员驻场，巡检设备，查看日志。</w:t>
      </w:r>
      <w:r/>
    </w:p>
    <w:p>
      <w:pPr>
        <w:pStyle w:val="692"/>
        <w:rPr>
          <w:rFonts w:hint="eastAsia"/>
        </w:rPr>
      </w:pPr>
      <w:r>
        <w:rPr>
          <w:rFonts w:hint="eastAsia"/>
        </w:rPr>
        <w:t xml:space="preserve">3）网络线路、网络安全设备和其他硬件发生物理故障的，应在得知故障信息后在1小时内到达现场，会同招标方网络管理员共同分析故障原因并予以排除。非原厂保内设备，中标方以成本价代买配件，并安装调试完成。</w:t>
      </w:r>
      <w:r/>
    </w:p>
    <w:p>
      <w:pPr>
        <w:pStyle w:val="692"/>
        <w:rPr>
          <w:rFonts w:hint="eastAsia"/>
        </w:rPr>
      </w:pPr>
      <w:r>
        <w:rPr>
          <w:rFonts w:hint="eastAsia"/>
        </w:rPr>
        <w:t xml:space="preserve">4）全力配合招标方2026年度信息化建设工作。当招标方需要进行涉及网络线路、网络设备、安全设备、安全软件等施工、调试、测试工作时，投标方需承诺安排足够胜任相关工作的工程师赴现场配合完成上述工作。</w:t>
      </w:r>
      <w:r/>
    </w:p>
    <w:p>
      <w:pPr>
        <w:pStyle w:val="692"/>
      </w:pPr>
      <w:r>
        <w:rPr>
          <w:rFonts w:hint="eastAsia"/>
        </w:rPr>
        <w:t xml:space="preserve">5）中标方应严格执行保密相关规定，对在工作过程中可能接触到的招标单位业务信息及系统配置信息严格保密。在招标方现场运维人员应遵守招标方日常管理相关规章制度。</w:t>
      </w:r>
      <w:r/>
    </w:p>
    <w:p>
      <w:pPr>
        <w:pStyle w:val="692"/>
        <w:rPr>
          <w:rFonts w:hint="eastAsia"/>
          <w:b/>
          <w:bCs/>
          <w:i/>
          <w:iCs/>
        </w:rPr>
      </w:pPr>
      <w:r>
        <w:rPr>
          <w:rFonts w:hint="eastAsia"/>
          <w:b/>
          <w:bCs/>
        </w:rPr>
        <w:t xml:space="preserve">3. 验收标准</w:t>
      </w:r>
      <w:r>
        <w:rPr>
          <w:rFonts w:hint="eastAsia"/>
          <w:b/>
          <w:bCs/>
          <w:i/>
          <w:iCs/>
        </w:rPr>
      </w:r>
      <w:r/>
    </w:p>
    <w:p>
      <w:pPr>
        <w:pStyle w:val="692"/>
        <w:rPr>
          <w:rFonts w:hint="eastAsia"/>
        </w:rPr>
      </w:pPr>
      <w:r>
        <w:rPr>
          <w:rFonts w:hint="eastAsia"/>
        </w:rPr>
        <w:t xml:space="preserve">合同期满或者履行完毕后，按照合同约定的标准，组织对采购单位履约情况进行验收，并出具验收报告。</w:t>
      </w:r>
      <w:r/>
    </w:p>
    <w:p>
      <w:pPr>
        <w:pStyle w:val="692"/>
        <w:rPr>
          <w:rFonts w:hint="eastAsia"/>
          <w:b/>
          <w:bCs/>
        </w:rPr>
      </w:pPr>
      <w:r>
        <w:rPr>
          <w:rFonts w:hint="eastAsia"/>
          <w:b/>
          <w:bCs/>
        </w:rPr>
        <w:t xml:space="preserve">4. 其他要求</w:t>
      </w:r>
      <w:r/>
    </w:p>
    <w:p>
      <w:pPr>
        <w:pStyle w:val="692"/>
        <w:rPr>
          <w:rFonts w:hint="eastAsia"/>
          <w:iCs/>
        </w:rPr>
      </w:pPr>
      <w:r>
        <w:rPr>
          <w:rFonts w:hint="eastAsia"/>
          <w:iCs/>
        </w:rPr>
        <w:t xml:space="preserve">无</w:t>
      </w:r>
      <w:r/>
    </w:p>
    <w:p>
      <w:pPr>
        <w:pStyle w:val="692"/>
        <w:rPr>
          <w:rFonts w:hint="eastAsia"/>
          <w:b/>
        </w:rPr>
      </w:pPr>
      <w:r>
        <w:rPr>
          <w:rFonts w:hint="eastAsia"/>
        </w:rPr>
        <w:t xml:space="preserve">5. </w:t>
      </w:r>
      <w:r>
        <w:rPr>
          <w:rFonts w:hint="eastAsia"/>
          <w:b/>
        </w:rPr>
        <w:t xml:space="preserve">实质性要求</w:t>
      </w:r>
      <w:r/>
    </w:p>
    <w:p>
      <w:pPr>
        <w:pStyle w:val="692"/>
        <w:rPr>
          <w:rFonts w:hint="eastAsia"/>
        </w:rPr>
      </w:pPr>
      <w:r>
        <w:rPr>
          <w:rFonts w:hint="eastAsia"/>
        </w:rPr>
        <w:t xml:space="preserve">无</w:t>
      </w:r>
      <w:r/>
    </w:p>
    <w:p>
      <w:pPr>
        <w:pStyle w:val="692"/>
        <w:rPr>
          <w:rFonts w:hint="eastAsia"/>
          <w:b/>
          <w:bCs/>
        </w:rPr>
      </w:pPr>
      <w:r>
        <w:rPr>
          <w:rFonts w:hint="eastAsia"/>
          <w:b/>
          <w:bCs/>
        </w:rPr>
        <w:t xml:space="preserve">6. 样品</w:t>
      </w:r>
      <w:r/>
    </w:p>
    <w:p>
      <w:pPr>
        <w:pStyle w:val="692"/>
        <w:rPr>
          <w:rFonts w:hint="eastAsia"/>
        </w:rPr>
      </w:pPr>
      <w:r>
        <w:rPr>
          <w:rFonts w:hint="eastAsia"/>
        </w:rPr>
        <w:t xml:space="preserve">无</w:t>
      </w:r>
      <w:r/>
    </w:p>
    <w:p>
      <w:pPr>
        <w:pStyle w:val="692"/>
        <w:rPr>
          <w:rFonts w:hint="eastAsia"/>
          <w:b/>
          <w:bCs/>
        </w:rPr>
      </w:pPr>
      <w:r>
        <w:rPr>
          <w:rFonts w:hint="eastAsia"/>
          <w:b/>
          <w:bCs/>
        </w:rPr>
        <w:t xml:space="preserve">7. 演示</w:t>
      </w:r>
      <w:r/>
    </w:p>
    <w:p>
      <w:pPr>
        <w:pStyle w:val="692"/>
        <w:rPr>
          <w:rFonts w:hint="eastAsia"/>
        </w:rPr>
      </w:pPr>
      <w:r>
        <w:rPr>
          <w:rFonts w:hint="eastAsia"/>
        </w:rPr>
        <w:t xml:space="preserve">无</w:t>
      </w:r>
      <w:r/>
    </w:p>
    <w:p>
      <w:pPr>
        <w:pStyle w:val="692"/>
        <w:rPr>
          <w:rFonts w:hint="eastAsia"/>
          <w:b/>
          <w:bCs/>
        </w:rPr>
      </w:pPr>
      <w:r>
        <w:rPr>
          <w:rFonts w:hint="eastAsia"/>
          <w:b/>
          <w:bCs/>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4193"/>
        <w:gridCol w:w="3634"/>
      </w:tblGrid>
      <w:tr>
        <w:trPr>
          <w:cantSplit/>
        </w:trPr>
        <w:tc>
          <w:tcPr>
            <w:tcW w:w="695" w:type="dxa"/>
            <w:vAlign w:val="center"/>
            <w:textDirection w:val="lrTb"/>
            <w:noWrap w:val="false"/>
          </w:tcPr>
          <w:p>
            <w:pPr>
              <w:pStyle w:val="692"/>
            </w:pPr>
            <w:r>
              <w:rPr>
                <w:rFonts w:hint="eastAsia"/>
              </w:rPr>
              <w:t xml:space="preserve">序号</w:t>
            </w:r>
            <w:r/>
          </w:p>
        </w:tc>
        <w:tc>
          <w:tcPr>
            <w:tcW w:w="4193" w:type="dxa"/>
            <w:vAlign w:val="center"/>
            <w:textDirection w:val="lrTb"/>
            <w:noWrap w:val="false"/>
          </w:tcPr>
          <w:p>
            <w:pPr>
              <w:pStyle w:val="692"/>
            </w:pPr>
            <w:r>
              <w:rPr>
                <w:rFonts w:hint="eastAsia"/>
              </w:rPr>
              <w:t xml:space="preserve">采购</w:t>
            </w:r>
            <w:r>
              <w:t xml:space="preserve">标的</w:t>
            </w:r>
            <w:r/>
          </w:p>
        </w:tc>
        <w:tc>
          <w:tcPr>
            <w:tcW w:w="3634" w:type="dxa"/>
            <w:vAlign w:val="center"/>
            <w:textDirection w:val="lrTb"/>
            <w:noWrap w:val="false"/>
          </w:tcPr>
          <w:p>
            <w:pPr>
              <w:pStyle w:val="692"/>
            </w:pPr>
            <w:r>
              <w:rPr>
                <w:rFonts w:hint="eastAsia"/>
              </w:rPr>
              <w:t xml:space="preserve">对应中</w:t>
            </w:r>
            <w:r>
              <w:t xml:space="preserve">小企业划分标准所属行业</w:t>
            </w:r>
            <w:r/>
          </w:p>
        </w:tc>
      </w:tr>
      <w:tr>
        <w:trPr>
          <w:cantSplit/>
          <w:trHeight w:val="291"/>
        </w:trPr>
        <w:tc>
          <w:tcPr>
            <w:tcW w:w="695" w:type="dxa"/>
            <w:vAlign w:val="top"/>
            <w:textDirection w:val="lrTb"/>
            <w:noWrap w:val="false"/>
          </w:tcPr>
          <w:p>
            <w:pPr>
              <w:pStyle w:val="692"/>
            </w:pPr>
            <w:r>
              <w:rPr>
                <w:rFonts w:hint="eastAsia"/>
              </w:rPr>
              <w:t xml:space="preserve">1</w:t>
            </w:r>
            <w:r/>
          </w:p>
        </w:tc>
        <w:tc>
          <w:tcPr>
            <w:tcW w:w="4193" w:type="dxa"/>
            <w:vAlign w:val="top"/>
            <w:textDirection w:val="lrTb"/>
            <w:noWrap w:val="false"/>
          </w:tcPr>
          <w:p>
            <w:pPr>
              <w:pStyle w:val="692"/>
            </w:pPr>
            <w:r>
              <w:rPr>
                <w:rFonts w:hint="eastAsia"/>
              </w:rPr>
              <w:t xml:space="preserve">常州人社保障中心设备运维、网络安全服务及驻场服务项目</w:t>
            </w:r>
            <w:r/>
          </w:p>
        </w:tc>
        <w:tc>
          <w:tcPr>
            <w:tcW w:w="3634" w:type="dxa"/>
            <w:vAlign w:val="top"/>
            <w:textDirection w:val="lrTb"/>
            <w:noWrap w:val="false"/>
          </w:tcPr>
          <w:p>
            <w:pPr>
              <w:pStyle w:val="692"/>
            </w:pPr>
            <w:r>
              <w:rPr>
                <w:rFonts w:hint="eastAsia"/>
              </w:rPr>
              <w:t xml:space="preserve">软件和信息技术服务业</w:t>
            </w:r>
            <w:r/>
          </w:p>
        </w:tc>
      </w:tr>
    </w:tbl>
    <w:p>
      <w:pPr>
        <w:pStyle w:val="692"/>
        <w:rPr>
          <w:rFonts w:hint="eastAsia"/>
          <w:b/>
          <w:lang w:bidi="en-US"/>
        </w:rPr>
      </w:pPr>
      <w:r>
        <w:rPr>
          <w:rFonts w:hint="eastAsia"/>
          <w:b/>
          <w:lang w:bidi="en-US"/>
        </w:rPr>
      </w:r>
      <w:r/>
    </w:p>
    <w:p>
      <w:pPr>
        <w:pStyle w:val="692"/>
        <w:rPr>
          <w:rFonts w:hint="eastAsia"/>
        </w:rPr>
      </w:pPr>
      <w:r>
        <w:rPr>
          <w:rFonts w:hint="eastAsia"/>
          <w:b/>
          <w:bCs/>
        </w:rPr>
        <w:t xml:space="preserve">采购包4</w:t>
      </w:r>
      <w:r>
        <w:rPr>
          <w:rFonts w:hint="eastAsia"/>
        </w:rPr>
      </w:r>
      <w:r/>
    </w:p>
    <w:p>
      <w:pPr>
        <w:pStyle w:val="692"/>
        <w:rPr>
          <w:rFonts w:hint="eastAsia"/>
        </w:rPr>
      </w:pPr>
      <w:r>
        <w:rPr>
          <w:rFonts w:hint="eastAsia"/>
        </w:rPr>
        <w:t xml:space="preserve">1. 基本要求</w:t>
      </w:r>
      <w:r/>
    </w:p>
    <w:p>
      <w:pPr>
        <w:pStyle w:val="692"/>
        <w:rPr>
          <w:b/>
          <w:bCs/>
        </w:rPr>
      </w:pPr>
      <w:r>
        <w:rPr>
          <w:rFonts w:hint="eastAsia"/>
          <w:b/>
          <w:bCs/>
        </w:rPr>
        <w:t xml:space="preserve">（一）采购目标</w:t>
      </w:r>
      <w:r>
        <w:rPr>
          <w:b/>
          <w:bCs/>
        </w:rPr>
      </w:r>
      <w:r/>
    </w:p>
    <w:p>
      <w:pPr>
        <w:pStyle w:val="692"/>
      </w:pPr>
      <w:r>
        <w:rPr>
          <w:rFonts w:hint="eastAsia"/>
        </w:rPr>
        <w:t xml:space="preserve">主动加强对www.czrsj.cn（常州市人力资源和社会保障局智慧人社APP、职称管理平台、常州人事考试</w:t>
      </w:r>
      <w:r>
        <w:rPr>
          <w:rFonts w:hint="eastAsia"/>
        </w:rPr>
        <w:t xml:space="preserve">中心等）网站和应用的实时动态防御，保障网站群内各网站的安全，建立常态化监测防御、预警通知与应急保障，为网站起到Web安全防护、攻击溯源、安全加速和抗DDoS和抗CC攻击的作用，提升现有安全防护体系的能力：同时针对互联网各类型攻击防护，攻击工具识别、WebShell防护、防御联动、Web防火墙功能、后台锁、防盗链、缓存黑白名单等能够有效防护；增加实时攻击预警和通知服务，使网站管理和维护人员能够实时获取平台站群内所有网站的安全状况；实现在线网站安全专家的7*24小时应急响应，以及发生网络安全事件时进行驻场服务。</w:t>
      </w:r>
      <w:r/>
    </w:p>
    <w:p>
      <w:pPr>
        <w:pStyle w:val="692"/>
        <w:rPr>
          <w:b/>
          <w:bCs/>
        </w:rPr>
      </w:pPr>
      <w:r>
        <w:rPr>
          <w:rFonts w:hint="eastAsia"/>
          <w:b/>
          <w:bCs/>
        </w:rPr>
        <w:t xml:space="preserve">（二）采购内容</w:t>
      </w:r>
      <w:r>
        <w:rPr>
          <w:b/>
          <w:bCs/>
        </w:rPr>
      </w:r>
      <w:r/>
    </w:p>
    <w:p>
      <w:pPr>
        <w:pStyle w:val="692"/>
        <w:rPr>
          <w:rFonts w:hint="eastAsia"/>
        </w:rPr>
      </w:pPr>
      <w:r>
        <w:rPr>
          <w:rFonts w:hint="eastAsia"/>
        </w:rPr>
        <w:t xml:space="preserve">对www.czrsj.cn和（常州市人力资源和社会保障局智慧人社APP、职称管理平台、常州人事考试中心等）网站和应用的安全防护和服务。以及为www.czrsj.cn配置 SSL安全防护证书，实现数据信息在客户端和服务器之间的加密传输，防止数据信息的泄露，保证双方传递信息的安全性。</w:t>
      </w:r>
      <w:r/>
    </w:p>
    <w:p>
      <w:pPr>
        <w:pStyle w:val="692"/>
        <w:rPr>
          <w:rFonts w:hint="eastAsia"/>
        </w:rPr>
      </w:pPr>
      <w:r>
        <w:t xml:space="preserve">2. 服务内容及要求/货物技术要求</w:t>
      </w:r>
      <w:r>
        <w:rPr>
          <w:rFonts w:hint="eastAsia"/>
        </w:rPr>
      </w:r>
      <w:r/>
    </w:p>
    <w:p>
      <w:pPr>
        <w:pStyle w:val="692"/>
        <w:rPr>
          <w:b/>
          <w:bCs/>
        </w:rPr>
      </w:pPr>
      <w:r>
        <w:rPr>
          <w:rFonts w:hint="eastAsia"/>
          <w:b/>
          <w:bCs/>
        </w:rPr>
        <w:t xml:space="preserve">1、 DDoS/CC攻击云安全防护服务，具体功能要求及参数如下：</w:t>
      </w:r>
      <w:r>
        <w:rPr>
          <w:b/>
          <w:bCs/>
        </w:rPr>
      </w:r>
      <w:r/>
    </w:p>
    <w:p>
      <w:pPr>
        <w:pStyle w:val="692"/>
      </w:pPr>
      <w:r>
        <w:rPr>
          <w:rFonts w:hint="eastAsia"/>
        </w:rPr>
        <w:t xml:space="preserve">（1）▲要求网站正常访问带宽不低于2G，能够抵抗DDoS/CC攻击流量峰值不低于每秒50G，保证网站的可用性，提供相关能力证明文件；</w:t>
      </w:r>
      <w:r/>
    </w:p>
    <w:p>
      <w:pPr>
        <w:pStyle w:val="692"/>
      </w:pPr>
      <w:r>
        <w:rPr>
          <w:rFonts w:hint="eastAsia"/>
        </w:rPr>
        <w:t xml:space="preserve">（2）▲要求能够防御每小时CC攻击不少于300IP，保证网站能正常使用，提供相关证书或截图证明；</w:t>
      </w:r>
      <w:r/>
    </w:p>
    <w:p>
      <w:pPr>
        <w:pStyle w:val="692"/>
      </w:pPr>
      <w:r>
        <w:rPr>
          <w:rFonts w:hint="eastAsia"/>
        </w:rPr>
        <w:t xml:space="preserve">（3）具备HTTPGETflood、HTTPPostflood、HTTP代理型攻击、慢速攻击、连接耗尽攻击、空连接攻击、SIPflood等的防护；</w:t>
      </w:r>
      <w:r/>
    </w:p>
    <w:p>
      <w:pPr>
        <w:pStyle w:val="692"/>
      </w:pPr>
      <w:r>
        <w:rPr>
          <w:rFonts w:hint="eastAsia"/>
        </w:rPr>
        <w:t xml:space="preserve">（4）支持对欺骗与非欺骗的TCP、UDP、ICMP及混合类型攻击的防护；</w:t>
      </w:r>
      <w:r/>
    </w:p>
    <w:p>
      <w:pPr>
        <w:pStyle w:val="692"/>
      </w:pPr>
      <w:r>
        <w:rPr>
          <w:rFonts w:hint="eastAsia"/>
        </w:rPr>
        <w:t xml:space="preserve">（5）▲支持对防护的网站进行管理，包括：防御配置、站点的增删、站点IP地址的修改等，提供相关的证书或截图证明；</w:t>
      </w:r>
      <w:r/>
    </w:p>
    <w:p>
      <w:pPr>
        <w:pStyle w:val="692"/>
      </w:pPr>
      <w:r>
        <w:rPr>
          <w:rFonts w:hint="eastAsia"/>
        </w:rPr>
        <w:t xml:space="preserve">（6）▲要求国内外云防护集群节点IP段≥20个、线路类型≥60个，且覆盖移动、电信、联通国内三大主流运营商，须提供IP段、线路类型明细的截图证明；</w:t>
      </w:r>
      <w:r/>
    </w:p>
    <w:p>
      <w:pPr>
        <w:pStyle w:val="692"/>
      </w:pPr>
      <w:r>
        <w:t xml:space="preserve"> </w:t>
      </w:r>
      <w:r>
        <w:rPr>
          <w:rFonts w:hint="eastAsia"/>
        </w:rPr>
        <w:t xml:space="preserve">（7）可隐藏被防护网站的真实IP，提供截图证明，故障处理速度小于20秒；</w:t>
      </w:r>
      <w:r/>
    </w:p>
    <w:p>
      <w:pPr>
        <w:pStyle w:val="692"/>
      </w:pPr>
      <w:r>
        <w:t xml:space="preserve"> </w:t>
      </w:r>
      <w:r>
        <w:rPr>
          <w:rFonts w:hint="eastAsia"/>
        </w:rPr>
        <w:t xml:space="preserve">（8）▲可提供网站实时攻防展示功能，以动态地理信息图等方式展示包括攻击IP所在地、被攻击IP所在地、目标端口、攻击方法等信息，并提供文本信息；支持展示DDoS总攻击次数、攻击流量、CC攻击次数和CC攻击IP数；支持展示CC攻击实时动态，包含攻击时间，攻击IP，攻击IP所在地，被攻击URL；分别支持展示CC攻击和URL限速的历史报表展示，包含具体时间、受攻击域名、攻击者IP、攻击IP归属地、攻击次数以及处理结果；支持显示机器识别的拦截展示，显示开启CC防护和CC拦截的防御效果，提供截图证明；</w:t>
      </w:r>
      <w:r/>
    </w:p>
    <w:p>
      <w:pPr>
        <w:pStyle w:val="692"/>
      </w:pPr>
      <w:r>
        <w:rPr>
          <w:rFonts w:hint="eastAsia"/>
        </w:rPr>
        <w:t xml:space="preserve">（9）提供7*24小时的安全专家服务咨询、故障受理、现场应急响应处理等服务，并能及时反馈处理进展。</w:t>
      </w:r>
      <w:r/>
    </w:p>
    <w:p>
      <w:pPr>
        <w:pStyle w:val="692"/>
        <w:rPr>
          <w:b/>
          <w:bCs/>
        </w:rPr>
      </w:pPr>
      <w:r>
        <w:rPr>
          <w:rFonts w:hint="eastAsia"/>
          <w:b/>
          <w:bCs/>
        </w:rPr>
        <w:t xml:space="preserve">2、WEB攻击防火墙云防护，具体功能要求及参数如下：</w:t>
      </w:r>
      <w:r>
        <w:rPr>
          <w:b/>
          <w:bCs/>
        </w:rPr>
      </w:r>
      <w:r/>
    </w:p>
    <w:p>
      <w:pPr>
        <w:pStyle w:val="692"/>
        <w:rPr>
          <w:rFonts w:hint="eastAsia"/>
        </w:rPr>
      </w:pPr>
      <w:r>
        <w:rPr>
          <w:rFonts w:hint="eastAsia"/>
        </w:rPr>
        <w:t xml:space="preserve">（1）能有效防止SQL注入、命令注入、跨站脚本、代码执行、文件包含、远程命令、特殊攻击、恶意采集、WEB服务器漏洞防护、路径遍历、文件保护、防篡改、防盗链、缓冲区溢出、防扫描等Web攻击。为了获取大量的互联网漏洞数据，要求具备安全漏洞平台的计算机软件著作权证书，提供证书扫描件或影印件；</w:t>
      </w:r>
      <w:r/>
    </w:p>
    <w:p>
      <w:pPr>
        <w:pStyle w:val="692"/>
        <w:rPr>
          <w:rFonts w:hint="eastAsia"/>
        </w:rPr>
      </w:pPr>
      <w:r>
        <w:rPr>
          <w:rFonts w:hint="eastAsia"/>
        </w:rPr>
        <w:t xml:space="preserve">（2</w:t>
      </w:r>
      <w:r>
        <w:rPr>
          <w:rFonts w:hint="eastAsia"/>
        </w:rPr>
        <w:t xml:space="preserve">）对使用WebShell进行攻击尝试和试图访问WebShell的IP地址支持屏蔽，并支持屏蔽时间的设置；</w:t>
      </w:r>
      <w:r/>
    </w:p>
    <w:p>
      <w:pPr>
        <w:pStyle w:val="692"/>
        <w:rPr>
          <w:rFonts w:hint="eastAsia"/>
        </w:rPr>
      </w:pPr>
      <w:r>
        <w:rPr>
          <w:rFonts w:hint="eastAsia"/>
        </w:rPr>
        <w:t xml:space="preserve">（3）▲能识别出各种Web扫描器的自动化扫描和攻击行为，并进行阻断，提供截图证明；</w:t>
      </w:r>
      <w:r/>
    </w:p>
    <w:p>
      <w:pPr>
        <w:pStyle w:val="692"/>
        <w:rPr>
          <w:rFonts w:hint="eastAsia"/>
        </w:rPr>
      </w:pPr>
      <w:r>
        <w:rPr>
          <w:rFonts w:hint="eastAsia"/>
        </w:rPr>
        <w:t xml:space="preserve">（4）支持对防护的网站进行管理，包括：防御配置、站点的增删、站点IP地址的修改等，要求具备国家知识产权局颁发的《网站管理系统及其方法》的证书，提供证书扫描件或影印件；</w:t>
      </w:r>
      <w:r/>
    </w:p>
    <w:p>
      <w:pPr>
        <w:pStyle w:val="692"/>
        <w:rPr>
          <w:rFonts w:hint="eastAsia"/>
        </w:rPr>
      </w:pPr>
      <w:r>
        <w:rPr>
          <w:rFonts w:hint="eastAsia"/>
        </w:rPr>
        <w:t xml:space="preserve">（5）▲为了满足业务需要，要求能够对网站除80、443以外的非标准端口提供防护，并可以自助配置，提供管理平台自助设置的截图证明；</w:t>
      </w:r>
      <w:r/>
    </w:p>
    <w:p>
      <w:pPr>
        <w:pStyle w:val="692"/>
        <w:rPr>
          <w:rFonts w:hint="eastAsia"/>
        </w:rPr>
      </w:pPr>
      <w:r>
        <w:rPr>
          <w:rFonts w:hint="eastAsia"/>
        </w:rPr>
        <w:t xml:space="preserve">（6）▲为了满足业务需要，要求能够支持的http协议防护端口不少于300个，https协议防护端口不少于100个，提供防护平台端口支持统计表的截图证明；</w:t>
      </w:r>
      <w:r/>
    </w:p>
    <w:p>
      <w:pPr>
        <w:pStyle w:val="692"/>
      </w:pPr>
      <w:r>
        <w:rPr>
          <w:rFonts w:hint="eastAsia"/>
        </w:rPr>
        <w:t xml:space="preserve">（7）▲能根据IP地址，建立黑名单库或白名单库，阻止或者允许特定IP进行访问，支持禁止非授权IP访问网站后台管理地址或重要页面，提供截图证明；</w:t>
      </w:r>
      <w:r/>
    </w:p>
    <w:p>
      <w:pPr>
        <w:pStyle w:val="692"/>
      </w:pPr>
      <w:r>
        <w:rPr>
          <w:rFonts w:hint="eastAsia"/>
        </w:rPr>
        <w:t xml:space="preserve">（8）▲支持提供网站安全报表，能够实时展示网站的总请求数、总流量、网站浏览人数、搜索引擎次数、缓存率和遭攻击次数，并能支持统计每小时网站的总请求数、总流量和网络浏览人数等，提供截图证明；</w:t>
      </w:r>
      <w:r/>
    </w:p>
    <w:p>
      <w:pPr>
        <w:pStyle w:val="692"/>
      </w:pPr>
      <w:r>
        <w:rPr>
          <w:rFonts w:hint="eastAsia"/>
        </w:rPr>
        <w:t xml:space="preserve">（9）支持查看网站WEB应用攻击统计，实时展示WEB应用攻击次数、WEB应用攻击IP数，支持展示高危攻击和低危攻击的比例。支持展示攻击地域分布，并展示地域对应攻击的攻击量和攻击量占比，提供截图证明；</w:t>
      </w:r>
      <w:r/>
    </w:p>
    <w:p>
      <w:pPr>
        <w:pStyle w:val="692"/>
      </w:pPr>
      <w:r>
        <w:rPr>
          <w:rFonts w:hint="eastAsia"/>
        </w:rPr>
        <w:t xml:space="preserve">（10）▲支持查看总攻击次数以及各攻击类型的攻击的次数。攻击类型包括：恶意扫描、xss跨站、文件注入、代码执行、文件包含、cc攻击、远程命令、SQL注入、webshell、恶意采集、特殊攻击，提供截图证明；</w:t>
      </w:r>
      <w:r/>
    </w:p>
    <w:p>
      <w:pPr>
        <w:pStyle w:val="692"/>
      </w:pPr>
      <w:r>
        <w:rPr>
          <w:rFonts w:hint="eastAsia"/>
        </w:rPr>
        <w:t xml:space="preserve">（11）网站防护系统中，支持对黑客扫描尝试或定点攻击进行实时展示，内容至少包括攻击时间、攻击网址、攻击IP、IP归属地、攻击类型、攻击次数和处理结果等，提供截图证明；</w:t>
      </w:r>
      <w:r/>
    </w:p>
    <w:p>
      <w:pPr>
        <w:pStyle w:val="692"/>
        <w:rPr>
          <w:rFonts w:hint="eastAsia"/>
        </w:rPr>
      </w:pPr>
      <w:r>
        <w:rPr>
          <w:rFonts w:hint="eastAsia"/>
        </w:rPr>
        <w:t xml:space="preserve">（12）▲支持微信或短信等实时告警，能够实时推送每天网站总请求数、总流量、网站浏览人数、遭受攻击次数等，提供截图证明；</w:t>
      </w:r>
      <w:r/>
    </w:p>
    <w:p>
      <w:pPr>
        <w:pStyle w:val="692"/>
        <w:rPr>
          <w:rFonts w:hint="eastAsia"/>
        </w:rPr>
      </w:pPr>
      <w:r>
        <w:rPr>
          <w:rFonts w:hint="eastAsia"/>
        </w:rPr>
        <w:t xml:space="preserve">（13）▲能够提供实时攻击视图，视图支持中国地图显示和全球地图显示。实时攻击视图中，要求实时显示内容至少包括：TOP5攻击来源国家，TOP3攻击来源国内IP，TOP3攻击来源国外IP，攻击类型，实时攻击数据等，提供截图证明；</w:t>
      </w:r>
      <w:r/>
    </w:p>
    <w:p>
      <w:pPr>
        <w:pStyle w:val="692"/>
      </w:pPr>
      <w:r>
        <w:rPr>
          <w:rFonts w:hint="eastAsia"/>
        </w:rPr>
        <w:t xml:space="preserve">（14）▲支持检查网站内容，如敏感信息、反动言论和淫秽内容，提供反信息网络诈骗平台的《计算机软件著作权登记证书》证书扫描件或影印件；</w:t>
      </w:r>
      <w:r/>
    </w:p>
    <w:p>
      <w:pPr>
        <w:pStyle w:val="692"/>
      </w:pPr>
      <w:r>
        <w:rPr>
          <w:rFonts w:hint="eastAsia"/>
        </w:rPr>
        <w:t xml:space="preserve">（15）支持资源独享，不受其他用户影响，稳定性有保障；</w:t>
      </w:r>
      <w:r/>
    </w:p>
    <w:p>
      <w:pPr>
        <w:pStyle w:val="692"/>
      </w:pPr>
      <w:r>
        <w:rPr>
          <w:rFonts w:hint="eastAsia"/>
        </w:rPr>
        <w:t xml:space="preserve">（16）▲根据《网络安全法》需留存网站访问的日志，需提供日志下载功能，并区分原始日志，攻击日志和CC攻击日志下载，提供截图证明；</w:t>
      </w:r>
      <w:r/>
    </w:p>
    <w:p>
      <w:pPr>
        <w:pStyle w:val="692"/>
      </w:pPr>
      <w:r>
        <w:t xml:space="preserve"> </w:t>
      </w:r>
      <w:r>
        <w:rPr>
          <w:rFonts w:hint="eastAsia"/>
        </w:rPr>
        <w:t xml:space="preserve">（17）提供7*24小时的安全专家服务咨询、故障受理、现场应急响应处理等服务，并能及时反馈处理进展。为了保证服务的稳定性和安全服务的统一性，要求DDoS和CC攻击云防护、网站安全加速、WEB攻击云防护、IPv6攻击云防护为同一品牌。成交供应商在进场服务前向采购人提供云防护功能现场演示。若成交供应商无法在规定时间内进行演示或演示云防护的相关功能不能满足招标文件要求的，按照虚假响应处理，并依法上报监管部门处理。</w:t>
      </w:r>
      <w:r/>
    </w:p>
    <w:p>
      <w:pPr>
        <w:pStyle w:val="692"/>
        <w:rPr>
          <w:b/>
          <w:bCs/>
        </w:rPr>
      </w:pPr>
      <w:r>
        <w:rPr>
          <w:rFonts w:hint="eastAsia"/>
          <w:b/>
          <w:bCs/>
        </w:rPr>
        <w:t xml:space="preserve">3、预警通知服务</w:t>
      </w:r>
      <w:r>
        <w:rPr>
          <w:b/>
          <w:bCs/>
        </w:rPr>
      </w:r>
      <w:r/>
    </w:p>
    <w:p>
      <w:pPr>
        <w:pStyle w:val="692"/>
      </w:pPr>
      <w:r>
        <w:rPr>
          <w:rFonts w:hint="eastAsia"/>
        </w:rPr>
        <w:t xml:space="preserve">实现在线网站安全专家的7*24小时实时监测，提供电话、短信或微信等攻击预警和通知服务。遇到重大网络安全事件，要求在15分钟内电话通知到采购人。</w:t>
      </w:r>
      <w:r/>
    </w:p>
    <w:p>
      <w:pPr>
        <w:pStyle w:val="692"/>
        <w:rPr>
          <w:b/>
          <w:bCs/>
        </w:rPr>
      </w:pPr>
      <w:r>
        <w:rPr>
          <w:rFonts w:hint="eastAsia"/>
          <w:b/>
          <w:bCs/>
        </w:rPr>
        <w:t xml:space="preserve">4、应急服务保障</w:t>
      </w:r>
      <w:r>
        <w:rPr>
          <w:b/>
          <w:bCs/>
        </w:rPr>
      </w:r>
      <w:r/>
    </w:p>
    <w:p>
      <w:pPr>
        <w:pStyle w:val="692"/>
      </w:pPr>
      <w:r>
        <w:rPr>
          <w:rFonts w:hint="eastAsia"/>
        </w:rPr>
        <w:t xml:space="preserve">对突发的网络入侵、网络攻击、主机或网站异常事件等紧急安全问题提供全天候的技术支持，控制事态的发展；保障或恢复网站群服务的正常运行；提取攻击证据，跟踪并追查攻击源，保障系统的安全稳定运行。提供不低于2人7*24小时供应商的网站安全专家应急服务。接到用户电话30分钟内线上快速响应，1小时内到达现场。</w:t>
      </w:r>
      <w:r/>
    </w:p>
    <w:p>
      <w:pPr>
        <w:pStyle w:val="692"/>
        <w:rPr>
          <w:b/>
          <w:bCs/>
        </w:rPr>
      </w:pPr>
      <w:r>
        <w:rPr>
          <w:rFonts w:hint="eastAsia"/>
          <w:b/>
          <w:bCs/>
        </w:rPr>
        <w:t xml:space="preserve">5、重要时期保障</w:t>
      </w:r>
      <w:r>
        <w:rPr>
          <w:b/>
          <w:bCs/>
        </w:rPr>
      </w:r>
      <w:r/>
    </w:p>
    <w:p>
      <w:pPr>
        <w:pStyle w:val="692"/>
        <w:rPr>
          <w:rFonts w:hint="eastAsia"/>
        </w:rPr>
      </w:pPr>
      <w:r>
        <w:rPr>
          <w:rFonts w:hint="eastAsia"/>
        </w:rPr>
        <w:t xml:space="preserve">根据大常州市人力资源和社会保障公共服务与技术保障中心实际保障需要，重要保障时期为：包括且不限于重大节假日、国家重大活动、上级部门要求的保障时间。并在重点时期内，加强安全防护力度，调整平台的防护策略并提供策略调整方案，形成每日安全检查报告。</w:t>
      </w:r>
      <w:r/>
    </w:p>
    <w:p>
      <w:pPr>
        <w:pStyle w:val="692"/>
        <w:rPr>
          <w:rFonts w:hint="eastAsia"/>
          <w:b/>
          <w:bCs/>
          <w:i/>
          <w:iCs/>
        </w:rPr>
      </w:pPr>
      <w:r>
        <w:rPr>
          <w:rFonts w:hint="eastAsia"/>
          <w:b/>
          <w:bCs/>
        </w:rPr>
        <w:t xml:space="preserve">3. 验收标准</w:t>
      </w:r>
      <w:r>
        <w:rPr>
          <w:rFonts w:hint="eastAsia"/>
          <w:b/>
          <w:bCs/>
          <w:i/>
          <w:iCs/>
        </w:rPr>
      </w:r>
      <w:r/>
    </w:p>
    <w:p>
      <w:pPr>
        <w:pStyle w:val="692"/>
      </w:pPr>
      <w:r>
        <w:rPr>
          <w:rFonts w:hint="eastAsia"/>
        </w:rPr>
        <w:t xml:space="preserve">合同期满或者履行完毕后，按照合同约定的标准，组织对乙方履约情况进行验收，并出具验收报告。</w:t>
      </w:r>
      <w:r/>
    </w:p>
    <w:p>
      <w:pPr>
        <w:pStyle w:val="692"/>
        <w:rPr>
          <w:rFonts w:hint="eastAsia"/>
          <w:b/>
          <w:bCs/>
        </w:rPr>
      </w:pPr>
      <w:r>
        <w:rPr>
          <w:rFonts w:hint="eastAsia"/>
          <w:b/>
          <w:bCs/>
        </w:rPr>
        <w:t xml:space="preserve">4. 其他要求</w:t>
      </w:r>
      <w:r/>
    </w:p>
    <w:p>
      <w:pPr>
        <w:pStyle w:val="692"/>
        <w:rPr>
          <w:rFonts w:hint="eastAsia"/>
          <w:iCs/>
        </w:rPr>
      </w:pPr>
      <w:r>
        <w:rPr>
          <w:rFonts w:hint="eastAsia"/>
          <w:iCs/>
        </w:rPr>
        <w:t xml:space="preserve">无</w:t>
      </w:r>
      <w:r/>
    </w:p>
    <w:p>
      <w:pPr>
        <w:pStyle w:val="692"/>
        <w:rPr>
          <w:rFonts w:hint="eastAsia"/>
          <w:b/>
        </w:rPr>
      </w:pPr>
      <w:r>
        <w:rPr>
          <w:rFonts w:hint="eastAsia"/>
        </w:rPr>
        <w:t xml:space="preserve">5. </w:t>
      </w:r>
      <w:r>
        <w:rPr>
          <w:rFonts w:hint="eastAsia"/>
          <w:b/>
        </w:rPr>
        <w:t xml:space="preserve">实质性要求</w:t>
      </w:r>
      <w:r/>
    </w:p>
    <w:p>
      <w:pPr>
        <w:pStyle w:val="692"/>
        <w:rPr>
          <w:rFonts w:hint="eastAsia"/>
        </w:rPr>
      </w:pPr>
      <w:r>
        <w:rPr>
          <w:rFonts w:hint="eastAsia"/>
        </w:rPr>
        <w:t xml:space="preserve">无</w:t>
      </w:r>
      <w:r/>
    </w:p>
    <w:p>
      <w:pPr>
        <w:pStyle w:val="692"/>
        <w:rPr>
          <w:rFonts w:hint="eastAsia"/>
          <w:b/>
          <w:bCs/>
        </w:rPr>
      </w:pPr>
      <w:r>
        <w:rPr>
          <w:rFonts w:hint="eastAsia"/>
          <w:b/>
          <w:bCs/>
        </w:rPr>
        <w:t xml:space="preserve">6. 样品</w:t>
      </w:r>
      <w:r/>
    </w:p>
    <w:p>
      <w:pPr>
        <w:pStyle w:val="692"/>
        <w:rPr>
          <w:rFonts w:hint="eastAsia"/>
        </w:rPr>
      </w:pPr>
      <w:r>
        <w:rPr>
          <w:rFonts w:hint="eastAsia"/>
        </w:rPr>
        <w:t xml:space="preserve">无</w:t>
      </w:r>
      <w:r/>
    </w:p>
    <w:p>
      <w:pPr>
        <w:pStyle w:val="692"/>
        <w:rPr>
          <w:rFonts w:hint="eastAsia"/>
          <w:b/>
          <w:bCs/>
        </w:rPr>
      </w:pPr>
      <w:r>
        <w:rPr>
          <w:rFonts w:hint="eastAsia"/>
          <w:b/>
          <w:bCs/>
        </w:rPr>
        <w:t xml:space="preserve">7. 演示</w:t>
      </w:r>
      <w:r/>
    </w:p>
    <w:p>
      <w:pPr>
        <w:pStyle w:val="692"/>
        <w:rPr>
          <w:rFonts w:hint="eastAsia"/>
        </w:rPr>
      </w:pPr>
      <w:r>
        <w:rPr>
          <w:rFonts w:hint="eastAsia"/>
        </w:rPr>
        <w:t xml:space="preserve">无</w:t>
      </w:r>
      <w:r/>
    </w:p>
    <w:p>
      <w:pPr>
        <w:pStyle w:val="692"/>
        <w:rPr>
          <w:rFonts w:hint="eastAsia"/>
          <w:b/>
          <w:bCs/>
        </w:rPr>
      </w:pPr>
      <w:r>
        <w:rPr>
          <w:rFonts w:hint="eastAsia"/>
          <w:b/>
          <w:bCs/>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4193"/>
        <w:gridCol w:w="3634"/>
      </w:tblGrid>
      <w:tr>
        <w:trPr>
          <w:cantSplit/>
        </w:trPr>
        <w:tc>
          <w:tcPr>
            <w:tcW w:w="695" w:type="dxa"/>
            <w:vAlign w:val="center"/>
            <w:textDirection w:val="lrTb"/>
            <w:noWrap w:val="false"/>
          </w:tcPr>
          <w:p>
            <w:pPr>
              <w:pStyle w:val="692"/>
            </w:pPr>
            <w:r>
              <w:rPr>
                <w:rFonts w:hint="eastAsia"/>
              </w:rPr>
              <w:t xml:space="preserve">序号</w:t>
            </w:r>
            <w:r/>
          </w:p>
        </w:tc>
        <w:tc>
          <w:tcPr>
            <w:tcW w:w="4193" w:type="dxa"/>
            <w:vAlign w:val="center"/>
            <w:textDirection w:val="lrTb"/>
            <w:noWrap w:val="false"/>
          </w:tcPr>
          <w:p>
            <w:pPr>
              <w:pStyle w:val="692"/>
            </w:pPr>
            <w:r>
              <w:rPr>
                <w:rFonts w:hint="eastAsia"/>
              </w:rPr>
              <w:t xml:space="preserve">采购</w:t>
            </w:r>
            <w:r>
              <w:t xml:space="preserve">标的</w:t>
            </w:r>
            <w:r/>
          </w:p>
        </w:tc>
        <w:tc>
          <w:tcPr>
            <w:tcW w:w="3634" w:type="dxa"/>
            <w:vAlign w:val="center"/>
            <w:textDirection w:val="lrTb"/>
            <w:noWrap w:val="false"/>
          </w:tcPr>
          <w:p>
            <w:pPr>
              <w:pStyle w:val="692"/>
            </w:pPr>
            <w:r>
              <w:rPr>
                <w:rFonts w:hint="eastAsia"/>
              </w:rPr>
              <w:t xml:space="preserve">对应中</w:t>
            </w:r>
            <w:r>
              <w:t xml:space="preserve">小企业划分标准所属行业</w:t>
            </w:r>
            <w:r/>
          </w:p>
        </w:tc>
      </w:tr>
      <w:tr>
        <w:trPr>
          <w:cantSplit/>
          <w:trHeight w:val="291"/>
        </w:trPr>
        <w:tc>
          <w:tcPr>
            <w:tcW w:w="695" w:type="dxa"/>
            <w:vAlign w:val="top"/>
            <w:textDirection w:val="lrTb"/>
            <w:noWrap w:val="false"/>
          </w:tcPr>
          <w:p>
            <w:pPr>
              <w:pStyle w:val="692"/>
            </w:pPr>
            <w:r>
              <w:rPr>
                <w:rFonts w:hint="eastAsia"/>
              </w:rPr>
              <w:t xml:space="preserve">1</w:t>
            </w:r>
            <w:r/>
          </w:p>
        </w:tc>
        <w:tc>
          <w:tcPr>
            <w:tcW w:w="4193" w:type="dxa"/>
            <w:vAlign w:val="top"/>
            <w:textDirection w:val="lrTb"/>
            <w:noWrap w:val="false"/>
          </w:tcPr>
          <w:p>
            <w:pPr>
              <w:pStyle w:val="692"/>
            </w:pPr>
            <w:r>
              <w:rPr>
                <w:rFonts w:hint="eastAsia"/>
              </w:rPr>
              <w:t xml:space="preserve">常州人社保障中心设备运维、网络安全服务及驻场服务项目</w:t>
            </w:r>
            <w:r/>
          </w:p>
        </w:tc>
        <w:tc>
          <w:tcPr>
            <w:tcW w:w="3634" w:type="dxa"/>
            <w:vAlign w:val="top"/>
            <w:textDirection w:val="lrTb"/>
            <w:noWrap w:val="false"/>
          </w:tcPr>
          <w:p>
            <w:pPr>
              <w:pStyle w:val="692"/>
            </w:pPr>
            <w:r>
              <w:rPr>
                <w:rFonts w:hint="eastAsia"/>
              </w:rPr>
              <w:t xml:space="preserve">软件和信息技术服务业</w:t>
            </w:r>
            <w:r/>
          </w:p>
        </w:tc>
      </w:tr>
    </w:tbl>
    <w:p>
      <w:pPr>
        <w:pStyle w:val="692"/>
        <w:rPr>
          <w:rFonts w:hint="eastAsia"/>
        </w:rPr>
      </w:pPr>
      <w:r>
        <w:rPr>
          <w:rFonts w:hint="eastAsia"/>
        </w:rPr>
      </w:r>
      <w:r/>
    </w:p>
    <w:p>
      <w:pPr>
        <w:pStyle w:val="692"/>
        <w:rPr>
          <w:rFonts w:hint="eastAsia"/>
        </w:rPr>
      </w:pPr>
      <w:r>
        <w:rPr>
          <w:rFonts w:hint="eastAsia"/>
          <w:b/>
          <w:bCs/>
        </w:rPr>
        <w:t xml:space="preserve">采购包5</w:t>
      </w:r>
      <w:r>
        <w:rPr>
          <w:rFonts w:hint="eastAsia"/>
        </w:rPr>
      </w:r>
      <w:r/>
    </w:p>
    <w:p>
      <w:pPr>
        <w:pStyle w:val="692"/>
        <w:rPr>
          <w:b/>
          <w:bCs/>
        </w:rPr>
      </w:pPr>
      <w:r>
        <w:rPr>
          <w:b/>
          <w:bCs/>
        </w:rPr>
        <w:t xml:space="preserve">1. 基本要求</w:t>
      </w:r>
      <w:r/>
    </w:p>
    <w:p>
      <w:pPr>
        <w:pStyle w:val="692"/>
        <w:rPr>
          <w:rFonts w:hint="eastAsia"/>
        </w:rPr>
      </w:pPr>
      <w:r>
        <w:rPr>
          <w:rFonts w:hint="eastAsia"/>
        </w:rPr>
        <w:t xml:space="preserve">目前常州市人力资源和社会保障公共服务与技术保障中心需要购买软硬件维保，包括存储设备、网络和安全设备、运维软件等购买原厂维保服务。涉及网络和安全设备、F5负载均衡、KVM、存储设备等统一采购专业的第三方维保服务。</w:t>
      </w:r>
      <w:r/>
    </w:p>
    <w:p>
      <w:pPr>
        <w:pStyle w:val="692"/>
        <w:rPr>
          <w:rFonts w:hint="eastAsia"/>
          <w:b/>
          <w:bCs/>
        </w:rPr>
      </w:pPr>
      <w:r>
        <w:rPr>
          <w:b/>
          <w:bCs/>
        </w:rPr>
        <w:t xml:space="preserve">2. 服务内容及要求/货物技术要求</w:t>
      </w:r>
      <w:r>
        <w:rPr>
          <w:rFonts w:hint="eastAsia"/>
          <w:b/>
          <w:bCs/>
        </w:rPr>
      </w:r>
      <w:r/>
    </w:p>
    <w:p>
      <w:pPr>
        <w:pStyle w:val="692"/>
        <w:rPr>
          <w:rFonts w:hint="eastAsia"/>
          <w:bCs/>
        </w:rPr>
      </w:pPr>
      <w:r>
        <w:rPr>
          <w:rFonts w:hint="eastAsia"/>
          <w:bCs/>
        </w:rPr>
        <w:t xml:space="preserve">本项目具体服务内容如下：</w:t>
      </w:r>
      <w:r/>
    </w:p>
    <w:p>
      <w:pPr>
        <w:pStyle w:val="692"/>
        <w:rPr>
          <w:rFonts w:hint="eastAsia"/>
        </w:rPr>
      </w:pPr>
      <w:r>
        <w:rPr>
          <w:rFonts w:hint="eastAsia"/>
        </w:rPr>
        <w:t xml:space="preserve">本次维保项目为网络和安全设备、F5负载均衡、KVM、存储设备等统一采购专业的第三方维保服务。详见【维保服务详细清单】</w:t>
      </w:r>
      <w:r/>
    </w:p>
    <w:p>
      <w:pPr>
        <w:pStyle w:val="692"/>
        <w:rPr>
          <w:rFonts w:hint="eastAsia"/>
        </w:rPr>
      </w:pPr>
      <w:r>
        <w:rPr>
          <w:rFonts w:hint="eastAsia"/>
        </w:rPr>
        <w:t xml:space="preserve">本次维保项目为存储设备、网络和安全设备、运维软件等购买原厂维保服务。详见【维保服务详细清单】</w:t>
      </w:r>
      <w:r/>
    </w:p>
    <w:p>
      <w:pPr>
        <w:pStyle w:val="692"/>
        <w:rPr>
          <w:rFonts w:hint="eastAsia"/>
        </w:rPr>
      </w:pPr>
      <w:r>
        <w:rPr>
          <w:rFonts w:hint="eastAsia"/>
        </w:rPr>
        <w:t xml:space="preserve">本次服务内容清单：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269"/>
        <w:gridCol w:w="3462"/>
        <w:gridCol w:w="970"/>
        <w:gridCol w:w="937"/>
      </w:tblGrid>
      <w:tr>
        <w:trPr>
          <w:cantSplit/>
          <w:trHeight w:val="312"/>
        </w:trPr>
        <w:tc>
          <w:tcPr>
            <w:tcW w:w="884" w:type="dxa"/>
            <w:vAlign w:val="center"/>
            <w:vMerge w:val="restart"/>
            <w:textDirection w:val="lrTb"/>
            <w:noWrap w:val="false"/>
          </w:tcPr>
          <w:p>
            <w:pPr>
              <w:pStyle w:val="692"/>
              <w:rPr>
                <w:rFonts w:hint="eastAsia"/>
              </w:rPr>
            </w:pPr>
            <w:r>
              <w:rPr>
                <w:rFonts w:hint="eastAsia"/>
              </w:rPr>
              <w:t xml:space="preserve">序号</w:t>
            </w:r>
            <w:r/>
          </w:p>
        </w:tc>
        <w:tc>
          <w:tcPr>
            <w:tcW w:w="2269" w:type="dxa"/>
            <w:vAlign w:val="center"/>
            <w:vMerge w:val="restart"/>
            <w:textDirection w:val="lrTb"/>
            <w:noWrap w:val="false"/>
          </w:tcPr>
          <w:p>
            <w:pPr>
              <w:pStyle w:val="692"/>
              <w:rPr>
                <w:rFonts w:hint="eastAsia"/>
              </w:rPr>
            </w:pPr>
            <w:r>
              <w:rPr>
                <w:rFonts w:hint="eastAsia"/>
              </w:rPr>
              <w:t xml:space="preserve">服务名称</w:t>
            </w:r>
            <w:r/>
          </w:p>
        </w:tc>
        <w:tc>
          <w:tcPr>
            <w:tcW w:w="3462" w:type="dxa"/>
            <w:vAlign w:val="center"/>
            <w:vMerge w:val="restart"/>
            <w:textDirection w:val="lrTb"/>
            <w:noWrap w:val="false"/>
          </w:tcPr>
          <w:p>
            <w:pPr>
              <w:pStyle w:val="692"/>
              <w:rPr>
                <w:rFonts w:hint="eastAsia"/>
              </w:rPr>
            </w:pPr>
            <w:r>
              <w:rPr>
                <w:rFonts w:hint="eastAsia"/>
              </w:rPr>
              <w:t xml:space="preserve">服务内容</w:t>
            </w:r>
            <w:r/>
          </w:p>
        </w:tc>
        <w:tc>
          <w:tcPr>
            <w:tcW w:w="970" w:type="dxa"/>
            <w:vAlign w:val="center"/>
            <w:vMerge w:val="restart"/>
            <w:textDirection w:val="lrTb"/>
            <w:noWrap w:val="false"/>
          </w:tcPr>
          <w:p>
            <w:pPr>
              <w:pStyle w:val="692"/>
              <w:rPr>
                <w:rFonts w:hint="eastAsia"/>
              </w:rPr>
            </w:pPr>
            <w:r>
              <w:rPr>
                <w:rFonts w:hint="eastAsia"/>
              </w:rPr>
              <w:t xml:space="preserve">数量</w:t>
            </w:r>
            <w:r/>
          </w:p>
        </w:tc>
        <w:tc>
          <w:tcPr>
            <w:tcW w:w="937" w:type="dxa"/>
            <w:vAlign w:val="center"/>
            <w:vMerge w:val="restart"/>
            <w:textDirection w:val="lrTb"/>
            <w:noWrap w:val="false"/>
          </w:tcPr>
          <w:p>
            <w:pPr>
              <w:pStyle w:val="692"/>
              <w:rPr>
                <w:rFonts w:hint="eastAsia"/>
              </w:rPr>
            </w:pPr>
            <w:r>
              <w:rPr>
                <w:rFonts w:hint="eastAsia"/>
              </w:rPr>
              <w:t xml:space="preserve">单位</w:t>
            </w:r>
            <w:r/>
          </w:p>
        </w:tc>
      </w:tr>
      <w:tr>
        <w:trPr>
          <w:trHeight w:val="195"/>
        </w:trPr>
        <w:tc>
          <w:tcPr>
            <w:tcW w:w="884" w:type="dxa"/>
            <w:vAlign w:val="center"/>
            <w:textDirection w:val="lrTb"/>
            <w:noWrap w:val="false"/>
          </w:tcPr>
          <w:p>
            <w:pPr>
              <w:pStyle w:val="692"/>
              <w:rPr>
                <w:rFonts w:hint="eastAsia"/>
              </w:rPr>
            </w:pPr>
            <w:r>
              <w:rPr>
                <w:rFonts w:hint="eastAsia"/>
              </w:rPr>
              <w:t xml:space="preserve">1</w:t>
            </w:r>
            <w:r/>
          </w:p>
        </w:tc>
        <w:tc>
          <w:tcPr>
            <w:tcW w:w="2269" w:type="dxa"/>
            <w:vAlign w:val="center"/>
            <w:textDirection w:val="lrTb"/>
            <w:noWrap w:val="false"/>
          </w:tcPr>
          <w:p>
            <w:pPr>
              <w:pStyle w:val="692"/>
              <w:rPr>
                <w:rFonts w:hint="eastAsia"/>
              </w:rPr>
            </w:pPr>
            <w:r>
              <w:rPr>
                <w:rFonts w:hint="eastAsia"/>
              </w:rPr>
              <w:t xml:space="preserve">第三方维保服务</w:t>
            </w:r>
            <w:r/>
          </w:p>
        </w:tc>
        <w:tc>
          <w:tcPr>
            <w:tcW w:w="3462" w:type="dxa"/>
            <w:vAlign w:val="center"/>
            <w:textDirection w:val="lrTb"/>
            <w:noWrap w:val="false"/>
          </w:tcPr>
          <w:p>
            <w:pPr>
              <w:pStyle w:val="692"/>
              <w:rPr>
                <w:rFonts w:hint="eastAsia"/>
              </w:rPr>
            </w:pPr>
            <w:r>
              <w:rPr>
                <w:rFonts w:hint="eastAsia"/>
              </w:rPr>
              <w:t xml:space="preserve">详见【维保服务详细清单】</w:t>
            </w:r>
            <w:r/>
          </w:p>
        </w:tc>
        <w:tc>
          <w:tcPr>
            <w:tcW w:w="970" w:type="dxa"/>
            <w:vAlign w:val="center"/>
            <w:textDirection w:val="lrTb"/>
            <w:noWrap w:val="false"/>
          </w:tcPr>
          <w:p>
            <w:pPr>
              <w:pStyle w:val="692"/>
              <w:rPr>
                <w:rFonts w:hint="eastAsia"/>
              </w:rPr>
            </w:pPr>
            <w:r>
              <w:rPr>
                <w:rFonts w:hint="eastAsia"/>
              </w:rPr>
              <w:t xml:space="preserve">1</w:t>
            </w:r>
            <w:r/>
          </w:p>
        </w:tc>
        <w:tc>
          <w:tcPr>
            <w:tcW w:w="937" w:type="dxa"/>
            <w:vAlign w:val="center"/>
            <w:textDirection w:val="lrTb"/>
            <w:noWrap w:val="false"/>
          </w:tcPr>
          <w:p>
            <w:pPr>
              <w:pStyle w:val="692"/>
              <w:rPr>
                <w:rFonts w:hint="eastAsia"/>
              </w:rPr>
            </w:pPr>
            <w:r>
              <w:rPr>
                <w:rFonts w:hint="eastAsia"/>
              </w:rPr>
              <w:t xml:space="preserve">项</w:t>
            </w:r>
            <w:r/>
          </w:p>
        </w:tc>
      </w:tr>
      <w:tr>
        <w:trPr>
          <w:trHeight w:val="195"/>
        </w:trPr>
        <w:tc>
          <w:tcPr>
            <w:tcW w:w="884" w:type="dxa"/>
            <w:vAlign w:val="center"/>
            <w:textDirection w:val="lrTb"/>
            <w:noWrap w:val="false"/>
          </w:tcPr>
          <w:p>
            <w:pPr>
              <w:pStyle w:val="692"/>
              <w:rPr>
                <w:rFonts w:hint="eastAsia"/>
              </w:rPr>
            </w:pPr>
            <w:r>
              <w:rPr>
                <w:rFonts w:hint="eastAsia"/>
              </w:rPr>
              <w:t xml:space="preserve">2</w:t>
            </w:r>
            <w:r/>
          </w:p>
        </w:tc>
        <w:tc>
          <w:tcPr>
            <w:tcW w:w="2269" w:type="dxa"/>
            <w:vAlign w:val="center"/>
            <w:textDirection w:val="lrTb"/>
            <w:noWrap w:val="false"/>
          </w:tcPr>
          <w:p>
            <w:pPr>
              <w:pStyle w:val="692"/>
              <w:rPr>
                <w:rFonts w:hint="eastAsia"/>
              </w:rPr>
            </w:pPr>
            <w:r>
              <w:rPr>
                <w:rFonts w:hint="eastAsia"/>
              </w:rPr>
              <w:t xml:space="preserve">原厂维保服务</w:t>
            </w:r>
            <w:r/>
          </w:p>
        </w:tc>
        <w:tc>
          <w:tcPr>
            <w:tcW w:w="3462" w:type="dxa"/>
            <w:vAlign w:val="center"/>
            <w:textDirection w:val="lrTb"/>
            <w:noWrap w:val="false"/>
          </w:tcPr>
          <w:p>
            <w:pPr>
              <w:pStyle w:val="692"/>
              <w:rPr>
                <w:rFonts w:hint="eastAsia"/>
              </w:rPr>
            </w:pPr>
            <w:r>
              <w:rPr>
                <w:rFonts w:hint="eastAsia"/>
              </w:rPr>
              <w:t xml:space="preserve">详见【维保服务详细清单】</w:t>
            </w:r>
            <w:r/>
          </w:p>
        </w:tc>
        <w:tc>
          <w:tcPr>
            <w:tcW w:w="970" w:type="dxa"/>
            <w:vAlign w:val="center"/>
            <w:textDirection w:val="lrTb"/>
            <w:noWrap w:val="false"/>
          </w:tcPr>
          <w:p>
            <w:pPr>
              <w:pStyle w:val="692"/>
              <w:rPr>
                <w:rFonts w:hint="eastAsia"/>
              </w:rPr>
            </w:pPr>
            <w:r>
              <w:rPr>
                <w:rFonts w:hint="eastAsia"/>
              </w:rPr>
              <w:t xml:space="preserve">1</w:t>
            </w:r>
            <w:r/>
          </w:p>
        </w:tc>
        <w:tc>
          <w:tcPr>
            <w:tcW w:w="937" w:type="dxa"/>
            <w:vAlign w:val="center"/>
            <w:textDirection w:val="lrTb"/>
            <w:noWrap w:val="false"/>
          </w:tcPr>
          <w:p>
            <w:pPr>
              <w:pStyle w:val="692"/>
              <w:rPr>
                <w:rFonts w:hint="eastAsia"/>
              </w:rPr>
            </w:pPr>
            <w:r>
              <w:rPr>
                <w:rFonts w:hint="eastAsia"/>
              </w:rPr>
              <w:t xml:space="preserve">项</w:t>
            </w:r>
            <w:r/>
          </w:p>
        </w:tc>
      </w:tr>
    </w:tbl>
    <w:p>
      <w:pPr>
        <w:pStyle w:val="692"/>
        <w:rPr>
          <w:rFonts w:hint="eastAsia"/>
        </w:rPr>
      </w:pPr>
      <w:r>
        <w:rPr>
          <w:rFonts w:hint="eastAsia"/>
        </w:rPr>
        <w:t xml:space="preserve">需购买的【维保服务详细清单】如下：</w:t>
      </w:r>
      <w:r/>
    </w:p>
    <w:p>
      <w:pPr>
        <w:pStyle w:val="692"/>
        <w:rPr>
          <w:rFonts w:hint="eastAsia"/>
          <w:b/>
          <w:bCs/>
        </w:rPr>
      </w:pPr>
      <w:r>
        <w:rPr>
          <w:rFonts w:hint="eastAsia"/>
          <w:b/>
          <w:bCs/>
        </w:rPr>
        <w:t xml:space="preserve">第三方维保部分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8"/>
        <w:gridCol w:w="2787"/>
        <w:gridCol w:w="1384"/>
        <w:gridCol w:w="1718"/>
        <w:gridCol w:w="798"/>
        <w:gridCol w:w="1157"/>
      </w:tblGrid>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设备分类</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2"/>
              <w:rPr>
                <w:rFonts w:hint="eastAsia"/>
              </w:rPr>
            </w:pPr>
            <w:r>
              <w:rPr>
                <w:rFonts w:hint="eastAsia"/>
              </w:rPr>
              <w:t xml:space="preserve">到保时间</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续至日期</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时间</w:t>
            </w:r>
            <w:r/>
          </w:p>
        </w:tc>
      </w:tr>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网络和安全设备</w:t>
            </w:r>
            <w:r/>
          </w:p>
        </w:tc>
        <w:tc>
          <w:tcPr>
            <w:tcBorders>
              <w:top w:val="single" w:color="000000" w:sz="4" w:space="0"/>
              <w:left w:val="single" w:color="000000" w:sz="4" w:space="0"/>
              <w:bottom w:val="single" w:color="000000" w:sz="4" w:space="0"/>
              <w:right w:val="single" w:color="000000" w:sz="4" w:space="0"/>
            </w:tcBorders>
            <w:tcW w:w="1384"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50台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F5负载均衡</w:t>
            </w:r>
            <w:r/>
          </w:p>
        </w:tc>
        <w:tc>
          <w:tcPr>
            <w:tcBorders>
              <w:top w:val="single" w:color="000000" w:sz="4" w:space="0"/>
              <w:left w:val="single" w:color="000000" w:sz="4" w:space="0"/>
              <w:bottom w:val="single" w:color="000000" w:sz="4" w:space="0"/>
              <w:right w:val="single" w:color="000000" w:sz="4" w:space="0"/>
            </w:tcBorders>
            <w:tcW w:w="1384"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4台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存储设备</w:t>
            </w:r>
            <w:r/>
          </w:p>
        </w:tc>
        <w:tc>
          <w:tcPr>
            <w:tcBorders>
              <w:top w:val="single" w:color="000000" w:sz="4" w:space="0"/>
              <w:left w:val="single" w:color="000000" w:sz="4" w:space="0"/>
              <w:bottom w:val="single" w:color="000000" w:sz="4" w:space="0"/>
              <w:right w:val="single" w:color="000000" w:sz="4" w:space="0"/>
            </w:tcBorders>
            <w:tcW w:w="1384"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7套</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t xml:space="preserve">kvm</w:t>
            </w:r>
            <w:r>
              <w:rPr>
                <w:rFonts w:hint="eastAsia"/>
              </w:rPr>
            </w:r>
            <w:r/>
          </w:p>
        </w:tc>
        <w:tc>
          <w:tcPr>
            <w:tcBorders>
              <w:top w:val="single" w:color="000000" w:sz="4" w:space="0"/>
              <w:left w:val="single" w:color="000000" w:sz="4" w:space="0"/>
              <w:bottom w:val="single" w:color="000000" w:sz="4" w:space="0"/>
              <w:right w:val="single" w:color="000000" w:sz="4" w:space="0"/>
            </w:tcBorders>
            <w:tcW w:w="1384"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2台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12个月</w:t>
            </w:r>
            <w:r/>
          </w:p>
        </w:tc>
      </w:tr>
    </w:tbl>
    <w:p>
      <w:pPr>
        <w:pStyle w:val="692"/>
        <w:rPr>
          <w:rFonts w:hint="eastAsia"/>
          <w:b/>
          <w:bCs/>
        </w:rPr>
      </w:pPr>
      <w:r>
        <w:rPr>
          <w:rFonts w:hint="eastAsia"/>
          <w:b/>
          <w:bCs/>
        </w:rPr>
        <w:t xml:space="preserve">原厂维保部分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8"/>
        <w:gridCol w:w="2787"/>
        <w:gridCol w:w="1384"/>
        <w:gridCol w:w="1718"/>
        <w:gridCol w:w="798"/>
        <w:gridCol w:w="1157"/>
      </w:tblGrid>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设备分类</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2"/>
              <w:rPr>
                <w:rFonts w:hint="eastAsia"/>
              </w:rPr>
            </w:pPr>
            <w:r>
              <w:rPr>
                <w:rFonts w:hint="eastAsia"/>
              </w:rPr>
              <w:t xml:space="preserve">到保时间</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续至日期</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时间</w:t>
            </w:r>
            <w:r/>
          </w:p>
        </w:tc>
      </w:tr>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网络和安全设备</w:t>
            </w:r>
            <w:r/>
          </w:p>
        </w:tc>
        <w:tc>
          <w:tcPr>
            <w:tcBorders>
              <w:top w:val="single" w:color="000000" w:sz="4" w:space="0"/>
              <w:left w:val="single" w:color="000000" w:sz="4" w:space="0"/>
              <w:bottom w:val="single" w:color="000000" w:sz="4" w:space="0"/>
              <w:right w:val="single" w:color="000000" w:sz="4" w:space="0"/>
            </w:tcBorders>
            <w:tcW w:w="1384"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9台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存储设备</w:t>
            </w:r>
            <w:r/>
          </w:p>
        </w:tc>
        <w:tc>
          <w:tcPr>
            <w:tcBorders>
              <w:top w:val="single" w:color="000000" w:sz="4" w:space="0"/>
              <w:left w:val="single" w:color="000000" w:sz="4" w:space="0"/>
              <w:bottom w:val="single" w:color="000000" w:sz="4" w:space="0"/>
              <w:right w:val="single" w:color="000000" w:sz="4" w:space="0"/>
            </w:tcBorders>
            <w:tcW w:w="1384"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3套</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12个月</w:t>
            </w:r>
            <w:r/>
          </w:p>
        </w:tc>
      </w:tr>
      <w:tr>
        <w:trPr>
          <w:trHeight w:val="27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692"/>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692"/>
              <w:rPr>
                <w:rFonts w:hint="eastAsia"/>
              </w:rPr>
            </w:pPr>
            <w:r>
              <w:rPr>
                <w:rFonts w:hint="eastAsia"/>
              </w:rPr>
              <w:t xml:space="preserve">运维软件</w:t>
            </w:r>
            <w:r/>
          </w:p>
        </w:tc>
        <w:tc>
          <w:tcPr>
            <w:tcBorders>
              <w:top w:val="single" w:color="000000" w:sz="4" w:space="0"/>
              <w:left w:val="single" w:color="000000" w:sz="4" w:space="0"/>
              <w:bottom w:val="single" w:color="000000" w:sz="4" w:space="0"/>
              <w:right w:val="single" w:color="000000" w:sz="4" w:space="0"/>
            </w:tcBorders>
            <w:tcW w:w="1384" w:type="dxa"/>
            <w:vAlign w:val="bottom"/>
            <w:textDirection w:val="lrTb"/>
            <w:noWrap w:val="false"/>
          </w:tcPr>
          <w:p>
            <w:pPr>
              <w:pStyle w:val="692"/>
              <w:rPr>
                <w:rFonts w:hint="eastAsia"/>
              </w:rPr>
            </w:pPr>
            <w:r>
              <w:rPr>
                <w:rFonts w:hint="eastAsia"/>
              </w:rPr>
              <w:t xml:space="preserve">2026-1-1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pStyle w:val="692"/>
              <w:rPr>
                <w:rFonts w:hint="eastAsia"/>
              </w:rPr>
            </w:pPr>
            <w:r>
              <w:rPr>
                <w:rFonts w:hint="eastAsia"/>
              </w:rPr>
              <w:t xml:space="preserve">2026-12-31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692"/>
              <w:rPr>
                <w:rFonts w:hint="eastAsia"/>
              </w:rPr>
            </w:pPr>
            <w:r>
              <w:rPr>
                <w:rFonts w:hint="eastAsia"/>
              </w:rPr>
              <w:t xml:space="preserve">2套</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92"/>
              <w:rPr>
                <w:rFonts w:hint="eastAsia"/>
              </w:rPr>
            </w:pPr>
            <w:r>
              <w:rPr>
                <w:rFonts w:hint="eastAsia"/>
              </w:rPr>
              <w:t xml:space="preserve">12个月</w:t>
            </w:r>
            <w:r/>
          </w:p>
        </w:tc>
      </w:tr>
    </w:tbl>
    <w:p>
      <w:pPr>
        <w:pStyle w:val="692"/>
        <w:rPr>
          <w:b/>
          <w:bCs/>
        </w:rPr>
      </w:pPr>
      <w:r>
        <w:rPr>
          <w:rFonts w:hint="eastAsia"/>
          <w:b/>
          <w:bCs/>
        </w:rPr>
        <w:t xml:space="preserve">2.1维保服务要求</w:t>
      </w:r>
      <w:r>
        <w:rPr>
          <w:b/>
          <w:bCs/>
        </w:rPr>
      </w:r>
      <w:r/>
    </w:p>
    <w:p>
      <w:pPr>
        <w:pStyle w:val="692"/>
        <w:rPr>
          <w:b/>
          <w:bCs/>
        </w:rPr>
      </w:pPr>
      <w:r>
        <w:rPr>
          <w:rFonts w:hint="eastAsia"/>
          <w:b/>
          <w:bCs/>
        </w:rPr>
        <w:t xml:space="preserve">2.1.1故障解决要求</w:t>
      </w:r>
      <w:r>
        <w:rPr>
          <w:b/>
          <w:bCs/>
        </w:rPr>
      </w:r>
      <w:r/>
    </w:p>
    <w:p>
      <w:pPr>
        <w:pStyle w:val="692"/>
        <w:rPr>
          <w:rFonts w:hint="eastAsia"/>
        </w:rPr>
      </w:pPr>
      <w:r>
        <w:rPr>
          <w:rFonts w:hint="eastAsia"/>
        </w:rPr>
        <w:t xml:space="preserve">供应商需提供7*24小时响应服务</w:t>
      </w:r>
      <w:r>
        <w:rPr>
          <w:rFonts w:hint="eastAsia"/>
        </w:rPr>
        <w:t xml:space="preserve">，设备发生故障后半小时到达现场服务，国家法定节假日有专人电话值班，并可在1小时到达现场。对于系统软件故障在到达现场后2小时内解决，并恢复系统正常运行；对于硬件故障，常用备件4小时内更换完成并恢复系统正常运行，硬件问题需相关原厂提供备件的，相关备件24小时内更换完成并恢复系统正常运行。如果对故障原因不确定或确定有多种故障原因，且不能在短时间内解决的，供应商应在24小时内免费提供备用设备，保证恢复系统的正常工作。故障解决时间不得超过7天。本次维保必须提供设备清单中包含的所有设备的任何故障部件诊断及免费更换服务。</w:t>
      </w:r>
      <w:r/>
    </w:p>
    <w:p>
      <w:pPr>
        <w:pStyle w:val="692"/>
        <w:rPr>
          <w:b/>
          <w:bCs/>
        </w:rPr>
      </w:pPr>
      <w:r>
        <w:rPr>
          <w:rFonts w:hint="eastAsia"/>
          <w:b/>
          <w:bCs/>
        </w:rPr>
        <w:t xml:space="preserve">2.1.2日常维护要求</w:t>
      </w:r>
      <w:r>
        <w:rPr>
          <w:b/>
          <w:bCs/>
        </w:rPr>
      </w:r>
      <w:r/>
    </w:p>
    <w:p>
      <w:pPr>
        <w:pStyle w:val="692"/>
        <w:rPr>
          <w:rFonts w:hint="eastAsia"/>
        </w:rPr>
      </w:pPr>
      <w:r>
        <w:rPr>
          <w:rFonts w:hint="eastAsia"/>
        </w:rPr>
        <w:t xml:space="preserve">供应商应提供每月不少于1次的定期巡检，对相关软硬件设备进行性能、安全等方面的评估，巡检内容包括服务器的光通路诊断</w:t>
      </w:r>
      <w:r>
        <w:rPr>
          <w:rFonts w:hint="eastAsia"/>
        </w:rPr>
        <w:t xml:space="preserve">分析、DSA日志分析、RAID卡日志分析、操作系统日志分析、系统资源占用情况分析等。从而及早发现设备存在的问题，并通过计划内的停机维护，使故障造成的影响降到最小；在故障后应提供的电话或现场支持服务，且次数不限。服务期限内供应商负责修补系统软件最新补丁(包括操作系统以及服务器相关插件、驱动程序等)，提供系统软件咨询服务，包括系统升级扩充方案，系统软件运行过程中的各种技术问题等。提供磁盘空间整理，日志文件的分析，以及系统健康检查，性能分析及调整优化，确保社保信息中心相关业务系统服务功能正常、数据安全、系统稳定。</w:t>
      </w:r>
      <w:r/>
    </w:p>
    <w:p>
      <w:pPr>
        <w:pStyle w:val="692"/>
        <w:rPr>
          <w:rFonts w:hint="eastAsia"/>
        </w:rPr>
      </w:pPr>
      <w:r>
        <w:rPr>
          <w:rFonts w:hint="eastAsia"/>
        </w:rPr>
        <w:t xml:space="preserve">投标单位应该根据常州市人力资源和社会保障公共服务与技术保障中心维保需求提供相应的服务方案，在投标方案中需要就设备维保要求响应、故障现场响应时间、故障处理及恢复时间、公司服务体系及维保服务内容等方面提供详细说明。</w:t>
      </w:r>
      <w:r/>
    </w:p>
    <w:p>
      <w:pPr>
        <w:pStyle w:val="692"/>
        <w:rPr>
          <w:b/>
          <w:bCs/>
        </w:rPr>
      </w:pPr>
      <w:r>
        <w:rPr>
          <w:rFonts w:hint="eastAsia"/>
          <w:b/>
          <w:bCs/>
        </w:rPr>
        <w:t xml:space="preserve">2.1.3原厂维保要求</w:t>
      </w:r>
      <w:r>
        <w:rPr>
          <w:b/>
          <w:bCs/>
        </w:rPr>
      </w:r>
      <w:r/>
    </w:p>
    <w:p>
      <w:pPr>
        <w:pStyle w:val="692"/>
        <w:rPr>
          <w:rFonts w:hint="eastAsia"/>
        </w:rPr>
      </w:pPr>
      <w:r>
        <w:rPr>
          <w:rFonts w:hint="eastAsia"/>
          <w:b/>
        </w:rPr>
        <w:t xml:space="preserve">（1）华为存储、交换机、防火墙维保要求</w:t>
      </w:r>
      <w:r>
        <w:rPr>
          <w:rFonts w:hint="eastAsia"/>
        </w:rPr>
      </w:r>
      <w:r/>
    </w:p>
    <w:p>
      <w:pPr>
        <w:pStyle w:val="692"/>
        <w:rPr>
          <w:rFonts w:hint="eastAsia"/>
        </w:rPr>
      </w:pPr>
      <w:r>
        <w:rPr>
          <w:rFonts w:hint="eastAsia"/>
        </w:rPr>
        <w:t xml:space="preserve">1） 由华为原厂进行维保，原厂工程师资质要求在华为工作5年以上的工程师。</w:t>
      </w:r>
      <w:r/>
    </w:p>
    <w:p>
      <w:pPr>
        <w:pStyle w:val="692"/>
        <w:rPr>
          <w:rFonts w:hint="eastAsia"/>
        </w:rPr>
      </w:pPr>
      <w:r>
        <w:rPr>
          <w:rFonts w:hint="eastAsia"/>
        </w:rPr>
        <w:t xml:space="preserve">2) 华为公司提供7×24金牌服务，其中包含备件先行、现场工程师硬件更换现场问题处理服务；Help Desk7×24覆盖、远程问题处理实时响应7×24覆盖服务；在线技术支持信息共享和补丁下载、软件更新授权提供主机版本软件的维护版本(补丁和小版本)；每年二次设备健康检查服务。</w:t>
      </w:r>
      <w:r/>
    </w:p>
    <w:p>
      <w:pPr>
        <w:pStyle w:val="692"/>
        <w:rPr>
          <w:rFonts w:hint="eastAsia"/>
        </w:rPr>
      </w:pPr>
      <w:r>
        <w:rPr>
          <w:rFonts w:hint="eastAsia"/>
        </w:rPr>
        <w:t xml:space="preserve">3) 华为原厂工程师关键时刻现场值守服务。</w:t>
      </w:r>
      <w:r/>
    </w:p>
    <w:p>
      <w:pPr>
        <w:pStyle w:val="692"/>
        <w:rPr>
          <w:rFonts w:hint="eastAsia"/>
        </w:rPr>
      </w:pPr>
      <w:r>
        <w:rPr>
          <w:rFonts w:hint="eastAsia"/>
          <w:b/>
        </w:rPr>
        <w:t xml:space="preserve">（2）DSG数据抽取软件由DSG原厂进行维保</w:t>
      </w:r>
      <w:r>
        <w:rPr>
          <w:rFonts w:hint="eastAsia"/>
        </w:rPr>
      </w:r>
      <w:r/>
    </w:p>
    <w:p>
      <w:pPr>
        <w:pStyle w:val="692"/>
        <w:rPr>
          <w:rFonts w:hint="eastAsia"/>
        </w:rPr>
      </w:pPr>
      <w:r>
        <w:rPr>
          <w:rFonts w:hint="eastAsia"/>
        </w:rPr>
        <w:t xml:space="preserve">由DSG原厂工程师上门提供服务。</w:t>
      </w:r>
      <w:r/>
    </w:p>
    <w:p>
      <w:pPr>
        <w:pStyle w:val="692"/>
        <w:rPr>
          <w:rFonts w:hint="eastAsia"/>
        </w:rPr>
      </w:pPr>
      <w:r>
        <w:rPr>
          <w:rFonts w:hint="eastAsia"/>
        </w:rPr>
        <w:t xml:space="preserve">现场巡检：一年四次的客户现场巡检，进行系统调优。</w:t>
      </w:r>
      <w:r/>
    </w:p>
    <w:p>
      <w:pPr>
        <w:pStyle w:val="692"/>
        <w:rPr>
          <w:rFonts w:hint="eastAsia"/>
        </w:rPr>
      </w:pPr>
      <w:r>
        <w:rPr>
          <w:rFonts w:hint="eastAsia"/>
        </w:rPr>
        <w:t xml:space="preserve">技术支持：当DSG软件运行出现故障时或对系统进行调整时，在远程方式可以解决问题的情况下，7*24小时响应；如果出现了紧急故障，在4小时内到现场对出现的故障进行解决。</w:t>
      </w:r>
      <w:r/>
    </w:p>
    <w:p>
      <w:pPr>
        <w:pStyle w:val="692"/>
        <w:rPr>
          <w:rFonts w:hint="eastAsia"/>
        </w:rPr>
      </w:pPr>
      <w:r>
        <w:rPr>
          <w:rFonts w:hint="eastAsia"/>
        </w:rPr>
        <w:t xml:space="preserve">软件升级：在现有版本上出现新的Bug fix和Patch时，提供免费升级服务。</w:t>
      </w:r>
      <w:r/>
    </w:p>
    <w:p>
      <w:pPr>
        <w:pStyle w:val="692"/>
        <w:rPr>
          <w:rFonts w:hint="eastAsia"/>
        </w:rPr>
      </w:pPr>
      <w:r>
        <w:rPr>
          <w:rFonts w:hint="eastAsia"/>
          <w:b/>
        </w:rPr>
        <w:t xml:space="preserve">（3）云信达维护要求</w:t>
      </w:r>
      <w:r>
        <w:rPr>
          <w:rFonts w:hint="eastAsia"/>
        </w:rPr>
      </w:r>
      <w:r/>
    </w:p>
    <w:p>
      <w:pPr>
        <w:pStyle w:val="692"/>
        <w:rPr>
          <w:rFonts w:hint="eastAsia"/>
        </w:rPr>
      </w:pPr>
      <w:r>
        <w:rPr>
          <w:rFonts w:hint="eastAsia"/>
        </w:rPr>
        <w:t xml:space="preserve">1）提供原厂季度巡检并提供巡检报告；</w:t>
      </w:r>
      <w:r/>
    </w:p>
    <w:p>
      <w:pPr>
        <w:pStyle w:val="692"/>
        <w:rPr>
          <w:rFonts w:hint="eastAsia"/>
        </w:rPr>
      </w:pPr>
      <w:r>
        <w:rPr>
          <w:rFonts w:hint="eastAsia"/>
        </w:rPr>
        <w:t xml:space="preserve">2）原厂工程师关键时刻现场维护服务；</w:t>
      </w:r>
      <w:r/>
    </w:p>
    <w:p>
      <w:pPr>
        <w:pStyle w:val="692"/>
        <w:rPr>
          <w:rFonts w:hint="eastAsia"/>
        </w:rPr>
      </w:pPr>
      <w:r>
        <w:rPr>
          <w:rFonts w:hint="eastAsia"/>
          <w:b/>
        </w:rPr>
        <w:t xml:space="preserve">（4）山石网科维护要求</w:t>
      </w:r>
      <w:r>
        <w:rPr>
          <w:rFonts w:hint="eastAsia"/>
        </w:rPr>
      </w:r>
      <w:r/>
    </w:p>
    <w:p>
      <w:pPr>
        <w:pStyle w:val="692"/>
        <w:rPr>
          <w:rFonts w:hint="eastAsia"/>
        </w:rPr>
      </w:pPr>
      <w:r>
        <w:rPr>
          <w:rFonts w:hint="eastAsia"/>
        </w:rPr>
        <w:t xml:space="preserve">1）提供原厂季度巡检并提供巡检报告；</w:t>
      </w:r>
      <w:r/>
    </w:p>
    <w:p>
      <w:pPr>
        <w:pStyle w:val="692"/>
        <w:rPr>
          <w:rFonts w:hint="eastAsia"/>
        </w:rPr>
      </w:pPr>
      <w:r>
        <w:rPr>
          <w:rFonts w:hint="eastAsia"/>
        </w:rPr>
        <w:t xml:space="preserve">2）原厂工程师关键时刻现场维护服务；</w:t>
      </w:r>
      <w:r/>
    </w:p>
    <w:p>
      <w:pPr>
        <w:pStyle w:val="692"/>
        <w:rPr>
          <w:rFonts w:hint="eastAsia"/>
        </w:rPr>
      </w:pPr>
      <w:r>
        <w:rPr>
          <w:rFonts w:hint="eastAsia"/>
          <w:b/>
        </w:rPr>
        <w:t xml:space="preserve">（5）启明星辰安全设备维护要求</w:t>
      </w:r>
      <w:r>
        <w:rPr>
          <w:rFonts w:hint="eastAsia"/>
        </w:rPr>
      </w:r>
      <w:r/>
    </w:p>
    <w:p>
      <w:pPr>
        <w:pStyle w:val="692"/>
        <w:rPr>
          <w:rFonts w:hint="eastAsia"/>
        </w:rPr>
      </w:pPr>
      <w:r>
        <w:rPr>
          <w:rFonts w:hint="eastAsia"/>
        </w:rPr>
        <w:t xml:space="preserve">1）提供7*24小时技术支撑服务，提供原厂季度巡检并提供巡检报告服务；</w:t>
      </w:r>
      <w:r/>
    </w:p>
    <w:p>
      <w:pPr>
        <w:pStyle w:val="692"/>
        <w:rPr>
          <w:rFonts w:hint="eastAsia"/>
        </w:rPr>
      </w:pPr>
      <w:r>
        <w:rPr>
          <w:rFonts w:hint="eastAsia"/>
        </w:rPr>
        <w:t xml:space="preserve">2）提供设备的软件、特征库版本更新服务，更新前做好软件和数据备份；定期扫描网络、设备、系统漏洞和安全隐患；</w:t>
      </w:r>
      <w:r/>
    </w:p>
    <w:p>
      <w:pPr>
        <w:pStyle w:val="692"/>
      </w:pPr>
      <w:r>
        <w:rPr>
          <w:rFonts w:hint="eastAsia"/>
        </w:rPr>
        <w:t xml:space="preserve">3）原厂工程师关键时刻现场维护服务。</w:t>
      </w:r>
      <w:r/>
    </w:p>
    <w:p>
      <w:pPr>
        <w:pStyle w:val="692"/>
        <w:rPr>
          <w:b/>
          <w:bCs/>
          <w:i/>
          <w:iCs/>
        </w:rPr>
      </w:pPr>
      <w:r>
        <w:rPr>
          <w:b/>
          <w:bCs/>
        </w:rPr>
        <w:t xml:space="preserve">3. 验收标准</w:t>
      </w:r>
      <w:r>
        <w:rPr>
          <w:b/>
          <w:bCs/>
          <w:i/>
          <w:iCs/>
        </w:rPr>
      </w:r>
      <w:r/>
    </w:p>
    <w:p>
      <w:pPr>
        <w:pStyle w:val="692"/>
        <w:rPr>
          <w:bCs/>
        </w:rPr>
      </w:pPr>
      <w:r>
        <w:rPr>
          <w:rFonts w:hint="eastAsia"/>
          <w:bCs/>
        </w:rPr>
        <w:t xml:space="preserve">合同期满或者履行完毕后，按照合同约定的标准，组织对乙方履约情况进行验收，并出具验收报告。</w:t>
      </w:r>
      <w:r>
        <w:rPr>
          <w:bCs/>
        </w:rPr>
      </w:r>
      <w:r/>
    </w:p>
    <w:p>
      <w:pPr>
        <w:pStyle w:val="692"/>
      </w:pPr>
      <w:r>
        <w:t xml:space="preserve">4. 其他要求</w:t>
      </w:r>
      <w:r/>
    </w:p>
    <w:p>
      <w:pPr>
        <w:pStyle w:val="692"/>
        <w:rPr>
          <w:rFonts w:hint="eastAsia"/>
        </w:rPr>
      </w:pPr>
      <w:r>
        <w:rPr>
          <w:rFonts w:hint="eastAsia"/>
        </w:rPr>
        <w:t xml:space="preserve">(1)需提供专门的技术人员对代维软硬件设备按照需求免费进行补丁升级。</w:t>
      </w:r>
      <w:r/>
    </w:p>
    <w:p>
      <w:pPr>
        <w:pStyle w:val="692"/>
        <w:rPr>
          <w:rFonts w:hint="eastAsia"/>
        </w:rPr>
      </w:pPr>
      <w:r>
        <w:rPr>
          <w:rFonts w:hint="eastAsia"/>
        </w:rPr>
        <w:t xml:space="preserve">(2)在业务系统性能低下的时候，协助应用开发商制定业务系统级的优化方案，并免费对信息系统性能进行系统级调优，提高业务系统运行性能。</w:t>
      </w:r>
      <w:r/>
    </w:p>
    <w:p>
      <w:pPr>
        <w:pStyle w:val="692"/>
        <w:rPr>
          <w:rFonts w:hint="eastAsia"/>
        </w:rPr>
      </w:pPr>
      <w:r>
        <w:rPr>
          <w:rFonts w:hint="eastAsia"/>
        </w:rPr>
        <w:t xml:space="preserve">(3)在用户方需要的情况下，投标方应无偿配合用户方进行应急演练、系统调整、升级等非故障性事务的处理。</w:t>
      </w:r>
      <w:r/>
    </w:p>
    <w:p>
      <w:pPr>
        <w:pStyle w:val="692"/>
        <w:rPr>
          <w:rFonts w:hint="eastAsia"/>
        </w:rPr>
      </w:pPr>
      <w:r>
        <w:rPr>
          <w:rFonts w:hint="eastAsia"/>
        </w:rPr>
        <w:t xml:space="preserve">(4)代维设备如果出现故障，不能工作或者部分有问题需要维修，在任何时间派技术人员2小时内抵达现场，检测问题，及时更换损坏备件，确保业务系统运行；如果核心部件故障后导致业务系统停止服务，需要在48小时内提供备机服务。</w:t>
      </w:r>
      <w:r/>
    </w:p>
    <w:p>
      <w:pPr>
        <w:pStyle w:val="692"/>
        <w:rPr>
          <w:rFonts w:hint="eastAsia"/>
          <w:i/>
          <w:u w:val="single"/>
        </w:rPr>
      </w:pPr>
      <w:r>
        <w:rPr>
          <w:rFonts w:hint="eastAsia"/>
        </w:rPr>
        <w:t xml:space="preserve">(5)投标方应承诺，在接到技术人员无法及时解决的故障处理报告后，应及时调集相关技术力量予以解决，确保系统正常运行，响应时间小于30分钟；遇到4小时内仍无法解决的系统故障，投标方须提出应急处理方案，保证系统稳定性和整体安全；在故障处理结束后24小时内应向招标单位提出书面故障处理报告；在投标方对故障无法排除的情况下，由投标方协调原厂解决，所涉及的费用由投标方承担。</w:t>
      </w:r>
      <w:r>
        <w:rPr>
          <w:rFonts w:hint="eastAsia"/>
          <w:i/>
          <w:u w:val="single"/>
        </w:rPr>
      </w:r>
      <w:r/>
    </w:p>
    <w:p>
      <w:pPr>
        <w:pStyle w:val="692"/>
        <w:rPr>
          <w:rFonts w:hint="eastAsia"/>
          <w:b/>
        </w:rPr>
      </w:pPr>
      <w:r>
        <w:rPr>
          <w:rFonts w:hint="eastAsia"/>
        </w:rPr>
        <w:t xml:space="preserve">5. </w:t>
      </w:r>
      <w:r>
        <w:rPr>
          <w:rFonts w:hint="eastAsia"/>
          <w:b/>
        </w:rPr>
        <w:t xml:space="preserve">实质性要求</w:t>
      </w:r>
      <w:r/>
    </w:p>
    <w:p>
      <w:pPr>
        <w:pStyle w:val="692"/>
        <w:rPr>
          <w:rFonts w:hint="eastAsia"/>
          <w:b/>
          <w:i/>
          <w:u w:val="single"/>
        </w:rPr>
      </w:pPr>
      <w:r>
        <w:rPr>
          <w:rFonts w:hint="eastAsia"/>
          <w:b/>
          <w:i/>
          <w:u w:val="single"/>
        </w:rPr>
        <w:t xml:space="preserve">采购需求中如有必须满足的实质性要求，应当以</w:t>
      </w:r>
      <w:r>
        <w:rPr>
          <w:rFonts w:hint="eastAsia"/>
          <w:b/>
          <w:bCs/>
          <w:i/>
          <w:u w:val="single"/>
        </w:rPr>
        <w:t xml:space="preserve">斜体且下划线标注、或者加“★”号标注</w:t>
      </w:r>
      <w:r>
        <w:rPr>
          <w:rFonts w:hint="eastAsia"/>
          <w:b/>
          <w:i/>
          <w:u w:val="single"/>
        </w:rPr>
        <w:t xml:space="preserve">。并另行以表格形式单独逐条列明，且明确需要提供的证明材料。</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4368"/>
        <w:gridCol w:w="3271"/>
      </w:tblGrid>
      <w:tr>
        <w:trPr>
          <w:cantSplit/>
        </w:trPr>
        <w:tc>
          <w:tcPr>
            <w:tcW w:w="883" w:type="dxa"/>
            <w:vAlign w:val="center"/>
            <w:textDirection w:val="lrTb"/>
            <w:noWrap w:val="false"/>
          </w:tcPr>
          <w:p>
            <w:pPr>
              <w:pStyle w:val="692"/>
              <w:rPr>
                <w:rFonts w:hint="eastAsia"/>
                <w:b/>
                <w:bCs/>
                <w:i/>
                <w:iCs/>
              </w:rPr>
            </w:pPr>
            <w:r>
              <w:rPr>
                <w:rFonts w:hint="eastAsia"/>
                <w:b/>
                <w:bCs/>
                <w:i/>
                <w:iCs/>
              </w:rPr>
              <w:t xml:space="preserve">序号</w:t>
            </w:r>
            <w:r/>
          </w:p>
        </w:tc>
        <w:tc>
          <w:tcPr>
            <w:tcW w:w="4368" w:type="dxa"/>
            <w:vAlign w:val="center"/>
            <w:textDirection w:val="lrTb"/>
            <w:noWrap w:val="false"/>
          </w:tcPr>
          <w:p>
            <w:pPr>
              <w:pStyle w:val="692"/>
              <w:rPr>
                <w:rFonts w:hint="eastAsia"/>
                <w:b/>
                <w:bCs/>
                <w:i/>
                <w:iCs/>
              </w:rPr>
            </w:pPr>
            <w:r>
              <w:rPr>
                <w:rFonts w:hint="eastAsia"/>
                <w:b/>
                <w:bCs/>
                <w:i/>
              </w:rPr>
              <w:t xml:space="preserve">★</w:t>
            </w:r>
            <w:r>
              <w:rPr>
                <w:rFonts w:hint="eastAsia"/>
                <w:b/>
                <w:bCs/>
                <w:i/>
                <w:iCs/>
              </w:rPr>
              <w:t xml:space="preserve">实质性要求</w:t>
            </w:r>
            <w:r/>
          </w:p>
        </w:tc>
        <w:tc>
          <w:tcPr>
            <w:tcW w:w="3271" w:type="dxa"/>
            <w:vAlign w:val="center"/>
            <w:textDirection w:val="lrTb"/>
            <w:noWrap w:val="false"/>
          </w:tcPr>
          <w:p>
            <w:pPr>
              <w:pStyle w:val="692"/>
              <w:rPr>
                <w:rFonts w:hint="eastAsia"/>
                <w:b/>
                <w:bCs/>
                <w:i/>
                <w:iCs/>
              </w:rPr>
            </w:pPr>
            <w:r>
              <w:rPr>
                <w:rFonts w:hint="eastAsia"/>
                <w:b/>
                <w:bCs/>
                <w:i/>
                <w:iCs/>
              </w:rPr>
              <w:t xml:space="preserve">所需证明材料</w:t>
            </w:r>
            <w:r/>
          </w:p>
        </w:tc>
      </w:tr>
      <w:tr>
        <w:trPr>
          <w:cantSplit/>
          <w:trHeight w:val="863"/>
        </w:trPr>
        <w:tc>
          <w:tcPr>
            <w:tcW w:w="883" w:type="dxa"/>
            <w:vAlign w:val="top"/>
            <w:textDirection w:val="lrTb"/>
            <w:noWrap w:val="false"/>
          </w:tcPr>
          <w:p>
            <w:pPr>
              <w:pStyle w:val="692"/>
              <w:rPr>
                <w:rFonts w:hint="eastAsia"/>
                <w:b/>
                <w:bCs/>
                <w:i/>
                <w:iCs/>
              </w:rPr>
            </w:pPr>
            <w:r>
              <w:rPr>
                <w:rFonts w:hint="eastAsia"/>
                <w:b/>
                <w:bCs/>
                <w:i/>
                <w:iCs/>
              </w:rPr>
              <w:t xml:space="preserve">1</w:t>
            </w:r>
            <w:r/>
          </w:p>
        </w:tc>
        <w:tc>
          <w:tcPr>
            <w:tcW w:w="4368" w:type="dxa"/>
            <w:vAlign w:val="top"/>
            <w:textDirection w:val="lrTb"/>
            <w:noWrap w:val="false"/>
          </w:tcPr>
          <w:p>
            <w:pPr>
              <w:pStyle w:val="692"/>
              <w:rPr>
                <w:rFonts w:hint="eastAsia"/>
                <w:b/>
                <w:bCs/>
                <w:i/>
                <w:iCs/>
              </w:rPr>
            </w:pPr>
            <w:r>
              <w:rPr>
                <w:rFonts w:hint="eastAsia"/>
                <w:b/>
                <w:bCs/>
                <w:i/>
                <w:iCs/>
              </w:rPr>
              <w:t xml:space="preserve">要求原厂维保的华为、山石网科、DSG、启明星辰产品提供原厂技术支持服务。</w:t>
            </w:r>
            <w:r/>
          </w:p>
        </w:tc>
        <w:tc>
          <w:tcPr>
            <w:tcW w:w="3271" w:type="dxa"/>
            <w:vAlign w:val="top"/>
            <w:textDirection w:val="lrTb"/>
            <w:noWrap w:val="false"/>
          </w:tcPr>
          <w:p>
            <w:pPr>
              <w:pStyle w:val="692"/>
              <w:rPr>
                <w:rFonts w:hint="eastAsia"/>
                <w:b/>
                <w:bCs/>
                <w:i/>
                <w:iCs/>
              </w:rPr>
            </w:pPr>
            <w:r>
              <w:rPr>
                <w:b/>
                <w:bCs/>
                <w:i/>
                <w:iCs/>
              </w:rPr>
              <w:t xml:space="preserve">投标人出具承诺函并加盖公章</w:t>
            </w:r>
            <w:r>
              <w:rPr>
                <w:rFonts w:hint="eastAsia"/>
                <w:b/>
                <w:bCs/>
                <w:i/>
                <w:iCs/>
              </w:rPr>
              <w:t xml:space="preserve">，在中标后3个工作日内提供原厂商针对本项目出具原厂质保承诺函并加盖原厂公章，否则视为虚假应标处理。</w:t>
            </w:r>
            <w:r/>
          </w:p>
        </w:tc>
      </w:tr>
    </w:tbl>
    <w:p>
      <w:pPr>
        <w:pStyle w:val="692"/>
        <w:rPr>
          <w:rFonts w:hint="eastAsia"/>
        </w:rPr>
      </w:pPr>
      <w:r>
        <w:rPr>
          <w:rFonts w:hint="eastAsia"/>
        </w:rPr>
      </w:r>
      <w:r/>
    </w:p>
    <w:p>
      <w:pPr>
        <w:pStyle w:val="692"/>
        <w:rPr>
          <w:rFonts w:hint="eastAsia"/>
        </w:rPr>
      </w:pPr>
      <w:r>
        <w:rPr>
          <w:rFonts w:hint="eastAsia"/>
        </w:rPr>
        <w:t xml:space="preserve">6. 样品</w:t>
      </w:r>
      <w:r/>
    </w:p>
    <w:p>
      <w:pPr>
        <w:pStyle w:val="692"/>
        <w:rPr>
          <w:rFonts w:hint="eastAsia"/>
        </w:rPr>
      </w:pPr>
      <w:r>
        <w:rPr>
          <w:rFonts w:hint="eastAsia"/>
        </w:rPr>
        <w:t xml:space="preserve">无</w:t>
      </w:r>
      <w:r/>
    </w:p>
    <w:p>
      <w:pPr>
        <w:pStyle w:val="692"/>
        <w:rPr>
          <w:rFonts w:hint="eastAsia"/>
        </w:rPr>
      </w:pPr>
      <w:r>
        <w:rPr>
          <w:rFonts w:hint="eastAsia"/>
        </w:rPr>
        <w:t xml:space="preserve">7. 演示</w:t>
      </w:r>
      <w:r/>
    </w:p>
    <w:p>
      <w:pPr>
        <w:pStyle w:val="692"/>
        <w:rPr>
          <w:rFonts w:hint="eastAsia"/>
        </w:rPr>
      </w:pPr>
      <w:r>
        <w:rPr>
          <w:rFonts w:hint="eastAsia"/>
        </w:rPr>
        <w:t xml:space="preserve">无</w:t>
      </w:r>
      <w:r/>
    </w:p>
    <w:p>
      <w:pPr>
        <w:pStyle w:val="692"/>
        <w:rPr>
          <w:rFonts w:hint="eastAsia"/>
        </w:rPr>
      </w:pPr>
      <w:r>
        <w:rPr>
          <w:rFonts w:hint="eastAsia"/>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4193"/>
        <w:gridCol w:w="3634"/>
      </w:tblGrid>
      <w:tr>
        <w:trPr>
          <w:cantSplit/>
        </w:trPr>
        <w:tc>
          <w:tcPr>
            <w:tcW w:w="695" w:type="dxa"/>
            <w:vAlign w:val="center"/>
            <w:textDirection w:val="lrTb"/>
            <w:noWrap w:val="false"/>
          </w:tcPr>
          <w:p>
            <w:pPr>
              <w:pStyle w:val="692"/>
            </w:pPr>
            <w:r>
              <w:rPr>
                <w:rFonts w:hint="eastAsia"/>
              </w:rPr>
              <w:t xml:space="preserve">序号</w:t>
            </w:r>
            <w:r/>
          </w:p>
        </w:tc>
        <w:tc>
          <w:tcPr>
            <w:tcW w:w="4193" w:type="dxa"/>
            <w:vAlign w:val="center"/>
            <w:textDirection w:val="lrTb"/>
            <w:noWrap w:val="false"/>
          </w:tcPr>
          <w:p>
            <w:pPr>
              <w:pStyle w:val="692"/>
            </w:pPr>
            <w:r>
              <w:rPr>
                <w:rFonts w:hint="eastAsia"/>
              </w:rPr>
              <w:t xml:space="preserve">采购</w:t>
            </w:r>
            <w:r>
              <w:t xml:space="preserve">标的</w:t>
            </w:r>
            <w:r/>
          </w:p>
        </w:tc>
        <w:tc>
          <w:tcPr>
            <w:tcW w:w="3634" w:type="dxa"/>
            <w:vAlign w:val="center"/>
            <w:textDirection w:val="lrTb"/>
            <w:noWrap w:val="false"/>
          </w:tcPr>
          <w:p>
            <w:pPr>
              <w:pStyle w:val="692"/>
            </w:pPr>
            <w:r>
              <w:rPr>
                <w:rFonts w:hint="eastAsia"/>
              </w:rPr>
              <w:t xml:space="preserve">对应中</w:t>
            </w:r>
            <w:r>
              <w:t xml:space="preserve">小企业划分标准所属行业</w:t>
            </w:r>
            <w:r/>
          </w:p>
        </w:tc>
      </w:tr>
      <w:tr>
        <w:trPr>
          <w:cantSplit/>
          <w:trHeight w:val="291"/>
        </w:trPr>
        <w:tc>
          <w:tcPr>
            <w:tcW w:w="695" w:type="dxa"/>
            <w:vAlign w:val="top"/>
            <w:textDirection w:val="lrTb"/>
            <w:noWrap w:val="false"/>
          </w:tcPr>
          <w:p>
            <w:pPr>
              <w:pStyle w:val="692"/>
            </w:pPr>
            <w:r>
              <w:rPr>
                <w:rFonts w:hint="eastAsia"/>
              </w:rPr>
              <w:t xml:space="preserve">1</w:t>
            </w:r>
            <w:r/>
          </w:p>
        </w:tc>
        <w:tc>
          <w:tcPr>
            <w:tcW w:w="4193" w:type="dxa"/>
            <w:vAlign w:val="top"/>
            <w:textDirection w:val="lrTb"/>
            <w:noWrap w:val="false"/>
          </w:tcPr>
          <w:p>
            <w:pPr>
              <w:pStyle w:val="692"/>
            </w:pPr>
            <w:r>
              <w:rPr>
                <w:rFonts w:hint="eastAsia"/>
              </w:rPr>
              <w:t xml:space="preserve">常州人社保障中心设备运维、网络安全服务及驻场服务项目</w:t>
            </w:r>
            <w:r/>
          </w:p>
        </w:tc>
        <w:tc>
          <w:tcPr>
            <w:tcW w:w="3634" w:type="dxa"/>
            <w:vAlign w:val="top"/>
            <w:textDirection w:val="lrTb"/>
            <w:noWrap w:val="false"/>
          </w:tcPr>
          <w:p>
            <w:pPr>
              <w:pStyle w:val="692"/>
            </w:pPr>
            <w:r>
              <w:rPr>
                <w:rFonts w:hint="eastAsia"/>
              </w:rPr>
              <w:t xml:space="preserve">软件和信息技术服务业</w:t>
            </w:r>
            <w:r/>
          </w:p>
        </w:tc>
      </w:tr>
    </w:tbl>
    <w:p>
      <w:pPr>
        <w:pStyle w:val="692"/>
        <w:rPr>
          <w:rFonts w:hint="eastAsia"/>
        </w:rPr>
      </w:pPr>
      <w:r>
        <w:rPr>
          <w:rFonts w:hint="eastAsia"/>
        </w:rPr>
      </w:r>
      <w:r/>
    </w:p>
    <w:p>
      <w:pPr>
        <w:pStyle w:val="692"/>
        <w:rPr>
          <w:rFonts w:hint="eastAsia"/>
        </w:rPr>
      </w:pPr>
      <w:r>
        <w:rPr>
          <w:rFonts w:hint="eastAsia"/>
        </w:rPr>
      </w:r>
      <w:r/>
    </w:p>
    <w:p>
      <w:pPr>
        <w:pStyle w:val="69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2"/>
        <w:rPr>
          <w:rFonts w:hint="eastAsia"/>
        </w:rPr>
      </w:pPr>
      <w:r>
        <w:rPr>
          <w:rFonts w:hint="eastAsia"/>
        </w:rPr>
      </w:r>
      <w:r/>
    </w:p>
    <w:p>
      <w:pPr>
        <w:pStyle w:val="71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71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13"/>
        <w:spacing w:line="0" w:lineRule="atLeast"/>
        <w:rPr>
          <w:rFonts w:hint="eastAsia" w:ascii="宋体" w:hAnsi="宋体"/>
        </w:rPr>
      </w:pPr>
      <w:r>
        <w:rPr>
          <w:rFonts w:hint="eastAsia" w:ascii="宋体" w:hAnsi="宋体"/>
        </w:rPr>
        <w:t xml:space="preserve">1、小微型企业价格扣除</w:t>
      </w:r>
      <w:r/>
    </w:p>
    <w:p>
      <w:pPr>
        <w:pStyle w:val="71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1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1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13"/>
        <w:spacing w:line="0" w:lineRule="atLeast"/>
        <w:rPr>
          <w:rFonts w:hint="eastAsia" w:ascii="宋体" w:hAnsi="宋体"/>
        </w:rPr>
      </w:pPr>
      <w:r>
        <w:rPr>
          <w:rFonts w:hint="eastAsia" w:ascii="宋体" w:hAnsi="宋体"/>
        </w:rPr>
        <w:t xml:space="preserve">2、残疾人福利单位价格扣除</w:t>
      </w:r>
      <w:r/>
    </w:p>
    <w:p>
      <w:pPr>
        <w:pStyle w:val="71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1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1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13"/>
        <w:spacing w:line="0" w:lineRule="atLeast"/>
        <w:rPr>
          <w:rFonts w:hint="eastAsia" w:ascii="宋体" w:hAnsi="宋体"/>
        </w:rPr>
      </w:pPr>
      <w:r>
        <w:rPr>
          <w:rFonts w:hint="eastAsia" w:ascii="宋体" w:hAnsi="宋体"/>
        </w:rPr>
        <w:t xml:space="preserve">3、监狱和戒毒企业价格扣除</w:t>
      </w:r>
      <w:r/>
    </w:p>
    <w:p>
      <w:pPr>
        <w:pStyle w:val="71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1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1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1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1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1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13"/>
        <w:spacing w:line="0" w:lineRule="atLeast"/>
        <w:rPr>
          <w:rFonts w:hint="eastAsia" w:ascii="宋体" w:hAnsi="宋体"/>
        </w:rPr>
      </w:pPr>
      <w:r>
        <w:rPr>
          <w:rFonts w:hint="eastAsia" w:ascii="宋体" w:hAnsi="宋体"/>
        </w:rPr>
      </w:r>
      <w:r/>
    </w:p>
    <w:p>
      <w:pPr>
        <w:pStyle w:val="71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692"/>
        <w:rPr>
          <w:rFonts w:hint="eastAsia"/>
          <w:b/>
        </w:rPr>
      </w:pPr>
      <w:r>
        <w:rPr>
          <w:rFonts w:hint="eastAsia"/>
          <w:b/>
        </w:rPr>
        <w:t xml:space="preserve">采购包1：</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57"/>
        <w:gridCol w:w="1292"/>
        <w:gridCol w:w="3881"/>
        <w:gridCol w:w="719"/>
        <w:gridCol w:w="551"/>
        <w:gridCol w:w="661"/>
        <w:gridCol w:w="661"/>
      </w:tblGrid>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rPr>
                <w:rFonts w:hint="eastAsia"/>
              </w:rPr>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rPr>
                <w:rFonts w:hint="eastAsia"/>
              </w:rPr>
            </w:pPr>
            <w:r>
              <w:rPr>
                <w:rFonts w:hint="eastAsia"/>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rPr>
                <w:rFonts w:hint="eastAsia"/>
              </w:rPr>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是否暗标评审</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技术分</w:t>
            </w:r>
            <w:r/>
          </w:p>
          <w:p>
            <w:pPr>
              <w:pStyle w:val="692"/>
              <w:rPr>
                <w:rFonts w:hint="eastAsia"/>
              </w:rPr>
            </w:pPr>
            <w:r>
              <w:rPr>
                <w:rFonts w:hint="eastAsia"/>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rPr>
                <w:rFonts w:hint="eastAsia"/>
              </w:rPr>
            </w:pPr>
            <w:r>
              <w:rPr>
                <w:rFonts w:hint="eastAsia"/>
              </w:rPr>
              <w:t xml:space="preserve">下列（2.1，2.2，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视频会议系统现状了解程度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投标人对现网视频会议系统建设部署了解清晰，能详细阐述架构及对接情况，由评委根据投标人描述内容综合评分。</w:t>
            </w:r>
            <w:r/>
          </w:p>
          <w:p>
            <w:pPr>
              <w:pStyle w:val="692"/>
            </w:pPr>
            <w:r>
              <w:rPr>
                <w:rFonts w:hint="eastAsia"/>
              </w:rPr>
              <w:t xml:space="preserve">描述情况与现状相符，内容全面且完整的，得1</w:t>
            </w:r>
            <w:r>
              <w:t xml:space="preserve">0</w:t>
            </w:r>
            <w:r>
              <w:rPr>
                <w:rFonts w:hint="eastAsia"/>
              </w:rPr>
              <w:t xml:space="preserve">分；</w:t>
            </w:r>
            <w:r/>
          </w:p>
          <w:p>
            <w:pPr>
              <w:pStyle w:val="692"/>
            </w:pPr>
            <w:r>
              <w:rPr>
                <w:rFonts w:hint="eastAsia"/>
              </w:rPr>
              <w:t xml:space="preserve">描述情况与现状基本相符，内容基本全面、完整的得</w:t>
            </w:r>
            <w:r>
              <w:t xml:space="preserve">7</w:t>
            </w:r>
            <w:r>
              <w:rPr>
                <w:rFonts w:hint="eastAsia"/>
              </w:rPr>
              <w:t xml:space="preserve">分；</w:t>
            </w:r>
            <w:r/>
          </w:p>
          <w:p>
            <w:pPr>
              <w:pStyle w:val="692"/>
            </w:pPr>
            <w:r>
              <w:rPr>
                <w:rFonts w:hint="eastAsia"/>
              </w:rPr>
              <w:t xml:space="preserve">描述情况与现状基本相符，但内容不够全面完整的得4分；</w:t>
            </w:r>
            <w:r/>
          </w:p>
          <w:p>
            <w:pPr>
              <w:pStyle w:val="692"/>
              <w:rPr>
                <w:rFonts w:hint="eastAsia"/>
              </w:rPr>
            </w:pPr>
            <w:r>
              <w:rPr>
                <w:rFonts w:hint="eastAsia"/>
              </w:rPr>
              <w:t xml:space="preserve">描述情况与现状不相符的或未提供的不得分。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pPr>
            <w:r>
              <w:rPr>
                <w:rFonts w:hint="eastAsia"/>
              </w:rPr>
              <w:t xml:space="preserve">服务器维保清单理解程度</w:t>
            </w:r>
            <w:r/>
          </w:p>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描述维保清单中小型机服务器、机架服务器在目前业务系统中使用场景和现状。</w:t>
            </w:r>
            <w:r/>
          </w:p>
          <w:p>
            <w:pPr>
              <w:pStyle w:val="692"/>
            </w:pPr>
            <w:r>
              <w:rPr>
                <w:rFonts w:hint="eastAsia"/>
              </w:rPr>
              <w:t xml:space="preserve">描述情况与现状相符，内容全面且完整的，得10分；</w:t>
            </w:r>
            <w:r/>
          </w:p>
          <w:p>
            <w:pPr>
              <w:pStyle w:val="692"/>
            </w:pPr>
            <w:r>
              <w:rPr>
                <w:rFonts w:hint="eastAsia"/>
              </w:rPr>
              <w:t xml:space="preserve">描述情况与现状基本相符，内容基本全面、完整的得</w:t>
            </w:r>
            <w:r>
              <w:t xml:space="preserve">7</w:t>
            </w:r>
            <w:r>
              <w:rPr>
                <w:rFonts w:hint="eastAsia"/>
              </w:rPr>
              <w:t xml:space="preserve">分；</w:t>
            </w:r>
            <w:r/>
          </w:p>
          <w:p>
            <w:pPr>
              <w:pStyle w:val="692"/>
            </w:pPr>
            <w:r>
              <w:rPr>
                <w:rFonts w:hint="eastAsia"/>
              </w:rPr>
              <w:t xml:space="preserve">描述情况与现状基本相符，但内容不够全面完整的得4分；</w:t>
            </w:r>
            <w:r/>
          </w:p>
          <w:p>
            <w:pPr>
              <w:pStyle w:val="692"/>
              <w:rPr>
                <w:rFonts w:hint="eastAsia"/>
              </w:rPr>
            </w:pPr>
            <w:r>
              <w:rPr>
                <w:rFonts w:hint="eastAsia"/>
              </w:rPr>
              <w:t xml:space="preserve">描述情况与现状不相符的或未提供的不得分。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维护及驻场服务方案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须提供维护及驻场服务方案，应在服务方案中有具体描述包括各类设备维护与日常巡检、故障处理、管理制度与修订、安全事件应急响应、备品备件管理、重大活动保障等内容，由评委根据投标人提供的方案内容进行综合评分。</w:t>
            </w:r>
            <w:r/>
          </w:p>
          <w:p>
            <w:pPr>
              <w:pStyle w:val="692"/>
            </w:pPr>
            <w:r>
              <w:rPr>
                <w:rFonts w:hint="eastAsia"/>
              </w:rPr>
              <w:t xml:space="preserve">方案科学、全面完整的得10分；</w:t>
            </w:r>
            <w:r/>
          </w:p>
          <w:p>
            <w:pPr>
              <w:pStyle w:val="692"/>
            </w:pPr>
            <w:r>
              <w:rPr>
                <w:rFonts w:hint="eastAsia"/>
              </w:rPr>
              <w:t xml:space="preserve">方案基本科学、全面完整的得7分；</w:t>
            </w:r>
            <w:r/>
          </w:p>
          <w:p>
            <w:pPr>
              <w:pStyle w:val="692"/>
            </w:pPr>
            <w:r>
              <w:rPr>
                <w:rFonts w:hint="eastAsia"/>
              </w:rPr>
              <w:t xml:space="preserve">方案描述简单但不够科学、全面完整的得4分；</w:t>
            </w:r>
            <w:r/>
          </w:p>
          <w:p>
            <w:pPr>
              <w:pStyle w:val="692"/>
              <w:rPr>
                <w:rFonts w:hint="eastAsia"/>
              </w:rPr>
            </w:pPr>
            <w:r>
              <w:rPr>
                <w:rFonts w:hint="eastAsia"/>
              </w:rPr>
              <w:t xml:space="preserve">方案完全不符合需求内容的不得分。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商务分</w:t>
            </w:r>
            <w:r/>
          </w:p>
          <w:p>
            <w:pPr>
              <w:pStyle w:val="692"/>
              <w:rPr>
                <w:rFonts w:hint="eastAsia"/>
              </w:rPr>
            </w:pPr>
            <w:r>
              <w:rPr>
                <w:rFonts w:hint="eastAsia"/>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rPr>
                <w:rFonts w:hint="eastAsia"/>
              </w:rPr>
            </w:pPr>
            <w:r>
              <w:rPr>
                <w:rFonts w:hint="eastAsia"/>
              </w:rPr>
              <w:t xml:space="preserve">投标人提供2022年1月1日以来能体现信息化硬件维护经验的业绩合同，合同内容中包含视频会议得1.5分，否则不得分，可提供多份合同（限评2份），本项最高3分。</w:t>
            </w:r>
            <w:r/>
          </w:p>
          <w:p>
            <w:pPr>
              <w:pStyle w:val="692"/>
              <w:rPr>
                <w:rFonts w:hint="eastAsia"/>
              </w:rPr>
            </w:pPr>
            <w:r>
              <w:rPr>
                <w:rFonts w:hint="eastAsia"/>
              </w:rPr>
              <w:t xml:space="preserve">评审材料：每项业绩须按以下要求提供完整准确的证明材料：合同扫描件（加盖投标人公章），时间以合同签订时间为准。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3</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公司资质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具备有效的质量管理体系认证证书ISO9001、环境管理体系认证证书ISO14001、职业健康安全管理体系认证证书ISO45001，每提供一份得3分，最高得9分（三证认证范围需至少覆盖网络工程系统集成和计算机信息系统集成，否则不得分）。</w:t>
            </w:r>
            <w:r/>
          </w:p>
          <w:p>
            <w:pPr>
              <w:pStyle w:val="692"/>
              <w:rPr>
                <w:rFonts w:hint="eastAsia"/>
              </w:rPr>
            </w:pPr>
            <w:r>
              <w:rPr>
                <w:rFonts w:hint="eastAsia"/>
              </w:rPr>
              <w:t xml:space="preserve">评审材料：提供有效的证书扫描件并加盖投标人公章。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投标人拟投入本项目的项目经理1人，具备软件设计师证书、注册信息安全管理人员（CISO）认证证书和人力资源社会保障行政部门核准备案的工程师证书，每提供一个得3分，最高得9分。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投标人拟投入本项目的技术负责人1人，具备信息系统项目管理师（高级）、系统架构设计师和信息安全保障人员证书（安全软件专业）的，每提供一个得3分，最高得9分。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信息通信运维组长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拟投入本项目的信息通信运维组长1人，具备网络规划设计师（高级）、程序员证书和人力资源社会保障行政部门核准备案的高级工程师证书（数字经济（电子信息）信息与通信专业）的，每提供一个得3分，最高得9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r>
        <w:trPr>
          <w:trHeight w:val="1644"/>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网络安全专员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拟投入本项目的网络安全专员1人，具备网络安全能力认证证书（网络安全技术I级）、信息系统项目管理师（高级）和人力资源社会保障行政部门核准备案的高级工程师证书（网络安全工程专业）的，每提供一个得3分，最高得9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信息安全专员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投标人拟投入本项目的信息安全专员1人，具备系统架构设计师证书、注册信息安全工程师证书（CISE）和信息安全保障人员证书（风险管理专业）的，每提供一个得2分，最高得6分。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92"/>
              <w:rPr>
                <w:rFonts w:hint="eastAsia"/>
              </w:rPr>
            </w:pPr>
            <w:r>
              <w:rPr>
                <w:rFonts w:hint="eastAsia"/>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pStyle w:val="692"/>
              <w:rPr>
                <w:rFonts w:hint="eastAsia"/>
              </w:rPr>
            </w:pPr>
            <w:r>
              <w:rPr>
                <w:rFonts w:hint="eastAsia"/>
              </w:rPr>
              <w:t xml:space="preserve">其他成员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692"/>
            </w:pPr>
            <w:r>
              <w:rPr>
                <w:rFonts w:hint="eastAsia"/>
              </w:rPr>
              <w:t xml:space="preserve">投标人拟投入本项目的其他成员具备高级IT运维工程师、高级网络技术工程师（非厂家认证体系）和IT服务工程师，每提供一个证书得2分，最高得6分。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pStyle w:val="692"/>
              <w:rPr>
                <w:rFonts w:hint="eastAsia"/>
              </w:rPr>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pStyle w:val="692"/>
              <w:rPr>
                <w:rFonts w:hint="eastAsia"/>
              </w:rPr>
            </w:pPr>
            <w:r>
              <w:rPr>
                <w:rFonts w:hint="eastAsia"/>
              </w:rPr>
              <w:t xml:space="preserve">是</w:t>
            </w:r>
            <w:r/>
          </w:p>
        </w:tc>
      </w:tr>
    </w:tbl>
    <w:p>
      <w:pPr>
        <w:pStyle w:val="692"/>
        <w:rPr>
          <w:rFonts w:hint="eastAsia"/>
          <w:b/>
        </w:rPr>
      </w:pPr>
      <w:r>
        <w:rPr>
          <w:rFonts w:hint="eastAsia"/>
          <w:b/>
        </w:rPr>
      </w:r>
      <w:r/>
    </w:p>
    <w:p>
      <w:pPr>
        <w:pStyle w:val="692"/>
      </w:pPr>
      <w:r/>
      <w:r/>
    </w:p>
    <w:p>
      <w:pPr>
        <w:pStyle w:val="692"/>
        <w:rPr>
          <w:rFonts w:hint="eastAsia"/>
          <w:b/>
        </w:rPr>
      </w:pPr>
      <w:r>
        <w:rPr>
          <w:rFonts w:hint="eastAsia"/>
          <w:b/>
        </w:rPr>
        <w:t xml:space="preserve">采购包2：</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9"/>
        <w:gridCol w:w="985"/>
        <w:gridCol w:w="4010"/>
        <w:gridCol w:w="946"/>
        <w:gridCol w:w="612"/>
        <w:gridCol w:w="612"/>
        <w:gridCol w:w="612"/>
      </w:tblGrid>
      <w:tr>
        <w:trPr>
          <w:trHeight w:val="417"/>
        </w:trPr>
        <w:tc>
          <w:tcPr>
            <w:tcW w:w="539" w:type="dxa"/>
            <w:vAlign w:val="center"/>
            <w:textDirection w:val="lrTb"/>
            <w:noWrap w:val="false"/>
          </w:tcPr>
          <w:p>
            <w:pPr>
              <w:pStyle w:val="692"/>
              <w:rPr>
                <w:rFonts w:hint="eastAsia"/>
              </w:rPr>
            </w:pPr>
            <w:r>
              <w:rPr>
                <w:rFonts w:hint="eastAsia"/>
              </w:rPr>
              <w:t xml:space="preserve">序号</w:t>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rPr>
              <w:t xml:space="preserve">评分因素</w:t>
            </w:r>
            <w:r/>
          </w:p>
        </w:tc>
        <w:tc>
          <w:tcPr>
            <w:tcMar>
              <w:left w:w="108" w:type="dxa"/>
              <w:top w:w="0" w:type="dxa"/>
              <w:right w:w="108" w:type="dxa"/>
              <w:bottom w:w="0" w:type="dxa"/>
            </w:tcMar>
            <w:tcW w:w="4010" w:type="dxa"/>
            <w:vAlign w:val="center"/>
            <w:textDirection w:val="lrTb"/>
            <w:noWrap w:val="false"/>
          </w:tcPr>
          <w:p>
            <w:pPr>
              <w:pStyle w:val="692"/>
              <w:rPr>
                <w:rFonts w:hint="eastAsia"/>
              </w:rPr>
            </w:pPr>
            <w:r>
              <w:rPr>
                <w:rFonts w:hint="eastAsia" w:ascii="宋体" w:hAnsi="宋体"/>
              </w:rPr>
              <w:t xml:space="preserve">评分标准和评审材料</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ascii="宋体" w:hAnsi="宋体"/>
              </w:rPr>
              <w:t xml:space="preserve">最低分值</w:t>
            </w:r>
            <w:r>
              <w:rPr>
                <w:rFonts w:hint="eastAsia"/>
              </w:rPr>
            </w:r>
            <w:r/>
          </w:p>
        </w:tc>
        <w:tc>
          <w:tcPr>
            <w:tcW w:w="612" w:type="dxa"/>
            <w:vAlign w:val="center"/>
            <w:textDirection w:val="lrTb"/>
            <w:noWrap w:val="false"/>
          </w:tcPr>
          <w:p>
            <w:pPr>
              <w:pStyle w:val="692"/>
              <w:rPr>
                <w:rFonts w:hint="eastAsia"/>
              </w:rPr>
            </w:pPr>
            <w:r>
              <w:rPr>
                <w:rFonts w:hint="eastAsia" w:ascii="宋体" w:hAnsi="宋体"/>
              </w:rPr>
              <w:t xml:space="preserve">最高分值</w:t>
            </w:r>
            <w:r>
              <w:rPr>
                <w:rFonts w:hint="eastAsia"/>
              </w:rPr>
            </w:r>
            <w:r/>
          </w:p>
        </w:tc>
        <w:tc>
          <w:tcPr>
            <w:tcW w:w="612"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r>
      <w:tr>
        <w:trPr>
          <w:trHeight w:val="90"/>
        </w:trPr>
        <w:tc>
          <w:tcPr>
            <w:tcW w:w="539" w:type="dxa"/>
            <w:vAlign w:val="center"/>
            <w:textDirection w:val="lrTb"/>
            <w:noWrap w:val="false"/>
          </w:tcPr>
          <w:p>
            <w:pPr>
              <w:pStyle w:val="692"/>
              <w:rPr>
                <w:rFonts w:hint="eastAsia"/>
              </w:rPr>
            </w:pPr>
            <w:r>
              <w:rPr>
                <w:rFonts w:hint="eastAsia"/>
              </w:rPr>
              <w:t xml:space="preserve">1</w:t>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rPr>
              <w:t xml:space="preserve">价格分</w:t>
            </w:r>
            <w:r/>
          </w:p>
        </w:tc>
        <w:tc>
          <w:tcPr>
            <w:tcMar>
              <w:left w:w="108" w:type="dxa"/>
              <w:top w:w="0" w:type="dxa"/>
              <w:right w:w="108" w:type="dxa"/>
              <w:bottom w:w="0" w:type="dxa"/>
            </w:tcMar>
            <w:tcW w:w="4010" w:type="dxa"/>
            <w:vAlign w:val="center"/>
            <w:textDirection w:val="lrTb"/>
            <w:noWrap w:val="false"/>
          </w:tcPr>
          <w:p>
            <w:pPr>
              <w:pStyle w:val="692"/>
              <w:rPr>
                <w:rFonts w:hint="eastAsia"/>
              </w:rPr>
            </w:pPr>
            <w:r>
              <w:rPr>
                <w:rFonts w:hint="eastAsia"/>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rPr>
              <w:t xml:space="preserve">0</w:t>
            </w:r>
            <w:r/>
          </w:p>
        </w:tc>
        <w:tc>
          <w:tcPr>
            <w:tcW w:w="612" w:type="dxa"/>
            <w:vAlign w:val="center"/>
            <w:textDirection w:val="lrTb"/>
            <w:noWrap w:val="false"/>
          </w:tcPr>
          <w:p>
            <w:pPr>
              <w:pStyle w:val="692"/>
              <w:rPr>
                <w:rFonts w:hint="eastAsia"/>
              </w:rPr>
            </w:pPr>
            <w:r>
              <w:rPr>
                <w:rFonts w:hint="eastAsia"/>
              </w:rPr>
              <w:t xml:space="preserve">20</w:t>
            </w:r>
            <w:r/>
          </w:p>
        </w:tc>
        <w:tc>
          <w:tcPr>
            <w:tcW w:w="612"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r>
      <w:tr>
        <w:trPr>
          <w:trHeight w:val="417"/>
        </w:trPr>
        <w:tc>
          <w:tcPr>
            <w:tcW w:w="539" w:type="dxa"/>
            <w:vAlign w:val="center"/>
            <w:textDirection w:val="lrTb"/>
            <w:noWrap w:val="false"/>
          </w:tcPr>
          <w:p>
            <w:pPr>
              <w:pStyle w:val="692"/>
              <w:rPr>
                <w:rFonts w:hint="eastAsia"/>
              </w:rPr>
            </w:pPr>
            <w:r>
              <w:rPr>
                <w:rFonts w:hint="eastAsia" w:ascii="宋体" w:hAnsi="宋体" w:cs="宋体"/>
              </w:rPr>
              <w:t xml:space="preserve">序号</w:t>
            </w: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ascii="宋体" w:hAnsi="宋体" w:cs="宋体"/>
              </w:rPr>
              <w:t xml:space="preserve">评分因素</w:t>
            </w:r>
            <w:r>
              <w:rPr>
                <w:rFonts w:hint="eastAsia"/>
              </w:rPr>
            </w:r>
            <w:r/>
          </w:p>
        </w:tc>
        <w:tc>
          <w:tcPr>
            <w:tcMar>
              <w:left w:w="108" w:type="dxa"/>
              <w:top w:w="0" w:type="dxa"/>
              <w:right w:w="108" w:type="dxa"/>
              <w:bottom w:w="0" w:type="dxa"/>
            </w:tcMar>
            <w:tcW w:w="4010" w:type="dxa"/>
            <w:vAlign w:val="center"/>
            <w:textDirection w:val="lrTb"/>
            <w:noWrap w:val="false"/>
          </w:tcPr>
          <w:p>
            <w:pPr>
              <w:pStyle w:val="692"/>
              <w:rPr>
                <w:rFonts w:hint="eastAsia"/>
              </w:rPr>
            </w:pPr>
            <w:r>
              <w:rPr>
                <w:rFonts w:hint="eastAsia" w:ascii="宋体" w:hAnsi="宋体"/>
              </w:rPr>
              <w:t xml:space="preserve">评分标准和评审材料</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ascii="宋体" w:hAnsi="宋体"/>
              </w:rPr>
              <w:t xml:space="preserve">最低分值</w:t>
            </w:r>
            <w:r>
              <w:rPr>
                <w:rFonts w:hint="eastAsia"/>
              </w:rPr>
            </w:r>
            <w:r/>
          </w:p>
        </w:tc>
        <w:tc>
          <w:tcPr>
            <w:tcW w:w="612" w:type="dxa"/>
            <w:vAlign w:val="center"/>
            <w:textDirection w:val="lrTb"/>
            <w:noWrap w:val="false"/>
          </w:tcPr>
          <w:p>
            <w:pPr>
              <w:pStyle w:val="692"/>
              <w:rPr>
                <w:rFonts w:hint="eastAsia"/>
              </w:rPr>
            </w:pPr>
            <w:r>
              <w:rPr>
                <w:rFonts w:hint="eastAsia" w:ascii="宋体" w:hAnsi="宋体"/>
              </w:rPr>
              <w:t xml:space="preserve">最高分值</w:t>
            </w:r>
            <w:r>
              <w:rPr>
                <w:rFonts w:hint="eastAsia"/>
              </w:rPr>
            </w:r>
            <w:r/>
          </w:p>
        </w:tc>
        <w:tc>
          <w:tcPr>
            <w:tcW w:w="612" w:type="dxa"/>
            <w:vAlign w:val="center"/>
            <w:textDirection w:val="lrTb"/>
            <w:noWrap w:val="false"/>
          </w:tcPr>
          <w:p>
            <w:pPr>
              <w:pStyle w:val="692"/>
              <w:rPr>
                <w:rFonts w:hint="eastAsia"/>
              </w:rPr>
            </w:pPr>
            <w:r>
              <w:rPr>
                <w:rFonts w:hint="eastAsia" w:ascii="宋体" w:hAnsi="宋体"/>
              </w:rPr>
              <w:t xml:space="preserve">是否暗标评审</w:t>
            </w:r>
            <w:r>
              <w:rPr>
                <w:rFonts w:hint="eastAsia"/>
              </w:rPr>
            </w:r>
            <w:r/>
          </w:p>
        </w:tc>
        <w:tc>
          <w:tcPr>
            <w:tcW w:w="612" w:type="dxa"/>
            <w:vAlign w:val="center"/>
            <w:textDirection w:val="lrTb"/>
            <w:noWrap w:val="false"/>
          </w:tcPr>
          <w:p>
            <w:pPr>
              <w:pStyle w:val="692"/>
              <w:rPr>
                <w:rFonts w:hint="eastAsia"/>
              </w:rPr>
            </w:pPr>
            <w:r>
              <w:rPr>
                <w:rFonts w:hint="eastAsia" w:ascii="宋体" w:hAnsi="宋体"/>
              </w:rPr>
              <w:t xml:space="preserve">是否客观分</w:t>
            </w:r>
            <w:r>
              <w:rPr>
                <w:rFonts w:hint="eastAsia"/>
              </w:rPr>
            </w:r>
            <w:r/>
          </w:p>
        </w:tc>
      </w:tr>
      <w:tr>
        <w:trPr>
          <w:trHeight w:val="417"/>
        </w:trPr>
        <w:tc>
          <w:tcPr>
            <w:tcW w:w="539" w:type="dxa"/>
            <w:vAlign w:val="center"/>
            <w:textDirection w:val="lrTb"/>
            <w:noWrap w:val="false"/>
          </w:tcPr>
          <w:p>
            <w:pPr>
              <w:pStyle w:val="692"/>
              <w:rPr>
                <w:rFonts w:hint="eastAsia"/>
              </w:rPr>
            </w:pP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ascii="宋体" w:hAnsi="宋体" w:cs="宋体"/>
              </w:rPr>
            </w:pPr>
            <w:r>
              <w:rPr>
                <w:rFonts w:hint="eastAsia" w:ascii="宋体" w:hAnsi="宋体" w:cs="宋体"/>
              </w:rPr>
              <w:t xml:space="preserve">技术分</w:t>
            </w:r>
            <w:r/>
          </w:p>
          <w:p>
            <w:pPr>
              <w:pStyle w:val="692"/>
              <w:rPr>
                <w:rFonts w:hint="eastAsia"/>
              </w:rPr>
            </w:pPr>
            <w:r>
              <w:rPr>
                <w:rFonts w:hint="eastAsia" w:ascii="宋体" w:hAnsi="宋体" w:cs="宋体"/>
              </w:rPr>
              <w:t xml:space="preserve">（主观分）</w:t>
            </w:r>
            <w:r>
              <w:rPr>
                <w:rFonts w:hint="eastAsia"/>
              </w:rPr>
            </w:r>
            <w:r/>
          </w:p>
        </w:tc>
        <w:tc>
          <w:tcPr>
            <w:tcMar>
              <w:left w:w="108" w:type="dxa"/>
              <w:top w:w="0" w:type="dxa"/>
              <w:right w:w="108" w:type="dxa"/>
              <w:bottom w:w="0" w:type="dxa"/>
            </w:tcMar>
            <w:tcW w:w="4010" w:type="dxa"/>
            <w:vAlign w:val="center"/>
            <w:textDirection w:val="lrTb"/>
            <w:noWrap w:val="false"/>
          </w:tcPr>
          <w:p>
            <w:pPr>
              <w:pStyle w:val="692"/>
              <w:rPr>
                <w:rFonts w:hint="eastAsia"/>
              </w:rPr>
            </w:pPr>
            <w:r>
              <w:rPr>
                <w:rFonts w:hint="eastAsia" w:ascii="宋体" w:hAnsi="宋体" w:cs="宋体"/>
              </w:rPr>
              <w:t xml:space="preserve">下列2.1评分项属于暗标评审项。各投标人（供应商）提供评审材料（含样品）中不能出现投标人（供应商）的名称、标志、标记以及其它能够体现投标人（供应商）的信息，否则所有暗标评审项目均不得分。</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r>
      <w:tr>
        <w:trPr>
          <w:trHeight w:val="417"/>
        </w:trPr>
        <w:tc>
          <w:tcPr>
            <w:tcW w:w="539" w:type="dxa"/>
            <w:vAlign w:val="center"/>
            <w:textDirection w:val="lrTb"/>
            <w:noWrap w:val="false"/>
          </w:tcPr>
          <w:p>
            <w:pPr>
              <w:pStyle w:val="692"/>
              <w:rPr>
                <w:rFonts w:hint="eastAsia"/>
              </w:rPr>
            </w:pPr>
            <w:r>
              <w:rPr>
                <w:rFonts w:hint="eastAsia" w:ascii="宋体" w:hAnsi="宋体" w:cs="宋体"/>
              </w:rPr>
              <w:t xml:space="preserve">2.1</w:t>
            </w: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ascii="宋体" w:hAnsi="宋体" w:cs="宋体"/>
              </w:rPr>
              <w:t xml:space="preserve">安全技术服务方案</w:t>
            </w:r>
            <w:r>
              <w:rPr>
                <w:rFonts w:hint="eastAsia"/>
              </w:rPr>
            </w:r>
            <w:r/>
          </w:p>
        </w:tc>
        <w:tc>
          <w:tcPr>
            <w:tcMar>
              <w:left w:w="108" w:type="dxa"/>
              <w:top w:w="0" w:type="dxa"/>
              <w:right w:w="108" w:type="dxa"/>
              <w:bottom w:w="0" w:type="dxa"/>
            </w:tcMar>
            <w:tcW w:w="4010" w:type="dxa"/>
            <w:vAlign w:val="center"/>
            <w:textDirection w:val="lrTb"/>
            <w:noWrap w:val="false"/>
          </w:tcPr>
          <w:p>
            <w:pPr>
              <w:pStyle w:val="692"/>
              <w:rPr>
                <w:rFonts w:hint="eastAsia" w:ascii="宋体" w:hAnsi="宋体" w:cs="宋体"/>
                <w:color w:val="000000"/>
              </w:rPr>
            </w:pPr>
            <w:r>
              <w:rPr>
                <w:rFonts w:hint="eastAsia" w:ascii="宋体" w:hAnsi="宋体" w:cs="宋体"/>
                <w:color w:val="000000"/>
              </w:rPr>
              <w:t xml:space="preserve">投标人针对本项目的特点提出合理的安全技术服务方案，评委根据方案对项目的契合度、可行性、紧密性等方面进行综合评分：</w:t>
            </w:r>
            <w:r/>
          </w:p>
          <w:p>
            <w:pPr>
              <w:pStyle w:val="692"/>
              <w:rPr>
                <w:rFonts w:hint="eastAsia" w:ascii="宋体" w:hAnsi="宋体" w:cs="宋体"/>
                <w:color w:val="000000"/>
              </w:rPr>
            </w:pPr>
            <w:r>
              <w:rPr>
                <w:rFonts w:hint="eastAsia" w:ascii="宋体" w:hAnsi="宋体" w:cs="宋体"/>
                <w:color w:val="000000"/>
              </w:rPr>
              <w:t xml:space="preserve">安全技术服务方案契合项目目标，可行性强，方案设计紧密详细，符合项目技术标准及符合采购人的实际需求的得1</w:t>
            </w:r>
            <w:r>
              <w:rPr>
                <w:rFonts w:ascii="宋体" w:hAnsi="宋体" w:cs="宋体"/>
                <w:color w:val="000000"/>
              </w:rPr>
              <w:t xml:space="preserve">0</w:t>
            </w:r>
            <w:r>
              <w:rPr>
                <w:rFonts w:hint="eastAsia" w:ascii="宋体" w:hAnsi="宋体" w:cs="宋体"/>
                <w:color w:val="000000"/>
              </w:rPr>
              <w:t xml:space="preserve">分；</w:t>
            </w:r>
            <w:r/>
          </w:p>
          <w:p>
            <w:pPr>
              <w:pStyle w:val="692"/>
              <w:rPr>
                <w:rFonts w:hint="eastAsia" w:ascii="宋体" w:hAnsi="宋体" w:cs="宋体"/>
                <w:color w:val="000000"/>
              </w:rPr>
            </w:pPr>
            <w:r>
              <w:rPr>
                <w:rFonts w:hint="eastAsia" w:ascii="宋体" w:hAnsi="宋体" w:cs="宋体"/>
                <w:color w:val="000000"/>
              </w:rPr>
              <w:t xml:space="preserve">安全技术服务方案较为契合项目目标，可行性较强，方案设计较详细，较符合项目技术标准及采购人需求的得</w:t>
            </w:r>
            <w:r>
              <w:rPr>
                <w:rFonts w:ascii="宋体" w:hAnsi="宋体" w:cs="宋体"/>
                <w:color w:val="000000"/>
              </w:rPr>
              <w:t xml:space="preserve">8</w:t>
            </w:r>
            <w:r>
              <w:rPr>
                <w:rFonts w:hint="eastAsia" w:ascii="宋体" w:hAnsi="宋体" w:cs="宋体"/>
                <w:color w:val="000000"/>
              </w:rPr>
              <w:t xml:space="preserve">分；</w:t>
            </w:r>
            <w:r/>
          </w:p>
          <w:p>
            <w:pPr>
              <w:pStyle w:val="692"/>
              <w:rPr>
                <w:rFonts w:hint="eastAsia" w:ascii="宋体" w:hAnsi="宋体" w:cs="宋体"/>
                <w:color w:val="000000"/>
              </w:rPr>
            </w:pPr>
            <w:r>
              <w:rPr>
                <w:rFonts w:hint="eastAsia" w:ascii="宋体" w:hAnsi="宋体" w:cs="宋体"/>
                <w:color w:val="000000"/>
              </w:rPr>
              <w:t xml:space="preserve">安全技术服务方案内容一般，可行性一般，方案设计内容一般的得</w:t>
            </w:r>
            <w:r>
              <w:rPr>
                <w:rFonts w:ascii="宋体" w:hAnsi="宋体" w:cs="宋体"/>
                <w:color w:val="000000"/>
              </w:rPr>
              <w:t xml:space="preserve">6</w:t>
            </w:r>
            <w:r>
              <w:rPr>
                <w:rFonts w:hint="eastAsia" w:ascii="宋体" w:hAnsi="宋体" w:cs="宋体"/>
                <w:color w:val="000000"/>
              </w:rPr>
              <w:t xml:space="preserve">分；</w:t>
            </w:r>
            <w:r/>
          </w:p>
          <w:p>
            <w:pPr>
              <w:pStyle w:val="692"/>
              <w:rPr>
                <w:rFonts w:hint="eastAsia" w:ascii="宋体" w:hAnsi="宋体" w:cs="宋体"/>
                <w:color w:val="000000"/>
              </w:rPr>
            </w:pPr>
            <w:r>
              <w:rPr>
                <w:rFonts w:hint="eastAsia" w:ascii="宋体" w:hAnsi="宋体" w:cs="宋体"/>
                <w:color w:val="000000"/>
              </w:rPr>
              <w:t xml:space="preserve">安全技术服务方案内容有较多缺失，方案粗糙，可行性较差，方案设计不符合项目技术标准及采购人需求的得</w:t>
            </w:r>
            <w:r>
              <w:rPr>
                <w:rFonts w:ascii="宋体" w:hAnsi="宋体" w:cs="宋体"/>
                <w:color w:val="000000"/>
              </w:rPr>
              <w:t xml:space="preserve">4</w:t>
            </w:r>
            <w:r>
              <w:rPr>
                <w:rFonts w:hint="eastAsia" w:ascii="宋体" w:hAnsi="宋体" w:cs="宋体"/>
                <w:color w:val="000000"/>
              </w:rPr>
              <w:t xml:space="preserve">分；</w:t>
            </w:r>
            <w:r/>
          </w:p>
          <w:p>
            <w:pPr>
              <w:pStyle w:val="692"/>
              <w:rPr>
                <w:rFonts w:hint="eastAsia"/>
              </w:rPr>
            </w:pPr>
            <w:r>
              <w:rPr>
                <w:rFonts w:hint="eastAsia" w:ascii="宋体" w:hAnsi="宋体" w:cs="宋体"/>
                <w:color w:val="000000"/>
              </w:rPr>
              <w:t xml:space="preserve">描述情况与现状不相符的或未提供的不得分。</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rPr>
              <w:t xml:space="preserve">0</w:t>
            </w:r>
            <w:r/>
          </w:p>
        </w:tc>
        <w:tc>
          <w:tcPr>
            <w:tcW w:w="612" w:type="dxa"/>
            <w:vAlign w:val="center"/>
            <w:textDirection w:val="lrTb"/>
            <w:noWrap w:val="false"/>
          </w:tcPr>
          <w:p>
            <w:pPr>
              <w:pStyle w:val="692"/>
              <w:rPr>
                <w:rFonts w:hint="eastAsia"/>
              </w:rPr>
            </w:pPr>
            <w:r>
              <w:rPr>
                <w:rFonts w:hint="eastAsia"/>
              </w:rPr>
              <w:t xml:space="preserve">10</w:t>
            </w:r>
            <w:r/>
          </w:p>
        </w:tc>
        <w:tc>
          <w:tcPr>
            <w:tcW w:w="612" w:type="dxa"/>
            <w:vAlign w:val="center"/>
            <w:textDirection w:val="lrTb"/>
            <w:noWrap w:val="false"/>
          </w:tcPr>
          <w:p>
            <w:pPr>
              <w:pStyle w:val="692"/>
              <w:rPr>
                <w:rFonts w:hint="eastAsia"/>
              </w:rPr>
            </w:pPr>
            <w:r>
              <w:rPr>
                <w:rFonts w:hint="eastAsia" w:ascii="宋体" w:hAnsi="宋体" w:cs="宋体"/>
              </w:rPr>
              <w:t xml:space="preserve">是</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否</w:t>
            </w:r>
            <w:r>
              <w:rPr>
                <w:rFonts w:hint="eastAsia"/>
              </w:rPr>
            </w:r>
            <w:r/>
          </w:p>
        </w:tc>
      </w:tr>
      <w:tr>
        <w:trPr>
          <w:trHeight w:val="417"/>
        </w:trPr>
        <w:tc>
          <w:tcPr>
            <w:tcW w:w="539" w:type="dxa"/>
            <w:vAlign w:val="center"/>
            <w:textDirection w:val="lrTb"/>
            <w:noWrap w:val="false"/>
          </w:tcPr>
          <w:p>
            <w:pPr>
              <w:pStyle w:val="692"/>
              <w:rPr>
                <w:rFonts w:hint="eastAsia"/>
              </w:rPr>
            </w:pP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ascii="宋体" w:hAnsi="宋体" w:cs="宋体"/>
              </w:rPr>
            </w:pPr>
            <w:r>
              <w:rPr>
                <w:rFonts w:hint="eastAsia" w:ascii="宋体" w:hAnsi="宋体" w:cs="宋体"/>
              </w:rPr>
              <w:t xml:space="preserve">商务分</w:t>
            </w:r>
            <w:r/>
          </w:p>
          <w:p>
            <w:pPr>
              <w:pStyle w:val="692"/>
              <w:rPr>
                <w:rFonts w:hint="eastAsia"/>
              </w:rPr>
            </w:pPr>
            <w:r>
              <w:rPr>
                <w:rFonts w:hint="eastAsia" w:ascii="宋体" w:hAnsi="宋体" w:cs="宋体"/>
              </w:rPr>
              <w:t xml:space="preserve">（客观分）</w:t>
            </w:r>
            <w:r>
              <w:rPr>
                <w:rFonts w:hint="eastAsia"/>
              </w:rPr>
            </w:r>
            <w:r/>
          </w:p>
        </w:tc>
        <w:tc>
          <w:tcPr>
            <w:tcMar>
              <w:left w:w="108" w:type="dxa"/>
              <w:top w:w="0" w:type="dxa"/>
              <w:right w:w="108" w:type="dxa"/>
              <w:bottom w:w="0" w:type="dxa"/>
            </w:tcMar>
            <w:tcW w:w="4010" w:type="dxa"/>
            <w:vAlign w:val="center"/>
            <w:textDirection w:val="lrTb"/>
            <w:noWrap w:val="false"/>
          </w:tcPr>
          <w:p>
            <w:pPr>
              <w:pStyle w:val="692"/>
              <w:rPr>
                <w:rFonts w:hint="eastAsia"/>
              </w:rPr>
            </w:pP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c>
          <w:tcPr>
            <w:tcW w:w="612" w:type="dxa"/>
            <w:vAlign w:val="center"/>
            <w:textDirection w:val="lrTb"/>
            <w:noWrap w:val="false"/>
          </w:tcPr>
          <w:p>
            <w:pPr>
              <w:pStyle w:val="692"/>
              <w:rPr>
                <w:rFonts w:hint="eastAsia"/>
              </w:rPr>
            </w:pPr>
            <w:r>
              <w:rPr>
                <w:rFonts w:hint="eastAsia"/>
              </w:rPr>
            </w:r>
            <w:r/>
          </w:p>
        </w:tc>
      </w:tr>
      <w:tr>
        <w:trPr>
          <w:trHeight w:val="1666"/>
        </w:trPr>
        <w:tc>
          <w:tcPr>
            <w:tcW w:w="539" w:type="dxa"/>
            <w:vAlign w:val="center"/>
            <w:textDirection w:val="lrTb"/>
            <w:noWrap w:val="false"/>
          </w:tcPr>
          <w:p>
            <w:pPr>
              <w:pStyle w:val="692"/>
              <w:rPr>
                <w:rFonts w:hint="eastAsia"/>
              </w:rPr>
            </w:pPr>
            <w:r>
              <w:rPr>
                <w:rFonts w:hint="eastAsia" w:ascii="宋体" w:hAnsi="宋体" w:cs="宋体"/>
              </w:rPr>
              <w:t xml:space="preserve">3.1</w:t>
            </w: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ascii="宋体" w:hAnsi="宋体" w:cs="宋体"/>
              </w:rPr>
              <w:t xml:space="preserve">业绩</w:t>
            </w:r>
            <w:r>
              <w:rPr>
                <w:rFonts w:hint="eastAsia"/>
              </w:rPr>
            </w:r>
            <w:r/>
          </w:p>
        </w:tc>
        <w:tc>
          <w:tcPr>
            <w:tcMar>
              <w:left w:w="108" w:type="dxa"/>
              <w:top w:w="0" w:type="dxa"/>
              <w:right w:w="108" w:type="dxa"/>
              <w:bottom w:w="0" w:type="dxa"/>
            </w:tcMar>
            <w:tcW w:w="4010" w:type="dxa"/>
            <w:vAlign w:val="center"/>
            <w:textDirection w:val="lrTb"/>
            <w:noWrap w:val="false"/>
          </w:tcPr>
          <w:p>
            <w:pPr>
              <w:pStyle w:val="692"/>
              <w:rPr>
                <w:rFonts w:hint="eastAsia" w:ascii="宋体" w:hAnsi="宋体" w:cs="宋体"/>
                <w:color w:val="000000"/>
              </w:rPr>
            </w:pPr>
            <w:r>
              <w:rPr>
                <w:rFonts w:hint="eastAsia" w:ascii="宋体" w:hAnsi="宋体" w:cs="宋体"/>
                <w:color w:val="000000"/>
              </w:rPr>
              <w:t xml:space="preserve">投标人自2022年1月1日至本项目招标公告发布之日止（以合同签订日期为准）承接过类似网络安全服务项目，每提供一个有效业绩合同得</w:t>
            </w:r>
            <w:r>
              <w:rPr>
                <w:rFonts w:hint="eastAsia" w:ascii="宋体" w:hAnsi="宋体" w:cs="宋体"/>
                <w:color w:val="000000"/>
              </w:rPr>
              <w:t xml:space="preserve">4</w:t>
            </w:r>
            <w:r>
              <w:rPr>
                <w:rFonts w:hint="eastAsia" w:ascii="宋体" w:hAnsi="宋体" w:cs="宋体"/>
                <w:color w:val="000000"/>
              </w:rPr>
              <w:t xml:space="preserve">分，本项最高得1</w:t>
            </w:r>
            <w:r>
              <w:rPr>
                <w:rFonts w:hint="eastAsia" w:ascii="宋体" w:hAnsi="宋体" w:cs="宋体"/>
                <w:color w:val="000000"/>
              </w:rPr>
              <w:t xml:space="preserve">6</w:t>
            </w:r>
            <w:r>
              <w:rPr>
                <w:rFonts w:hint="eastAsia" w:ascii="宋体" w:hAnsi="宋体" w:cs="宋体"/>
                <w:color w:val="000000"/>
              </w:rPr>
              <w:t xml:space="preserve">分。注：同一服务对象不重复计分。</w:t>
            </w:r>
            <w:r/>
          </w:p>
          <w:p>
            <w:pPr>
              <w:pStyle w:val="692"/>
              <w:rPr>
                <w:rFonts w:hint="eastAsia"/>
              </w:rPr>
            </w:pPr>
            <w:r>
              <w:rPr>
                <w:rFonts w:hint="eastAsia" w:ascii="宋体" w:hAnsi="宋体" w:cs="宋体"/>
                <w:color w:val="000000"/>
              </w:rPr>
              <w:t xml:space="preserve">评审材料：每项业绩须按以下要求提供完整准确的证明材料：合同扫描件（加盖投标人公章），时间以合同签订时间为准。</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ascii="宋体" w:hAnsi="宋体" w:cs="宋体"/>
              </w:rPr>
              <w:t xml:space="preserve">0</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1</w:t>
            </w:r>
            <w:r>
              <w:rPr>
                <w:rFonts w:hint="eastAsia" w:ascii="宋体" w:hAnsi="宋体" w:cs="宋体"/>
              </w:rPr>
              <w:t xml:space="preserve">6</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否</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是</w:t>
            </w:r>
            <w:r>
              <w:rPr>
                <w:rFonts w:hint="eastAsia"/>
              </w:rPr>
            </w:r>
            <w:r/>
          </w:p>
        </w:tc>
      </w:tr>
      <w:tr>
        <w:trPr>
          <w:trHeight w:val="417"/>
        </w:trPr>
        <w:tc>
          <w:tcPr>
            <w:tcW w:w="539" w:type="dxa"/>
            <w:vAlign w:val="center"/>
            <w:textDirection w:val="lrTb"/>
            <w:noWrap w:val="false"/>
          </w:tcPr>
          <w:p>
            <w:pPr>
              <w:pStyle w:val="692"/>
              <w:rPr>
                <w:rFonts w:hint="eastAsia"/>
              </w:rPr>
            </w:pPr>
            <w:r>
              <w:rPr>
                <w:rFonts w:hint="eastAsia" w:ascii="宋体" w:hAnsi="宋体" w:cs="宋体"/>
              </w:rPr>
              <w:t xml:space="preserve">3.2</w:t>
            </w: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ascii="宋体" w:hAnsi="宋体" w:cs="宋体"/>
              </w:rPr>
              <w:t xml:space="preserve">公司资质</w:t>
            </w:r>
            <w:r>
              <w:rPr>
                <w:rFonts w:hint="eastAsia"/>
              </w:rPr>
            </w:r>
            <w:r/>
          </w:p>
        </w:tc>
        <w:tc>
          <w:tcPr>
            <w:tcMar>
              <w:left w:w="108" w:type="dxa"/>
              <w:top w:w="0" w:type="dxa"/>
              <w:right w:w="108" w:type="dxa"/>
              <w:bottom w:w="0" w:type="dxa"/>
            </w:tcMar>
            <w:tcW w:w="4010" w:type="dxa"/>
            <w:vAlign w:val="center"/>
            <w:textDirection w:val="lrTb"/>
            <w:noWrap w:val="false"/>
          </w:tcPr>
          <w:p>
            <w:pPr>
              <w:pStyle w:val="716"/>
              <w:ind w:firstLine="0"/>
              <w:rPr>
                <w:rFonts w:hint="eastAsia" w:ascii="宋体" w:hAnsi="宋体" w:cs="宋体"/>
                <w:color w:val="000000"/>
                <w:sz w:val="21"/>
                <w:szCs w:val="21"/>
              </w:rPr>
            </w:pPr>
            <w:r>
              <w:rPr>
                <w:rFonts w:hint="eastAsia" w:ascii="宋体" w:hAnsi="宋体" w:eastAsia="宋体" w:cs="宋体"/>
                <w:color w:val="000000"/>
                <w:sz w:val="21"/>
                <w:szCs w:val="21"/>
              </w:rPr>
              <w:t xml:space="preserve">投标人具备有效期内的信息技术服务管理体系认证证书、信息安全管理体系认证证书，每提供一份得</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分，最高得</w:t>
            </w: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分。</w:t>
            </w:r>
            <w:r>
              <w:rPr>
                <w:rFonts w:hint="eastAsia" w:ascii="宋体" w:hAnsi="宋体" w:cs="宋体"/>
                <w:color w:val="000000"/>
                <w:sz w:val="21"/>
                <w:szCs w:val="21"/>
              </w:rPr>
            </w:r>
            <w:r/>
          </w:p>
          <w:p>
            <w:pPr>
              <w:pStyle w:val="692"/>
              <w:rPr>
                <w:rFonts w:hint="eastAsia"/>
              </w:rPr>
            </w:pPr>
            <w:r>
              <w:rPr>
                <w:rFonts w:hint="eastAsia" w:ascii="宋体" w:hAnsi="宋体" w:cs="宋体"/>
              </w:rPr>
              <w:t xml:space="preserve">评审</w:t>
            </w:r>
            <w:r>
              <w:rPr>
                <w:rFonts w:hint="eastAsia" w:ascii="宋体" w:hAnsi="宋体" w:cs="宋体"/>
                <w:color w:val="000000"/>
              </w:rPr>
              <w:t xml:space="preserve">材料：提供有效的证书扫描件并加盖投标人公章，未提供则不得分。</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ascii="宋体" w:hAnsi="宋体" w:cs="宋体"/>
              </w:rPr>
              <w:t xml:space="preserve">0</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12</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否</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是</w:t>
            </w:r>
            <w:r>
              <w:rPr>
                <w:rFonts w:hint="eastAsia"/>
              </w:rPr>
            </w:r>
            <w:r/>
          </w:p>
        </w:tc>
      </w:tr>
      <w:tr>
        <w:trPr>
          <w:trHeight w:val="1251"/>
        </w:trPr>
        <w:tc>
          <w:tcPr>
            <w:tcW w:w="539" w:type="dxa"/>
            <w:vAlign w:val="center"/>
            <w:textDirection w:val="lrTb"/>
            <w:noWrap w:val="false"/>
          </w:tcPr>
          <w:p>
            <w:pPr>
              <w:pStyle w:val="692"/>
              <w:rPr>
                <w:rFonts w:hint="eastAsia"/>
              </w:rPr>
            </w:pPr>
            <w:r>
              <w:rPr>
                <w:rFonts w:hint="eastAsia" w:ascii="宋体" w:hAnsi="宋体" w:cs="宋体"/>
              </w:rPr>
              <w:t xml:space="preserve">3.</w:t>
            </w:r>
            <w:r>
              <w:rPr>
                <w:rFonts w:hint="eastAsia" w:ascii="宋体" w:hAnsi="宋体" w:cs="宋体"/>
              </w:rPr>
              <w:t xml:space="preserve">3</w:t>
            </w: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ascii="宋体" w:hAnsi="宋体" w:cs="宋体"/>
              </w:rPr>
              <w:t xml:space="preserve">网络安全创新能力</w:t>
            </w:r>
            <w:r>
              <w:rPr>
                <w:rFonts w:hint="eastAsia"/>
              </w:rPr>
            </w:r>
            <w:r/>
          </w:p>
        </w:tc>
        <w:tc>
          <w:tcPr>
            <w:tcMar>
              <w:left w:w="108" w:type="dxa"/>
              <w:top w:w="0" w:type="dxa"/>
              <w:right w:w="108" w:type="dxa"/>
              <w:bottom w:w="0" w:type="dxa"/>
            </w:tcMar>
            <w:tcW w:w="4010" w:type="dxa"/>
            <w:vAlign w:val="center"/>
            <w:textDirection w:val="lrTb"/>
            <w:noWrap w:val="false"/>
          </w:tcPr>
          <w:p>
            <w:pPr>
              <w:pStyle w:val="692"/>
              <w:rPr>
                <w:rFonts w:hint="eastAsia" w:ascii="宋体" w:hAnsi="宋体" w:cs="宋体"/>
                <w:color w:val="000000"/>
              </w:rPr>
            </w:pPr>
            <w:r>
              <w:rPr>
                <w:rFonts w:hint="eastAsia" w:ascii="宋体" w:hAnsi="宋体" w:cs="宋体"/>
                <w:color w:val="000000"/>
              </w:rPr>
              <w:t xml:space="preserve">投标人拟派本项目团队成员作为第一发明人具备网络安全方面的授权发明专利的，每提供一项发明专利得</w:t>
            </w:r>
            <w:r>
              <w:rPr>
                <w:rFonts w:hint="eastAsia" w:ascii="宋体" w:hAnsi="宋体" w:cs="宋体"/>
                <w:color w:val="000000"/>
              </w:rPr>
              <w:t xml:space="preserve">5</w:t>
            </w:r>
            <w:r>
              <w:rPr>
                <w:rFonts w:hint="eastAsia" w:ascii="宋体" w:hAnsi="宋体" w:cs="宋体"/>
                <w:color w:val="000000"/>
              </w:rPr>
              <w:t xml:space="preserve">分，最高得</w:t>
            </w:r>
            <w:r>
              <w:rPr>
                <w:rFonts w:hint="eastAsia" w:ascii="宋体" w:hAnsi="宋体" w:cs="宋体"/>
                <w:color w:val="000000"/>
              </w:rPr>
              <w:t xml:space="preserve">10</w:t>
            </w:r>
            <w:r>
              <w:rPr>
                <w:rFonts w:hint="eastAsia" w:ascii="宋体" w:hAnsi="宋体" w:cs="宋体"/>
                <w:color w:val="000000"/>
              </w:rPr>
              <w:t xml:space="preserve">分。</w:t>
            </w:r>
            <w:r/>
          </w:p>
          <w:p>
            <w:pPr>
              <w:pStyle w:val="692"/>
              <w:rPr>
                <w:rFonts w:hint="eastAsia"/>
              </w:rPr>
            </w:pPr>
            <w:r>
              <w:rPr>
                <w:rFonts w:hint="eastAsia" w:ascii="宋体" w:hAnsi="宋体" w:cs="宋体"/>
                <w:color w:val="000000"/>
              </w:rPr>
              <w:t xml:space="preserve">注：响应文件中提供授权发明专利证书、第一发明人为投标人正式职工，提供人员相关证书证明材料扫描件</w:t>
            </w:r>
            <w:r>
              <w:rPr>
                <w:rFonts w:hint="eastAsia"/>
              </w:rPr>
              <w:t xml:space="preserve">并加盖投标人公章</w:t>
            </w:r>
            <w:r>
              <w:rPr>
                <w:rFonts w:hint="eastAsia" w:ascii="宋体" w:hAnsi="宋体" w:cs="宋体"/>
                <w:color w:val="000000"/>
              </w:rPr>
              <w:t xml:space="preserve">，以及近3个月社保缴费证明。</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ascii="宋体" w:hAnsi="宋体" w:cs="宋体"/>
              </w:rPr>
              <w:t xml:space="preserve">0</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10</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否</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是</w:t>
            </w:r>
            <w:r>
              <w:rPr>
                <w:rFonts w:hint="eastAsia"/>
              </w:rPr>
            </w:r>
            <w:r/>
          </w:p>
        </w:tc>
      </w:tr>
      <w:tr>
        <w:trPr>
          <w:trHeight w:val="417"/>
        </w:trPr>
        <w:tc>
          <w:tcPr>
            <w:tcW w:w="539" w:type="dxa"/>
            <w:vAlign w:val="center"/>
            <w:textDirection w:val="lrTb"/>
            <w:noWrap w:val="false"/>
          </w:tcPr>
          <w:p>
            <w:pPr>
              <w:pStyle w:val="692"/>
              <w:rPr>
                <w:rFonts w:hint="eastAsia"/>
              </w:rPr>
            </w:pPr>
            <w:r>
              <w:rPr>
                <w:rFonts w:hint="eastAsia" w:ascii="宋体" w:hAnsi="宋体" w:cs="宋体"/>
              </w:rPr>
              <w:t xml:space="preserve">3.</w:t>
            </w:r>
            <w:r>
              <w:rPr>
                <w:rFonts w:hint="eastAsia" w:ascii="宋体" w:hAnsi="宋体" w:cs="宋体"/>
              </w:rPr>
              <w:t xml:space="preserve">4</w:t>
            </w:r>
            <w:r>
              <w:rPr>
                <w:rFonts w:hint="eastAsia"/>
              </w:rPr>
            </w:r>
            <w:r/>
          </w:p>
        </w:tc>
        <w:tc>
          <w:tcPr>
            <w:tcMar>
              <w:left w:w="108" w:type="dxa"/>
              <w:top w:w="0" w:type="dxa"/>
              <w:right w:w="108" w:type="dxa"/>
              <w:bottom w:w="0" w:type="dxa"/>
            </w:tcMar>
            <w:tcW w:w="985" w:type="dxa"/>
            <w:vAlign w:val="center"/>
            <w:textDirection w:val="lrTb"/>
            <w:noWrap w:val="false"/>
          </w:tcPr>
          <w:p>
            <w:pPr>
              <w:pStyle w:val="692"/>
              <w:rPr>
                <w:rFonts w:hint="eastAsia"/>
              </w:rPr>
            </w:pPr>
            <w:r>
              <w:rPr>
                <w:rFonts w:hint="eastAsia" w:ascii="宋体" w:hAnsi="宋体" w:cs="宋体"/>
              </w:rPr>
              <w:t xml:space="preserve">项目团队成员配备</w:t>
            </w:r>
            <w:r>
              <w:rPr>
                <w:rFonts w:hint="eastAsia"/>
              </w:rPr>
            </w:r>
            <w:r/>
          </w:p>
        </w:tc>
        <w:tc>
          <w:tcPr>
            <w:tcMar>
              <w:left w:w="108" w:type="dxa"/>
              <w:top w:w="0" w:type="dxa"/>
              <w:right w:w="108" w:type="dxa"/>
              <w:bottom w:w="0" w:type="dxa"/>
            </w:tcMar>
            <w:tcW w:w="4010" w:type="dxa"/>
            <w:vAlign w:val="center"/>
            <w:textDirection w:val="lrTb"/>
            <w:noWrap w:val="false"/>
          </w:tcPr>
          <w:p>
            <w:pPr>
              <w:pStyle w:val="692"/>
              <w:rPr>
                <w:rFonts w:hint="eastAsia" w:ascii="宋体" w:hAnsi="宋体" w:cs="宋体"/>
              </w:rPr>
            </w:pPr>
            <w:r>
              <w:rPr>
                <w:rFonts w:hint="eastAsia" w:ascii="宋体" w:hAnsi="宋体" w:cs="宋体"/>
              </w:rPr>
              <w:t xml:space="preserve">1.投标人拟派本项目技术总负责人员（1人）：具备数字经济（网络安全）工程专业高级工程师职称、CISP-CISE注册信息安全工程师证书、DSO数据安全官证书的，每有一个证书得3分，最高得9分。</w:t>
            </w:r>
            <w:r/>
          </w:p>
          <w:p>
            <w:pPr>
              <w:pStyle w:val="692"/>
              <w:rPr>
                <w:rFonts w:hint="eastAsia" w:ascii="宋体" w:hAnsi="宋体" w:cs="宋体"/>
              </w:rPr>
            </w:pPr>
            <w:r>
              <w:rPr>
                <w:rFonts w:hint="eastAsia" w:ascii="宋体" w:hAnsi="宋体" w:cs="宋体"/>
              </w:rPr>
              <w:t xml:space="preserve">2.拟派本项目管理人员（1人）：具有高级信息系统项目管理师证书、CISP证书的，每有一个证书得2.5分，最高得5分。</w:t>
            </w:r>
            <w:r/>
          </w:p>
          <w:p>
            <w:pPr>
              <w:pStyle w:val="692"/>
              <w:rPr>
                <w:rFonts w:hint="eastAsia" w:ascii="宋体" w:hAnsi="宋体" w:cs="宋体"/>
              </w:rPr>
            </w:pPr>
            <w:r>
              <w:rPr>
                <w:rFonts w:hint="eastAsia" w:ascii="宋体" w:hAnsi="宋体" w:cs="宋体"/>
              </w:rPr>
              <w:t xml:space="preserve">3.拟派本项目技术人员（不少于5人，技术负责人和管理人员除外）：具有CISP-PTE认证证书的，每有一个得2分；具有CISP-PTE认证证书同时获得省级及以上技术能手称号的，每有一个得4分，最高得1</w:t>
            </w:r>
            <w:r>
              <w:rPr>
                <w:rFonts w:hint="eastAsia" w:ascii="宋体" w:hAnsi="宋体" w:cs="宋体"/>
              </w:rPr>
              <w:t xml:space="preserve">8</w:t>
            </w:r>
            <w:r>
              <w:rPr>
                <w:rFonts w:hint="eastAsia" w:ascii="宋体" w:hAnsi="宋体" w:cs="宋体"/>
              </w:rPr>
              <w:t xml:space="preserve">分。</w:t>
            </w:r>
            <w:r/>
          </w:p>
          <w:p>
            <w:pPr>
              <w:pStyle w:val="692"/>
            </w:pPr>
            <w:r>
              <w:rPr>
                <w:rFonts w:hint="eastAsia"/>
              </w:rPr>
              <w:t xml:space="preserve">本项最高得</w:t>
            </w:r>
            <w:r>
              <w:rPr>
                <w:rFonts w:hint="eastAsia"/>
              </w:rPr>
              <w:t xml:space="preserve">32</w:t>
            </w:r>
            <w:r>
              <w:rPr>
                <w:rFonts w:hint="eastAsia"/>
              </w:rPr>
              <w:t xml:space="preserve">分。</w:t>
            </w:r>
            <w:r/>
          </w:p>
          <w:p>
            <w:pPr>
              <w:pStyle w:val="692"/>
              <w:rPr>
                <w:rFonts w:hint="eastAsia"/>
              </w:rPr>
            </w:pPr>
            <w:r>
              <w:rPr>
                <w:rFonts w:hint="eastAsia" w:ascii="宋体" w:hAnsi="宋体" w:cs="宋体"/>
              </w:rPr>
              <w:t xml:space="preserve">评审材料：人员为投标人正式职工，提供人员相关证书证明材料扫描件</w:t>
            </w:r>
            <w:r>
              <w:rPr>
                <w:rFonts w:hint="eastAsia"/>
              </w:rPr>
              <w:t xml:space="preserve">并加盖投标人公章</w:t>
            </w:r>
            <w:r>
              <w:rPr>
                <w:rFonts w:hint="eastAsia" w:ascii="宋体" w:hAnsi="宋体" w:cs="宋体"/>
              </w:rPr>
              <w:t xml:space="preserve">，以及近3个月社保缴费证明。</w:t>
            </w:r>
            <w:r>
              <w:rPr>
                <w:rFonts w:hint="eastAsia"/>
              </w:rPr>
            </w:r>
            <w:r/>
          </w:p>
        </w:tc>
        <w:tc>
          <w:tcPr>
            <w:tcMar>
              <w:left w:w="108" w:type="dxa"/>
              <w:top w:w="0" w:type="dxa"/>
              <w:right w:w="108" w:type="dxa"/>
              <w:bottom w:w="0" w:type="dxa"/>
            </w:tcMar>
            <w:tcW w:w="946" w:type="dxa"/>
            <w:vAlign w:val="center"/>
            <w:textDirection w:val="lrTb"/>
            <w:noWrap w:val="false"/>
          </w:tcPr>
          <w:p>
            <w:pPr>
              <w:pStyle w:val="692"/>
              <w:rPr>
                <w:rFonts w:hint="eastAsia"/>
              </w:rPr>
            </w:pPr>
            <w:r>
              <w:rPr>
                <w:rFonts w:hint="eastAsia" w:ascii="宋体" w:hAnsi="宋体" w:cs="宋体"/>
              </w:rPr>
              <w:t xml:space="preserve">0</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32</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否</w:t>
            </w:r>
            <w:r>
              <w:rPr>
                <w:rFonts w:hint="eastAsia"/>
              </w:rPr>
            </w:r>
            <w:r/>
          </w:p>
        </w:tc>
        <w:tc>
          <w:tcPr>
            <w:tcW w:w="612" w:type="dxa"/>
            <w:vAlign w:val="center"/>
            <w:textDirection w:val="lrTb"/>
            <w:noWrap w:val="false"/>
          </w:tcPr>
          <w:p>
            <w:pPr>
              <w:pStyle w:val="692"/>
              <w:rPr>
                <w:rFonts w:hint="eastAsia"/>
              </w:rPr>
            </w:pPr>
            <w:r>
              <w:rPr>
                <w:rFonts w:hint="eastAsia" w:ascii="宋体" w:hAnsi="宋体" w:cs="宋体"/>
              </w:rPr>
              <w:t xml:space="preserve">是</w:t>
            </w:r>
            <w:r>
              <w:rPr>
                <w:rFonts w:hint="eastAsia"/>
              </w:rPr>
            </w:r>
            <w:r/>
          </w:p>
        </w:tc>
      </w:tr>
    </w:tbl>
    <w:p>
      <w:pPr>
        <w:pStyle w:val="692"/>
        <w:rPr>
          <w:b/>
          <w:bCs/>
        </w:rPr>
      </w:pPr>
      <w:r>
        <w:rPr>
          <w:b/>
          <w:bCs/>
        </w:rPr>
      </w:r>
      <w:r/>
    </w:p>
    <w:p>
      <w:pPr>
        <w:pStyle w:val="692"/>
        <w:rPr>
          <w:rFonts w:hint="eastAsia"/>
        </w:rPr>
      </w:pPr>
      <w:r>
        <w:rPr>
          <w:rFonts w:hint="eastAsia"/>
          <w:b/>
        </w:rPr>
        <w:t xml:space="preserve">采购包3</w:t>
      </w:r>
      <w:r>
        <w:rPr>
          <w:rFonts w:hint="eastAsia"/>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36"/>
        <w:gridCol w:w="1264"/>
        <w:gridCol w:w="3800"/>
        <w:gridCol w:w="703"/>
        <w:gridCol w:w="533"/>
        <w:gridCol w:w="646"/>
        <w:gridCol w:w="644"/>
      </w:tblGrid>
      <w:tr>
        <w:trPr>
          <w:trHeight w:val="420"/>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15</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是否暗标评审</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技术分</w:t>
            </w:r>
            <w:r/>
          </w:p>
          <w:p>
            <w:pPr>
              <w:pStyle w:val="692"/>
              <w:rPr>
                <w:rFonts w:hint="eastAsia"/>
              </w:rPr>
            </w:pPr>
            <w:r>
              <w:rPr>
                <w:rFonts w:hint="eastAsia"/>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下列（2.1，2.2，2.3，2.4）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p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lang w:bidi="ar"/>
              </w:rPr>
              <w:t xml:space="preserve">网络运维方案</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提供常州市人力资源和社会保障公共服务与技术保障中心</w:t>
            </w:r>
            <w:r>
              <w:rPr>
                <w:rFonts w:hint="eastAsia"/>
                <w:lang w:bidi="ar"/>
              </w:rPr>
              <w:t xml:space="preserve">网络运维方案</w:t>
            </w:r>
            <w:r>
              <w:rPr>
                <w:rFonts w:hint="eastAsia"/>
              </w:rPr>
              <w:t xml:space="preserve">，提供网络拓扑图，信息化建设的运维方案等。由评标委员会对各投标人提供的运维方案响应情况综合评分，方案内容全面且完整可行，优于项目需求得10分；方案内容基本全面且基本符合项目需求得7分；方案内容不够全面且不完全符合项目需求得4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否</w:t>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pPr>
            <w:r>
              <w:rPr>
                <w:rFonts w:hint="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驻场服务方案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提供常州市人力资源和社会保障公共服务与技术保障中心驻场服务方案，</w:t>
            </w:r>
            <w:r>
              <w:rPr>
                <w:rFonts w:hint="eastAsia"/>
                <w:lang w:bidi="ar"/>
              </w:rPr>
              <w:t xml:space="preserve">在服务方案中有具体描述包括各类设备维护与日常巡检、故障处理、管理制度与修订等。</w:t>
            </w:r>
            <w:r>
              <w:rPr>
                <w:rFonts w:hint="eastAsia"/>
              </w:rPr>
              <w:t xml:space="preserve">由评标委员会对各投标人提供的驻场服务方案响应情况综合评分，方案内容全面且完整可行，优于项目需求得10分；方案内容基本全面且基本符合项目需求得7分；方案内容不够全面且不完全符合项目需求得4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否</w:t>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lang w:bidi="ar"/>
              </w:rPr>
              <w:t xml:space="preserve">安全设备日常运维方案</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提供常州市人力资源和社会保障公共服务与技术保障</w:t>
            </w:r>
            <w:r>
              <w:rPr>
                <w:rFonts w:hint="eastAsia"/>
                <w:lang w:bidi="ar"/>
              </w:rPr>
              <w:t xml:space="preserve">安全设备日常运维方案，检查投标人对各类重点突出安全设备之间的协同工作关系、日常安全设备主动运维方案</w:t>
            </w:r>
            <w:r>
              <w:rPr>
                <w:rFonts w:hint="eastAsia"/>
              </w:rPr>
              <w:t xml:space="preserve">，方案内容全面且完整可行，优于项目需求得10分；方案内容基本全面且基本符合项目需求得7分；方案内容不够全面且不完全符合项目需求得4分；未提供的不得分。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否</w:t>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pPr>
            <w:r>
              <w:rPr>
                <w:rFonts w:hint="eastAsia"/>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预警通知服务、应急服务保障服务、重点保障服务方案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针对本项目提供预警通知服务、应急服务保障服务、重点保障服务方案，由评标委员会对各投标人提供的服务方案响应情况综合评分，方案内容全面且完整可行，优于项目需求得10分；方案内容基本全面且基本符合项目需求得7分；方案内容不够全面且不完全符合项目需求得4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否</w:t>
            </w:r>
            <w:r/>
          </w:p>
        </w:tc>
      </w:tr>
      <w:tr>
        <w:trPr>
          <w:trHeight w:val="830"/>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商务分</w:t>
            </w:r>
            <w:r/>
          </w:p>
          <w:p>
            <w:pPr>
              <w:pStyle w:val="692"/>
              <w:rPr>
                <w:rFonts w:hint="eastAsia"/>
              </w:rPr>
            </w:pPr>
            <w:r>
              <w:rPr>
                <w:rFonts w:hint="eastAsia"/>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p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rPr>
                <w:rFonts w:hint="eastAsia"/>
              </w:rPr>
            </w:pPr>
            <w:r>
              <w:rPr>
                <w:rFonts w:hint="eastAsia"/>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综合实力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投标人具有ISO 20000 IT服务管理体系认证证书得2分；投标人具有ISO 27001信息安全管理体系认证证书得2分</w:t>
            </w:r>
            <w:r>
              <w:t xml:space="preserve">；</w:t>
            </w:r>
            <w:r>
              <w:rPr>
                <w:rFonts w:hint="eastAsia"/>
              </w:rPr>
              <w:t xml:space="preserve">投标人具有有效的ISO9001质量管理体系认证证书得1分、ISO14001环境管理体系认证证书得1分、ISO45001职业健康安全管理体系认证证书得1分。提供有效证书扫描件加盖投标人公章。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7</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是</w:t>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pPr>
            <w:r>
              <w:rPr>
                <w:rFonts w:hint="eastAsia"/>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驻场工程师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rPr>
                <w:rFonts w:hint="eastAsia"/>
              </w:rPr>
            </w:pPr>
            <w:r>
              <w:rPr>
                <w:rFonts w:hint="eastAsia"/>
              </w:rPr>
              <w:t xml:space="preserve">投标人驻场工程师：具有注册信息安全专业人员（CISP）证书的得2分。须为投标单位正式员工，提供投标人为其缴纳的近三个月中任意一个月的社保证明和相应证书扫描件，以上证明材料均需加盖投标人公章。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2</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是</w:t>
            </w:r>
            <w:r/>
          </w:p>
        </w:tc>
      </w:tr>
      <w:tr>
        <w:trPr>
          <w:trHeight w:val="548"/>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pPr>
            <w:r>
              <w:rPr>
                <w:rFonts w:hint="eastAsia"/>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rPr>
                <w:rFonts w:hint="eastAsia"/>
              </w:rPr>
            </w:pPr>
            <w:r>
              <w:rPr>
                <w:rFonts w:hint="eastAsia"/>
              </w:rPr>
              <w:t xml:space="preserve">项目组成员（不含驻场工程师）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pPr>
            <w:r>
              <w:rPr>
                <w:rFonts w:hint="eastAsia"/>
              </w:rPr>
              <w:t xml:space="preserve">投标人项目组成员中（不含驻场工程师）：</w:t>
            </w:r>
            <w:r/>
          </w:p>
          <w:p>
            <w:pPr>
              <w:pStyle w:val="692"/>
            </w:pPr>
            <w:r>
              <w:rPr>
                <w:rFonts w:hint="eastAsia"/>
              </w:rPr>
              <w:t xml:space="preserve">1、具有高级信息系统项目管理师证书的得2分；</w:t>
            </w:r>
            <w:r/>
          </w:p>
          <w:p>
            <w:pPr>
              <w:pStyle w:val="692"/>
            </w:pPr>
            <w:r>
              <w:rPr>
                <w:rFonts w:hint="eastAsia"/>
              </w:rPr>
              <w:t xml:space="preserve">2、具有注册信息安全专业人员（CISP）证书的得2分；</w:t>
            </w:r>
            <w:r/>
          </w:p>
          <w:p>
            <w:pPr>
              <w:pStyle w:val="692"/>
            </w:pPr>
            <w:r>
              <w:rPr>
                <w:rFonts w:hint="eastAsia"/>
              </w:rPr>
              <w:t xml:space="preserve">3、具有相关高级网络专业认证证书的（如：HCIP或H3CSE）的有一个得1分，本项最高2分。</w:t>
            </w:r>
            <w:r/>
          </w:p>
          <w:p>
            <w:pPr>
              <w:pStyle w:val="692"/>
            </w:pPr>
            <w:r>
              <w:rPr>
                <w:rFonts w:hint="eastAsia"/>
              </w:rPr>
              <w:t xml:space="preserve">4、具有信息安全保障人员（CISAW）或软考信息安全工程师认证资质有一个得1分，本项最高2分。</w:t>
            </w:r>
            <w:r/>
          </w:p>
          <w:p>
            <w:pPr>
              <w:pStyle w:val="692"/>
              <w:rPr>
                <w:rFonts w:hint="eastAsia"/>
              </w:rPr>
            </w:pPr>
            <w:r>
              <w:rPr>
                <w:rFonts w:hint="eastAsia"/>
              </w:rPr>
              <w:t xml:space="preserve">须为投标单位正式员工，提供投标人为其缴纳的近三个月中任意一个月的社保证明和相应证书扫描件，以上证明材料均需加盖投标人公章。未按要求提供不得分。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8</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是</w:t>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pPr>
            <w:r>
              <w:rPr>
                <w:rFonts w:hint="eastAsia"/>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pPr>
            <w:r>
              <w:rPr>
                <w:rFonts w:hint="eastAsia"/>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pPr>
            <w:r>
              <w:rPr>
                <w:rFonts w:hint="eastAsia"/>
              </w:rPr>
              <w:t xml:space="preserve">投标人提供自2022年1月1日以来（以合同签订日期为准）实施过同类（PC机与配套设备、网络、安全设备维保服务类）每个得4分，最高20分。</w:t>
            </w:r>
            <w:r/>
          </w:p>
          <w:p>
            <w:pPr>
              <w:pStyle w:val="692"/>
              <w:rPr>
                <w:rFonts w:hint="eastAsia"/>
              </w:rPr>
            </w:pPr>
            <w:r>
              <w:rPr>
                <w:rFonts w:hint="eastAsia"/>
              </w:rPr>
              <w:t xml:space="preserve">提供完整合同扫描件加盖投标人公章。未提供或无效的不得分。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pPr>
            <w:r>
              <w:rPr>
                <w:rFonts w:hint="eastAsia"/>
              </w:rPr>
              <w:t xml:space="preserve">20</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是</w:t>
            </w:r>
            <w:r/>
          </w:p>
        </w:tc>
      </w:tr>
      <w:tr>
        <w:trPr>
          <w:trHeight w:val="2876"/>
        </w:trPr>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692"/>
            </w:pPr>
            <w:r>
              <w:rPr>
                <w:rFonts w:hint="eastAsia"/>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692"/>
            </w:pPr>
            <w:r>
              <w:rPr>
                <w:rFonts w:hint="eastAsia"/>
              </w:rPr>
              <w:t xml:space="preserve">著作权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pStyle w:val="692"/>
            </w:pPr>
            <w:r>
              <w:rPr>
                <w:rFonts w:hint="eastAsia"/>
              </w:rPr>
              <w:t xml:space="preserve">投标人具设备安全信息管理平台的软件著作权得4分，投标人具有网络安全配置审核系统的软件著作权得4分，本项最高得8分。</w:t>
            </w:r>
            <w:r/>
          </w:p>
          <w:p>
            <w:pPr>
              <w:pStyle w:val="692"/>
            </w:pPr>
            <w:r>
              <w:rPr>
                <w:rFonts w:hint="eastAsia"/>
              </w:rPr>
              <w:t xml:space="preserve">注：著作权名称不同的，提供功能说明，由评委判定。</w:t>
            </w:r>
            <w:r/>
          </w:p>
          <w:p>
            <w:pPr>
              <w:pStyle w:val="692"/>
              <w:rPr>
                <w:rFonts w:hint="eastAsia"/>
              </w:rPr>
            </w:pPr>
            <w:r>
              <w:rPr>
                <w:rFonts w:hint="eastAsia"/>
              </w:rPr>
              <w:t xml:space="preserve">提供相关证明材料并加盖投标人公章。未提供不得分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33" w:type="dxa"/>
            <w:vAlign w:val="center"/>
            <w:textDirection w:val="lrTb"/>
            <w:noWrap w:val="false"/>
          </w:tcPr>
          <w:p>
            <w:pPr>
              <w:pStyle w:val="692"/>
              <w:rPr>
                <w:rFonts w:hint="eastAsia"/>
              </w:rPr>
            </w:pPr>
            <w:r>
              <w:rPr>
                <w:rFonts w:hint="eastAsia"/>
              </w:rPr>
              <w:t xml:space="preserve">8</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4" w:type="dxa"/>
            <w:vAlign w:val="center"/>
            <w:textDirection w:val="lrTb"/>
            <w:noWrap w:val="false"/>
          </w:tcPr>
          <w:p>
            <w:pPr>
              <w:pStyle w:val="692"/>
              <w:rPr>
                <w:rFonts w:hint="eastAsia"/>
              </w:rPr>
            </w:pPr>
            <w:r>
              <w:rPr>
                <w:rFonts w:hint="eastAsia"/>
              </w:rPr>
              <w:t xml:space="preserve">是</w:t>
            </w:r>
            <w:r/>
          </w:p>
        </w:tc>
      </w:tr>
    </w:tbl>
    <w:p>
      <w:pPr>
        <w:pStyle w:val="692"/>
        <w:rPr>
          <w:rFonts w:hint="eastAsia"/>
        </w:rPr>
      </w:pPr>
      <w:r>
        <w:rPr>
          <w:rFonts w:hint="eastAsia"/>
        </w:rPr>
      </w:r>
      <w:r/>
    </w:p>
    <w:p>
      <w:pPr>
        <w:pStyle w:val="692"/>
        <w:rPr>
          <w:rFonts w:hint="eastAsia"/>
        </w:rPr>
      </w:pPr>
      <w:r>
        <w:rPr>
          <w:rFonts w:hint="eastAsia"/>
          <w:b/>
        </w:rPr>
        <w:t xml:space="preserve">采购包4</w:t>
      </w:r>
      <w:r>
        <w:rPr>
          <w:rFonts w:hint="eastAsia"/>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03"/>
        <w:gridCol w:w="1231"/>
        <w:gridCol w:w="3761"/>
        <w:gridCol w:w="671"/>
        <w:gridCol w:w="732"/>
        <w:gridCol w:w="614"/>
        <w:gridCol w:w="614"/>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是否暗标评审</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技术分</w:t>
            </w:r>
            <w:r/>
          </w:p>
          <w:p>
            <w:pPr>
              <w:pStyle w:val="692"/>
              <w:rPr>
                <w:rFonts w:hint="eastAsia"/>
              </w:rPr>
            </w:pPr>
            <w:r>
              <w:rPr>
                <w:rFonts w:hint="eastAsia"/>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下列（2.1，2.2，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r>
      <w:tr>
        <w:trPr>
          <w:trHeight w:val="3835"/>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实时运维和防护方案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提供常州市人力资源和社会保障公共服务与技术保障中心网络站群及平台系统WEB及APP应用系统实时运维和防护方案，由评标委员会对各投标人提供的运维和防护方案响应情况综合评分，从安全维护方案、技术应用方案、理性、全面性进行评分，满分10分，从方案的合理性、全面性，具有可操作性等方面进行打分。描述情况与现状完全相符，方案内容全面且完整的，得10分；描述情况与现状基本相符，方案内容基本全面、基本完整的得8分；描述情况与现状基本相符，但方案内容不够全面完整的得6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r>
      <w:tr>
        <w:trPr>
          <w:trHeight w:val="9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预警通知服务、应急服务保障服务、重点保障服务方案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针对本项目提供预警通知服务、应急服务保障服务、重点保障服务方案，由评标委员会对各投标人提供的服务方案响应情况综合评分，方案内容全面且完整可行，优于项目需求得10分；方案内容基本全面且基本符合项目需求得7分；方案内容不够全面且不完全符合项目需求得4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rPr>
                <w:rFonts w:hint="eastAsia"/>
              </w:rPr>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r>
      <w:tr>
        <w:trPr>
          <w:trHeight w:val="1127"/>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团队人员配置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投标人自行编制本项目人员组织框架，人员配置明细、岗位职责及分工。由评标委员会对各投标人提供的配置情况综合评分，人员组织框架，人员配置明细、岗位职责及分工合理且优于本项目需求得6分；基本符合项目需求得4分，不完全符合采购需求得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rPr>
                <w:rFonts w:hint="eastAsia"/>
              </w:rPr>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商务分</w:t>
            </w:r>
            <w:r/>
          </w:p>
          <w:p>
            <w:pPr>
              <w:pStyle w:val="692"/>
              <w:rPr>
                <w:rFonts w:hint="eastAsia"/>
              </w:rPr>
            </w:pPr>
            <w:r>
              <w:rPr>
                <w:rFonts w:hint="eastAsia"/>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r>
            <w:r/>
          </w:p>
        </w:tc>
      </w:tr>
      <w:tr>
        <w:trPr>
          <w:trHeight w:val="2451"/>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综合实力</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投标人具有ISO 20000 IT服务管理体系认证证书得2分；投标人具有ISO 27001信息安全管理体系认证证书得2分</w:t>
            </w:r>
            <w:r>
              <w:t xml:space="preserve">；</w:t>
            </w:r>
            <w:r>
              <w:rPr>
                <w:rFonts w:hint="eastAsia"/>
              </w:rPr>
              <w:t xml:space="preserve">投标人具有有效的ISO9001质量管理体系认证证书得1分、ISO14001环境管理体系认证证书得1分、ISO45001职业健康安全管理体系认证证书得1分。提供有效证书扫描件加盖投标人公章。</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right w:val="single" w:color="000000" w:sz="8" w:space="0"/>
            </w:tcBorders>
            <w:tcW w:w="732" w:type="dxa"/>
            <w:vAlign w:val="center"/>
            <w:textDirection w:val="lrTb"/>
            <w:noWrap w:val="false"/>
          </w:tcPr>
          <w:p>
            <w:pPr>
              <w:pStyle w:val="692"/>
              <w:rPr>
                <w:rFonts w:hint="eastAsia"/>
              </w:rPr>
            </w:pPr>
            <w:r>
              <w:rPr>
                <w:rFonts w:hint="eastAsia"/>
              </w:rPr>
              <w:t xml:space="preserve">7</w:t>
            </w:r>
            <w:r/>
          </w:p>
        </w:tc>
        <w:tc>
          <w:tcPr>
            <w:tcBorders>
              <w:top w:val="single" w:color="000000" w:sz="8" w:space="0"/>
              <w:left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投标人项目经理具有高级信息系统项目管理师的得3分。须为投标单位正式员工，提供投标人为其缴纳的近三个月中任意一个月的社保证明和相应证书扫描件，以上证明材料均需加盖投标人公章。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3</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项目团队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pPr>
            <w:r>
              <w:rPr>
                <w:rFonts w:hint="eastAsia"/>
              </w:rPr>
              <w:t xml:space="preserve">投标人项目技术支撑团队：</w:t>
            </w:r>
            <w:r/>
          </w:p>
          <w:p>
            <w:pPr>
              <w:pStyle w:val="692"/>
              <w:rPr>
                <w:rFonts w:hint="eastAsia"/>
              </w:rPr>
            </w:pPr>
            <w:r>
              <w:rPr>
                <w:rFonts w:hint="eastAsia"/>
              </w:rPr>
              <w:t xml:space="preserve">具有3名注册信息安全专业人员（CISP）证书或信息安全保障人员（CISAW）或具有软考信息安全工程师认证资质，有一个得2分，共6分。须为投标单位正式员工，提供投标人为其缴纳的近三个月中任意一个月的社保证明和相应证书扫描件，以上证明材料均需加盖投标人公章。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著作权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pPr>
            <w:r>
              <w:rPr>
                <w:rFonts w:hint="eastAsia"/>
              </w:rPr>
              <w:t xml:space="preserve">投标人具有网站管理系统著作权得3分，投标人具有网站云防御平台的软件著作权得3分，本项最高得6分。</w:t>
            </w:r>
            <w:r/>
          </w:p>
          <w:p>
            <w:pPr>
              <w:pStyle w:val="692"/>
            </w:pPr>
            <w:r>
              <w:rPr>
                <w:rFonts w:hint="eastAsia"/>
              </w:rPr>
              <w:t xml:space="preserve">注：著作权名称不同的，提供功能说明，由评委判定。</w:t>
            </w:r>
            <w:r/>
          </w:p>
          <w:p>
            <w:pPr>
              <w:pStyle w:val="692"/>
              <w:rPr>
                <w:rFonts w:hint="eastAsia"/>
              </w:rPr>
            </w:pPr>
            <w:r>
              <w:rPr>
                <w:rFonts w:hint="eastAsia"/>
              </w:rPr>
              <w:t xml:space="preserve">提供相关证明材料并加盖投标人公章。未提供不得分。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pPr>
            <w:r>
              <w:rPr>
                <w:rFonts w:hint="eastAsia"/>
              </w:rPr>
              <w:t xml:space="preserve">投标人提供自2022年1月1日以来（以合同签订日期为准）类似网站云防护项目合同，每个得1分，最高6分。</w:t>
            </w:r>
            <w:r/>
          </w:p>
          <w:p>
            <w:pPr>
              <w:pStyle w:val="692"/>
              <w:rPr>
                <w:rFonts w:hint="eastAsia"/>
              </w:rPr>
            </w:pPr>
            <w:r>
              <w:rPr>
                <w:rFonts w:hint="eastAsia"/>
              </w:rPr>
              <w:t xml:space="preserve">提供完整合同扫描件加盖投标人公章。未提供或无效的不得分。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rPr>
                <w:rFonts w:hint="eastAsia"/>
              </w:rPr>
            </w:pPr>
            <w:r>
              <w:rPr>
                <w:rFonts w:hint="eastAsia"/>
              </w:rPr>
              <w:t xml:space="preserve">对项目服务内容中的打</w:t>
            </w:r>
            <w:bookmarkStart w:id="196" w:name="_Hlk200550923"/>
            <w:r>
              <w:rPr>
                <w:rFonts w:hint="eastAsia"/>
              </w:rPr>
              <w:t xml:space="preserve">▲</w:t>
            </w:r>
            <w:bookmarkEnd w:id="196"/>
            <w:r>
              <w:rPr>
                <w:rFonts w:hint="eastAsia"/>
              </w:rPr>
              <w:t xml:space="preserve">服务条款响应及偏离情况进行综合评分，满分30分，每出现一个负偏离扣2分，扣完为止。</w:t>
            </w:r>
            <w:r>
              <w:t xml:space="preserve">提供技术偏离表、加盖投标人公章，否则不得分。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rPr>
                <w:rFonts w:hint="eastAsia"/>
              </w:rPr>
            </w:pPr>
            <w:r>
              <w:rPr>
                <w:rFonts w:hint="eastAsia"/>
              </w:rPr>
              <w:t xml:space="preserve">30</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692"/>
            </w:pPr>
            <w:r>
              <w:rPr>
                <w:rFonts w:hint="eastAsia"/>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pStyle w:val="692"/>
              <w:rPr>
                <w:rFonts w:hint="eastAsia"/>
              </w:rPr>
            </w:pPr>
            <w:r>
              <w:rPr>
                <w:rFonts w:hint="eastAsia"/>
              </w:rPr>
              <w:t xml:space="preserve">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Style w:val="692"/>
            </w:pPr>
            <w:r>
              <w:rPr>
                <w:rFonts w:hint="eastAsia"/>
              </w:rPr>
              <w:t xml:space="preserve">云防护平台具备中国信息安全测评中心颁发的《国家信息安全漏洞库兼容性资质证书CNNVD》，得1分。</w:t>
            </w:r>
            <w:r/>
          </w:p>
          <w:p>
            <w:pPr>
              <w:pStyle w:val="692"/>
            </w:pPr>
            <w:r>
              <w:rPr>
                <w:rFonts w:hint="eastAsia"/>
              </w:rPr>
              <w:t xml:space="preserve">云防护平台具备公安部监制的三级《信息系统安全等级保护备案证明》，得1分。云防护平台具备全球IPv6Forum颁发的《IPv6Enabled认证》证书，得1分。</w:t>
            </w:r>
            <w:r/>
          </w:p>
          <w:p>
            <w:pPr>
              <w:pStyle w:val="692"/>
            </w:pPr>
            <w:r>
              <w:rPr>
                <w:rFonts w:hint="eastAsia"/>
              </w:rPr>
              <w:t xml:space="preserve">云防护平台具有增值电信业务经营许可证且覆盖范围包含互联网数据中心业务类，得1分；覆盖互联网接入服务业务类，得1分。</w:t>
            </w:r>
            <w:r/>
          </w:p>
          <w:p>
            <w:pPr>
              <w:pStyle w:val="692"/>
            </w:pPr>
            <w:r>
              <w:rPr>
                <w:rFonts w:hint="eastAsia"/>
              </w:rPr>
              <w:t xml:space="preserve">云防护产品的“网络安全态势感知和通报预警平台”具在国家确定的认证机构出具的有效期内的检测报告证明的，得1分；注：以上资质均为云防护或云防御类，否则不得分，本项最高得6分。提供相关证书及相关证明并加盖投标人公章。未提供不得分。</w:t>
            </w:r>
            <w:r/>
          </w:p>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pStyle w:val="692"/>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14" w:type="dxa"/>
            <w:vAlign w:val="center"/>
            <w:textDirection w:val="lrTb"/>
            <w:noWrap w:val="false"/>
          </w:tcPr>
          <w:p>
            <w:pPr>
              <w:pStyle w:val="692"/>
              <w:rPr>
                <w:rFonts w:hint="eastAsia"/>
              </w:rPr>
            </w:pPr>
            <w:r>
              <w:rPr>
                <w:rFonts w:hint="eastAsia"/>
              </w:rPr>
              <w:t xml:space="preserve">是</w:t>
            </w:r>
            <w:r/>
          </w:p>
        </w:tc>
      </w:tr>
    </w:tbl>
    <w:p>
      <w:pPr>
        <w:pStyle w:val="692"/>
        <w:rPr>
          <w:rFonts w:hint="eastAsia"/>
        </w:rPr>
      </w:pPr>
      <w:r>
        <w:rPr>
          <w:rFonts w:hint="eastAsia"/>
        </w:rPr>
      </w:r>
      <w:r/>
    </w:p>
    <w:p>
      <w:pPr>
        <w:pStyle w:val="692"/>
        <w:rPr>
          <w:rFonts w:hint="eastAsia"/>
          <w:b/>
        </w:rPr>
      </w:pPr>
      <w:r>
        <w:rPr>
          <w:rFonts w:hint="eastAsia"/>
          <w:b/>
        </w:rPr>
        <w:t xml:space="preserve">采购包5：</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45"/>
        <w:gridCol w:w="1263"/>
        <w:gridCol w:w="3778"/>
        <w:gridCol w:w="703"/>
        <w:gridCol w:w="541"/>
        <w:gridCol w:w="648"/>
        <w:gridCol w:w="648"/>
      </w:tblGrid>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rPr>
                <w:rFonts w:hint="eastAsia"/>
              </w:rPr>
            </w:pPr>
            <w:r>
              <w:rPr>
                <w:rFonts w:hint="eastAsi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pPr>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pPr>
            <w:r>
              <w:rPr>
                <w:rFonts w:hint="eastAsia"/>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最低分值</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最高分值</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是否暗标评审</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技术分</w:t>
            </w:r>
            <w:r/>
          </w:p>
          <w:p>
            <w:pPr>
              <w:pStyle w:val="692"/>
              <w:rPr>
                <w:rFonts w:hint="eastAsia"/>
              </w:rPr>
            </w:pPr>
            <w:r>
              <w:rPr>
                <w:rFonts w:hint="eastAsia"/>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下列（2.1，2.2，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对项目需求的理解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投标人根据对项目需求的理解提供完整的方案，包括项目背景、目标和需求分析、重难点分析及解决措施。由评委根据投标人描述内容综合评分。</w:t>
            </w:r>
            <w:r/>
          </w:p>
          <w:p>
            <w:pPr>
              <w:pStyle w:val="692"/>
              <w:rPr>
                <w:rFonts w:hint="eastAsia"/>
              </w:rPr>
            </w:pPr>
            <w:r>
              <w:rPr>
                <w:rFonts w:hint="eastAsia"/>
              </w:rPr>
              <w:t xml:space="preserve">1.方案内容非常完善、合理且可操作性强的,得10分；</w:t>
            </w:r>
            <w:r/>
          </w:p>
          <w:p>
            <w:pPr>
              <w:pStyle w:val="692"/>
              <w:rPr>
                <w:rFonts w:hint="eastAsia"/>
              </w:rPr>
            </w:pPr>
            <w:r>
              <w:rPr>
                <w:rFonts w:hint="eastAsia"/>
              </w:rPr>
              <w:t xml:space="preserve">2.方案内容较为完善、较合理且可操作性一般的,得7分；</w:t>
            </w:r>
            <w:r/>
          </w:p>
          <w:p>
            <w:pPr>
              <w:pStyle w:val="692"/>
              <w:rPr>
                <w:rFonts w:hint="eastAsia"/>
              </w:rPr>
            </w:pPr>
            <w:r>
              <w:rPr>
                <w:rFonts w:hint="eastAsia"/>
              </w:rPr>
              <w:t xml:space="preserve">3.方案内容不完善、不太合理且可操作性差的,得4分；</w:t>
            </w:r>
            <w:r/>
          </w:p>
          <w:p>
            <w:pPr>
              <w:pStyle w:val="692"/>
              <w:rPr>
                <w:rFonts w:hint="eastAsia"/>
              </w:rPr>
            </w:pPr>
            <w:r>
              <w:rPr>
                <w:rFonts w:hint="eastAsia"/>
              </w:rPr>
              <w:t xml:space="preserve">4.未提供方案的本项不得分。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项目管理与组织机构方案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投标人根据项目特点提供完整的项目管理与组织机构方案，包括服务架构、人员管理、资源管理等。由评委根据投标人描述内容综合评分。</w:t>
            </w:r>
            <w:r/>
          </w:p>
          <w:p>
            <w:pPr>
              <w:pStyle w:val="692"/>
              <w:rPr>
                <w:rFonts w:hint="eastAsia"/>
              </w:rPr>
            </w:pPr>
            <w:r>
              <w:rPr>
                <w:rFonts w:hint="eastAsia"/>
              </w:rPr>
              <w:t xml:space="preserve">1.方案内容非常完善、合理且可操作性强的,得10分；</w:t>
            </w:r>
            <w:r/>
          </w:p>
          <w:p>
            <w:pPr>
              <w:pStyle w:val="692"/>
              <w:rPr>
                <w:rFonts w:hint="eastAsia"/>
              </w:rPr>
            </w:pPr>
            <w:r>
              <w:rPr>
                <w:rFonts w:hint="eastAsia"/>
              </w:rPr>
              <w:t xml:space="preserve">2.方案内容较为完善、较合理且可操作性一般的,得7分；</w:t>
            </w:r>
            <w:r/>
          </w:p>
          <w:p>
            <w:pPr>
              <w:pStyle w:val="692"/>
              <w:rPr>
                <w:rFonts w:hint="eastAsia"/>
              </w:rPr>
            </w:pPr>
            <w:r>
              <w:rPr>
                <w:rFonts w:hint="eastAsia"/>
              </w:rPr>
              <w:t xml:space="preserve">3.方案内容不完善、不太合理且可操作性差的,得4分；</w:t>
            </w:r>
            <w:r/>
          </w:p>
          <w:p>
            <w:pPr>
              <w:pStyle w:val="692"/>
              <w:rPr>
                <w:rFonts w:hint="eastAsia"/>
              </w:rPr>
            </w:pPr>
            <w:r>
              <w:rPr>
                <w:rFonts w:hint="eastAsia"/>
              </w:rPr>
              <w:t xml:space="preserve">4.未提供方案的本项不得分。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维护服务方案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投标人根据项目特点提供完整的维护服务方案，包括各类设备维护与日常巡检、故障处理、应急响应、备品备件管理、重大活动保障等内容。由评委根据投标人描述内容综合评分。</w:t>
            </w:r>
            <w:r/>
          </w:p>
          <w:p>
            <w:pPr>
              <w:pStyle w:val="692"/>
              <w:rPr>
                <w:rFonts w:hint="eastAsia"/>
              </w:rPr>
            </w:pPr>
            <w:r>
              <w:rPr>
                <w:rFonts w:hint="eastAsia"/>
              </w:rPr>
              <w:t xml:space="preserve">1.方案内容非常完善、合理且可操作性强的,得10分；</w:t>
            </w:r>
            <w:r/>
          </w:p>
          <w:p>
            <w:pPr>
              <w:pStyle w:val="692"/>
              <w:rPr>
                <w:rFonts w:hint="eastAsia"/>
              </w:rPr>
            </w:pPr>
            <w:r>
              <w:rPr>
                <w:rFonts w:hint="eastAsia"/>
              </w:rPr>
              <w:t xml:space="preserve">2.方案内容较为完善、较合理且可操作性一般的,得7分；</w:t>
            </w:r>
            <w:r/>
          </w:p>
          <w:p>
            <w:pPr>
              <w:pStyle w:val="692"/>
              <w:rPr>
                <w:rFonts w:hint="eastAsia"/>
              </w:rPr>
            </w:pPr>
            <w:r>
              <w:rPr>
                <w:rFonts w:hint="eastAsia"/>
              </w:rPr>
              <w:t xml:space="preserve">3.方案内容不完善、不太合理且可操作性差的,得4分；</w:t>
            </w:r>
            <w:r/>
          </w:p>
          <w:p>
            <w:pPr>
              <w:pStyle w:val="692"/>
              <w:rPr>
                <w:rFonts w:hint="eastAsia"/>
              </w:rPr>
            </w:pPr>
            <w:r>
              <w:rPr>
                <w:rFonts w:hint="eastAsia"/>
              </w:rPr>
              <w:t xml:space="preserve">4.未提供方案的本项不得分。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是</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商务分</w:t>
            </w:r>
            <w:r/>
          </w:p>
          <w:p>
            <w:pPr>
              <w:pStyle w:val="692"/>
              <w:rPr>
                <w:rFonts w:hint="eastAsia"/>
              </w:rPr>
            </w:pPr>
            <w:r>
              <w:rPr>
                <w:rFonts w:hint="eastAsia"/>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投标人提供2022年1月1日以来能体现信息化硬件维护经验的业绩合同，每提供一份得1.5分，本项最高3分。</w:t>
            </w:r>
            <w:r/>
          </w:p>
          <w:p>
            <w:pPr>
              <w:pStyle w:val="692"/>
              <w:rPr>
                <w:rFonts w:hint="eastAsia"/>
              </w:rPr>
            </w:pPr>
            <w:r>
              <w:rPr>
                <w:rFonts w:hint="eastAsia"/>
              </w:rPr>
              <w:t xml:space="preserve">评审材料：每项业绩须按以下要求提供完整准确的证明材料：合同扫描件（加盖投标人公章），时间以合同签订时间为准。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rPr>
                <w:rFonts w:hint="eastAsia"/>
              </w:rPr>
            </w:pPr>
            <w:r>
              <w:rPr>
                <w:rFonts w:hint="eastAsia"/>
              </w:rPr>
              <w:t xml:space="preserve">3</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公司资质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投标人具有有效期内的ISO9001质量管理体系认证证书（覆盖范围：电子与智能化工程专业承包）、ISO14001环境管理体系认证证书证书（覆盖范围：电子与智能化工程专业承包）、ISO20000 IT服务管理体系认证证书（覆盖范围：信息系统相关的软硬件运维服务）。</w:t>
            </w:r>
            <w:r/>
          </w:p>
          <w:p>
            <w:pPr>
              <w:pStyle w:val="692"/>
              <w:rPr>
                <w:rFonts w:hint="eastAsia"/>
              </w:rPr>
            </w:pPr>
            <w:r>
              <w:rPr>
                <w:rFonts w:hint="eastAsia"/>
              </w:rPr>
              <w:t xml:space="preserve">评审材料：提供有效的证书扫描件并加盖投标人公章。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rPr>
                <w:rFonts w:hint="eastAsia"/>
              </w:rPr>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rPr>
                <w:rFonts w:hint="eastAsia"/>
              </w:rPr>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投标人拟投入本项目的项目经理1人，具备信息系统项目管理师、ITSS-IT服务项目经理、系统规划与管理师、高级工程师的，每提供一个得2分，最高得8分。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8</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投标人拟投入本项目的技术负责人1人，具备一级建造师、信息系统项目管理师、网络工程师、安全员B证的，每提供一个得2分，最高得8分。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8</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运维工程师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投标人拟投入本项目的运维工程师1人，具备高级软件设计师、高级IT运维工程师、CISAW信息安全保障人员的，每提供一个得3分，最高得9分。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网络工程师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投标人拟投入本项目的网络工程师1人，具备高级网络规划师、全国计算机信息高新技术网络工程师、高级IT运维工程师的，每提供一个得3分，最高得9分。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9</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信息安全工程师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投标人拟投入本项目的信息安全工程师1人，具备CCSC网络安全能力认证（网络安全管理II级）、信息安全保障人员证书(方向：安全运维)、通信工程师、注册信息安全工程师的，每提供一个得2分，最高得8分。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8</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692"/>
            </w:pPr>
            <w:r>
              <w:rPr>
                <w:rFonts w:hint="eastAsia"/>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pStyle w:val="692"/>
              <w:rPr>
                <w:rFonts w:hint="eastAsia"/>
              </w:rPr>
            </w:pPr>
            <w:r>
              <w:rPr>
                <w:rFonts w:hint="eastAsia"/>
              </w:rPr>
              <w:t xml:space="preserve">其他成员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pStyle w:val="692"/>
              <w:rPr>
                <w:rFonts w:hint="eastAsia"/>
              </w:rPr>
            </w:pPr>
            <w:r>
              <w:rPr>
                <w:rFonts w:hint="eastAsia"/>
              </w:rPr>
              <w:t xml:space="preserve">投标人拟投入本项目的其他成员具备注册信息安全工程师、信息系统项目管理师（高级）和网络工程师的，每提供一个证书得2分，最高得6分。</w:t>
            </w:r>
            <w:r/>
          </w:p>
          <w:p>
            <w:pPr>
              <w:pStyle w:val="692"/>
              <w:rPr>
                <w:rFonts w:hint="eastAsia"/>
              </w:rPr>
            </w:pPr>
            <w:r>
              <w:rPr>
                <w:rFonts w:hint="eastAsia"/>
              </w:rPr>
              <w:t xml:space="preserve">评审材料：人员为投标人正式职工，提供人员相关证书证明材料扫描件并加盖投标人公章，以及近3个月社保缴费证明。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692"/>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41" w:type="dxa"/>
            <w:vAlign w:val="center"/>
            <w:textDirection w:val="lrTb"/>
            <w:noWrap w:val="false"/>
          </w:tcPr>
          <w:p>
            <w:pPr>
              <w:pStyle w:val="692"/>
            </w:pPr>
            <w:r>
              <w:rPr>
                <w:rFonts w:hint="eastAsia"/>
              </w:rPr>
              <w:t xml:space="preserve">6</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692"/>
            </w:pPr>
            <w:r>
              <w:rPr>
                <w:rFonts w:hint="eastAsia"/>
              </w:rPr>
              <w:t xml:space="preserve">是</w:t>
            </w:r>
            <w:r/>
          </w:p>
        </w:tc>
      </w:tr>
    </w:tbl>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3"/>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692"/>
        <w:jc w:val="center"/>
        <w:rPr>
          <w:rFonts w:hint="eastAsia" w:ascii="宋体" w:hAnsi="宋体"/>
          <w:b/>
          <w:sz w:val="72"/>
        </w:rPr>
      </w:pPr>
      <w:r/>
      <w:bookmarkStart w:id="197" w:name="_Toc120614282"/>
      <w:r/>
      <w:bookmarkStart w:id="198" w:name="_Toc49090576"/>
      <w:r/>
      <w:bookmarkStart w:id="199" w:name="_Toc26554094"/>
      <w:r/>
      <w:bookmarkStart w:id="200" w:name="_Hlt26671244"/>
      <w:r/>
      <w:bookmarkEnd w:id="200"/>
      <w:r/>
      <w:bookmarkStart w:id="201" w:name="_Hlt26955039"/>
      <w:r/>
      <w:bookmarkEnd w:id="201"/>
      <w:r>
        <w:rPr>
          <w:rFonts w:hint="eastAsia" w:ascii="宋体" w:hAnsi="宋体"/>
          <w:b/>
          <w:sz w:val="72"/>
        </w:rPr>
      </w:r>
      <w:r/>
    </w:p>
    <w:p>
      <w:pPr>
        <w:pStyle w:val="692"/>
        <w:jc w:val="center"/>
        <w:rPr>
          <w:rFonts w:hint="eastAsia" w:ascii="宋体" w:hAnsi="宋体"/>
          <w:b/>
          <w:sz w:val="72"/>
        </w:rPr>
      </w:pPr>
      <w:r>
        <w:rPr>
          <w:rFonts w:hint="eastAsia" w:ascii="宋体" w:hAnsi="宋体"/>
          <w:b/>
          <w:sz w:val="72"/>
        </w:rPr>
        <w:t xml:space="preserve">投  标  文  件</w:t>
      </w:r>
      <w:r/>
    </w:p>
    <w:p>
      <w:pPr>
        <w:pStyle w:val="692"/>
        <w:jc w:val="center"/>
        <w:rPr>
          <w:rFonts w:hint="eastAsia" w:ascii="宋体" w:hAnsi="宋体"/>
          <w:b/>
          <w:sz w:val="72"/>
        </w:rPr>
      </w:pPr>
      <w:r>
        <w:rPr>
          <w:rFonts w:hint="eastAsia" w:ascii="宋体" w:hAnsi="宋体"/>
          <w:b/>
          <w:sz w:val="72"/>
        </w:rPr>
      </w:r>
      <w:r/>
    </w:p>
    <w:p>
      <w:pPr>
        <w:pStyle w:val="692"/>
        <w:jc w:val="center"/>
        <w:rPr>
          <w:rFonts w:hint="eastAsia" w:ascii="宋体" w:hAnsi="宋体"/>
          <w:b/>
          <w:sz w:val="72"/>
        </w:rPr>
      </w:pPr>
      <w:r>
        <w:rPr>
          <w:rFonts w:hint="eastAsia" w:ascii="宋体" w:hAnsi="宋体"/>
          <w:b/>
          <w:sz w:val="72"/>
        </w:rPr>
      </w:r>
      <w:r/>
    </w:p>
    <w:p>
      <w:pPr>
        <w:pStyle w:val="692"/>
        <w:jc w:val="center"/>
        <w:rPr>
          <w:rFonts w:hint="eastAsia" w:ascii="宋体" w:hAnsi="宋体"/>
          <w:b/>
          <w:sz w:val="36"/>
        </w:rPr>
      </w:pPr>
      <w:r>
        <w:rPr>
          <w:rFonts w:hint="eastAsia" w:ascii="宋体" w:hAnsi="宋体"/>
          <w:b/>
          <w:sz w:val="36"/>
        </w:rPr>
      </w:r>
      <w:r/>
    </w:p>
    <w:p>
      <w:pPr>
        <w:pStyle w:val="692"/>
        <w:jc w:val="center"/>
        <w:rPr>
          <w:rFonts w:hint="eastAsia" w:ascii="宋体" w:hAnsi="宋体"/>
          <w:b/>
          <w:sz w:val="36"/>
        </w:rPr>
      </w:pPr>
      <w:r>
        <w:rPr>
          <w:rFonts w:hint="eastAsia" w:ascii="宋体" w:hAnsi="宋体"/>
          <w:b/>
          <w:sz w:val="36"/>
        </w:rPr>
      </w:r>
      <w:r/>
    </w:p>
    <w:p>
      <w:pPr>
        <w:pStyle w:val="692"/>
        <w:jc w:val="center"/>
        <w:rPr>
          <w:rFonts w:hint="eastAsia" w:ascii="宋体" w:hAnsi="宋体"/>
          <w:b/>
          <w:sz w:val="36"/>
        </w:rPr>
      </w:pPr>
      <w:r>
        <w:rPr>
          <w:rFonts w:hint="eastAsia" w:ascii="宋体" w:hAnsi="宋体"/>
          <w:b/>
          <w:sz w:val="36"/>
        </w:rPr>
      </w:r>
      <w:r/>
    </w:p>
    <w:p>
      <w:pPr>
        <w:pStyle w:val="69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2"/>
        <w:jc w:val="center"/>
        <w:spacing w:line="440" w:lineRule="exact"/>
        <w:rPr>
          <w:rFonts w:hint="eastAsia" w:ascii="宋体" w:hAnsi="宋体"/>
          <w:b/>
          <w:bCs/>
          <w:sz w:val="32"/>
          <w:szCs w:val="32"/>
        </w:rPr>
      </w:pPr>
      <w:r>
        <w:rPr>
          <w:rFonts w:hint="eastAsia" w:ascii="宋体" w:hAnsi="宋体"/>
          <w:b/>
          <w:bCs/>
          <w:sz w:val="32"/>
          <w:szCs w:val="32"/>
        </w:rPr>
      </w:r>
      <w:r/>
    </w:p>
    <w:p>
      <w:pPr>
        <w:pStyle w:val="692"/>
        <w:spacing w:line="440" w:lineRule="exact"/>
        <w:rPr>
          <w:rFonts w:ascii="宋体" w:hAnsi="宋体"/>
        </w:rPr>
      </w:pPr>
      <w:r>
        <w:rPr>
          <w:rFonts w:ascii="宋体" w:hAnsi="宋体"/>
        </w:rPr>
      </w:r>
      <w:r/>
    </w:p>
    <w:p>
      <w:pPr>
        <w:pStyle w:val="69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2"/>
        <w:jc w:val="center"/>
        <w:spacing w:line="440" w:lineRule="exact"/>
        <w:rPr>
          <w:rFonts w:hint="eastAsia" w:ascii="宋体" w:hAnsi="宋体"/>
          <w:b/>
          <w:bCs/>
          <w:sz w:val="32"/>
          <w:szCs w:val="32"/>
        </w:rPr>
      </w:pPr>
      <w:r>
        <w:rPr>
          <w:rFonts w:hint="eastAsia" w:ascii="宋体" w:hAnsi="宋体"/>
          <w:b/>
          <w:bCs/>
          <w:sz w:val="32"/>
          <w:szCs w:val="32"/>
        </w:rPr>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2"/>
        <w:ind w:firstLine="480"/>
        <w:spacing w:line="440" w:lineRule="exact"/>
        <w:rPr>
          <w:rFonts w:hint="eastAsia" w:ascii="宋体" w:hAnsi="宋体"/>
          <w:sz w:val="24"/>
        </w:rPr>
      </w:pPr>
      <w:r>
        <w:rPr>
          <w:rFonts w:hint="eastAsia" w:ascii="宋体" w:hAnsi="宋体"/>
          <w:sz w:val="24"/>
        </w:rPr>
        <w:t xml:space="preserve">五、小微企业声明函</w:t>
      </w:r>
      <w:r/>
    </w:p>
    <w:p>
      <w:pPr>
        <w:pStyle w:val="692"/>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2"/>
        <w:ind w:firstLine="480"/>
        <w:spacing w:line="440" w:lineRule="exact"/>
        <w:rPr>
          <w:rFonts w:hint="eastAsia" w:ascii="宋体" w:hAnsi="宋体"/>
          <w:sz w:val="24"/>
        </w:rPr>
      </w:pPr>
      <w:r>
        <w:rPr>
          <w:rFonts w:hint="eastAsia" w:ascii="宋体" w:hAnsi="宋体"/>
          <w:sz w:val="24"/>
        </w:rPr>
        <w:t xml:space="preserve">七、联合体协议</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2"/>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rPr>
          <w:rFonts w:ascii="黑体" w:hAnsi="黑体" w:eastAsia="黑体"/>
          <w:i/>
          <w:sz w:val="32"/>
          <w:szCs w:val="32"/>
          <w:u w:val="single"/>
        </w:rPr>
      </w:pPr>
      <w:r/>
      <w:bookmarkEnd w:id="197"/>
      <w:r/>
      <w:bookmarkEnd w:id="198"/>
      <w:r/>
      <w:bookmarkEnd w:id="199"/>
      <w:r/>
      <w:bookmarkStart w:id="20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06"/>
        <w:ind w:firstLine="480"/>
        <w:spacing w:line="460" w:lineRule="exact"/>
      </w:pPr>
      <w:r/>
      <w:r/>
    </w:p>
    <w:p>
      <w:pPr>
        <w:pStyle w:val="706"/>
        <w:ind w:firstLine="480"/>
        <w:spacing w:line="460" w:lineRule="exact"/>
      </w:pPr>
      <w:r>
        <w:rPr>
          <w:rFonts w:hint="eastAsia"/>
        </w:rPr>
        <w:t xml:space="preserve">致：常州市政府采购中心</w:t>
      </w:r>
      <w:r/>
    </w:p>
    <w:p>
      <w:pPr>
        <w:pStyle w:val="706"/>
        <w:ind w:firstLine="840"/>
        <w:spacing w:line="460" w:lineRule="exact"/>
        <w:rPr>
          <w:u w:val="single"/>
        </w:rPr>
      </w:pPr>
      <w:r>
        <w:rPr>
          <w:rFonts w:hint="eastAsia"/>
          <w:u w:val="single"/>
        </w:rPr>
        <w:t xml:space="preserve">（采购人名称）</w:t>
      </w:r>
      <w:r>
        <w:rPr>
          <w:u w:val="single"/>
        </w:rPr>
      </w:r>
      <w:r/>
    </w:p>
    <w:p>
      <w:pPr>
        <w:pStyle w:val="706"/>
        <w:ind w:firstLine="480"/>
        <w:spacing w:line="460" w:lineRule="exact"/>
      </w:pPr>
      <w:r/>
      <w:r/>
    </w:p>
    <w:p>
      <w:pPr>
        <w:pStyle w:val="706"/>
        <w:ind w:firstLine="480"/>
        <w:spacing w:line="460" w:lineRule="exact"/>
      </w:pPr>
      <w:r>
        <w:rPr>
          <w:rFonts w:hint="eastAsia"/>
        </w:rPr>
        <w:t xml:space="preserve">按照《中华人民共和国政府采购法》第二十二条和招标文件的规定，我单位郑重声明如下：</w:t>
      </w:r>
      <w:r/>
    </w:p>
    <w:p>
      <w:pPr>
        <w:pStyle w:val="70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06"/>
        <w:ind w:firstLine="480"/>
        <w:spacing w:line="460" w:lineRule="exact"/>
      </w:pPr>
      <w:r>
        <w:rPr>
          <w:rFonts w:hint="eastAsia"/>
        </w:rPr>
        <w:t xml:space="preserve">二、我单位具有良好的商业信誉（指投标人经营状况良好，无本资格声明第十条情形）和健全的财务会计制度。</w:t>
      </w:r>
      <w:r/>
    </w:p>
    <w:p>
      <w:pPr>
        <w:pStyle w:val="706"/>
        <w:ind w:firstLine="480"/>
        <w:spacing w:line="460" w:lineRule="exact"/>
      </w:pPr>
      <w:r>
        <w:rPr>
          <w:rFonts w:hint="eastAsia"/>
        </w:rPr>
        <w:t xml:space="preserve">三、我单位依法进行纳税和社会保险申报并实际履行了义务。</w:t>
      </w:r>
      <w:r/>
    </w:p>
    <w:p>
      <w:pPr>
        <w:pStyle w:val="70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06"/>
        <w:ind w:firstLine="480"/>
        <w:spacing w:line="460" w:lineRule="exact"/>
      </w:pPr>
      <w:r>
        <w:rPr>
          <w:rFonts w:hint="eastAsia"/>
        </w:rPr>
        <w:t xml:space="preserve">主要设备有：</w:t>
      </w:r>
      <w:r>
        <w:rPr>
          <w:u w:val="single"/>
        </w:rPr>
        <w:t xml:space="preserve">            </w:t>
      </w:r>
      <w:r/>
    </w:p>
    <w:p>
      <w:pPr>
        <w:pStyle w:val="706"/>
        <w:ind w:firstLine="480"/>
        <w:spacing w:line="460" w:lineRule="exact"/>
      </w:pPr>
      <w:r>
        <w:rPr>
          <w:rFonts w:hint="eastAsia"/>
        </w:rPr>
        <w:t xml:space="preserve">主要专业技术能力有</w:t>
      </w:r>
      <w:r>
        <w:rPr>
          <w:rFonts w:hint="eastAsia"/>
          <w:u w:val="single"/>
        </w:rPr>
        <w:t xml:space="preserve">                 </w:t>
      </w:r>
      <w:r/>
    </w:p>
    <w:p>
      <w:pPr>
        <w:pStyle w:val="70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06"/>
        <w:ind w:firstLine="480"/>
        <w:spacing w:line="460" w:lineRule="exact"/>
      </w:pPr>
      <w:r>
        <w:rPr>
          <w:rFonts w:hint="eastAsia"/>
        </w:rPr>
        <w:t xml:space="preserve">六、我单位具备法律、行政法规规定的其他条件。</w:t>
      </w:r>
      <w:r/>
    </w:p>
    <w:p>
      <w:pPr>
        <w:pStyle w:val="70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0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0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0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0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06"/>
        <w:ind w:firstLine="480"/>
        <w:spacing w:line="460" w:lineRule="exact"/>
      </w:pPr>
      <w:r>
        <w:rPr>
          <w:rFonts w:hint="eastAsia"/>
        </w:rPr>
        <w:t xml:space="preserve">九、</w:t>
      </w:r>
      <w:r>
        <w:t xml:space="preserve">我单位无以下不良信用记录情形：</w:t>
      </w:r>
      <w:r/>
    </w:p>
    <w:p>
      <w:pPr>
        <w:pStyle w:val="706"/>
        <w:ind w:firstLine="480"/>
        <w:spacing w:line="460" w:lineRule="exact"/>
      </w:pPr>
      <w:r>
        <w:t xml:space="preserve">1</w:t>
      </w:r>
      <w:r>
        <w:rPr>
          <w:rFonts w:hint="eastAsia"/>
        </w:rPr>
        <w:t xml:space="preserve">、在“信用中国”网站被列入失信被执行人和重大税收违法案件当事人名单；</w:t>
      </w:r>
      <w:r/>
    </w:p>
    <w:p>
      <w:pPr>
        <w:pStyle w:val="706"/>
        <w:ind w:firstLine="480"/>
        <w:spacing w:line="460" w:lineRule="exact"/>
      </w:pPr>
      <w:r>
        <w:t xml:space="preserve">2</w:t>
      </w:r>
      <w:r>
        <w:rPr>
          <w:rFonts w:hint="eastAsia"/>
        </w:rPr>
        <w:t xml:space="preserve">、在“中国政府采购网”网站被列入政府采购严重违法失信行为记录名单；</w:t>
      </w:r>
      <w:r/>
    </w:p>
    <w:p>
      <w:pPr>
        <w:pStyle w:val="706"/>
        <w:ind w:firstLine="480"/>
        <w:spacing w:line="460" w:lineRule="exact"/>
      </w:pPr>
      <w:r>
        <w:t xml:space="preserve">3</w:t>
      </w:r>
      <w:r>
        <w:rPr>
          <w:rFonts w:hint="eastAsia"/>
        </w:rPr>
        <w:t xml:space="preserve">、</w:t>
      </w:r>
      <w:r>
        <w:t xml:space="preserve">不符合《政府采购法》第二十二条规定的条件。</w:t>
      </w:r>
      <w:r/>
    </w:p>
    <w:p>
      <w:pPr>
        <w:pStyle w:val="706"/>
        <w:ind w:firstLine="480"/>
        <w:spacing w:line="460" w:lineRule="exact"/>
      </w:pPr>
      <w:r/>
      <w:r/>
    </w:p>
    <w:p>
      <w:pPr>
        <w:pStyle w:val="70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06"/>
        <w:ind w:firstLine="480"/>
        <w:spacing w:line="460" w:lineRule="exact"/>
      </w:pPr>
      <w:r/>
      <w:r/>
    </w:p>
    <w:p>
      <w:pPr>
        <w:pStyle w:val="706"/>
        <w:ind w:firstLine="480"/>
        <w:spacing w:line="460" w:lineRule="exact"/>
      </w:pPr>
      <w:r/>
      <w:r/>
    </w:p>
    <w:p>
      <w:pPr>
        <w:pStyle w:val="706"/>
        <w:ind w:firstLine="480"/>
        <w:spacing w:line="460" w:lineRule="exact"/>
      </w:pPr>
      <w:r>
        <w:rPr>
          <w:rFonts w:hint="eastAsia"/>
        </w:rPr>
        <w:t xml:space="preserve">                                            投标人：（加盖公章）</w:t>
      </w:r>
      <w:r/>
    </w:p>
    <w:p>
      <w:pPr>
        <w:pStyle w:val="706"/>
        <w:ind w:firstLine="480"/>
        <w:spacing w:line="460" w:lineRule="exact"/>
      </w:pPr>
      <w:r>
        <w:rPr>
          <w:rFonts w:hint="eastAsia"/>
        </w:rPr>
        <w:t xml:space="preserve">                                           法定代表人（或单位负责人）签字或盖章：</w:t>
      </w:r>
      <w:r/>
    </w:p>
    <w:p>
      <w:pPr>
        <w:pStyle w:val="706"/>
        <w:ind w:firstLine="4305"/>
        <w:spacing w:line="460" w:lineRule="exact"/>
        <w:rPr>
          <w:rFonts w:hint="eastAsia"/>
        </w:rPr>
      </w:pPr>
      <w:r>
        <w:rPr>
          <w:rFonts w:hint="eastAsia"/>
        </w:rPr>
        <w:t xml:space="preserve">日期：    年    月    日</w:t>
      </w:r>
      <w:r/>
    </w:p>
    <w:p>
      <w:pPr>
        <w:pStyle w:val="692"/>
        <w:spacing w:line="360" w:lineRule="auto"/>
        <w:rPr>
          <w:rFonts w:hint="eastAsia"/>
          <w:sz w:val="24"/>
        </w:rPr>
      </w:pPr>
      <w:r>
        <w:rPr>
          <w:rFonts w:hint="eastAsia"/>
          <w:sz w:val="24"/>
        </w:rPr>
      </w:r>
      <w:r/>
    </w:p>
    <w:p>
      <w:pPr>
        <w:pStyle w:val="692"/>
        <w:spacing w:line="360" w:lineRule="auto"/>
        <w:rPr>
          <w:rFonts w:hint="eastAsia"/>
          <w:sz w:val="24"/>
        </w:rPr>
      </w:pPr>
      <w:r>
        <w:rPr>
          <w:rFonts w:hint="eastAsia"/>
          <w:sz w:val="24"/>
        </w:rPr>
      </w:r>
      <w:r/>
    </w:p>
    <w:p>
      <w:pPr>
        <w:pStyle w:val="692"/>
        <w:spacing w:line="360" w:lineRule="auto"/>
        <w:rPr>
          <w:rFonts w:hint="eastAsia"/>
          <w:sz w:val="24"/>
        </w:rPr>
      </w:pPr>
      <w:r>
        <w:rPr>
          <w:rFonts w:hint="eastAsia"/>
          <w:sz w:val="24"/>
        </w:rPr>
      </w:r>
      <w:r/>
    </w:p>
    <w:p>
      <w:pPr>
        <w:pStyle w:val="69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69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69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1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17"/>
        <w:ind w:firstLine="480"/>
        <w:rPr>
          <w:rFonts w:hint="eastAsia"/>
          <w:sz w:val="24"/>
          <w:szCs w:val="24"/>
        </w:rPr>
      </w:pPr>
      <w:r>
        <w:rPr>
          <w:rFonts w:hint="eastAsia"/>
          <w:sz w:val="24"/>
          <w:szCs w:val="24"/>
        </w:rPr>
        <w:t xml:space="preserve">本授权书于______年____月____日起生效，特此声明。</w:t>
      </w:r>
      <w:r/>
    </w:p>
    <w:p>
      <w:pPr>
        <w:pStyle w:val="71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1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1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1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17"/>
        <w:ind w:firstLine="480"/>
        <w:rPr>
          <w:rFonts w:hint="eastAsia"/>
          <w:sz w:val="24"/>
          <w:szCs w:val="24"/>
        </w:rPr>
      </w:pPr>
      <w:r>
        <w:rPr>
          <w:rFonts w:hint="eastAsia"/>
          <w:sz w:val="24"/>
          <w:szCs w:val="24"/>
        </w:rPr>
        <w:t xml:space="preserve">      日期：</w:t>
      </w:r>
      <w:bookmarkStart w:id="203" w:name="_Hlt26955070"/>
      <w:r/>
      <w:bookmarkEnd w:id="203"/>
      <w:r/>
      <w:bookmarkStart w:id="204" w:name="_Hlt26671380"/>
      <w:r/>
      <w:bookmarkEnd w:id="204"/>
      <w:r/>
      <w:bookmarkStart w:id="205" w:name="_格式3__银行出具的资信证明"/>
      <w:r/>
      <w:bookmarkEnd w:id="205"/>
      <w:r>
        <w:rPr>
          <w:rFonts w:hint="eastAsia"/>
          <w:sz w:val="24"/>
          <w:szCs w:val="24"/>
          <w:u w:val="single"/>
        </w:rPr>
        <w:t xml:space="preserve">                                         </w:t>
      </w:r>
      <w:r>
        <w:rPr>
          <w:rFonts w:hint="eastAsia"/>
          <w:sz w:val="24"/>
          <w:szCs w:val="24"/>
        </w:rPr>
      </w:r>
      <w:r/>
    </w:p>
    <w:p>
      <w:pPr>
        <w:pStyle w:val="706"/>
        <w:rPr>
          <w:rFonts w:hint="eastAsia"/>
          <w:i/>
          <w:sz w:val="24"/>
          <w:szCs w:val="24"/>
          <w:u w:val="single"/>
        </w:rPr>
      </w:pPr>
      <w:r>
        <w:rPr>
          <w:rFonts w:hint="eastAsia"/>
          <w:i/>
          <w:sz w:val="24"/>
          <w:szCs w:val="24"/>
          <w:u w:val="single"/>
        </w:rPr>
      </w:r>
      <w:r/>
    </w:p>
    <w:p>
      <w:pPr>
        <w:pStyle w:val="706"/>
        <w:ind w:firstLine="0"/>
        <w:rPr>
          <w:rFonts w:hint="eastAsia"/>
        </w:rPr>
      </w:pPr>
      <w:r>
        <w:rPr>
          <w:rFonts w:hint="eastAsia"/>
        </w:rPr>
      </w:r>
      <w:r/>
    </w:p>
    <w:p>
      <w:pPr>
        <w:pStyle w:val="692"/>
        <w:spacing w:line="460" w:lineRule="exact"/>
        <w:rPr>
          <w:rFonts w:hint="eastAsia" w:ascii="楷体" w:hAnsi="楷体" w:eastAsia="楷体"/>
          <w:bCs/>
          <w:sz w:val="24"/>
          <w:szCs w:val="24"/>
        </w:rPr>
      </w:pPr>
      <w:r>
        <w:rPr>
          <w:rFonts w:hint="eastAsia" w:ascii="楷体" w:hAnsi="楷体" w:eastAsia="楷体"/>
          <w:bCs/>
          <w:sz w:val="24"/>
          <w:szCs w:val="24"/>
        </w:rPr>
      </w:r>
      <w:r/>
    </w:p>
    <w:p>
      <w:pPr>
        <w:pStyle w:val="692"/>
        <w:spacing w:line="460" w:lineRule="exact"/>
        <w:rPr>
          <w:rFonts w:hint="eastAsia" w:ascii="宋体" w:hAnsi="宋体"/>
          <w:bCs/>
          <w:sz w:val="24"/>
        </w:rPr>
      </w:pPr>
      <w:r>
        <w:rPr>
          <w:rFonts w:hint="eastAsia" w:ascii="宋体" w:hAnsi="宋体"/>
          <w:bCs/>
          <w:sz w:val="24"/>
        </w:rPr>
      </w:r>
      <w:r/>
    </w:p>
    <w:p>
      <w:pPr>
        <w:pStyle w:val="695"/>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1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1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71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71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1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1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1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1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1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1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13"/>
        <w:ind w:left="420"/>
        <w:spacing w:before="0" w:after="0" w:line="420" w:lineRule="exact"/>
        <w:rPr>
          <w:rFonts w:hint="eastAsia" w:ascii="宋体" w:hAnsi="宋体"/>
          <w:szCs w:val="21"/>
        </w:rPr>
      </w:pPr>
      <w:r>
        <w:rPr>
          <w:rFonts w:hint="eastAsia" w:ascii="宋体" w:hAnsi="宋体"/>
          <w:szCs w:val="21"/>
        </w:rPr>
        <w:t xml:space="preserve">地          址：</w:t>
      </w:r>
      <w:r/>
    </w:p>
    <w:p>
      <w:pPr>
        <w:pStyle w:val="713"/>
        <w:ind w:left="420"/>
        <w:spacing w:before="0" w:after="0" w:line="420" w:lineRule="exact"/>
        <w:rPr>
          <w:rFonts w:hint="eastAsia" w:ascii="宋体" w:hAnsi="宋体"/>
          <w:szCs w:val="21"/>
        </w:rPr>
      </w:pPr>
      <w:r>
        <w:rPr>
          <w:rFonts w:hint="eastAsia" w:ascii="宋体" w:hAnsi="宋体"/>
          <w:szCs w:val="21"/>
        </w:rPr>
        <w:t xml:space="preserve">邮          编：</w:t>
      </w:r>
      <w:r/>
    </w:p>
    <w:p>
      <w:pPr>
        <w:pStyle w:val="713"/>
        <w:ind w:left="420"/>
        <w:spacing w:before="0" w:after="0" w:line="420" w:lineRule="exact"/>
        <w:rPr>
          <w:rFonts w:hint="eastAsia" w:ascii="宋体" w:hAnsi="宋体"/>
          <w:szCs w:val="21"/>
        </w:rPr>
      </w:pPr>
      <w:r>
        <w:rPr>
          <w:rFonts w:hint="eastAsia" w:ascii="宋体" w:hAnsi="宋体"/>
          <w:szCs w:val="21"/>
        </w:rPr>
        <w:t xml:space="preserve">电          话：</w:t>
      </w:r>
      <w:r/>
    </w:p>
    <w:p>
      <w:pPr>
        <w:pStyle w:val="713"/>
        <w:ind w:left="420"/>
        <w:spacing w:before="0" w:after="0" w:line="420" w:lineRule="exact"/>
        <w:rPr>
          <w:rFonts w:hint="eastAsia" w:ascii="宋体" w:hAnsi="宋体"/>
          <w:szCs w:val="21"/>
        </w:rPr>
      </w:pPr>
      <w:r>
        <w:rPr>
          <w:rFonts w:hint="eastAsia" w:ascii="宋体" w:hAnsi="宋体"/>
          <w:szCs w:val="21"/>
        </w:rPr>
        <w:t xml:space="preserve">传          真：</w:t>
      </w:r>
      <w:r/>
    </w:p>
    <w:p>
      <w:pPr>
        <w:pStyle w:val="71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13"/>
        <w:ind w:left="420"/>
        <w:spacing w:before="0" w:after="0" w:line="420" w:lineRule="exact"/>
        <w:rPr>
          <w:rFonts w:hint="eastAsia" w:ascii="宋体" w:hAnsi="宋体"/>
          <w:szCs w:val="21"/>
        </w:rPr>
      </w:pPr>
      <w:r>
        <w:rPr>
          <w:rFonts w:hint="eastAsia" w:ascii="宋体" w:hAnsi="宋体"/>
          <w:szCs w:val="21"/>
        </w:rPr>
        <w:t xml:space="preserve">账          号： </w:t>
      </w:r>
      <w:r/>
    </w:p>
    <w:p>
      <w:pPr>
        <w:pStyle w:val="71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jc w:val="center"/>
        <w:spacing w:line="460" w:lineRule="exact"/>
        <w:rPr>
          <w:rFonts w:ascii="黑体" w:hAnsi="黑体" w:eastAsia="黑体"/>
          <w:b/>
          <w:sz w:val="32"/>
          <w:szCs w:val="32"/>
        </w:rPr>
      </w:pPr>
      <w:r>
        <w:rPr>
          <w:rFonts w:ascii="黑体" w:hAnsi="黑体" w:eastAsia="黑体"/>
          <w:b/>
          <w:sz w:val="32"/>
          <w:szCs w:val="32"/>
        </w:rPr>
      </w:r>
      <w:r/>
    </w:p>
    <w:p>
      <w:pPr>
        <w:pStyle w:val="692"/>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69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bCs/>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bCs/>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2"/>
        <w:ind w:firstLine="360"/>
        <w:spacing w:line="560" w:lineRule="exact"/>
        <w:rPr>
          <w:rFonts w:hint="eastAsia" w:ascii="宋体" w:hAnsi="宋体"/>
          <w:sz w:val="24"/>
          <w:szCs w:val="24"/>
        </w:rPr>
      </w:pPr>
      <w:r>
        <w:rPr>
          <w:rFonts w:hint="eastAsia" w:ascii="宋体" w:hAnsi="宋体"/>
          <w:sz w:val="24"/>
          <w:szCs w:val="24"/>
        </w:rPr>
        <w:t xml:space="preserve">……</w:t>
      </w:r>
      <w:r/>
    </w:p>
    <w:p>
      <w:pPr>
        <w:pStyle w:val="69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2"/>
        <w:ind w:right="720"/>
        <w:spacing w:line="560" w:lineRule="exact"/>
        <w:rPr>
          <w:rFonts w:hint="eastAsia" w:ascii="宋体" w:hAnsi="宋体"/>
          <w:sz w:val="24"/>
          <w:szCs w:val="24"/>
        </w:rPr>
      </w:pPr>
      <w:r>
        <w:rPr>
          <w:rFonts w:hint="eastAsia" w:ascii="宋体" w:hAnsi="宋体"/>
          <w:sz w:val="24"/>
          <w:szCs w:val="24"/>
        </w:rPr>
      </w:r>
      <w:r/>
    </w:p>
    <w:p>
      <w:pPr>
        <w:pStyle w:val="69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2"/>
        <w:ind w:firstLine="240"/>
        <w:spacing w:line="560" w:lineRule="exact"/>
        <w:rPr>
          <w:rFonts w:hint="eastAsia" w:ascii="宋体" w:hAnsi="宋体"/>
          <w:sz w:val="24"/>
          <w:szCs w:val="24"/>
        </w:rPr>
      </w:pPr>
      <w:r>
        <w:rPr>
          <w:rFonts w:hint="eastAsia" w:ascii="宋体" w:hAnsi="宋体"/>
          <w:sz w:val="24"/>
          <w:szCs w:val="24"/>
        </w:rPr>
      </w:r>
      <w:r/>
    </w:p>
    <w:p>
      <w:pPr>
        <w:pStyle w:val="69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69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69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9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2"/>
        <w:ind w:firstLine="480"/>
        <w:spacing w:line="588" w:lineRule="exact"/>
        <w:rPr>
          <w:rFonts w:hint="eastAsia" w:ascii="宋体" w:hAnsi="宋体"/>
          <w:sz w:val="24"/>
        </w:rPr>
      </w:pPr>
      <w:r>
        <w:rPr>
          <w:rFonts w:hint="eastAsia" w:ascii="宋体" w:hAnsi="宋体"/>
          <w:sz w:val="24"/>
        </w:rPr>
      </w:r>
      <w:r/>
    </w:p>
    <w:p>
      <w:pPr>
        <w:pStyle w:val="69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2"/>
        <w:ind w:firstLine="645"/>
        <w:spacing w:line="560" w:lineRule="exact"/>
        <w:rPr>
          <w:rFonts w:hint="eastAsia" w:ascii="宋体" w:hAnsi="宋体"/>
          <w:sz w:val="24"/>
        </w:rPr>
      </w:pPr>
      <w:r>
        <w:rPr>
          <w:rFonts w:hint="eastAsia" w:ascii="宋体" w:hAnsi="宋体"/>
          <w:sz w:val="24"/>
        </w:rPr>
      </w:r>
      <w:r/>
    </w:p>
    <w:p>
      <w:pPr>
        <w:pStyle w:val="69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9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2"/>
        <w:ind w:firstLine="645"/>
        <w:spacing w:line="560" w:lineRule="exact"/>
        <w:rPr>
          <w:rFonts w:hint="eastAsia" w:ascii="宋体" w:hAnsi="宋体"/>
          <w:sz w:val="24"/>
        </w:rPr>
      </w:pPr>
      <w:r>
        <w:rPr>
          <w:rFonts w:hint="eastAsia" w:ascii="宋体" w:hAnsi="宋体"/>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rPr>
          <w:rFonts w:hint="eastAsia"/>
        </w:rPr>
      </w:pPr>
      <w:r>
        <w:rPr>
          <w:rFonts w:hint="eastAsia"/>
        </w:rPr>
      </w:r>
      <w:r/>
    </w:p>
    <w:p>
      <w:pPr>
        <w:pStyle w:val="69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2"/>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2"/>
              <w:spacing w:line="0" w:lineRule="atLeast"/>
              <w:rPr>
                <w:rFonts w:ascii="宋体" w:hAnsi="宋体"/>
                <w:sz w:val="24"/>
                <w:szCs w:val="24"/>
              </w:rPr>
            </w:pPr>
            <w:r>
              <w:rPr>
                <w:rFonts w:ascii="宋体" w:hAnsi="宋体"/>
                <w:sz w:val="24"/>
                <w:szCs w:val="24"/>
              </w:rPr>
            </w:r>
            <w:r/>
          </w:p>
        </w:tc>
      </w:tr>
    </w:tbl>
    <w:p>
      <w:pPr>
        <w:pStyle w:val="692"/>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2"/>
        <w:rPr>
          <w:rFonts w:hint="eastAsia" w:ascii="宋体" w:hAnsi="宋体"/>
          <w:sz w:val="24"/>
          <w:szCs w:val="24"/>
          <w:u w:val="single"/>
        </w:rPr>
      </w:pPr>
      <w:r>
        <w:rPr>
          <w:rFonts w:hint="eastAsia" w:ascii="宋体" w:hAnsi="宋体"/>
          <w:sz w:val="24"/>
          <w:szCs w:val="24"/>
          <w:u w:val="single"/>
        </w:rPr>
      </w:r>
      <w:r/>
    </w:p>
    <w:p>
      <w:pPr>
        <w:pStyle w:val="69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超出、</w:t>
            </w:r>
            <w:r/>
          </w:p>
          <w:p>
            <w:pPr>
              <w:pStyle w:val="69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证明</w:t>
            </w:r>
            <w:r/>
          </w:p>
          <w:p>
            <w:pPr>
              <w:pStyle w:val="69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bl>
    <w:p>
      <w:pPr>
        <w:pStyle w:val="692"/>
        <w:rPr>
          <w:rFonts w:hint="eastAsia" w:ascii="宋体" w:hAnsi="宋体"/>
          <w:sz w:val="24"/>
          <w:szCs w:val="24"/>
        </w:rPr>
      </w:pPr>
      <w:r>
        <w:rPr>
          <w:rFonts w:hint="eastAsia" w:ascii="宋体" w:hAnsi="宋体"/>
          <w:sz w:val="24"/>
          <w:szCs w:val="24"/>
        </w:rPr>
        <w:t xml:space="preserve">注： 行数不够，可自行添加。</w:t>
      </w:r>
      <w:r/>
    </w:p>
    <w:p>
      <w:pPr>
        <w:pStyle w:val="692"/>
        <w:jc w:val="center"/>
        <w:rPr>
          <w:rFonts w:hint="eastAsia" w:ascii="黑体" w:hAnsi="Arial" w:eastAsia="黑体"/>
          <w:b/>
          <w:sz w:val="36"/>
        </w:rPr>
      </w:pPr>
      <w:r>
        <w:rPr>
          <w:rFonts w:hint="eastAsia" w:ascii="黑体" w:hAnsi="Arial" w:eastAsia="黑体"/>
          <w:b/>
          <w:sz w:val="36"/>
        </w:rPr>
      </w:r>
      <w:r/>
    </w:p>
    <w:p>
      <w:pPr>
        <w:pStyle w:val="692"/>
        <w:jc w:val="center"/>
        <w:rPr>
          <w:rFonts w:hint="eastAsia" w:ascii="黑体" w:hAnsi="Arial" w:eastAsia="黑体"/>
          <w:b/>
          <w:sz w:val="36"/>
        </w:rPr>
      </w:pPr>
      <w:r>
        <w:rPr>
          <w:rFonts w:hint="eastAsia" w:ascii="黑体" w:hAnsi="Arial" w:eastAsia="黑体"/>
          <w:b/>
          <w:sz w:val="36"/>
        </w:rPr>
      </w:r>
      <w:r/>
    </w:p>
    <w:p>
      <w:pPr>
        <w:pStyle w:val="692"/>
        <w:jc w:val="center"/>
        <w:rPr>
          <w:rFonts w:hint="eastAsia" w:ascii="黑体" w:hAnsi="Arial" w:eastAsia="黑体"/>
          <w:b/>
          <w:sz w:val="36"/>
        </w:rPr>
      </w:pPr>
      <w:r>
        <w:rPr>
          <w:rFonts w:hint="eastAsia" w:ascii="黑体" w:hAnsi="Arial" w:eastAsia="黑体"/>
          <w:b/>
          <w:sz w:val="36"/>
        </w:rPr>
      </w:r>
      <w:r/>
    </w:p>
    <w:p>
      <w:pPr>
        <w:pStyle w:val="692"/>
        <w:jc w:val="center"/>
        <w:rPr>
          <w:rFonts w:hint="eastAsia" w:ascii="黑体" w:hAnsi="Arial" w:eastAsia="黑体"/>
          <w:b/>
          <w:sz w:val="36"/>
        </w:rPr>
      </w:pPr>
      <w:r>
        <w:rPr>
          <w:rFonts w:hint="eastAsia" w:ascii="黑体" w:hAnsi="Arial" w:eastAsia="黑体"/>
          <w:b/>
          <w:sz w:val="36"/>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2"/>
              <w:jc w:val="left"/>
              <w:rPr>
                <w:b/>
                <w:color w:val="000000"/>
                <w:sz w:val="24"/>
              </w:rPr>
            </w:pPr>
            <w:r/>
            <w:bookmarkStart w:id="207" w:name="_Hlt26955056"/>
            <w:r/>
            <w:bookmarkEnd w:id="207"/>
            <w:r/>
            <w:bookmarkStart w:id="208" w:name="_Hlt26609391"/>
            <w:r/>
            <w:bookmarkEnd w:id="208"/>
            <w:r/>
            <w:bookmarkStart w:id="209" w:name="_Hlt26955064"/>
            <w:r/>
            <w:bookmarkEnd w:id="209"/>
            <w:r/>
            <w:bookmarkStart w:id="210" w:name="_Hlt24879081"/>
            <w:r/>
            <w:bookmarkEnd w:id="210"/>
            <w:r/>
            <w:bookmarkStart w:id="211" w:name="_Hlt26671343"/>
            <w:r/>
            <w:bookmarkEnd w:id="211"/>
            <w:r/>
            <w:bookmarkStart w:id="212" w:name="_Hlt26671372"/>
            <w:r/>
            <w:bookmarkEnd w:id="212"/>
            <w:r/>
            <w:bookmarkStart w:id="213" w:name="_Hlt26782999"/>
            <w:r/>
            <w:bookmarkEnd w:id="213"/>
            <w:r/>
            <w:bookmarkStart w:id="214" w:name="_Hlt26580838"/>
            <w:r/>
            <w:bookmarkEnd w:id="214"/>
            <w:r>
              <w:rPr>
                <w:rFonts w:hint="eastAsia"/>
                <w:b/>
                <w:color w:val="000000"/>
                <w:sz w:val="24"/>
              </w:rPr>
              <w:t xml:space="preserve">对本项目商务要求条款的偏离情况（请进行勾选）：</w:t>
            </w:r>
            <w:r>
              <w:rPr>
                <w:b/>
                <w:color w:val="000000"/>
                <w:sz w:val="24"/>
              </w:rPr>
            </w:r>
            <w:r/>
          </w:p>
          <w:p>
            <w:pPr>
              <w:pStyle w:val="69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超出、</w:t>
            </w:r>
            <w:r/>
          </w:p>
          <w:p>
            <w:pPr>
              <w:pStyle w:val="69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证明</w:t>
            </w:r>
            <w:r/>
          </w:p>
          <w:p>
            <w:pPr>
              <w:pStyle w:val="69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bl>
    <w:p>
      <w:pPr>
        <w:pStyle w:val="692"/>
        <w:rPr>
          <w:rFonts w:hint="eastAsia" w:ascii="宋体" w:hAnsi="宋体"/>
          <w:sz w:val="24"/>
          <w:szCs w:val="24"/>
        </w:rPr>
      </w:pPr>
      <w:r>
        <w:rPr>
          <w:rFonts w:hint="eastAsia" w:ascii="宋体" w:hAnsi="宋体"/>
          <w:sz w:val="24"/>
          <w:szCs w:val="24"/>
        </w:rPr>
        <w:t xml:space="preserve">注： 行数不够，可自行添加。</w:t>
      </w:r>
      <w:r/>
    </w:p>
    <w:p>
      <w:pPr>
        <w:pStyle w:val="692"/>
        <w:spacing w:line="480" w:lineRule="auto"/>
        <w:rPr>
          <w:rFonts w:hint="eastAsia" w:ascii="宋体" w:hAnsi="宋体"/>
          <w:sz w:val="24"/>
        </w:rPr>
      </w:pPr>
      <w:r>
        <w:rPr>
          <w:rFonts w:hint="eastAsia" w:ascii="宋体" w:hAnsi="宋体"/>
          <w:sz w:val="24"/>
        </w:rPr>
      </w:r>
      <w:r/>
    </w:p>
    <w:p>
      <w:pPr>
        <w:pStyle w:val="692"/>
        <w:spacing w:line="480" w:lineRule="auto"/>
        <w:rPr>
          <w:rFonts w:hint="eastAsia" w:ascii="仿宋_GB2312" w:hAnsi="Arial"/>
          <w:sz w:val="30"/>
        </w:rPr>
      </w:pPr>
      <w:r>
        <w:rPr>
          <w:rFonts w:hint="eastAsia" w:ascii="仿宋_GB2312" w:hAnsi="Arial"/>
          <w:sz w:val="30"/>
        </w:rPr>
      </w:r>
      <w:r/>
    </w:p>
    <w:p>
      <w:pPr>
        <w:pStyle w:val="706"/>
        <w:ind w:firstLine="0"/>
        <w:rPr>
          <w:rFonts w:hint="eastAsia" w:ascii="宋体" w:hAnsi="宋体"/>
          <w:sz w:val="24"/>
        </w:rPr>
      </w:pPr>
      <w:r/>
      <w:bookmarkStart w:id="215" w:name="_Hlt26609389"/>
      <w:r/>
      <w:bookmarkEnd w:id="215"/>
      <w:r/>
      <w:bookmarkStart w:id="216" w:name="_Hlt26955066"/>
      <w:r/>
      <w:bookmarkEnd w:id="216"/>
      <w:r/>
      <w:bookmarkStart w:id="217" w:name="_Hlt26671374"/>
      <w:r/>
      <w:bookmarkEnd w:id="217"/>
      <w:r/>
      <w:bookmarkStart w:id="218" w:name="_Toc462564146"/>
      <w:r>
        <w:rPr>
          <w:rFonts w:hint="eastAsia" w:ascii="宋体" w:hAnsi="宋体"/>
          <w:sz w:val="24"/>
        </w:rPr>
      </w:r>
      <w:r/>
    </w:p>
    <w:p>
      <w:pPr>
        <w:pStyle w:val="692"/>
        <w:jc w:val="center"/>
        <w:rPr>
          <w:rFonts w:hint="eastAsia" w:ascii="黑体" w:hAnsi="黑体" w:eastAsia="黑体"/>
          <w:b/>
          <w:sz w:val="32"/>
          <w:szCs w:val="32"/>
        </w:rPr>
      </w:pPr>
      <w:r/>
      <w:bookmarkEnd w:id="192"/>
      <w:r/>
      <w:bookmarkEnd w:id="193"/>
      <w:r/>
      <w:bookmarkEnd w:id="218"/>
      <w:r/>
      <w:bookmarkStart w:id="219" w:name="_格式2__法定代表人授权书"/>
      <w:r/>
      <w:bookmarkEnd w:id="219"/>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rPr>
          <w:rFonts w:hint="eastAsia" w:ascii="黑体" w:hAnsi="黑体" w:eastAsia="黑体"/>
          <w:b/>
          <w:sz w:val="32"/>
          <w:szCs w:val="32"/>
        </w:rPr>
      </w:pPr>
      <w:r>
        <w:rPr>
          <w:rFonts w:hint="eastAsia" w:ascii="黑体" w:hAnsi="黑体" w:eastAsia="黑体"/>
          <w:b/>
          <w:sz w:val="32"/>
          <w:szCs w:val="32"/>
        </w:rPr>
      </w:r>
      <w:r/>
    </w:p>
    <w:p>
      <w:pPr>
        <w:pStyle w:val="692"/>
        <w:rPr>
          <w:rFonts w:hint="eastAsia" w:ascii="黑体" w:hAnsi="黑体" w:eastAsia="黑体"/>
          <w:b/>
          <w:sz w:val="32"/>
          <w:szCs w:val="32"/>
        </w:rPr>
      </w:pPr>
      <w:r>
        <w:rPr>
          <w:rFonts w:hint="eastAsia" w:ascii="黑体" w:hAnsi="黑体" w:eastAsia="黑体"/>
          <w:b/>
          <w:sz w:val="32"/>
          <w:szCs w:val="32"/>
        </w:rPr>
      </w:r>
      <w:r/>
    </w:p>
    <w:p>
      <w:pPr>
        <w:pStyle w:val="692"/>
        <w:rPr>
          <w:rFonts w:hint="eastAsia" w:ascii="黑体" w:hAnsi="黑体" w:eastAsia="黑体"/>
          <w:b/>
          <w:sz w:val="32"/>
          <w:szCs w:val="32"/>
        </w:rPr>
      </w:pPr>
      <w:r>
        <w:rPr>
          <w:rFonts w:hint="eastAsia" w:ascii="黑体" w:hAnsi="黑体" w:eastAsia="黑体"/>
          <w:b/>
          <w:sz w:val="32"/>
          <w:szCs w:val="32"/>
        </w:rPr>
      </w:r>
      <w:r/>
    </w:p>
    <w:p>
      <w:pPr>
        <w:pStyle w:val="692"/>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2"/>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2"/>
        <w:ind w:firstLine="480"/>
        <w:rPr>
          <w:sz w:val="24"/>
          <w:szCs w:val="24"/>
        </w:rPr>
      </w:pPr>
      <w:r>
        <w:rPr>
          <w:rFonts w:hint="eastAsia" w:ascii="宋体" w:hAnsi="宋体"/>
          <w:sz w:val="24"/>
          <w:szCs w:val="24"/>
        </w:rPr>
        <w:t xml:space="preserve">项目名称：</w:t>
      </w:r>
      <w:r>
        <w:rPr>
          <w:sz w:val="24"/>
          <w:szCs w:val="24"/>
        </w:rPr>
      </w:r>
      <w:r/>
    </w:p>
    <w:p>
      <w:pPr>
        <w:pStyle w:val="69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1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2"/>
        <w:rPr>
          <w:rFonts w:ascii="宋体" w:hAnsi="宋体"/>
          <w:sz w:val="24"/>
          <w:szCs w:val="24"/>
        </w:rPr>
      </w:pPr>
      <w:r>
        <w:rPr>
          <w:rFonts w:ascii="宋体" w:hAnsi="宋体"/>
          <w:sz w:val="24"/>
          <w:szCs w:val="24"/>
        </w:rPr>
      </w:r>
      <w:r/>
    </w:p>
    <w:p>
      <w:pPr>
        <w:pStyle w:val="69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2"/>
        <w:ind w:firstLine="480"/>
        <w:rPr>
          <w:rFonts w:hint="eastAsia" w:ascii="宋体" w:hAnsi="宋体"/>
          <w:sz w:val="24"/>
          <w:szCs w:val="24"/>
        </w:rPr>
      </w:pPr>
      <w:r>
        <w:rPr>
          <w:rFonts w:hint="eastAsia" w:ascii="宋体" w:hAnsi="宋体"/>
          <w:sz w:val="24"/>
          <w:szCs w:val="24"/>
        </w:rPr>
      </w:r>
      <w:r/>
    </w:p>
    <w:p>
      <w:pPr>
        <w:pStyle w:val="692"/>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2"/>
        <w:spacing w:line="460" w:lineRule="exact"/>
        <w:rPr>
          <w:rFonts w:hint="eastAsia" w:ascii="宋体" w:hAnsi="宋体"/>
          <w:bCs/>
          <w:sz w:val="24"/>
        </w:rPr>
      </w:pPr>
      <w:r>
        <w:rPr>
          <w:rFonts w:hint="eastAsia"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692"/>
              <w:jc w:val="center"/>
              <w:widowControl/>
              <w:rPr>
                <w:rFonts w:hint="eastAsia" w:ascii="宋体" w:hAnsi="宋体" w:cs="宋体"/>
                <w:color w:val="000000"/>
              </w:rPr>
            </w:pPr>
            <w:r>
              <w:rPr>
                <w:rFonts w:hint="eastAsia"/>
              </w:rPr>
              <w:t xml:space="preserve">由评委审查，报价合理的予以通过。</w:t>
            </w:r>
            <w:r>
              <w:t xml:space="preserve">根据苏财购〔2025〕62号文件规定，评审中出现下列情形之一的，评标委员会（评审小组）应当启动异常低价投标（响应）审查程序：</w:t>
            </w:r>
            <w:r>
              <w:rPr>
                <w:rFonts w:hint="eastAsia"/>
              </w:rPr>
              <w:t xml:space="preserve">1）</w:t>
            </w:r>
            <w:r>
              <w:t xml:space="preserve">投标（响应）报价低于采购项目预算 50% 的，即投标（响应）报价&lt;采购项目预算×50%；</w:t>
            </w:r>
            <w:r>
              <w:rPr>
                <w:rFonts w:hint="eastAsia"/>
              </w:rPr>
              <w:t xml:space="preserve">2）</w:t>
            </w:r>
            <w:r>
              <w:t xml:space="preserve">投标（响应）报价低于采购项目最高限价 45%的，即投标（响应）报价&lt;采购项目最高限价×45%；</w:t>
            </w:r>
            <w:r>
              <w:rPr>
                <w:rFonts w:hint="eastAsia"/>
              </w:rPr>
              <w:t xml:space="preserve">3）</w:t>
            </w:r>
            <w:r>
              <w:t xml:space="preserve">评标委员会（评审小组）认定的供应商报价过低、有可能影响产品质量或</w:t>
            </w:r>
            <w:r>
              <w:t xml:space="preserve">者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rPr>
              <w:t xml:space="preserve">。</w:t>
            </w:r>
            <w:r>
              <w:rPr>
                <w:rFonts w:hint="eastAsia"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r>
            <w:r/>
          </w:p>
        </w:tc>
      </w:tr>
    </w:tbl>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06"/>
        <w:rPr>
          <w:rFonts w:hint="eastAsia"/>
          <w:sz w:val="24"/>
          <w:szCs w:val="24"/>
        </w:rPr>
      </w:pPr>
      <w:r>
        <w:rPr>
          <w:rFonts w:hint="eastAsia"/>
          <w:sz w:val="24"/>
          <w:szCs w:val="24"/>
        </w:rPr>
      </w:r>
      <w:r/>
    </w:p>
    <w:p>
      <w:pPr>
        <w:pStyle w:val="706"/>
        <w:rPr>
          <w:sz w:val="24"/>
          <w:szCs w:val="24"/>
        </w:rPr>
      </w:pPr>
      <w:r>
        <w:rPr>
          <w:sz w:val="24"/>
          <w:szCs w:val="24"/>
        </w:rPr>
      </w:r>
      <w:r/>
    </w:p>
    <w:p>
      <w:pPr>
        <w:pStyle w:val="692"/>
      </w:p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29 -</w:t>
    </w:r>
    <w:r>
      <w:fldChar w:fldCharType="end"/>
    </w:r>
    <w:r/>
  </w:p>
  <w:p>
    <w:pPr>
      <w:pStyle w:val="712"/>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71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71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rStyle w:val="700"/>
      </w:rPr>
      <w:framePr w:wrap="around" w:vAnchor="text" w:hAnchor="margin" w:xAlign="center" w:y="1"/>
    </w:pPr>
    <w:r>
      <w:fldChar w:fldCharType="begin"/>
    </w:r>
    <w:r>
      <w:rPr>
        <w:rStyle w:val="700"/>
      </w:rPr>
      <w:instrText xml:space="preserve">PAGE  </w:instrText>
    </w:r>
    <w:r>
      <w:fldChar w:fldCharType="separate"/>
    </w:r>
    <w:r>
      <w:rPr>
        <w:rStyle w:val="700"/>
      </w:rPr>
      <w:t xml:space="preserve">1</w:t>
    </w:r>
    <w:r>
      <w:fldChar w:fldCharType="end"/>
    </w:r>
    <w:r>
      <w:rPr>
        <w:rStyle w:val="700"/>
      </w:rPr>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2"/>
        <w:ind w:left="900" w:hanging="900"/>
        <w:tabs>
          <w:tab w:val="num" w:pos="900" w:leader="none"/>
        </w:tabs>
      </w:pPr>
      <w:rPr>
        <w:rFonts w:hint="eastAsia"/>
      </w:rPr>
    </w:lvl>
    <w:lvl w:ilvl="1">
      <w:start w:val="1"/>
      <w:numFmt w:val="decimal"/>
      <w:isLgl w:val="false"/>
      <w:suff w:val="tab"/>
      <w:lvlText w:val="%1.%2"/>
      <w:lvlJc w:val="left"/>
      <w:pPr>
        <w:pStyle w:val="6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2"/>
        <w:ind w:left="1980" w:hanging="900"/>
        <w:tabs>
          <w:tab w:val="num" w:pos="1980" w:leader="none"/>
        </w:tabs>
      </w:pPr>
      <w:rPr>
        <w:rFonts w:hint="eastAsia"/>
      </w:rPr>
    </w:lvl>
    <w:lvl w:ilvl="3">
      <w:start w:val="1"/>
      <w:numFmt w:val="decimal"/>
      <w:isLgl w:val="false"/>
      <w:suff w:val="tab"/>
      <w:lvlText w:val="%1.%2.%3.%4"/>
      <w:lvlJc w:val="left"/>
      <w:pPr>
        <w:pStyle w:val="692"/>
        <w:ind w:left="900" w:hanging="900"/>
        <w:tabs>
          <w:tab w:val="num" w:pos="900" w:leader="none"/>
        </w:tabs>
      </w:pPr>
      <w:rPr>
        <w:rFonts w:hint="eastAsia"/>
      </w:rPr>
    </w:lvl>
    <w:lvl w:ilvl="4">
      <w:start w:val="1"/>
      <w:numFmt w:val="decimal"/>
      <w:isLgl w:val="false"/>
      <w:suff w:val="tab"/>
      <w:lvlText w:val="%1.%2.%3.%4.%5"/>
      <w:lvlJc w:val="left"/>
      <w:pPr>
        <w:pStyle w:val="692"/>
        <w:ind w:left="900" w:hanging="900"/>
        <w:tabs>
          <w:tab w:val="num" w:pos="900" w:leader="none"/>
        </w:tabs>
      </w:pPr>
      <w:rPr>
        <w:rFonts w:hint="eastAsia"/>
      </w:rPr>
    </w:lvl>
    <w:lvl w:ilvl="5">
      <w:start w:val="1"/>
      <w:numFmt w:val="decimal"/>
      <w:isLgl w:val="false"/>
      <w:suff w:val="tab"/>
      <w:lvlText w:val="%1.%2.%3.%4.%5.%6"/>
      <w:lvlJc w:val="left"/>
      <w:pPr>
        <w:pStyle w:val="692"/>
        <w:ind w:left="900" w:hanging="900"/>
        <w:tabs>
          <w:tab w:val="num" w:pos="900" w:leader="none"/>
        </w:tabs>
      </w:pPr>
      <w:rPr>
        <w:rFonts w:hint="eastAsia"/>
      </w:rPr>
    </w:lvl>
    <w:lvl w:ilvl="6">
      <w:start w:val="1"/>
      <w:numFmt w:val="decimal"/>
      <w:isLgl w:val="false"/>
      <w:suff w:val="tab"/>
      <w:lvlText w:val="%1.%2.%3.%4.%5.%6.%7"/>
      <w:lvlJc w:val="left"/>
      <w:pPr>
        <w:pStyle w:val="692"/>
        <w:ind w:left="900" w:hanging="900"/>
        <w:tabs>
          <w:tab w:val="num" w:pos="900" w:leader="none"/>
        </w:tabs>
      </w:pPr>
      <w:rPr>
        <w:rFonts w:hint="eastAsia"/>
      </w:rPr>
    </w:lvl>
    <w:lvl w:ilvl="7">
      <w:start w:val="1"/>
      <w:numFmt w:val="decimal"/>
      <w:isLgl w:val="false"/>
      <w:suff w:val="tab"/>
      <w:lvlText w:val="%1.%2.%3.%4.%5.%6.%7.%8"/>
      <w:lvlJc w:val="left"/>
      <w:pPr>
        <w:pStyle w:val="692"/>
        <w:ind w:left="900" w:hanging="900"/>
        <w:tabs>
          <w:tab w:val="num" w:pos="900" w:leader="none"/>
        </w:tabs>
      </w:pPr>
      <w:rPr>
        <w:rFonts w:hint="eastAsia"/>
      </w:rPr>
    </w:lvl>
    <w:lvl w:ilvl="8">
      <w:start w:val="1"/>
      <w:numFmt w:val="decimal"/>
      <w:isLgl w:val="false"/>
      <w:suff w:val="tab"/>
      <w:lvlText w:val="%1.%2.%3.%4.%5.%6.%7.%8.%9"/>
      <w:lvlJc w:val="left"/>
      <w:pPr>
        <w:pStyle w:val="692"/>
        <w:ind w:left="900" w:hanging="900"/>
        <w:tabs>
          <w:tab w:val="num" w:pos="900" w:leader="none"/>
        </w:tabs>
      </w:pPr>
      <w:rPr>
        <w:rFonts w:hint="eastAsia"/>
      </w:rPr>
    </w:lvl>
  </w:abstractNum>
  <w:abstractNum w:abstractNumId="2">
    <w:multiLevelType w:val="hybridMultilevel"/>
    <w:lvl w:ilvl="0">
      <w:start w:val="2"/>
      <w:numFmt w:val="decimal"/>
      <w:isLgl w:val="false"/>
      <w:suff w:val="space"/>
      <w:lvlText w:val="%1."/>
      <w:lvlJc w:val="left"/>
      <w:pPr>
        <w:pStyle w:val="692"/>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6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2"/>
    <w:next w:val="6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2"/>
    <w:next w:val="6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2"/>
    <w:next w:val="6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2"/>
    <w:next w:val="692"/>
    <w:uiPriority w:val="39"/>
    <w:unhideWhenUsed/>
    <w:pPr>
      <w:ind w:left="0" w:right="0" w:firstLine="0"/>
      <w:spacing w:after="57"/>
    </w:p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rFonts w:ascii="Times New Roman" w:hAnsi="Times New Roman"/>
      <w:sz w:val="21"/>
      <w:szCs w:val="21"/>
      <w:lang w:val="en-US" w:eastAsia="zh-CN" w:bidi="ar-SA"/>
    </w:rPr>
  </w:style>
  <w:style w:type="paragraph" w:styleId="693">
    <w:name w:val="标题 1"/>
    <w:basedOn w:val="692"/>
    <w:next w:val="692"/>
    <w:link w:val="692"/>
    <w:qFormat/>
    <w:pPr>
      <w:jc w:val="center"/>
      <w:keepNext/>
      <w:outlineLvl w:val="0"/>
    </w:pPr>
    <w:rPr>
      <w:rFonts w:ascii="楷体_GB2312" w:eastAsia="楷体_GB2312"/>
      <w:sz w:val="28"/>
      <w:szCs w:val="28"/>
    </w:rPr>
  </w:style>
  <w:style w:type="paragraph" w:styleId="694">
    <w:name w:val="标题 2"/>
    <w:basedOn w:val="692"/>
    <w:next w:val="706"/>
    <w:link w:val="692"/>
    <w:qFormat/>
    <w:pPr>
      <w:jc w:val="center"/>
      <w:keepLines/>
      <w:keepNext/>
      <w:spacing w:before="260" w:after="260" w:line="416" w:lineRule="auto"/>
      <w:outlineLvl w:val="1"/>
    </w:pPr>
    <w:rPr>
      <w:rFonts w:ascii="Arial" w:hAnsi="Arial" w:eastAsia="幼圆" w:cs="Arial"/>
      <w:b/>
      <w:bCs/>
      <w:sz w:val="44"/>
      <w:szCs w:val="44"/>
    </w:rPr>
  </w:style>
  <w:style w:type="paragraph" w:styleId="695">
    <w:name w:val="标题 3"/>
    <w:basedOn w:val="692"/>
    <w:next w:val="706"/>
    <w:link w:val="692"/>
    <w:qFormat/>
    <w:pPr>
      <w:keepLines/>
      <w:keepNext/>
      <w:spacing w:before="260" w:after="260" w:line="416" w:lineRule="auto"/>
      <w:outlineLvl w:val="2"/>
    </w:pPr>
    <w:rPr>
      <w:b/>
      <w:bCs/>
      <w:sz w:val="32"/>
      <w:szCs w:val="32"/>
    </w:rPr>
  </w:style>
  <w:style w:type="paragraph" w:styleId="696">
    <w:name w:val="标题 4"/>
    <w:basedOn w:val="692"/>
    <w:next w:val="706"/>
    <w:link w:val="692"/>
    <w:qFormat/>
    <w:pPr>
      <w:keepLines/>
      <w:keepNext/>
      <w:spacing w:before="280" w:after="290" w:line="376" w:lineRule="auto"/>
      <w:outlineLvl w:val="3"/>
    </w:pPr>
    <w:rPr>
      <w:rFonts w:ascii="Arial" w:hAnsi="Arial" w:eastAsia="黑体" w:cs="Arial"/>
      <w:b/>
      <w:bCs/>
      <w:sz w:val="28"/>
      <w:szCs w:val="28"/>
    </w:rPr>
  </w:style>
  <w:style w:type="character" w:styleId="697">
    <w:name w:val="默认段落字体"/>
    <w:next w:val="697"/>
    <w:link w:val="692"/>
    <w:semiHidden/>
  </w:style>
  <w:style w:type="table" w:styleId="698">
    <w:name w:val="普通表格"/>
    <w:next w:val="698"/>
    <w:link w:val="692"/>
    <w:semiHidden/>
    <w:tblPr/>
  </w:style>
  <w:style w:type="numbering" w:styleId="699">
    <w:name w:val="无列表"/>
    <w:next w:val="699"/>
    <w:link w:val="692"/>
    <w:uiPriority w:val="99"/>
    <w:semiHidden/>
    <w:unhideWhenUsed/>
  </w:style>
  <w:style w:type="character" w:styleId="700">
    <w:name w:val="页码"/>
    <w:next w:val="700"/>
    <w:link w:val="692"/>
  </w:style>
  <w:style w:type="character" w:styleId="701">
    <w:name w:val="批注引用"/>
    <w:next w:val="701"/>
    <w:link w:val="692"/>
    <w:qFormat/>
    <w:rPr>
      <w:sz w:val="21"/>
      <w:szCs w:val="21"/>
    </w:rPr>
  </w:style>
  <w:style w:type="character" w:styleId="702">
    <w:name w:val="批注框文本 字符"/>
    <w:next w:val="702"/>
    <w:link w:val="711"/>
    <w:rPr>
      <w:rFonts w:ascii="Times New Roman" w:hAnsi="Times New Roman"/>
      <w:sz w:val="18"/>
      <w:szCs w:val="18"/>
    </w:rPr>
  </w:style>
  <w:style w:type="character" w:styleId="703">
    <w:name w:val="批注主题 字符"/>
    <w:next w:val="703"/>
    <w:link w:val="707"/>
    <w:rPr>
      <w:rFonts w:ascii="Times New Roman" w:hAnsi="Times New Roman"/>
      <w:b/>
      <w:bCs/>
      <w:sz w:val="21"/>
      <w:szCs w:val="21"/>
    </w:rPr>
  </w:style>
  <w:style w:type="character" w:styleId="704">
    <w:name w:val="批注文字 字符"/>
    <w:next w:val="704"/>
    <w:link w:val="709"/>
    <w:qFormat/>
    <w:rPr>
      <w:rFonts w:ascii="Times New Roman" w:hAnsi="Times New Roman"/>
      <w:sz w:val="21"/>
      <w:szCs w:val="21"/>
    </w:rPr>
  </w:style>
  <w:style w:type="character" w:styleId="705">
    <w:name w:val="正文文本缩进 Char"/>
    <w:next w:val="705"/>
    <w:link w:val="716"/>
    <w:qFormat/>
    <w:rPr>
      <w:rFonts w:ascii="楷体_GB2312" w:hAnsi="Times New Roman" w:eastAsia="楷体_GB2312"/>
      <w:sz w:val="32"/>
      <w:szCs w:val="32"/>
    </w:rPr>
  </w:style>
  <w:style w:type="paragraph" w:styleId="706">
    <w:name w:val="正文缩进"/>
    <w:basedOn w:val="692"/>
    <w:next w:val="706"/>
    <w:link w:val="692"/>
    <w:uiPriority w:val="99"/>
    <w:pPr>
      <w:ind w:firstLine="420"/>
    </w:pPr>
  </w:style>
  <w:style w:type="paragraph" w:styleId="707">
    <w:name w:val="批注主题"/>
    <w:basedOn w:val="709"/>
    <w:next w:val="709"/>
    <w:link w:val="703"/>
    <w:rPr>
      <w:b/>
      <w:bCs/>
    </w:rPr>
  </w:style>
  <w:style w:type="paragraph" w:styleId="708">
    <w:name w:val="纯文本"/>
    <w:basedOn w:val="692"/>
    <w:next w:val="708"/>
    <w:link w:val="692"/>
    <w:qFormat/>
    <w:rPr>
      <w:rFonts w:ascii="宋体" w:hAnsi="Courier New" w:cs="Courier New"/>
    </w:rPr>
  </w:style>
  <w:style w:type="paragraph" w:styleId="709">
    <w:name w:val="批注文字"/>
    <w:basedOn w:val="692"/>
    <w:next w:val="709"/>
    <w:link w:val="704"/>
    <w:qFormat/>
    <w:pPr>
      <w:jc w:val="left"/>
    </w:pPr>
  </w:style>
  <w:style w:type="paragraph" w:styleId="710">
    <w:name w:val="页眉"/>
    <w:basedOn w:val="692"/>
    <w:next w:val="710"/>
    <w:link w:val="692"/>
    <w:pPr>
      <w:jc w:val="center"/>
      <w:tabs>
        <w:tab w:val="center" w:pos="4153" w:leader="none"/>
        <w:tab w:val="right" w:pos="8306" w:leader="none"/>
      </w:tabs>
      <w:pBdr>
        <w:bottom w:val="single" w:color="000000" w:sz="6" w:space="1"/>
      </w:pBdr>
    </w:pPr>
    <w:rPr>
      <w:sz w:val="18"/>
      <w:szCs w:val="18"/>
    </w:rPr>
  </w:style>
  <w:style w:type="paragraph" w:styleId="711">
    <w:name w:val="批注框文本"/>
    <w:basedOn w:val="692"/>
    <w:next w:val="711"/>
    <w:link w:val="702"/>
    <w:rPr>
      <w:sz w:val="18"/>
      <w:szCs w:val="18"/>
    </w:rPr>
  </w:style>
  <w:style w:type="paragraph" w:styleId="712">
    <w:name w:val="页脚"/>
    <w:basedOn w:val="692"/>
    <w:next w:val="712"/>
    <w:link w:val="692"/>
    <w:uiPriority w:val="99"/>
    <w:pPr>
      <w:jc w:val="left"/>
      <w:tabs>
        <w:tab w:val="center" w:pos="4153" w:leader="none"/>
        <w:tab w:val="right" w:pos="8306" w:leader="none"/>
      </w:tabs>
    </w:pPr>
    <w:rPr>
      <w:sz w:val="18"/>
      <w:szCs w:val="18"/>
    </w:rPr>
  </w:style>
  <w:style w:type="paragraph" w:styleId="713">
    <w:name w:val="普通正文"/>
    <w:basedOn w:val="692"/>
    <w:next w:val="713"/>
    <w:link w:val="692"/>
    <w:pPr>
      <w:ind w:firstLine="480"/>
      <w:jc w:val="left"/>
      <w:spacing w:before="120" w:after="120" w:line="360" w:lineRule="auto"/>
    </w:pPr>
    <w:rPr>
      <w:rFonts w:ascii="Arial" w:hAnsi="Arial"/>
      <w:sz w:val="24"/>
      <w:szCs w:val="24"/>
    </w:rPr>
  </w:style>
  <w:style w:type="paragraph" w:styleId="714">
    <w:name w:val="修订"/>
    <w:next w:val="714"/>
    <w:link w:val="692"/>
    <w:uiPriority w:val="99"/>
    <w:unhideWhenUsed/>
    <w:rPr>
      <w:rFonts w:ascii="Times New Roman" w:hAnsi="Times New Roman"/>
      <w:sz w:val="21"/>
      <w:szCs w:val="21"/>
      <w:lang w:val="en-US" w:eastAsia="zh-CN" w:bidi="ar-SA"/>
    </w:rPr>
  </w:style>
  <w:style w:type="paragraph" w:styleId="715">
    <w:name w:val="列表段落"/>
    <w:basedOn w:val="692"/>
    <w:next w:val="715"/>
    <w:link w:val="692"/>
    <w:uiPriority w:val="34"/>
    <w:qFormat/>
    <w:pPr>
      <w:contextualSpacing/>
      <w:ind w:left="720"/>
      <w:jc w:val="left"/>
      <w:widowControl/>
    </w:pPr>
    <w:rPr>
      <w:rFonts w:ascii="Calibri" w:hAnsi="Calibri"/>
      <w:sz w:val="24"/>
      <w:szCs w:val="24"/>
      <w:lang w:eastAsia="en-US" w:bidi="en-US"/>
    </w:rPr>
  </w:style>
  <w:style w:type="paragraph" w:styleId="716">
    <w:name w:val="正文文本缩进1"/>
    <w:basedOn w:val="692"/>
    <w:next w:val="716"/>
    <w:link w:val="705"/>
    <w:qFormat/>
    <w:pPr>
      <w:ind w:firstLine="645"/>
      <w:spacing w:after="160" w:line="276" w:lineRule="auto"/>
    </w:pPr>
    <w:rPr>
      <w:rFonts w:ascii="楷体_GB2312" w:eastAsia="楷体_GB2312"/>
      <w:sz w:val="32"/>
      <w:szCs w:val="32"/>
    </w:rPr>
  </w:style>
  <w:style w:type="paragraph" w:styleId="717">
    <w:name w:val="Char"/>
    <w:basedOn w:val="692"/>
    <w:next w:val="717"/>
    <w:link w:val="692"/>
    <w:pPr>
      <w:ind w:firstLine="200"/>
      <w:tabs>
        <w:tab w:val="left" w:pos="360" w:leader="none"/>
      </w:tabs>
    </w:pPr>
    <w:rPr>
      <w:sz w:val="28"/>
      <w:szCs w:val="30"/>
    </w:rPr>
  </w:style>
  <w:style w:type="paragraph" w:styleId="718">
    <w:name w:val="无间隔"/>
    <w:next w:val="718"/>
    <w:link w:val="692"/>
    <w:uiPriority w:val="99"/>
    <w:qFormat/>
    <w:pPr>
      <w:jc w:val="both"/>
      <w:widowControl w:val="off"/>
    </w:pPr>
    <w:rPr>
      <w:rFonts w:ascii="Times New Roman" w:hAnsi="Times New Roman"/>
      <w:sz w:val="21"/>
      <w:szCs w:val="21"/>
      <w:lang w:val="en-US" w:eastAsia="zh-CN" w:bidi="ar-SA"/>
    </w:rPr>
  </w:style>
  <w:style w:type="table" w:styleId="719">
    <w:name w:val="网格型"/>
    <w:basedOn w:val="698"/>
    <w:next w:val="719"/>
    <w:link w:val="692"/>
    <w:tblPr/>
  </w:style>
  <w:style w:type="character" w:styleId="16764" w:default="1">
    <w:name w:val="Default Paragraph Font"/>
    <w:uiPriority w:val="1"/>
    <w:semiHidden/>
    <w:unhideWhenUsed/>
  </w:style>
  <w:style w:type="numbering" w:styleId="16765" w:default="1">
    <w:name w:val="No List"/>
    <w:uiPriority w:val="99"/>
    <w:semiHidden/>
    <w:unhideWhenUsed/>
  </w:style>
  <w:style w:type="table" w:styleId="167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卢先生</cp:lastModifiedBy>
  <cp:revision>8</cp:revision>
  <dcterms:created xsi:type="dcterms:W3CDTF">2025-09-10T15:18:00Z</dcterms:created>
  <dcterms:modified xsi:type="dcterms:W3CDTF">2025-09-22T01:50:12Z</dcterms:modified>
  <cp:version>1048576</cp:version>
</cp:coreProperties>
</file>