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jc w:val="center"/>
        <w:spacing w:line="360" w:lineRule="auto"/>
        <w:rPr>
          <w:rFonts w:hint="eastAsia" w:ascii="宋体" w:hAnsi="宋体" w:cs="宋体"/>
          <w:b/>
          <w:bCs/>
          <w:sz w:val="72"/>
          <w:szCs w:val="72"/>
          <w:lang w:val="zh-CN"/>
        </w:rPr>
      </w:pPr>
      <w:r/>
      <w:bookmarkStart w:id="0" w:name="_Toc2583690"/>
      <w:r>
        <w:rPr>
          <w:rFonts w:hint="eastAsia" w:ascii="宋体" w:hAnsi="宋体" w:cs="宋体"/>
          <w:b/>
          <w:bCs/>
          <w:sz w:val="72"/>
          <w:szCs w:val="72"/>
          <w:lang w:val="zh-CN"/>
        </w:rPr>
      </w:r>
      <w:r/>
    </w:p>
    <w:p>
      <w:pPr>
        <w:pStyle w:val="841"/>
        <w:jc w:val="center"/>
        <w:spacing w:line="360" w:lineRule="auto"/>
        <w:rPr>
          <w:rFonts w:hint="eastAsia" w:ascii="宋体" w:hAnsi="宋体" w:cs="宋体"/>
          <w:b/>
          <w:bCs/>
          <w:sz w:val="72"/>
          <w:szCs w:val="72"/>
          <w:lang w:val="zh-CN"/>
        </w:rPr>
      </w:pPr>
      <w:r>
        <w:rPr>
          <w:rFonts w:hint="eastAsia" w:ascii="宋体" w:hAnsi="宋体" w:cs="宋体"/>
          <w:b/>
          <w:bCs/>
          <w:sz w:val="72"/>
          <w:szCs w:val="72"/>
          <w:lang w:val="zh-CN"/>
        </w:rPr>
        <w:t xml:space="preserve">苏州市政府采购</w:t>
      </w:r>
      <w:r>
        <w:rPr>
          <w:rFonts w:hint="eastAsia" w:ascii="宋体" w:hAnsi="宋体" w:cs="宋体"/>
          <w:b/>
          <w:bCs/>
          <w:sz w:val="72"/>
          <w:szCs w:val="72"/>
          <w:lang w:val="zh-CN"/>
        </w:rPr>
      </w:r>
      <w:r/>
    </w:p>
    <w:p>
      <w:pPr>
        <w:pStyle w:val="841"/>
        <w:jc w:val="center"/>
        <w:spacing w:line="360" w:lineRule="auto"/>
        <w:rPr>
          <w:rFonts w:hint="eastAsia" w:ascii="宋体" w:hAnsi="宋体" w:cs="宋体"/>
          <w:b/>
          <w:bCs/>
          <w:sz w:val="84"/>
          <w:szCs w:val="84"/>
          <w:lang w:val="zh-CN"/>
        </w:rPr>
      </w:pPr>
      <w:r>
        <w:rPr>
          <w:rFonts w:hint="eastAsia" w:ascii="宋体" w:hAnsi="宋体" w:cs="宋体"/>
          <w:b/>
          <w:bCs/>
          <w:sz w:val="72"/>
          <w:szCs w:val="72"/>
          <w:lang w:val="zh-CN"/>
        </w:rPr>
        <w:t xml:space="preserve">招 标 文 件</w:t>
      </w:r>
      <w:r>
        <w:rPr>
          <w:rFonts w:hint="eastAsia" w:ascii="宋体" w:hAnsi="宋体" w:cs="宋体"/>
          <w:b/>
          <w:bCs/>
          <w:sz w:val="84"/>
          <w:szCs w:val="84"/>
          <w:lang w:val="zh-CN"/>
        </w:rPr>
      </w:r>
      <w:r/>
    </w:p>
    <w:p>
      <w:pPr>
        <w:pStyle w:val="885"/>
        <w:ind w:left="2766" w:hanging="1506"/>
        <w:spacing w:beforeAutospacing="0" w:afterAutospacing="0" w:line="360" w:lineRule="auto"/>
        <w:widowControl/>
        <w:rPr>
          <w:rStyle w:val="888"/>
          <w:rFonts w:hint="eastAsia" w:ascii="宋体" w:hAnsi="宋体" w:cs="宋体"/>
          <w:sz w:val="30"/>
          <w:szCs w:val="30"/>
        </w:rPr>
      </w:pPr>
      <w:r>
        <w:rPr>
          <w:rStyle w:val="888"/>
          <w:rFonts w:hint="eastAsia" w:ascii="宋体" w:hAnsi="宋体" w:cs="宋体"/>
          <w:sz w:val="30"/>
          <w:szCs w:val="30"/>
        </w:rPr>
      </w:r>
      <w:r/>
    </w:p>
    <w:p>
      <w:pPr>
        <w:pStyle w:val="885"/>
        <w:ind w:left="2766" w:hanging="1506"/>
        <w:spacing w:beforeAutospacing="0" w:afterAutospacing="0" w:line="360" w:lineRule="auto"/>
        <w:widowControl/>
        <w:rPr>
          <w:rStyle w:val="888"/>
          <w:rFonts w:hint="eastAsia" w:ascii="宋体" w:hAnsi="宋体" w:cs="宋体"/>
          <w:sz w:val="30"/>
          <w:szCs w:val="30"/>
        </w:rPr>
      </w:pPr>
      <w:r>
        <w:rPr>
          <w:rStyle w:val="888"/>
          <w:rFonts w:hint="eastAsia" w:ascii="宋体" w:hAnsi="宋体" w:cs="宋体"/>
          <w:sz w:val="30"/>
          <w:szCs w:val="30"/>
        </w:rPr>
      </w:r>
      <w:r/>
    </w:p>
    <w:p>
      <w:pPr>
        <w:pStyle w:val="885"/>
        <w:ind w:left="2766" w:hanging="1506"/>
        <w:spacing w:beforeAutospacing="0" w:afterAutospacing="0" w:line="360" w:lineRule="auto"/>
        <w:widowControl/>
        <w:rPr>
          <w:rStyle w:val="888"/>
          <w:rFonts w:hint="eastAsia" w:ascii="宋体" w:hAnsi="宋体" w:cs="宋体"/>
          <w:sz w:val="30"/>
          <w:szCs w:val="30"/>
        </w:rPr>
      </w:pPr>
      <w:r>
        <w:rPr>
          <w:rStyle w:val="888"/>
          <w:rFonts w:hint="eastAsia" w:ascii="宋体" w:hAnsi="宋体" w:cs="宋体"/>
          <w:sz w:val="30"/>
          <w:szCs w:val="30"/>
        </w:rPr>
      </w:r>
      <w:r/>
    </w:p>
    <w:p>
      <w:pPr>
        <w:pStyle w:val="885"/>
        <w:ind w:left="2766" w:hanging="1506"/>
        <w:spacing w:beforeAutospacing="0" w:afterAutospacing="0" w:line="360" w:lineRule="auto"/>
        <w:widowControl/>
        <w:rPr>
          <w:rStyle w:val="888"/>
          <w:rFonts w:hint="eastAsia" w:ascii="宋体" w:hAnsi="宋体" w:cs="宋体"/>
          <w:sz w:val="30"/>
          <w:szCs w:val="30"/>
        </w:rPr>
      </w:pPr>
      <w:r>
        <w:rPr>
          <w:rStyle w:val="888"/>
          <w:rFonts w:hint="eastAsia" w:ascii="宋体" w:hAnsi="宋体" w:cs="宋体"/>
          <w:sz w:val="30"/>
          <w:szCs w:val="30"/>
        </w:rPr>
      </w:r>
      <w:r/>
    </w:p>
    <w:p>
      <w:pPr>
        <w:pStyle w:val="885"/>
        <w:ind w:left="2766" w:hanging="1506"/>
        <w:spacing w:beforeAutospacing="0" w:afterAutospacing="0" w:line="360" w:lineRule="auto"/>
        <w:widowControl/>
        <w:rPr>
          <w:rFonts w:hint="eastAsia" w:ascii="宋体" w:hAnsi="宋体" w:cs="宋体"/>
          <w:sz w:val="30"/>
          <w:szCs w:val="30"/>
          <w:lang w:val="zh-CN"/>
        </w:rPr>
      </w:pPr>
      <w:r/>
      <w:bookmarkStart w:id="1" w:name="OLE_LINK2"/>
      <w:r/>
      <w:bookmarkStart w:id="2" w:name="OLE_LINK3"/>
      <w:r>
        <w:rPr>
          <w:rStyle w:val="888"/>
          <w:rFonts w:hint="eastAsia" w:ascii="宋体" w:hAnsi="宋体" w:cs="宋体"/>
          <w:sz w:val="30"/>
          <w:szCs w:val="30"/>
        </w:rPr>
        <w:t xml:space="preserve">采购编号：</w:t>
      </w:r>
      <w:r>
        <w:rPr>
          <w:rFonts w:hint="eastAsia" w:ascii="宋体" w:hAnsi="宋体" w:cs="宋体"/>
          <w:sz w:val="30"/>
          <w:szCs w:val="30"/>
          <w:lang w:val="zh-CN"/>
        </w:rPr>
        <w:t xml:space="preserve">JSZC-320500-CJZB-G2025-0176</w:t>
      </w:r>
      <w:r>
        <w:rPr>
          <w:rFonts w:hint="eastAsia" w:ascii="宋体" w:hAnsi="宋体" w:cs="宋体"/>
          <w:sz w:val="30"/>
          <w:szCs w:val="30"/>
          <w:lang w:val="zh-CN"/>
        </w:rPr>
      </w:r>
      <w:r/>
    </w:p>
    <w:p>
      <w:pPr>
        <w:pStyle w:val="885"/>
        <w:ind w:left="2766" w:hanging="1506"/>
        <w:spacing w:beforeAutospacing="0" w:afterAutospacing="0" w:line="360" w:lineRule="auto"/>
        <w:widowControl/>
        <w:rPr>
          <w:rStyle w:val="888"/>
          <w:rFonts w:hint="eastAsia" w:ascii="宋体" w:hAnsi="宋体" w:cs="宋体"/>
          <w:sz w:val="30"/>
          <w:szCs w:val="30"/>
        </w:rPr>
      </w:pPr>
      <w:r>
        <w:rPr>
          <w:rStyle w:val="888"/>
          <w:rFonts w:hint="eastAsia" w:ascii="宋体" w:hAnsi="宋体" w:cs="宋体"/>
          <w:sz w:val="30"/>
          <w:szCs w:val="30"/>
        </w:rPr>
        <w:t xml:space="preserve">项目名称：</w:t>
      </w:r>
      <w:r>
        <w:rPr>
          <w:rFonts w:hint="eastAsia" w:ascii="宋体" w:hAnsi="宋体" w:cs="宋体"/>
          <w:sz w:val="30"/>
          <w:szCs w:val="30"/>
          <w:lang w:val="zh-CN"/>
        </w:rPr>
        <w:t xml:space="preserve">本馆可移动文物预防性保护监测系统（本馆环境监测设备更新）</w:t>
      </w:r>
      <w:r>
        <w:rPr>
          <w:rStyle w:val="888"/>
          <w:rFonts w:hint="eastAsia" w:ascii="宋体" w:hAnsi="宋体" w:cs="宋体"/>
          <w:sz w:val="30"/>
          <w:szCs w:val="30"/>
        </w:rPr>
      </w:r>
      <w:r/>
    </w:p>
    <w:p>
      <w:pPr>
        <w:pStyle w:val="885"/>
        <w:ind w:left="2766" w:hanging="1506"/>
        <w:spacing w:beforeAutospacing="0" w:afterAutospacing="0" w:line="360" w:lineRule="auto"/>
        <w:widowControl/>
        <w:rPr>
          <w:rFonts w:hint="eastAsia" w:ascii="宋体" w:hAnsi="宋体" w:cs="宋体"/>
        </w:rPr>
      </w:pPr>
      <w:r>
        <w:rPr>
          <w:rStyle w:val="888"/>
          <w:rFonts w:hint="eastAsia" w:ascii="宋体" w:hAnsi="宋体" w:cs="宋体"/>
          <w:sz w:val="30"/>
          <w:szCs w:val="30"/>
        </w:rPr>
        <w:t xml:space="preserve">采 购 人：</w:t>
      </w:r>
      <w:r>
        <w:rPr>
          <w:rFonts w:hint="eastAsia" w:ascii="宋体" w:hAnsi="宋体" w:cs="宋体"/>
          <w:sz w:val="30"/>
          <w:szCs w:val="30"/>
          <w:lang w:val="zh-CN"/>
        </w:rPr>
        <w:t xml:space="preserve">苏州博物馆</w:t>
      </w:r>
      <w:bookmarkEnd w:id="1"/>
      <w:r/>
      <w:bookmarkEnd w:id="2"/>
      <w:r>
        <w:rPr>
          <w:rFonts w:hint="eastAsia" w:ascii="宋体" w:hAnsi="宋体" w:cs="宋体"/>
        </w:rPr>
      </w:r>
      <w:r/>
    </w:p>
    <w:p>
      <w:pPr>
        <w:pStyle w:val="885"/>
        <w:ind w:left="2766" w:hanging="1506"/>
        <w:spacing w:beforeAutospacing="0" w:afterAutospacing="0" w:line="360" w:lineRule="auto"/>
        <w:widowControl/>
        <w:rPr>
          <w:rFonts w:hint="eastAsia" w:ascii="宋体" w:hAnsi="宋体" w:cs="宋体"/>
        </w:rPr>
      </w:pPr>
      <w:r>
        <w:rPr>
          <w:rStyle w:val="888"/>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rPr>
          <w:rFonts w:hint="eastAsia" w:ascii="宋体" w:hAnsi="宋体" w:cs="宋体"/>
        </w:rPr>
      </w:r>
      <w:r/>
    </w:p>
    <w:p>
      <w:pPr>
        <w:pStyle w:val="885"/>
        <w:jc w:val="center"/>
        <w:spacing w:beforeAutospacing="0" w:afterAutospacing="0" w:line="360" w:lineRule="auto"/>
        <w:widowControl/>
        <w:rPr>
          <w:rFonts w:hint="eastAsia" w:ascii="宋体" w:hAnsi="宋体" w:cs="宋体"/>
        </w:rPr>
      </w:pPr>
      <w:r>
        <w:rPr>
          <w:rFonts w:hint="eastAsia" w:ascii="宋体" w:hAnsi="宋体" w:cs="宋体"/>
        </w:rPr>
        <w:t xml:space="preserve"> </w:t>
      </w:r>
      <w:r>
        <w:rPr>
          <w:rFonts w:hint="eastAsia" w:ascii="宋体" w:hAnsi="宋体" w:cs="宋体"/>
        </w:rPr>
      </w:r>
      <w:r/>
    </w:p>
    <w:p>
      <w:pPr>
        <w:pStyle w:val="885"/>
        <w:jc w:val="center"/>
        <w:spacing w:beforeAutospacing="0" w:afterAutospacing="0" w:line="360" w:lineRule="auto"/>
        <w:widowControl/>
        <w:rPr>
          <w:rFonts w:hint="eastAsia" w:ascii="宋体" w:hAnsi="宋体" w:cs="宋体"/>
        </w:rPr>
      </w:pPr>
      <w:r>
        <w:rPr>
          <w:rFonts w:hint="eastAsia" w:ascii="宋体" w:hAnsi="宋体" w:cs="宋体"/>
        </w:rPr>
      </w:r>
      <w:r/>
    </w:p>
    <w:p>
      <w:pPr>
        <w:pStyle w:val="885"/>
        <w:jc w:val="center"/>
        <w:spacing w:beforeAutospacing="0" w:afterAutospacing="0" w:line="360" w:lineRule="auto"/>
        <w:widowControl/>
        <w:rPr>
          <w:rFonts w:hint="eastAsia" w:ascii="宋体" w:hAnsi="宋体" w:cs="宋体"/>
        </w:rPr>
      </w:pPr>
      <w:r>
        <w:rPr>
          <w:rFonts w:hint="eastAsia" w:ascii="宋体" w:hAnsi="宋体" w:cs="宋体"/>
        </w:rPr>
      </w:r>
      <w:r/>
    </w:p>
    <w:p>
      <w:pPr>
        <w:pStyle w:val="885"/>
        <w:jc w:val="center"/>
        <w:spacing w:beforeAutospacing="0" w:afterAutospacing="0" w:line="360" w:lineRule="auto"/>
        <w:widowControl/>
        <w:rPr>
          <w:rFonts w:hint="eastAsia" w:ascii="宋体" w:hAnsi="宋体" w:cs="宋体"/>
        </w:rPr>
      </w:pPr>
      <w:r>
        <w:rPr>
          <w:rFonts w:hint="eastAsia" w:ascii="宋体" w:hAnsi="宋体" w:cs="宋体"/>
        </w:rPr>
      </w:r>
      <w:r/>
    </w:p>
    <w:p>
      <w:pPr>
        <w:pStyle w:val="885"/>
        <w:jc w:val="center"/>
        <w:spacing w:beforeAutospacing="0" w:afterAutospacing="0" w:line="360" w:lineRule="auto"/>
        <w:widowControl/>
        <w:rPr>
          <w:rStyle w:val="888"/>
          <w:rFonts w:hint="eastAsia" w:ascii="宋体" w:hAnsi="宋体" w:cs="宋体"/>
          <w:sz w:val="28"/>
          <w:szCs w:val="28"/>
        </w:rPr>
      </w:pPr>
      <w:r>
        <w:rPr>
          <w:rFonts w:hint="eastAsia" w:ascii="宋体" w:hAnsi="宋体" w:cs="宋体"/>
          <w:sz w:val="30"/>
          <w:szCs w:val="30"/>
          <w:lang w:val="zh-CN"/>
        </w:rPr>
        <w:t xml:space="preserve">苏州市创杰招投标咨询服务有限公司</w:t>
      </w:r>
      <w:r>
        <w:rPr>
          <w:rStyle w:val="888"/>
          <w:rFonts w:hint="eastAsia" w:ascii="宋体" w:hAnsi="宋体" w:cs="宋体"/>
          <w:sz w:val="28"/>
          <w:szCs w:val="28"/>
        </w:rPr>
      </w:r>
      <w:r/>
    </w:p>
    <w:p>
      <w:pPr>
        <w:pStyle w:val="841"/>
        <w:jc w:val="center"/>
        <w:spacing w:line="360" w:lineRule="auto"/>
        <w:rPr>
          <w:rFonts w:hint="eastAsia" w:ascii="宋体" w:hAnsi="宋体" w:cs="宋体"/>
          <w:sz w:val="30"/>
          <w:szCs w:val="30"/>
        </w:rPr>
        <w:sectPr>
          <w:headerReference w:type="default" r:id="rId9"/>
          <w:footerReference w:type="default" r:id="rId12"/>
          <w:footnotePr/>
          <w:endnotePr/>
          <w:type w:val="nextPage"/>
          <w:pgSz w:w="11906" w:h="16838" w:orient="portrait"/>
          <w:pgMar w:top="1440" w:right="1417" w:bottom="1440" w:left="1417" w:header="964" w:footer="964" w:gutter="0"/>
          <w:cols w:num="1" w:sep="0" w:space="1701" w:equalWidth="1"/>
          <w:docGrid w:linePitch="360"/>
        </w:sectPr>
      </w:pPr>
      <w:r/>
      <w:bookmarkStart w:id="3" w:name="XTSCRQ_1"/>
      <w:r>
        <w:rPr>
          <w:rFonts w:hint="eastAsia" w:ascii="宋体" w:hAnsi="宋体" w:cs="宋体"/>
          <w:sz w:val="30"/>
          <w:szCs w:val="30"/>
        </w:rPr>
        <w:t xml:space="preserve">二○二五年十月</w:t>
      </w:r>
      <w:bookmarkEnd w:id="3"/>
      <w:r>
        <w:rPr>
          <w:rFonts w:hint="eastAsia" w:ascii="宋体" w:hAnsi="宋体" w:cs="宋体"/>
          <w:sz w:val="30"/>
          <w:szCs w:val="30"/>
        </w:rPr>
      </w:r>
      <w:r/>
    </w:p>
    <w:p>
      <w:pPr>
        <w:pStyle w:val="878"/>
        <w:jc w:val="center"/>
        <w:pageBreakBefore/>
        <w:spacing w:line="360" w:lineRule="auto"/>
        <w:tabs>
          <w:tab w:val="right" w:pos="8302" w:leader="dot"/>
        </w:tabs>
        <w:rPr>
          <w:rStyle w:val="888"/>
          <w:rFonts w:hint="eastAsia" w:ascii="宋体" w:hAnsi="宋体" w:cs="宋体"/>
          <w:bCs/>
          <w:sz w:val="32"/>
          <w:szCs w:val="32"/>
        </w:rPr>
      </w:pPr>
      <w:r>
        <w:rPr>
          <w:rStyle w:val="888"/>
          <w:rFonts w:hint="eastAsia" w:ascii="宋体" w:hAnsi="宋体" w:cs="宋体"/>
          <w:bCs/>
          <w:sz w:val="32"/>
          <w:szCs w:val="32"/>
        </w:rPr>
        <w:t xml:space="preserve">前附表</w:t>
      </w:r>
      <w:bookmarkEnd w:id="0"/>
      <w:r>
        <w:rPr>
          <w:rStyle w:val="888"/>
          <w:rFonts w:hint="eastAsia" w:ascii="宋体" w:hAnsi="宋体" w:cs="宋体"/>
          <w:bCs/>
          <w:sz w:val="32"/>
          <w:szCs w:val="32"/>
        </w:rPr>
      </w:r>
      <w:r/>
    </w:p>
    <w:p>
      <w:pPr>
        <w:pStyle w:val="841"/>
        <w:ind w:firstLine="420"/>
        <w:spacing w:line="360" w:lineRule="auto"/>
        <w:rPr>
          <w:rFonts w:hint="eastAsia"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rPr>
          <w:rFonts w:hint="eastAsia" w:ascii="宋体" w:hAnsi="宋体" w:cs="宋体"/>
          <w:b/>
          <w:sz w:val="44"/>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52"/>
        <w:gridCol w:w="1533"/>
        <w:gridCol w:w="7103"/>
      </w:tblGrid>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841"/>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项号</w:t>
            </w:r>
            <w:r>
              <w:rPr>
                <w:rFonts w:hint="eastAsia" w:ascii="宋体" w:hAnsi="宋体" w:cs="宋体"/>
                <w:b/>
                <w:bCs/>
                <w:szCs w:val="21"/>
                <w:lang w:val="zh-CN"/>
              </w:rPr>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841"/>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名称</w:t>
            </w:r>
            <w:r>
              <w:rPr>
                <w:rFonts w:hint="eastAsia" w:ascii="宋体" w:hAnsi="宋体" w:cs="宋体"/>
                <w:b/>
                <w:bCs/>
                <w:szCs w:val="21"/>
                <w:lang w:val="zh-CN"/>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841"/>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内      容</w:t>
            </w:r>
            <w:r>
              <w:rPr>
                <w:rFonts w:hint="eastAsia" w:ascii="宋体" w:hAnsi="宋体" w:cs="宋体"/>
                <w:b/>
                <w:bCs/>
                <w:szCs w:val="21"/>
                <w:lang w:val="zh-CN"/>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841"/>
              <w:jc w:val="center"/>
              <w:spacing w:line="360" w:lineRule="auto"/>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841"/>
              <w:jc w:val="center"/>
              <w:spacing w:line="360" w:lineRule="auto"/>
              <w:rPr>
                <w:rFonts w:hint="eastAsia"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841"/>
              <w:jc w:val="left"/>
              <w:spacing w:line="360" w:lineRule="auto"/>
              <w:rPr>
                <w:rFonts w:hint="eastAsia" w:ascii="宋体" w:hAnsi="宋体" w:cs="宋体"/>
                <w:szCs w:val="21"/>
                <w:lang w:val="zh-CN"/>
              </w:rPr>
            </w:pPr>
            <w:r>
              <w:rPr>
                <w:rFonts w:hint="eastAsia" w:ascii="宋体" w:hAnsi="宋体" w:cs="宋体"/>
                <w:szCs w:val="21"/>
                <w:lang w:val="zh-CN"/>
              </w:rPr>
              <w:t xml:space="preserve">JSZC-320500-CJZB-G2025-0176号</w:t>
            </w: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841"/>
              <w:jc w:val="center"/>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841"/>
              <w:jc w:val="center"/>
              <w:spacing w:line="360" w:lineRule="auto"/>
              <w:rPr>
                <w:rFonts w:hint="eastAsia" w:ascii="宋体" w:hAnsi="宋体" w:cs="宋体"/>
                <w:szCs w:val="21"/>
                <w:lang w:val="zh-CN"/>
              </w:rPr>
            </w:pPr>
            <w:r>
              <w:rPr>
                <w:rFonts w:hint="eastAsia" w:ascii="宋体" w:hAnsi="宋体" w:cs="宋体"/>
                <w:szCs w:val="21"/>
                <w:lang w:val="zh-CN"/>
              </w:rPr>
              <w:t xml:space="preserve">招标内容</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841"/>
              <w:jc w:val="left"/>
              <w:spacing w:line="360" w:lineRule="auto"/>
              <w:rPr>
                <w:rFonts w:hint="eastAsia" w:ascii="宋体" w:hAnsi="宋体" w:cs="宋体"/>
              </w:rPr>
            </w:pPr>
            <w:r>
              <w:rPr>
                <w:rFonts w:hint="eastAsia" w:ascii="宋体" w:hAnsi="宋体" w:cs="宋体"/>
                <w:szCs w:val="21"/>
                <w:lang w:val="zh-CN"/>
              </w:rPr>
              <w:t xml:space="preserve">本馆可移动文物预防性保护监测系统（本馆环境监测设备更新）</w:t>
            </w:r>
            <w:r>
              <w:rPr>
                <w:rFonts w:hint="eastAsia" w:ascii="宋体" w:hAnsi="宋体" w:cs="宋体"/>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841"/>
              <w:jc w:val="center"/>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841"/>
              <w:jc w:val="center"/>
              <w:spacing w:line="360" w:lineRule="auto"/>
              <w:rPr>
                <w:rFonts w:hint="eastAsia" w:ascii="宋体" w:hAnsi="宋体" w:cs="宋体"/>
                <w:szCs w:val="21"/>
                <w:lang w:val="zh-CN"/>
              </w:rPr>
            </w:pPr>
            <w:r>
              <w:rPr>
                <w:rFonts w:hint="eastAsia" w:ascii="宋体" w:hAnsi="宋体" w:cs="宋体"/>
                <w:szCs w:val="21"/>
                <w:lang w:val="zh-CN"/>
              </w:rPr>
              <w:t xml:space="preserve">投标有效期</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841"/>
              <w:jc w:val="left"/>
              <w:spacing w:line="360" w:lineRule="auto"/>
              <w:rPr>
                <w:rFonts w:hint="eastAsia" w:ascii="宋体" w:hAnsi="宋体" w:cs="宋体"/>
                <w:szCs w:val="21"/>
                <w:lang w:val="zh-CN"/>
              </w:rPr>
            </w:pPr>
            <w:r>
              <w:rPr>
                <w:rFonts w:hint="eastAsia" w:ascii="宋体" w:hAnsi="宋体" w:cs="宋体"/>
              </w:rPr>
              <w:t xml:space="preserve">六十天（日历日）</w:t>
            </w: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841"/>
              <w:jc w:val="center"/>
              <w:spacing w:line="360" w:lineRule="auto"/>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841"/>
              <w:jc w:val="center"/>
              <w:spacing w:line="360" w:lineRule="auto"/>
              <w:rPr>
                <w:rFonts w:hint="eastAsia" w:ascii="宋体" w:hAnsi="宋体" w:cs="宋体"/>
                <w:szCs w:val="21"/>
                <w:lang w:val="zh-CN"/>
              </w:rPr>
            </w:pPr>
            <w:r>
              <w:rPr>
                <w:rFonts w:hint="eastAsia" w:ascii="宋体" w:hAnsi="宋体" w:cs="宋体"/>
                <w:szCs w:val="21"/>
                <w:lang w:val="zh-CN"/>
              </w:rPr>
              <w:t xml:space="preserve">投标保证金</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869"/>
              <w:spacing w:line="360" w:lineRule="auto"/>
              <w:rPr>
                <w:rStyle w:val="916"/>
                <w:rFonts w:hint="eastAsia" w:ascii="宋体" w:hAnsi="宋体" w:cs="宋体"/>
                <w:bCs/>
                <w:spacing w:val="0"/>
                <w:sz w:val="21"/>
                <w:szCs w:val="21"/>
              </w:rPr>
            </w:pPr>
            <w:r>
              <w:rPr>
                <w:rStyle w:val="916"/>
                <w:rFonts w:ascii="Wingdings" w:hAnsi="Wingdings" w:eastAsia="Wingdings" w:cs="Wingdings"/>
                <w:bCs/>
                <w:spacing w:val="0"/>
                <w:sz w:val="21"/>
                <w:szCs w:val="21"/>
              </w:rPr>
              <w:t xml:space="preserve">þ</w:t>
            </w:r>
            <w:r>
              <w:rPr>
                <w:rStyle w:val="916"/>
                <w:rFonts w:hint="eastAsia" w:ascii="宋体" w:hAnsi="宋体" w:cs="宋体"/>
                <w:bCs/>
                <w:spacing w:val="0"/>
                <w:sz w:val="21"/>
                <w:szCs w:val="21"/>
              </w:rPr>
              <w:t xml:space="preserve">不需提交，招标文件中有关投标保证金的规定均不适用。</w:t>
            </w:r>
            <w:r>
              <w:rPr>
                <w:rStyle w:val="916"/>
                <w:rFonts w:hint="eastAsia" w:ascii="宋体" w:hAnsi="宋体" w:cs="宋体"/>
                <w:bCs/>
                <w:spacing w:val="0"/>
                <w:sz w:val="21"/>
                <w:szCs w:val="21"/>
              </w:rPr>
            </w:r>
            <w:r/>
          </w:p>
          <w:p>
            <w:pPr>
              <w:pStyle w:val="869"/>
              <w:spacing w:line="360" w:lineRule="auto"/>
              <w:rPr>
                <w:rFonts w:hint="eastAsia" w:ascii="宋体" w:hAnsi="宋体" w:cs="宋体"/>
                <w:sz w:val="18"/>
                <w:szCs w:val="18"/>
              </w:rPr>
            </w:pPr>
            <w:r>
              <w:rPr>
                <w:rStyle w:val="916"/>
                <w:rFonts w:hint="eastAsia" w:ascii="宋体" w:hAnsi="宋体" w:cs="宋体"/>
                <w:bCs/>
                <w:spacing w:val="0"/>
                <w:sz w:val="21"/>
                <w:szCs w:val="21"/>
              </w:rPr>
              <w:t xml:space="preserve">投标（响应）人应在投标（响应）文件中提交《投标（响应）保证承诺书》（详见附件），否则为无效投标。</w:t>
            </w:r>
            <w:r>
              <w:rPr>
                <w:rFonts w:hint="eastAsia" w:ascii="宋体" w:hAnsi="宋体" w:cs="宋体"/>
                <w:sz w:val="18"/>
                <w:szCs w:val="18"/>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841"/>
              <w:jc w:val="center"/>
              <w:spacing w:line="360" w:lineRule="auto"/>
              <w:rPr>
                <w:rFonts w:hint="eastAsia"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861"/>
              <w:jc w:val="center"/>
              <w:spacing w:after="0" w:line="360" w:lineRule="auto"/>
              <w:rPr>
                <w:rFonts w:hint="eastAsia" w:ascii="宋体" w:hAnsi="宋体" w:cs="宋体"/>
                <w:sz w:val="21"/>
              </w:rPr>
            </w:pPr>
            <w:r>
              <w:rPr>
                <w:rFonts w:hint="eastAsia" w:ascii="宋体" w:hAnsi="宋体" w:cs="宋体"/>
                <w:sz w:val="21"/>
              </w:rPr>
              <w:t xml:space="preserve">招标代理机构</w:t>
            </w:r>
            <w:r>
              <w:rPr>
                <w:rFonts w:hint="eastAsia" w:ascii="宋体" w:hAnsi="宋体" w:cs="宋体"/>
                <w:sz w:val="21"/>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841"/>
              <w:jc w:val="left"/>
              <w:spacing w:line="360" w:lineRule="auto"/>
              <w:rPr>
                <w:rFonts w:hint="eastAsia" w:ascii="宋体" w:hAnsi="宋体" w:cs="宋体"/>
                <w:szCs w:val="21"/>
                <w:lang w:val="zh-CN"/>
              </w:rPr>
            </w:pPr>
            <w:r>
              <w:rPr>
                <w:rFonts w:hint="eastAsia" w:ascii="宋体" w:hAnsi="宋体" w:cs="宋体"/>
                <w:szCs w:val="21"/>
                <w:lang w:val="zh-CN"/>
              </w:rPr>
              <w:t xml:space="preserve">苏州市创杰招投标咨询服务有限公司</w:t>
            </w:r>
            <w:r>
              <w:rPr>
                <w:rFonts w:hint="eastAsia" w:ascii="宋体" w:hAnsi="宋体" w:cs="宋体"/>
                <w:szCs w:val="21"/>
                <w:lang w:val="zh-CN"/>
              </w:rPr>
            </w:r>
            <w:r/>
          </w:p>
          <w:p>
            <w:pPr>
              <w:pStyle w:val="841"/>
              <w:jc w:val="left"/>
              <w:spacing w:line="360" w:lineRule="auto"/>
              <w:rPr>
                <w:rFonts w:hint="eastAsia" w:ascii="宋体" w:hAnsi="宋体" w:cs="宋体"/>
                <w:szCs w:val="21"/>
                <w:lang w:val="zh-CN"/>
              </w:rPr>
            </w:pPr>
            <w:r>
              <w:rPr>
                <w:rFonts w:hint="eastAsia" w:ascii="宋体" w:hAnsi="宋体" w:cs="宋体"/>
                <w:szCs w:val="21"/>
                <w:lang w:val="zh-CN"/>
              </w:rPr>
              <w:t xml:space="preserve">地  址：苏州市干将西路399号银海大厦303室   邮编：215002</w:t>
            </w:r>
            <w:r>
              <w:rPr>
                <w:rFonts w:hint="eastAsia" w:ascii="宋体" w:hAnsi="宋体" w:cs="宋体"/>
                <w:szCs w:val="21"/>
                <w:lang w:val="zh-CN"/>
              </w:rPr>
            </w:r>
            <w:r/>
          </w:p>
          <w:p>
            <w:pPr>
              <w:pStyle w:val="841"/>
              <w:jc w:val="left"/>
              <w:spacing w:line="360" w:lineRule="auto"/>
              <w:rPr>
                <w:rFonts w:hint="eastAsia" w:ascii="宋体" w:hAnsi="宋体" w:cs="宋体"/>
                <w:szCs w:val="21"/>
                <w:lang w:val="zh-CN"/>
              </w:rPr>
            </w:pPr>
            <w:r>
              <w:rPr>
                <w:rFonts w:hint="eastAsia" w:ascii="宋体" w:hAnsi="宋体" w:cs="宋体"/>
                <w:szCs w:val="21"/>
                <w:lang w:val="zh-CN"/>
              </w:rPr>
              <w:t xml:space="preserve">电话/传真：0512-65238816  65238892 </w:t>
            </w:r>
            <w:r>
              <w:rPr>
                <w:rFonts w:hint="eastAsia" w:ascii="宋体" w:hAnsi="宋体" w:cs="宋体"/>
                <w:szCs w:val="21"/>
                <w:lang w:val="zh-CN"/>
              </w:rPr>
            </w:r>
            <w:r/>
          </w:p>
          <w:p>
            <w:pPr>
              <w:pStyle w:val="841"/>
              <w:jc w:val="left"/>
              <w:spacing w:line="360" w:lineRule="auto"/>
              <w:rPr>
                <w:rFonts w:hint="eastAsia" w:ascii="宋体" w:hAnsi="宋体" w:cs="宋体"/>
              </w:rPr>
            </w:pPr>
            <w:r>
              <w:rPr>
                <w:rFonts w:hint="eastAsia" w:ascii="宋体" w:hAnsi="宋体" w:cs="宋体"/>
                <w:szCs w:val="21"/>
                <w:lang w:val="zh-CN"/>
              </w:rPr>
              <w:t xml:space="preserve">联系人：潘莉莉  路丽丽  朱晓芹  施紫秋</w:t>
            </w:r>
            <w:r>
              <w:rPr>
                <w:rFonts w:hint="eastAsia" w:ascii="宋体" w:hAnsi="宋体" w:cs="宋体"/>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841"/>
              <w:jc w:val="center"/>
              <w:spacing w:line="36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841"/>
              <w:jc w:val="center"/>
              <w:spacing w:line="360" w:lineRule="auto"/>
              <w:tabs>
                <w:tab w:val="left" w:pos="3600" w:leader="none"/>
              </w:tabs>
              <w:rPr>
                <w:rFonts w:hint="eastAsia" w:ascii="宋体" w:hAnsi="宋体" w:cs="宋体"/>
                <w:lang w:val="zh-CN"/>
              </w:rPr>
            </w:pPr>
            <w:r>
              <w:rPr>
                <w:rFonts w:hint="eastAsia" w:ascii="宋体" w:hAnsi="宋体" w:cs="宋体"/>
              </w:rPr>
              <w:t xml:space="preserve">采购单位</w:t>
            </w:r>
            <w:r>
              <w:rPr>
                <w:rFonts w:hint="eastAsia" w:ascii="宋体" w:hAnsi="宋体" w:cs="宋体"/>
                <w:lang w:val="zh-CN"/>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841"/>
              <w:spacing w:line="360" w:lineRule="auto"/>
              <w:rPr>
                <w:rFonts w:hint="eastAsia" w:ascii="宋体" w:hAnsi="宋体" w:cs="宋体"/>
                <w:bCs/>
                <w:szCs w:val="21"/>
              </w:rPr>
            </w:pPr>
            <w:r>
              <w:rPr>
                <w:rFonts w:hint="eastAsia" w:ascii="宋体" w:hAnsi="宋体" w:cs="宋体"/>
                <w:bCs/>
                <w:szCs w:val="21"/>
              </w:rPr>
              <w:t xml:space="preserve">苏州博物馆</w:t>
            </w:r>
            <w:r>
              <w:rPr>
                <w:rFonts w:hint="eastAsia" w:ascii="宋体" w:hAnsi="宋体" w:cs="宋体"/>
                <w:bCs/>
                <w:szCs w:val="21"/>
              </w:rPr>
            </w:r>
            <w:r/>
          </w:p>
          <w:p>
            <w:pPr>
              <w:pStyle w:val="841"/>
              <w:spacing w:line="360" w:lineRule="auto"/>
              <w:rPr>
                <w:rFonts w:hint="eastAsia" w:ascii="宋体" w:hAnsi="宋体" w:cs="宋体"/>
                <w:bCs/>
                <w:szCs w:val="21"/>
              </w:rPr>
            </w:pPr>
            <w:r>
              <w:rPr>
                <w:rFonts w:hint="eastAsia" w:ascii="宋体" w:hAnsi="宋体" w:cs="宋体"/>
                <w:szCs w:val="21"/>
              </w:rPr>
              <w:t xml:space="preserve">地址：苏州市东北街204号</w:t>
            </w:r>
            <w:r>
              <w:rPr>
                <w:rFonts w:hint="eastAsia" w:ascii="宋体" w:hAnsi="宋体" w:cs="宋体"/>
                <w:bCs/>
                <w:szCs w:val="21"/>
              </w:rPr>
            </w:r>
            <w:r/>
          </w:p>
          <w:p>
            <w:pPr>
              <w:pStyle w:val="841"/>
              <w:spacing w:line="360" w:lineRule="auto"/>
              <w:rPr>
                <w:rFonts w:hint="eastAsia" w:ascii="宋体" w:hAnsi="宋体" w:cs="宋体"/>
                <w:bCs/>
                <w:szCs w:val="21"/>
              </w:rPr>
            </w:pPr>
            <w:r>
              <w:rPr>
                <w:rFonts w:hint="eastAsia" w:ascii="宋体" w:hAnsi="宋体" w:cs="宋体"/>
                <w:szCs w:val="21"/>
              </w:rPr>
              <w:t xml:space="preserve">联系人：吴嘉星、金霭冉</w:t>
            </w:r>
            <w:r>
              <w:rPr>
                <w:rFonts w:hint="eastAsia" w:ascii="宋体" w:hAnsi="宋体" w:cs="宋体"/>
                <w:bCs/>
                <w:szCs w:val="21"/>
              </w:rPr>
            </w:r>
            <w:r/>
          </w:p>
          <w:p>
            <w:pPr>
              <w:pStyle w:val="841"/>
              <w:spacing w:line="360" w:lineRule="auto"/>
              <w:rPr>
                <w:rFonts w:hint="eastAsia" w:ascii="宋体" w:hAnsi="宋体" w:cs="宋体"/>
              </w:rPr>
            </w:pPr>
            <w:r>
              <w:rPr>
                <w:rFonts w:hint="eastAsia" w:ascii="宋体" w:hAnsi="宋体" w:cs="宋体"/>
                <w:szCs w:val="21"/>
              </w:rPr>
              <w:t xml:space="preserve">联系电话：0512-67576020</w:t>
            </w:r>
            <w:r>
              <w:rPr>
                <w:rFonts w:hint="eastAsia" w:ascii="宋体" w:hAnsi="宋体" w:cs="宋体"/>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841"/>
              <w:jc w:val="center"/>
              <w:spacing w:line="36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投标文件组成</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841"/>
              <w:jc w:val="left"/>
              <w:spacing w:line="360" w:lineRule="auto"/>
              <w:rPr>
                <w:rFonts w:hint="eastAsia" w:ascii="宋体" w:hAnsi="宋体" w:cs="宋体"/>
                <w:szCs w:val="21"/>
              </w:rPr>
            </w:pPr>
            <w:r>
              <w:rPr>
                <w:rFonts w:hint="eastAsia" w:ascii="宋体" w:hAnsi="宋体" w:cs="宋体"/>
                <w:szCs w:val="21"/>
              </w:rPr>
              <w:t xml:space="preserve">详见招标文件第二章</w:t>
            </w: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841"/>
              <w:jc w:val="center"/>
              <w:spacing w:line="360" w:lineRule="auto"/>
              <w:rPr>
                <w:rFonts w:hint="eastAsia" w:ascii="宋体" w:hAnsi="宋体" w:cs="宋体"/>
              </w:rPr>
            </w:pPr>
            <w:r>
              <w:rPr>
                <w:rFonts w:hint="eastAsia" w:ascii="宋体" w:hAnsi="宋体" w:cs="宋体"/>
              </w:rPr>
              <w:t xml:space="preserve">8</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获取招标文件</w:t>
            </w:r>
            <w:r>
              <w:rPr>
                <w:rFonts w:hint="eastAsia" w:ascii="宋体" w:hAnsi="宋体" w:cs="宋体"/>
                <w:szCs w:val="21"/>
              </w:rPr>
            </w:r>
            <w:r/>
          </w:p>
          <w:p>
            <w:pPr>
              <w:pStyle w:val="841"/>
              <w:jc w:val="center"/>
              <w:spacing w:line="360" w:lineRule="auto"/>
              <w:rPr>
                <w:rFonts w:hint="eastAsia" w:ascii="宋体" w:hAnsi="宋体" w:cs="宋体"/>
              </w:rPr>
            </w:pPr>
            <w:r>
              <w:rPr>
                <w:rFonts w:hint="eastAsia" w:ascii="宋体" w:hAnsi="宋体" w:cs="宋体"/>
                <w:szCs w:val="21"/>
              </w:rPr>
              <w:t xml:space="preserve">时间</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841"/>
              <w:jc w:val="left"/>
              <w:spacing w:line="360" w:lineRule="auto"/>
              <w:rPr>
                <w:rFonts w:hint="eastAsia" w:ascii="宋体" w:hAnsi="宋体" w:cs="宋体"/>
              </w:rPr>
            </w:pPr>
            <w:r>
              <w:rPr>
                <w:rFonts w:hint="eastAsia" w:ascii="宋体" w:hAnsi="宋体" w:cs="宋体"/>
                <w:szCs w:val="21"/>
              </w:rPr>
              <w:t xml:space="preserve">自公告发布之日起5个工作日</w:t>
            </w:r>
            <w:r>
              <w:rPr>
                <w:rFonts w:hint="eastAsia" w:ascii="宋体" w:hAnsi="宋体" w:cs="宋体"/>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841"/>
              <w:jc w:val="center"/>
              <w:spacing w:line="360" w:lineRule="auto"/>
              <w:rPr>
                <w:rFonts w:hint="eastAsia" w:ascii="宋体" w:hAnsi="宋体" w:cs="宋体"/>
              </w:rPr>
            </w:pPr>
            <w:r>
              <w:rPr>
                <w:rFonts w:hint="eastAsia" w:ascii="宋体" w:hAnsi="宋体" w:cs="宋体"/>
              </w:rPr>
              <w:t xml:space="preserve">9</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投标文件网上</w:t>
            </w:r>
            <w:r>
              <w:rPr>
                <w:rFonts w:hint="eastAsia" w:ascii="宋体" w:hAnsi="宋体" w:cs="宋体"/>
                <w:szCs w:val="21"/>
              </w:rPr>
            </w:r>
            <w:r/>
          </w:p>
          <w:p>
            <w:pPr>
              <w:pStyle w:val="841"/>
              <w:jc w:val="center"/>
              <w:spacing w:line="360" w:lineRule="auto"/>
              <w:rPr>
                <w:rFonts w:hint="eastAsia" w:ascii="宋体" w:hAnsi="宋体" w:cs="宋体"/>
                <w:szCs w:val="21"/>
              </w:rPr>
            </w:pPr>
            <w:r>
              <w:rPr>
                <w:rFonts w:hint="eastAsia" w:ascii="宋体" w:hAnsi="宋体" w:cs="宋体"/>
                <w:szCs w:val="21"/>
              </w:rPr>
              <w:t xml:space="preserve">提交截止时间</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t xml:space="preserve">2025年11月</w:t>
            </w:r>
            <w:r>
              <w:rPr>
                <w:rFonts w:hint="eastAsia" w:ascii="宋体" w:hAnsi="宋体" w:cs="宋体"/>
                <w:szCs w:val="21"/>
                <w:lang w:val="en-US" w:eastAsia="zh-CN"/>
              </w:rPr>
              <w:t xml:space="preserve">10</w:t>
            </w:r>
            <w:r>
              <w:rPr>
                <w:rFonts w:hint="eastAsia" w:ascii="宋体" w:hAnsi="宋体" w:cs="宋体"/>
                <w:szCs w:val="21"/>
              </w:rPr>
              <w:t xml:space="preserve">日</w:t>
            </w:r>
            <w:r>
              <w:rPr>
                <w:rFonts w:hint="eastAsia" w:ascii="宋体" w:hAnsi="宋体" w:cs="宋体"/>
                <w:szCs w:val="21"/>
                <w:lang w:val="en-US" w:eastAsia="zh-CN"/>
              </w:rPr>
              <w:t xml:space="preserve">9</w:t>
            </w:r>
            <w:r>
              <w:rPr>
                <w:rFonts w:hint="eastAsia" w:ascii="宋体" w:hAnsi="宋体" w:cs="宋体"/>
                <w:szCs w:val="21"/>
              </w:rPr>
              <w:t xml:space="preserve">：30（北京时间）</w:t>
            </w:r>
            <w:r>
              <w:rPr>
                <w:rFonts w:hint="eastAsia" w:ascii="宋体" w:hAnsi="宋体" w:cs="宋体"/>
                <w:szCs w:val="21"/>
              </w:rPr>
            </w:r>
            <w:r/>
          </w:p>
          <w:p>
            <w:pPr>
              <w:pStyle w:val="864"/>
              <w:ind w:firstLine="0"/>
              <w:rPr>
                <w:rFonts w:hint="eastAsia"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rPr>
                <w:rFonts w:hint="eastAsia" w:ascii="宋体" w:hAnsi="宋体" w:cs="宋体"/>
                <w:sz w:val="21"/>
                <w:szCs w:val="21"/>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841"/>
              <w:jc w:val="center"/>
              <w:spacing w:line="360" w:lineRule="auto"/>
              <w:rPr>
                <w:rFonts w:hint="eastAsia" w:ascii="宋体" w:hAnsi="宋体" w:cs="宋体"/>
              </w:rPr>
            </w:pPr>
            <w:r>
              <w:rPr>
                <w:rFonts w:hint="eastAsia" w:ascii="宋体" w:hAnsi="宋体" w:cs="宋体"/>
              </w:rPr>
              <w:t xml:space="preserve">10</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开标时间</w:t>
            </w:r>
            <w:r>
              <w:rPr>
                <w:rFonts w:hint="eastAsia" w:ascii="宋体" w:hAnsi="宋体" w:cs="宋体"/>
                <w:szCs w:val="21"/>
              </w:rPr>
            </w:r>
            <w:r/>
          </w:p>
          <w:p>
            <w:pPr>
              <w:pStyle w:val="841"/>
              <w:jc w:val="center"/>
              <w:spacing w:line="360" w:lineRule="auto"/>
              <w:rPr>
                <w:rFonts w:hint="eastAsia" w:ascii="宋体" w:hAnsi="宋体" w:cs="宋体"/>
              </w:rPr>
            </w:pPr>
            <w:r>
              <w:rPr>
                <w:rFonts w:hint="eastAsia" w:ascii="宋体" w:hAnsi="宋体" w:cs="宋体"/>
                <w:szCs w:val="21"/>
              </w:rPr>
              <w:t xml:space="preserve">开标地点</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841"/>
              <w:jc w:val="left"/>
              <w:spacing w:line="360" w:lineRule="auto"/>
              <w:rPr>
                <w:rFonts w:hint="eastAsia" w:ascii="宋体" w:hAnsi="宋体" w:cs="宋体"/>
                <w:szCs w:val="21"/>
              </w:rPr>
            </w:pPr>
            <w:r/>
            <w:bookmarkStart w:id="4" w:name="OLE_LINK1"/>
            <w:r>
              <w:rPr>
                <w:rFonts w:hint="eastAsia" w:ascii="宋体" w:hAnsi="宋体" w:cs="宋体"/>
                <w:szCs w:val="21"/>
              </w:rPr>
              <w:t xml:space="preserve">2025年11月</w:t>
            </w:r>
            <w:r>
              <w:rPr>
                <w:rFonts w:hint="eastAsia" w:ascii="宋体" w:hAnsi="宋体" w:cs="宋体"/>
                <w:szCs w:val="21"/>
                <w:lang w:val="en-US" w:eastAsia="zh-CN"/>
              </w:rPr>
              <w:t xml:space="preserve">10</w:t>
            </w:r>
            <w:r>
              <w:rPr>
                <w:rFonts w:hint="eastAsia" w:ascii="宋体" w:hAnsi="宋体" w:cs="宋体"/>
                <w:szCs w:val="21"/>
              </w:rPr>
              <w:t xml:space="preserve">日</w:t>
            </w:r>
            <w:r>
              <w:rPr>
                <w:rFonts w:hint="eastAsia" w:ascii="宋体" w:hAnsi="宋体" w:cs="宋体"/>
                <w:szCs w:val="21"/>
                <w:lang w:val="en-US" w:eastAsia="zh-CN"/>
              </w:rPr>
              <w:t xml:space="preserve">9</w:t>
            </w:r>
            <w:r>
              <w:rPr>
                <w:rFonts w:hint="eastAsia" w:ascii="宋体" w:hAnsi="宋体" w:cs="宋体"/>
                <w:szCs w:val="21"/>
              </w:rPr>
              <w:t xml:space="preserve">：30</w:t>
            </w:r>
            <w:bookmarkEnd w:id="4"/>
            <w:r>
              <w:rPr>
                <w:rFonts w:hint="eastAsia" w:ascii="宋体" w:hAnsi="宋体" w:cs="宋体"/>
                <w:szCs w:val="21"/>
              </w:rPr>
              <w:t xml:space="preserve">（北京时间）</w:t>
            </w:r>
            <w:r>
              <w:rPr>
                <w:rFonts w:hint="eastAsia" w:ascii="宋体" w:hAnsi="宋体" w:cs="宋体"/>
                <w:szCs w:val="21"/>
              </w:rPr>
            </w:r>
            <w:r/>
          </w:p>
          <w:p>
            <w:pPr>
              <w:pStyle w:val="841"/>
              <w:jc w:val="left"/>
              <w:spacing w:line="360" w:lineRule="auto"/>
              <w:rPr>
                <w:rFonts w:hint="eastAsia" w:ascii="宋体" w:hAnsi="宋体" w:cs="宋体"/>
                <w:szCs w:val="21"/>
              </w:rPr>
            </w:pPr>
            <w:r>
              <w:rPr>
                <w:rFonts w:hint="eastAsia" w:ascii="宋体" w:hAnsi="宋体" w:cs="宋体"/>
                <w:szCs w:val="21"/>
              </w:rPr>
              <w:t xml:space="preserve">“苏采云”系统（网址：http://jszfcg.jsczt.cn/）</w:t>
            </w:r>
            <w:r>
              <w:rPr>
                <w:rFonts w:hint="eastAsia" w:ascii="宋体" w:hAnsi="宋体" w:cs="宋体"/>
                <w:szCs w:val="21"/>
              </w:rPr>
            </w:r>
            <w:r/>
          </w:p>
          <w:p>
            <w:pPr>
              <w:pStyle w:val="841"/>
              <w:jc w:val="left"/>
              <w:spacing w:line="360" w:lineRule="auto"/>
              <w:rPr>
                <w:rFonts w:hint="eastAsia" w:ascii="宋体" w:hAnsi="宋体" w:cs="宋体"/>
              </w:rPr>
            </w:pPr>
            <w:r>
              <w:rPr>
                <w:rFonts w:hint="eastAsia" w:ascii="宋体" w:hAnsi="宋体" w:cs="宋体"/>
                <w:b/>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hint="eastAsia" w:ascii="宋体" w:hAnsi="宋体" w:cs="宋体"/>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841"/>
              <w:jc w:val="center"/>
              <w:spacing w:line="360" w:lineRule="auto"/>
              <w:rPr>
                <w:rFonts w:hint="eastAsia" w:ascii="宋体" w:hAnsi="宋体" w:cs="宋体"/>
              </w:rPr>
            </w:pPr>
            <w:r>
              <w:rPr>
                <w:rFonts w:hint="eastAsia" w:ascii="宋体" w:hAnsi="宋体" w:cs="宋体"/>
              </w:rPr>
              <w:t xml:space="preserve">11</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评标时间</w:t>
            </w:r>
            <w:r>
              <w:rPr>
                <w:rFonts w:hint="eastAsia" w:ascii="宋体" w:hAnsi="宋体" w:cs="宋体"/>
                <w:szCs w:val="21"/>
              </w:rPr>
            </w:r>
            <w:r/>
          </w:p>
          <w:p>
            <w:pPr>
              <w:pStyle w:val="841"/>
              <w:jc w:val="center"/>
              <w:spacing w:line="360" w:lineRule="auto"/>
              <w:rPr>
                <w:rFonts w:hint="eastAsia" w:ascii="宋体" w:hAnsi="宋体" w:cs="宋体"/>
                <w:szCs w:val="20"/>
              </w:rPr>
            </w:pPr>
            <w:r>
              <w:rPr>
                <w:rFonts w:hint="eastAsia" w:ascii="宋体" w:hAnsi="宋体" w:cs="宋体"/>
                <w:szCs w:val="21"/>
              </w:rPr>
              <w:t xml:space="preserve">评标地点</w:t>
            </w:r>
            <w:r>
              <w:rPr>
                <w:rFonts w:hint="eastAsia" w:ascii="宋体" w:hAnsi="宋体" w:cs="宋体"/>
                <w:szCs w:val="20"/>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841"/>
              <w:jc w:val="left"/>
              <w:spacing w:line="360" w:lineRule="auto"/>
              <w:rPr>
                <w:rFonts w:hint="eastAsia" w:ascii="宋体" w:hAnsi="宋体" w:cs="宋体"/>
                <w:szCs w:val="21"/>
              </w:rPr>
            </w:pPr>
            <w:r>
              <w:rPr>
                <w:rFonts w:hint="eastAsia" w:ascii="宋体" w:hAnsi="宋体" w:cs="宋体"/>
                <w:szCs w:val="21"/>
              </w:rPr>
              <w:t xml:space="preserve">2025年11月</w:t>
            </w:r>
            <w:r>
              <w:rPr>
                <w:rFonts w:hint="eastAsia" w:ascii="宋体" w:hAnsi="宋体" w:cs="宋体"/>
                <w:szCs w:val="21"/>
                <w:lang w:val="en-US" w:eastAsia="zh-CN"/>
              </w:rPr>
              <w:t xml:space="preserve">10</w:t>
            </w:r>
            <w:r>
              <w:rPr>
                <w:rFonts w:hint="eastAsia" w:ascii="宋体" w:hAnsi="宋体" w:cs="宋体"/>
                <w:szCs w:val="21"/>
              </w:rPr>
              <w:t xml:space="preserve">日</w:t>
            </w:r>
            <w:r>
              <w:rPr>
                <w:rFonts w:hint="eastAsia" w:ascii="宋体" w:hAnsi="宋体" w:cs="宋体"/>
                <w:szCs w:val="21"/>
                <w:lang w:val="en-US" w:eastAsia="zh-CN"/>
              </w:rPr>
              <w:t xml:space="preserve">9</w:t>
            </w:r>
            <w:r>
              <w:rPr>
                <w:rFonts w:hint="eastAsia" w:ascii="宋体" w:hAnsi="宋体" w:cs="宋体"/>
                <w:szCs w:val="21"/>
              </w:rPr>
              <w:t xml:space="preserve">：30（北京时间）</w:t>
            </w:r>
            <w:r>
              <w:rPr>
                <w:rFonts w:hint="eastAsia" w:ascii="宋体" w:hAnsi="宋体" w:cs="宋体"/>
                <w:szCs w:val="21"/>
              </w:rPr>
            </w:r>
            <w:r/>
          </w:p>
          <w:p>
            <w:pPr>
              <w:pStyle w:val="841"/>
              <w:jc w:val="left"/>
              <w:spacing w:line="360" w:lineRule="auto"/>
              <w:rPr>
                <w:rFonts w:hint="eastAsia" w:ascii="宋体" w:hAnsi="宋体" w:cs="宋体"/>
              </w:rPr>
            </w:pPr>
            <w:r>
              <w:rPr>
                <w:rFonts w:hint="eastAsia" w:ascii="宋体" w:hAnsi="宋体" w:cs="宋体"/>
                <w:szCs w:val="21"/>
              </w:rPr>
              <w:t xml:space="preserve">苏州市姑苏区平泷路251号城市生活广场西楼五楼 </w:t>
            </w:r>
            <w:r>
              <w:rPr>
                <w:rFonts w:hint="eastAsia" w:ascii="宋体" w:hAnsi="宋体" w:cs="宋体"/>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841"/>
              <w:jc w:val="center"/>
              <w:spacing w:line="360" w:lineRule="auto"/>
              <w:rPr>
                <w:rFonts w:hint="eastAsia" w:ascii="宋体" w:hAnsi="宋体" w:cs="宋体"/>
              </w:rPr>
            </w:pPr>
            <w:r>
              <w:rPr>
                <w:rFonts w:hint="eastAsia" w:ascii="宋体" w:hAnsi="宋体" w:cs="宋体"/>
              </w:rPr>
              <w:t xml:space="preserve">12</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841"/>
              <w:spacing w:line="360" w:lineRule="auto"/>
              <w:rPr>
                <w:rFonts w:hint="eastAsia"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rPr>
                <w:rFonts w:hint="eastAsia" w:ascii="宋体" w:hAnsi="宋体" w:cs="宋体"/>
              </w:rPr>
            </w:r>
            <w:r/>
          </w:p>
          <w:p>
            <w:pPr>
              <w:pStyle w:val="841"/>
              <w:spacing w:line="360" w:lineRule="auto"/>
              <w:rPr>
                <w:rFonts w:hint="eastAsia" w:ascii="宋体" w:hAnsi="宋体" w:cs="宋体"/>
              </w:rPr>
            </w:pPr>
            <w:r>
              <w:rPr>
                <w:rFonts w:hint="eastAsia" w:ascii="宋体" w:hAnsi="宋体" w:cs="宋体"/>
              </w:rPr>
              <w:t xml:space="preserve">中标后5个工作日内，中标单位向招标代理机构提供与电子投标文件内容一致的纸质投标文件两份。</w:t>
            </w:r>
            <w:r>
              <w:rPr>
                <w:rFonts w:hint="eastAsia" w:ascii="宋体" w:hAnsi="宋体" w:cs="宋体"/>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841"/>
              <w:jc w:val="center"/>
              <w:spacing w:line="360" w:lineRule="auto"/>
              <w:rPr>
                <w:rFonts w:hint="eastAsia" w:ascii="宋体" w:hAnsi="宋体" w:cs="宋体"/>
              </w:rPr>
            </w:pPr>
            <w:r>
              <w:rPr>
                <w:rFonts w:hint="eastAsia" w:ascii="宋体" w:hAnsi="宋体" w:cs="宋体"/>
                <w:szCs w:val="21"/>
              </w:rPr>
              <w:t xml:space="preserve">13</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841"/>
              <w:jc w:val="center"/>
              <w:spacing w:line="360" w:lineRule="auto"/>
              <w:rPr>
                <w:rFonts w:hint="eastAsia" w:ascii="宋体" w:hAnsi="宋体" w:cs="宋体"/>
              </w:rPr>
            </w:pPr>
            <w:r>
              <w:rPr>
                <w:rFonts w:hint="eastAsia" w:ascii="宋体" w:hAnsi="宋体" w:cs="宋体"/>
                <w:szCs w:val="21"/>
              </w:rPr>
              <w:t xml:space="preserve">投标报价本位币</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841"/>
              <w:jc w:val="left"/>
              <w:spacing w:line="360" w:lineRule="auto"/>
              <w:rPr>
                <w:rFonts w:hint="eastAsia" w:ascii="宋体" w:hAnsi="宋体" w:cs="宋体"/>
              </w:rPr>
            </w:pPr>
            <w:r>
              <w:rPr>
                <w:rFonts w:hint="eastAsia" w:ascii="宋体" w:hAnsi="宋体" w:cs="宋体"/>
                <w:szCs w:val="21"/>
              </w:rPr>
              <w:t xml:space="preserve">人民币</w:t>
            </w:r>
            <w:r>
              <w:rPr>
                <w:rFonts w:hint="eastAsia" w:ascii="宋体" w:hAnsi="宋体" w:cs="宋体"/>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841"/>
              <w:jc w:val="center"/>
              <w:spacing w:line="360" w:lineRule="auto"/>
              <w:rPr>
                <w:rFonts w:hint="eastAsia" w:ascii="宋体" w:hAnsi="宋体" w:cs="宋体"/>
              </w:rPr>
            </w:pPr>
            <w:r>
              <w:rPr>
                <w:rFonts w:hint="eastAsia" w:ascii="宋体" w:hAnsi="宋体" w:cs="宋体"/>
                <w:szCs w:val="21"/>
              </w:rPr>
              <w:t xml:space="preserve">14</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841"/>
              <w:jc w:val="center"/>
              <w:spacing w:line="360" w:lineRule="auto"/>
              <w:rPr>
                <w:rFonts w:hint="eastAsia" w:ascii="宋体" w:hAnsi="宋体" w:cs="宋体"/>
              </w:rPr>
            </w:pPr>
            <w:r>
              <w:rPr>
                <w:rFonts w:hint="eastAsia" w:ascii="宋体" w:hAnsi="宋体" w:cs="宋体"/>
                <w:szCs w:val="21"/>
              </w:rPr>
              <w:t xml:space="preserve">履约保证金</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841"/>
              <w:jc w:val="left"/>
              <w:spacing w:line="360" w:lineRule="auto"/>
              <w:rPr>
                <w:rFonts w:hint="eastAsia" w:ascii="宋体" w:hAnsi="宋体" w:cs="宋体"/>
              </w:rPr>
            </w:pPr>
            <w:r>
              <w:rPr>
                <w:rFonts w:hint="eastAsia" w:ascii="宋体" w:hAnsi="宋体" w:cs="宋体"/>
                <w:szCs w:val="21"/>
              </w:rPr>
              <w:t xml:space="preserve">按合同约定，未做说明的则为无。</w:t>
            </w:r>
            <w:r>
              <w:rPr>
                <w:rFonts w:hint="eastAsia" w:ascii="宋体" w:hAnsi="宋体" w:cs="宋体"/>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841"/>
              <w:jc w:val="center"/>
              <w:spacing w:line="360" w:lineRule="auto"/>
              <w:rPr>
                <w:rFonts w:hint="eastAsia" w:ascii="宋体" w:hAnsi="宋体" w:cs="宋体"/>
              </w:rPr>
            </w:pPr>
            <w:r>
              <w:rPr>
                <w:rFonts w:hint="eastAsia" w:ascii="宋体" w:hAnsi="宋体" w:cs="宋体"/>
                <w:szCs w:val="21"/>
              </w:rPr>
              <w:t xml:space="preserve">15</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841"/>
              <w:jc w:val="center"/>
              <w:spacing w:line="360" w:lineRule="auto"/>
              <w:rPr>
                <w:rFonts w:hint="eastAsia" w:ascii="宋体" w:hAnsi="宋体" w:cs="宋体"/>
              </w:rPr>
            </w:pPr>
            <w:r>
              <w:rPr>
                <w:rFonts w:hint="eastAsia" w:ascii="宋体" w:hAnsi="宋体" w:cs="宋体"/>
                <w:szCs w:val="21"/>
              </w:rPr>
              <w:t xml:space="preserve">中标通知书</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899"/>
              <w:ind w:firstLine="0"/>
              <w:spacing w:line="360" w:lineRule="auto"/>
              <w:rPr>
                <w:rFonts w:hint="eastAsia"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rPr>
                <w:rFonts w:hint="eastAsia" w:ascii="宋体" w:hAnsi="宋体" w:cs="宋体"/>
                <w:szCs w:val="21"/>
              </w:rPr>
            </w:r>
            <w:r/>
          </w:p>
          <w:p>
            <w:pPr>
              <w:pStyle w:val="899"/>
              <w:ind w:firstLine="0"/>
              <w:spacing w:line="360" w:lineRule="auto"/>
              <w:rPr>
                <w:rFonts w:hint="eastAsia" w:ascii="宋体" w:hAnsi="宋体" w:cs="宋体"/>
              </w:rPr>
            </w:pP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841"/>
              <w:jc w:val="center"/>
              <w:spacing w:line="360" w:lineRule="auto"/>
              <w:rPr>
                <w:rFonts w:hint="eastAsia" w:ascii="宋体" w:hAnsi="宋体" w:cs="宋体"/>
              </w:rPr>
            </w:pPr>
            <w:r>
              <w:rPr>
                <w:rFonts w:hint="eastAsia" w:ascii="宋体" w:hAnsi="宋体" w:cs="宋体"/>
              </w:rPr>
              <w:t xml:space="preserve">16</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841"/>
              <w:jc w:val="center"/>
              <w:spacing w:line="360" w:lineRule="auto"/>
              <w:rPr>
                <w:rFonts w:hint="eastAsia" w:ascii="宋体" w:hAnsi="宋体" w:cs="宋体"/>
              </w:rPr>
            </w:pPr>
            <w:r>
              <w:rPr>
                <w:rFonts w:hint="eastAsia" w:ascii="宋体" w:hAnsi="宋体" w:cs="宋体"/>
              </w:rPr>
              <w:t xml:space="preserve">中标服务费</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841"/>
              <w:spacing w:line="360" w:lineRule="auto"/>
              <w:rPr>
                <w:rFonts w:hint="eastAsia" w:ascii="宋体" w:hAnsi="宋体" w:cs="宋体"/>
              </w:rPr>
            </w:pPr>
            <w:r>
              <w:rPr>
                <w:rFonts w:hint="eastAsia" w:ascii="宋体" w:hAnsi="宋体" w:cs="宋体"/>
              </w:rPr>
              <w:t xml:space="preserve">由中标单位在领取中标通知书时付清。</w:t>
            </w:r>
            <w:r>
              <w:rPr>
                <w:rFonts w:hint="eastAsia" w:ascii="宋体" w:hAnsi="宋体" w:cs="宋体"/>
              </w:rPr>
            </w:r>
            <w:r/>
          </w:p>
          <w:p>
            <w:pPr>
              <w:pStyle w:val="841"/>
              <w:spacing w:line="360" w:lineRule="auto"/>
              <w:rPr>
                <w:rFonts w:hint="eastAsia" w:ascii="宋体" w:hAnsi="宋体" w:cs="宋体"/>
              </w:rPr>
            </w:pPr>
            <w:r>
              <w:rPr>
                <w:rFonts w:hint="eastAsia" w:ascii="宋体" w:hAnsi="宋体" w:cs="宋体"/>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差额定率累进法计算，最低不低于人民币</w:t>
            </w:r>
            <w:r>
              <w:rPr>
                <w:rFonts w:hint="eastAsia" w:ascii="宋体" w:hAnsi="宋体" w:cs="宋体"/>
              </w:rPr>
              <w:fldChar w:fldCharType="begin"/>
            </w:r>
            <w:r>
              <w:rPr>
                <w:rFonts w:hint="eastAsia" w:ascii="宋体" w:hAnsi="宋体" w:cs="宋体"/>
              </w:rPr>
              <w:instrText xml:space="preserve"> = 8100 \* CHINESENUM2 \* MERGEFORMAT </w:instrText>
            </w:r>
            <w:r>
              <w:rPr>
                <w:rFonts w:hint="eastAsia" w:ascii="宋体" w:hAnsi="宋体" w:cs="宋体"/>
              </w:rPr>
              <w:fldChar w:fldCharType="separate"/>
            </w:r>
            <w:r>
              <w:rPr>
                <w:rFonts w:hint="eastAsia" w:ascii="宋体" w:hAnsi="宋体" w:cs="宋体"/>
              </w:rPr>
              <w:t xml:space="preserve">叁仟</w:t>
            </w:r>
            <w:r>
              <w:rPr>
                <w:rFonts w:hint="eastAsia" w:ascii="宋体" w:hAnsi="宋体" w:cs="宋体"/>
              </w:rPr>
              <w:fldChar w:fldCharType="end"/>
            </w:r>
            <w:r>
              <w:rPr>
                <w:rFonts w:hint="eastAsia" w:ascii="宋体" w:hAnsi="宋体" w:cs="宋体"/>
              </w:rPr>
              <w:t xml:space="preserve">元整（¥：3000.00）。本项目中标服务费为人民币</w:t>
            </w:r>
            <w:r>
              <w:rPr>
                <w:rFonts w:hint="eastAsia" w:ascii="宋体" w:hAnsi="宋体" w:cs="宋体"/>
              </w:rPr>
              <w:fldChar w:fldCharType="begin"/>
            </w:r>
            <w:r>
              <w:rPr>
                <w:rFonts w:hint="eastAsia" w:ascii="宋体" w:hAnsi="宋体" w:cs="宋体"/>
              </w:rPr>
              <w:instrText xml:space="preserve"> = 22700 \* CHINESENUM2 \* MERGEFORMAT </w:instrText>
            </w:r>
            <w:r>
              <w:rPr>
                <w:rFonts w:hint="eastAsia" w:ascii="宋体" w:hAnsi="宋体" w:cs="宋体"/>
              </w:rPr>
              <w:fldChar w:fldCharType="separate"/>
            </w:r>
            <w:r>
              <w:t xml:space="preserve">贰万贰仟柒佰</w:t>
            </w:r>
            <w:r>
              <w:rPr>
                <w:rFonts w:hint="eastAsia" w:ascii="宋体" w:hAnsi="宋体" w:cs="宋体"/>
              </w:rPr>
              <w:fldChar w:fldCharType="end"/>
            </w:r>
            <w:r>
              <w:rPr>
                <w:rFonts w:hint="eastAsia" w:ascii="宋体" w:hAnsi="宋体" w:cs="宋体"/>
              </w:rPr>
              <w:t xml:space="preserve">元整（¥：22700.00）。</w:t>
            </w:r>
            <w:r>
              <w:rPr>
                <w:rFonts w:hint="eastAsia" w:ascii="宋体" w:hAnsi="宋体" w:cs="宋体"/>
              </w:rPr>
            </w:r>
            <w:r/>
          </w:p>
          <w:p>
            <w:pPr>
              <w:pStyle w:val="841"/>
              <w:spacing w:line="360" w:lineRule="auto"/>
              <w:rPr>
                <w:rFonts w:hint="eastAsia" w:ascii="宋体" w:hAnsi="宋体" w:cs="宋体"/>
              </w:rPr>
            </w:pPr>
            <w:r>
              <w:rPr>
                <w:rFonts w:hint="eastAsia" w:ascii="宋体" w:hAnsi="宋体" w:cs="宋体"/>
              </w:rPr>
              <w:t xml:space="preserve">供应商缴纳代理服务费时，如需增值税专用发票的，则须提供有关信息资料。</w:t>
            </w:r>
            <w:r>
              <w:rPr>
                <w:rFonts w:hint="eastAsia" w:ascii="宋体" w:hAnsi="宋体" w:cs="宋体"/>
              </w:rPr>
            </w:r>
            <w:r/>
          </w:p>
        </w:tc>
      </w:tr>
      <w:tr>
        <w:trPr>
          <w:trHeight w:val="453"/>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841"/>
              <w:jc w:val="center"/>
              <w:spacing w:line="360" w:lineRule="auto"/>
              <w:rPr>
                <w:rFonts w:hint="eastAsia" w:ascii="宋体" w:hAnsi="宋体" w:cs="宋体"/>
              </w:rPr>
            </w:pPr>
            <w:r>
              <w:rPr>
                <w:rFonts w:hint="eastAsia" w:ascii="宋体" w:hAnsi="宋体" w:cs="宋体"/>
              </w:rPr>
              <w:t xml:space="preserve">17</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841"/>
              <w:jc w:val="center"/>
              <w:spacing w:line="360" w:lineRule="auto"/>
              <w:rPr>
                <w:rFonts w:hint="eastAsia" w:ascii="宋体" w:hAnsi="宋体" w:cs="宋体"/>
              </w:rPr>
            </w:pPr>
            <w:r>
              <w:rPr>
                <w:rFonts w:hint="eastAsia" w:ascii="宋体" w:hAnsi="宋体" w:cs="宋体"/>
              </w:rPr>
              <w:t xml:space="preserve">评分标准</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841"/>
              <w:spacing w:line="360" w:lineRule="auto"/>
              <w:rPr>
                <w:rFonts w:hint="eastAsia" w:ascii="宋体" w:hAnsi="宋体" w:cs="宋体"/>
              </w:rPr>
            </w:pPr>
            <w:r>
              <w:rPr>
                <w:rFonts w:hint="eastAsia" w:ascii="宋体" w:hAnsi="宋体" w:cs="宋体"/>
              </w:rPr>
              <w:t xml:space="preserve">按招标文件。</w:t>
            </w:r>
            <w:r>
              <w:rPr>
                <w:rFonts w:hint="eastAsia" w:ascii="宋体" w:hAnsi="宋体" w:cs="宋体"/>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841"/>
              <w:jc w:val="center"/>
              <w:spacing w:line="360" w:lineRule="auto"/>
              <w:rPr>
                <w:rFonts w:hint="eastAsia" w:ascii="宋体" w:hAnsi="宋体" w:cs="宋体"/>
              </w:rPr>
            </w:pPr>
            <w:r>
              <w:rPr>
                <w:rFonts w:hint="eastAsia" w:ascii="宋体" w:hAnsi="宋体" w:cs="宋体"/>
              </w:rPr>
              <w:t xml:space="preserve">18</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841"/>
              <w:jc w:val="center"/>
              <w:spacing w:line="360" w:lineRule="auto"/>
              <w:rPr>
                <w:rFonts w:hint="eastAsia" w:ascii="宋体" w:hAnsi="宋体" w:cs="宋体"/>
              </w:rPr>
            </w:pPr>
            <w:r>
              <w:rPr>
                <w:rFonts w:hint="eastAsia" w:ascii="宋体" w:hAnsi="宋体" w:cs="宋体"/>
              </w:rPr>
              <w:t xml:space="preserve">评标方法</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841"/>
              <w:spacing w:line="360" w:lineRule="auto"/>
              <w:rPr>
                <w:rFonts w:hint="eastAsia" w:ascii="宋体" w:hAnsi="宋体" w:cs="宋体"/>
              </w:rPr>
            </w:pPr>
            <w:r>
              <w:rPr>
                <w:rFonts w:hint="eastAsia" w:ascii="宋体" w:hAnsi="宋体" w:cs="宋体"/>
              </w:rPr>
              <w:t xml:space="preserve">综合评分法。</w:t>
            </w:r>
            <w:r>
              <w:rPr>
                <w:rFonts w:hint="eastAsia" w:ascii="宋体" w:hAnsi="宋体" w:cs="宋体"/>
              </w:rPr>
            </w:r>
            <w:r/>
          </w:p>
        </w:tc>
      </w:tr>
      <w:tr>
        <w:trPr>
          <w:trHeight w:val="522"/>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841"/>
              <w:jc w:val="center"/>
              <w:spacing w:line="360" w:lineRule="auto"/>
              <w:rPr>
                <w:rFonts w:hint="eastAsia" w:ascii="宋体" w:hAnsi="宋体" w:cs="宋体"/>
              </w:rPr>
            </w:pPr>
            <w:r>
              <w:rPr>
                <w:rFonts w:hint="eastAsia" w:ascii="宋体" w:hAnsi="宋体" w:cs="宋体"/>
              </w:rPr>
              <w:t xml:space="preserve">19</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841"/>
              <w:jc w:val="center"/>
              <w:spacing w:line="360" w:lineRule="auto"/>
              <w:rPr>
                <w:rFonts w:hint="eastAsia" w:ascii="宋体" w:hAnsi="宋体" w:cs="宋体"/>
              </w:rPr>
            </w:pPr>
            <w:r>
              <w:rPr>
                <w:rFonts w:hint="eastAsia" w:ascii="宋体" w:hAnsi="宋体" w:cs="宋体"/>
              </w:rPr>
              <w:t xml:space="preserve">相关账号</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841"/>
              <w:spacing w:line="360" w:lineRule="auto"/>
              <w:rPr>
                <w:rFonts w:hint="eastAsia" w:ascii="宋体" w:hAnsi="宋体" w:cs="宋体"/>
              </w:rPr>
            </w:pPr>
            <w:r>
              <w:rPr>
                <w:rFonts w:hint="eastAsia" w:ascii="宋体" w:hAnsi="宋体" w:cs="宋体"/>
              </w:rPr>
              <w:t xml:space="preserve">中标服务费交纳账号： </w:t>
            </w:r>
            <w:r>
              <w:rPr>
                <w:rFonts w:hint="eastAsia" w:ascii="宋体" w:hAnsi="宋体" w:cs="宋体"/>
              </w:rPr>
            </w:r>
            <w:r/>
          </w:p>
          <w:p>
            <w:pPr>
              <w:pStyle w:val="841"/>
              <w:spacing w:line="360" w:lineRule="auto"/>
              <w:rPr>
                <w:rFonts w:hint="eastAsia"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rPr>
                <w:rFonts w:hint="eastAsia" w:ascii="宋体" w:hAnsi="宋体" w:cs="宋体"/>
                <w:bCs/>
              </w:rPr>
            </w:r>
            <w:r/>
          </w:p>
          <w:p>
            <w:pPr>
              <w:pStyle w:val="841"/>
              <w:spacing w:line="360" w:lineRule="auto"/>
              <w:rPr>
                <w:rFonts w:hint="eastAsia" w:ascii="宋体" w:hAnsi="宋体" w:cs="宋体"/>
              </w:rPr>
            </w:pPr>
            <w:r>
              <w:rPr>
                <w:rFonts w:hint="eastAsia" w:ascii="宋体" w:hAnsi="宋体" w:cs="宋体"/>
              </w:rPr>
              <w:t xml:space="preserve">开户行：江苏银行苏州金阊支行</w:t>
            </w:r>
            <w:r>
              <w:rPr>
                <w:rFonts w:hint="eastAsia" w:ascii="宋体" w:hAnsi="宋体" w:cs="宋体"/>
              </w:rPr>
            </w:r>
            <w:r/>
          </w:p>
          <w:p>
            <w:pPr>
              <w:pStyle w:val="841"/>
              <w:jc w:val="left"/>
              <w:spacing w:line="360" w:lineRule="auto"/>
              <w:rPr>
                <w:rFonts w:hint="eastAsia" w:ascii="宋体" w:hAnsi="宋体" w:cs="宋体"/>
                <w:szCs w:val="21"/>
                <w:lang w:val="zh-CN"/>
              </w:rPr>
            </w:pPr>
            <w:r>
              <w:rPr>
                <w:rFonts w:hint="eastAsia" w:ascii="宋体" w:hAnsi="宋体" w:cs="宋体"/>
              </w:rPr>
              <w:t xml:space="preserve">账　号：30100188000004892</w:t>
            </w:r>
            <w:r>
              <w:rPr>
                <w:rFonts w:hint="eastAsia" w:ascii="宋体" w:hAnsi="宋体" w:cs="宋体"/>
                <w:szCs w:val="21"/>
                <w:lang w:val="zh-CN"/>
              </w:rPr>
            </w:r>
            <w:r/>
          </w:p>
        </w:tc>
      </w:tr>
      <w:tr>
        <w:trPr>
          <w:trHeight w:val="522"/>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841"/>
              <w:jc w:val="center"/>
              <w:spacing w:line="360" w:lineRule="auto"/>
              <w:rPr>
                <w:rFonts w:hint="eastAsia" w:ascii="宋体" w:hAnsi="宋体" w:cs="宋体"/>
              </w:rPr>
            </w:pPr>
            <w:r>
              <w:rPr>
                <w:rFonts w:hint="eastAsia" w:ascii="宋体" w:hAnsi="宋体" w:cs="宋体"/>
              </w:rPr>
              <w:t xml:space="preserve">20</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883"/>
              <w:ind w:firstLine="0"/>
              <w:jc w:val="center"/>
              <w:spacing w:line="360" w:lineRule="auto"/>
              <w:rPr>
                <w:rFonts w:hint="eastAsia" w:ascii="宋体" w:hAnsi="宋体" w:cs="宋体"/>
                <w:sz w:val="21"/>
                <w:szCs w:val="21"/>
              </w:rPr>
            </w:pPr>
            <w:r>
              <w:rPr>
                <w:rFonts w:hint="eastAsia" w:ascii="宋体" w:hAnsi="宋体" w:cs="宋体"/>
                <w:sz w:val="21"/>
                <w:szCs w:val="21"/>
              </w:rPr>
              <w:t xml:space="preserve">导致无效</w:t>
            </w:r>
            <w:r>
              <w:rPr>
                <w:rFonts w:hint="eastAsia" w:ascii="宋体" w:hAnsi="宋体" w:cs="宋体"/>
                <w:sz w:val="21"/>
                <w:szCs w:val="21"/>
              </w:rPr>
            </w:r>
            <w:r/>
          </w:p>
          <w:p>
            <w:pPr>
              <w:pStyle w:val="841"/>
              <w:jc w:val="center"/>
              <w:spacing w:line="360" w:lineRule="auto"/>
              <w:rPr>
                <w:rFonts w:hint="eastAsia" w:ascii="宋体" w:hAnsi="宋体" w:cs="宋体"/>
              </w:rPr>
            </w:pPr>
            <w:r>
              <w:rPr>
                <w:rFonts w:hint="eastAsia" w:ascii="宋体" w:hAnsi="宋体" w:cs="宋体"/>
                <w:szCs w:val="21"/>
              </w:rPr>
              <w:t xml:space="preserve">投标因素</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841"/>
              <w:spacing w:line="360" w:lineRule="auto"/>
              <w:rPr>
                <w:rFonts w:hint="eastAsia" w:ascii="宋体" w:hAnsi="宋体" w:cs="宋体"/>
                <w:b/>
                <w:szCs w:val="21"/>
              </w:rPr>
            </w:pPr>
            <w:r>
              <w:rPr>
                <w:rFonts w:hint="eastAsia" w:ascii="宋体" w:hAnsi="宋体" w:cs="宋体"/>
                <w:b/>
                <w:szCs w:val="21"/>
              </w:rPr>
              <w:t xml:space="preserve">投标人存在下列情况之一的，投标无效：</w:t>
            </w:r>
            <w:r>
              <w:rPr>
                <w:rFonts w:hint="eastAsia" w:ascii="宋体" w:hAnsi="宋体" w:cs="宋体"/>
                <w:b/>
                <w:szCs w:val="21"/>
              </w:rPr>
            </w:r>
            <w:r/>
          </w:p>
          <w:p>
            <w:pPr>
              <w:pStyle w:val="841"/>
              <w:jc w:val="left"/>
              <w:spacing w:line="360" w:lineRule="auto"/>
              <w:rPr>
                <w:rFonts w:hint="eastAsia"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rPr>
                <w:rFonts w:hint="eastAsia" w:ascii="宋体" w:hAnsi="宋体" w:cs="宋体"/>
                <w:lang w:val="zh-CN"/>
              </w:rPr>
            </w:r>
            <w:r/>
          </w:p>
          <w:p>
            <w:pPr>
              <w:pStyle w:val="841"/>
              <w:jc w:val="left"/>
              <w:spacing w:line="360" w:lineRule="auto"/>
              <w:rPr>
                <w:rFonts w:hint="eastAsia"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rPr>
                <w:rFonts w:hint="eastAsia" w:ascii="宋体" w:hAnsi="宋体" w:cs="宋体"/>
                <w:lang w:val="zh-CN"/>
              </w:rPr>
            </w:r>
            <w:r/>
          </w:p>
          <w:p>
            <w:pPr>
              <w:pStyle w:val="841"/>
              <w:jc w:val="left"/>
              <w:spacing w:line="360" w:lineRule="auto"/>
              <w:rPr>
                <w:rFonts w:hint="eastAsia"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报价超过招标文件中规定的预算金额（总预算和单项预算）或者最高限价的；</w:t>
            </w:r>
            <w:r>
              <w:rPr>
                <w:rFonts w:hint="eastAsia" w:ascii="宋体" w:hAnsi="宋体" w:cs="宋体"/>
                <w:lang w:val="zh-CN"/>
              </w:rPr>
            </w:r>
            <w:r/>
          </w:p>
          <w:p>
            <w:pPr>
              <w:pStyle w:val="841"/>
              <w:jc w:val="left"/>
              <w:spacing w:line="360" w:lineRule="auto"/>
              <w:rPr>
                <w:rFonts w:hint="eastAsia"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rPr>
                <w:rFonts w:hint="eastAsia" w:ascii="宋体" w:hAnsi="宋体" w:cs="宋体"/>
                <w:lang w:val="zh-CN"/>
              </w:rPr>
            </w:r>
            <w:r/>
          </w:p>
          <w:p>
            <w:pPr>
              <w:pStyle w:val="841"/>
              <w:jc w:val="left"/>
              <w:spacing w:line="360" w:lineRule="auto"/>
              <w:rPr>
                <w:rFonts w:hint="eastAsia" w:ascii="宋体" w:hAnsi="宋体" w:cs="宋体"/>
              </w:rPr>
            </w:pPr>
            <w:r>
              <w:rPr>
                <w:rFonts w:hint="eastAsia" w:ascii="宋体" w:hAnsi="宋体" w:cs="宋体"/>
              </w:rPr>
              <w:t xml:space="preserve">5.不同投标（响应）文件制作机器码一致的；</w:t>
            </w:r>
            <w:r>
              <w:rPr>
                <w:rFonts w:hint="eastAsia" w:ascii="宋体" w:hAnsi="宋体" w:cs="宋体"/>
              </w:rPr>
            </w:r>
            <w:r/>
          </w:p>
          <w:p>
            <w:pPr>
              <w:pStyle w:val="841"/>
              <w:jc w:val="left"/>
              <w:spacing w:line="360" w:lineRule="auto"/>
              <w:rPr>
                <w:rFonts w:hint="eastAsia"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rPr>
                <w:rFonts w:hint="eastAsia" w:ascii="宋体" w:hAnsi="宋体" w:cs="宋体"/>
              </w:rPr>
            </w:r>
            <w:r/>
          </w:p>
        </w:tc>
      </w:tr>
      <w:tr>
        <w:trPr>
          <w:trHeight w:val="522"/>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841"/>
              <w:jc w:val="center"/>
              <w:spacing w:line="360" w:lineRule="auto"/>
              <w:rPr>
                <w:rFonts w:hint="eastAsia" w:ascii="宋体" w:hAnsi="宋体" w:cs="宋体"/>
              </w:rPr>
            </w:pPr>
            <w:r>
              <w:rPr>
                <w:rFonts w:hint="eastAsia" w:ascii="宋体" w:hAnsi="宋体" w:cs="宋体"/>
              </w:rPr>
              <w:t xml:space="preserve">21</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841"/>
              <w:jc w:val="center"/>
              <w:spacing w:line="360" w:lineRule="auto"/>
              <w:rPr>
                <w:rFonts w:hint="eastAsia" w:ascii="宋体" w:hAnsi="宋体" w:cs="宋体"/>
              </w:rPr>
            </w:pPr>
            <w:r>
              <w:rPr>
                <w:rFonts w:hint="eastAsia" w:ascii="宋体" w:hAnsi="宋体" w:cs="宋体"/>
                <w:szCs w:val="21"/>
                <w:lang w:val="zh-CN"/>
              </w:rPr>
              <w:t xml:space="preserve">导致废标因素</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841"/>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出现下列情形之一的，为废标：</w:t>
            </w:r>
            <w:r>
              <w:rPr>
                <w:rFonts w:hint="eastAsia" w:ascii="宋体" w:hAnsi="宋体" w:cs="宋体"/>
                <w:b/>
                <w:bCs/>
                <w:szCs w:val="21"/>
                <w:lang w:val="zh-CN"/>
              </w:rPr>
            </w:r>
            <w:r/>
          </w:p>
          <w:p>
            <w:pPr>
              <w:pStyle w:val="841"/>
              <w:jc w:val="left"/>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rPr>
                <w:rFonts w:hint="eastAsia" w:ascii="宋体" w:hAnsi="宋体" w:cs="宋体"/>
                <w:szCs w:val="21"/>
                <w:lang w:val="zh-CN"/>
              </w:rPr>
            </w:r>
            <w:r/>
          </w:p>
          <w:p>
            <w:pPr>
              <w:pStyle w:val="841"/>
              <w:jc w:val="left"/>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rPr>
                <w:rFonts w:hint="eastAsia" w:ascii="宋体" w:hAnsi="宋体" w:cs="宋体"/>
                <w:szCs w:val="21"/>
                <w:lang w:val="zh-CN"/>
              </w:rPr>
            </w:r>
            <w:r/>
          </w:p>
          <w:p>
            <w:pPr>
              <w:pStyle w:val="841"/>
              <w:jc w:val="left"/>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投标人的报价均超过了采购预算（总预算和单项预算）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 </w:t>
            </w:r>
            <w:r>
              <w:rPr>
                <w:rFonts w:hint="eastAsia" w:ascii="宋体" w:hAnsi="宋体" w:cs="宋体"/>
                <w:szCs w:val="21"/>
                <w:lang w:val="zh-CN"/>
              </w:rPr>
            </w:r>
            <w:r/>
          </w:p>
          <w:p>
            <w:pPr>
              <w:pStyle w:val="841"/>
              <w:jc w:val="left"/>
              <w:spacing w:line="360" w:lineRule="auto"/>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rPr>
                <w:rFonts w:hint="eastAsia" w:ascii="宋体" w:hAnsi="宋体" w:cs="宋体"/>
                <w:szCs w:val="21"/>
                <w:lang w:val="zh-CN"/>
              </w:rPr>
            </w:r>
            <w:r/>
          </w:p>
        </w:tc>
      </w:tr>
    </w:tbl>
    <w:p>
      <w:pPr>
        <w:pStyle w:val="885"/>
        <w:spacing w:beforeAutospacing="0" w:afterAutospacing="0" w:line="360" w:lineRule="auto"/>
        <w:widowControl/>
        <w:rPr>
          <w:rFonts w:hint="eastAsia" w:ascii="宋体" w:hAnsi="宋体" w:cs="宋体"/>
        </w:rPr>
      </w:pPr>
      <w:r>
        <w:rPr>
          <w:rFonts w:hint="eastAsia" w:ascii="宋体" w:hAnsi="宋体" w:cs="宋体"/>
        </w:rPr>
      </w:r>
      <w:r/>
    </w:p>
    <w:p>
      <w:pPr>
        <w:pStyle w:val="885"/>
        <w:spacing w:beforeAutospacing="0" w:afterAutospacing="0" w:line="360" w:lineRule="auto"/>
        <w:widowControl/>
        <w:rPr>
          <w:rFonts w:hint="eastAsia" w:ascii="宋体" w:hAnsi="宋体" w:cs="宋体"/>
        </w:rPr>
      </w:pPr>
      <w:r>
        <w:rPr>
          <w:rFonts w:hint="eastAsia" w:ascii="宋体" w:hAnsi="宋体" w:cs="宋体"/>
        </w:rPr>
      </w:r>
      <w:r/>
    </w:p>
    <w:p>
      <w:pPr>
        <w:pStyle w:val="885"/>
        <w:spacing w:beforeAutospacing="0" w:afterAutospacing="0" w:line="360" w:lineRule="auto"/>
        <w:widowControl/>
        <w:rPr>
          <w:rFonts w:hint="eastAsia" w:ascii="宋体" w:hAnsi="宋体" w:cs="宋体"/>
        </w:rPr>
      </w:pPr>
      <w:r>
        <w:rPr>
          <w:rFonts w:hint="eastAsia" w:ascii="宋体" w:hAnsi="宋体" w:cs="宋体"/>
        </w:rPr>
      </w:r>
      <w:r/>
    </w:p>
    <w:p>
      <w:pPr>
        <w:pStyle w:val="885"/>
        <w:spacing w:beforeAutospacing="0" w:afterAutospacing="0" w:line="360" w:lineRule="auto"/>
        <w:widowControl/>
        <w:rPr>
          <w:rFonts w:hint="eastAsia" w:ascii="宋体" w:hAnsi="宋体" w:cs="宋体"/>
        </w:rPr>
      </w:pPr>
      <w:r>
        <w:rPr>
          <w:rFonts w:hint="eastAsia" w:ascii="宋体" w:hAnsi="宋体" w:cs="宋体"/>
        </w:rPr>
      </w:r>
      <w:r/>
    </w:p>
    <w:p>
      <w:pPr>
        <w:pStyle w:val="885"/>
        <w:spacing w:beforeAutospacing="0" w:afterAutospacing="0" w:line="360" w:lineRule="auto"/>
        <w:widowControl/>
        <w:rPr>
          <w:rFonts w:hint="eastAsia" w:ascii="宋体" w:hAnsi="宋体" w:cs="宋体"/>
        </w:rPr>
      </w:pPr>
      <w:r>
        <w:rPr>
          <w:rFonts w:hint="eastAsia" w:ascii="宋体" w:hAnsi="宋体" w:cs="宋体"/>
        </w:rPr>
      </w:r>
      <w:r/>
    </w:p>
    <w:p>
      <w:pPr>
        <w:pStyle w:val="885"/>
        <w:spacing w:beforeAutospacing="0" w:afterAutospacing="0" w:line="360" w:lineRule="auto"/>
        <w:widowControl/>
        <w:rPr>
          <w:rFonts w:hint="eastAsia" w:ascii="宋体" w:hAnsi="宋体" w:cs="宋体"/>
        </w:rPr>
      </w:pPr>
      <w:r>
        <w:rPr>
          <w:rFonts w:hint="eastAsia" w:ascii="宋体" w:hAnsi="宋体" w:cs="宋体"/>
        </w:rPr>
      </w:r>
      <w:r/>
    </w:p>
    <w:p>
      <w:pPr>
        <w:pStyle w:val="841"/>
        <w:jc w:val="center"/>
        <w:pageBreakBefore/>
        <w:spacing w:line="360" w:lineRule="auto"/>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t xml:space="preserve">目    录</w:t>
      </w:r>
      <w:r>
        <w:rPr>
          <w:rFonts w:hint="eastAsia" w:ascii="宋体" w:hAnsi="宋体" w:cs="宋体"/>
          <w:b/>
          <w:sz w:val="52"/>
          <w:szCs w:val="52"/>
        </w:rPr>
      </w:r>
      <w:r/>
    </w:p>
    <w:p>
      <w:pPr>
        <w:pStyle w:val="841"/>
        <w:jc w:val="center"/>
        <w:spacing w:line="360" w:lineRule="auto"/>
        <w:tabs>
          <w:tab w:val="left" w:pos="315" w:leader="none"/>
          <w:tab w:val="center" w:pos="4153" w:leader="none"/>
        </w:tabs>
        <w:rPr>
          <w:rFonts w:hint="eastAsia" w:ascii="宋体" w:hAnsi="宋体" w:cs="宋体"/>
          <w:b/>
          <w:sz w:val="36"/>
          <w:szCs w:val="36"/>
        </w:rPr>
      </w:pPr>
      <w:r>
        <w:rPr>
          <w:rFonts w:hint="eastAsia" w:ascii="宋体" w:hAnsi="宋体" w:cs="宋体"/>
          <w:b/>
          <w:sz w:val="36"/>
          <w:szCs w:val="36"/>
        </w:rPr>
      </w:r>
      <w:r/>
    </w:p>
    <w:p>
      <w:pPr>
        <w:pStyle w:val="878"/>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第一章  投标邀请函</w:t>
      </w:r>
      <w:r>
        <w:rPr>
          <w:rFonts w:hint="eastAsia" w:ascii="宋体" w:hAnsi="宋体" w:eastAsia="宋体" w:cs="宋体"/>
          <w:sz w:val="36"/>
          <w:szCs w:val="24"/>
        </w:rPr>
      </w:r>
      <w:r/>
    </w:p>
    <w:p>
      <w:pPr>
        <w:pStyle w:val="878"/>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第二章  投标人须知</w:t>
      </w:r>
      <w:r>
        <w:rPr>
          <w:rFonts w:hint="eastAsia" w:ascii="宋体" w:hAnsi="宋体" w:eastAsia="宋体" w:cs="宋体"/>
          <w:sz w:val="36"/>
          <w:szCs w:val="24"/>
        </w:rPr>
      </w:r>
      <w:r/>
    </w:p>
    <w:p>
      <w:pPr>
        <w:pStyle w:val="878"/>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第三章  投标文件格式</w:t>
      </w:r>
      <w:r>
        <w:rPr>
          <w:rFonts w:hint="eastAsia" w:ascii="宋体" w:hAnsi="宋体" w:eastAsia="宋体" w:cs="宋体"/>
          <w:sz w:val="36"/>
          <w:szCs w:val="24"/>
        </w:rPr>
      </w:r>
      <w:r/>
    </w:p>
    <w:p>
      <w:pPr>
        <w:pStyle w:val="878"/>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第四章  招标书</w:t>
      </w:r>
      <w:r>
        <w:rPr>
          <w:rFonts w:hint="eastAsia" w:ascii="宋体" w:hAnsi="宋体" w:eastAsia="宋体" w:cs="宋体"/>
          <w:sz w:val="36"/>
          <w:szCs w:val="24"/>
        </w:rPr>
      </w:r>
      <w:r/>
    </w:p>
    <w:p>
      <w:pPr>
        <w:pStyle w:val="878"/>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第五章  合同文本</w:t>
      </w:r>
      <w:r>
        <w:rPr>
          <w:rFonts w:hint="eastAsia" w:ascii="宋体" w:hAnsi="宋体" w:eastAsia="宋体" w:cs="宋体"/>
          <w:sz w:val="36"/>
          <w:szCs w:val="24"/>
        </w:rPr>
      </w:r>
      <w:r/>
    </w:p>
    <w:p>
      <w:pPr>
        <w:pStyle w:val="878"/>
        <w:spacing w:line="360" w:lineRule="auto"/>
        <w:tabs>
          <w:tab w:val="right" w:pos="8302" w:leader="dot"/>
        </w:tabs>
        <w:rPr>
          <w:rFonts w:hint="eastAsia" w:ascii="宋体" w:hAnsi="宋体" w:eastAsia="宋体" w:cs="宋体"/>
          <w:sz w:val="36"/>
          <w:szCs w:val="24"/>
        </w:rPr>
        <w:sectPr>
          <w:footnotePr/>
          <w:endnotePr/>
          <w:type w:val="nextPage"/>
          <w:pgSz w:w="11906" w:h="16838" w:orient="portrait"/>
          <w:pgMar w:top="1440" w:right="1417" w:bottom="1440" w:left="1417" w:header="964" w:footer="964" w:gutter="0"/>
          <w:cols w:num="1" w:sep="0" w:space="1701" w:equalWidth="1"/>
          <w:docGrid w:linePitch="360"/>
        </w:sectPr>
      </w:pPr>
      <w:r>
        <w:rPr>
          <w:rFonts w:hint="eastAsia" w:ascii="宋体" w:hAnsi="宋体" w:eastAsia="宋体" w:cs="宋体"/>
          <w:sz w:val="36"/>
          <w:szCs w:val="24"/>
        </w:rPr>
        <w:t xml:space="preserve">第六章  评标办法及评分标准</w:t>
      </w:r>
      <w:r>
        <w:rPr>
          <w:rFonts w:hint="eastAsia" w:ascii="宋体" w:hAnsi="宋体" w:eastAsia="宋体" w:cs="宋体"/>
          <w:sz w:val="36"/>
          <w:szCs w:val="24"/>
        </w:rPr>
      </w:r>
      <w:r/>
    </w:p>
    <w:p>
      <w:pPr>
        <w:pStyle w:val="878"/>
        <w:jc w:val="center"/>
        <w:pageBreakBefore/>
        <w:spacing w:line="360" w:lineRule="auto"/>
        <w:tabs>
          <w:tab w:val="right" w:pos="8302" w:leader="dot"/>
        </w:tabs>
        <w:rPr>
          <w:rStyle w:val="888"/>
          <w:rFonts w:hint="eastAsia" w:ascii="宋体" w:hAnsi="宋体" w:cs="宋体"/>
          <w:sz w:val="32"/>
          <w:szCs w:val="32"/>
        </w:rPr>
      </w:pPr>
      <w:r>
        <w:rPr>
          <w:rStyle w:val="888"/>
          <w:rFonts w:hint="eastAsia" w:ascii="宋体" w:hAnsi="宋体" w:cs="宋体"/>
          <w:sz w:val="32"/>
          <w:szCs w:val="32"/>
        </w:rPr>
        <w:t xml:space="preserve">第一章  投标邀请函</w:t>
      </w:r>
      <w:r>
        <w:rPr>
          <w:rStyle w:val="888"/>
          <w:rFonts w:hint="eastAsia" w:ascii="宋体" w:hAnsi="宋体" w:cs="宋体"/>
          <w:sz w:val="32"/>
          <w:szCs w:val="32"/>
        </w:rPr>
      </w:r>
      <w:r/>
    </w:p>
    <w:p>
      <w:pPr>
        <w:pStyle w:val="841"/>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bookmarkStart w:id="5" w:name="WTDW_1"/>
      <w:r>
        <w:rPr>
          <w:rFonts w:hint="eastAsia" w:ascii="宋体" w:hAnsi="宋体" w:cs="宋体"/>
          <w:szCs w:val="21"/>
        </w:rPr>
        <w:t xml:space="preserve">项目概况</w:t>
      </w:r>
      <w:r>
        <w:rPr>
          <w:rFonts w:hint="eastAsia" w:ascii="宋体" w:hAnsi="宋体" w:cs="宋体"/>
          <w:szCs w:val="21"/>
        </w:rPr>
      </w:r>
      <w:r/>
    </w:p>
    <w:p>
      <w:pPr>
        <w:pStyle w:val="841"/>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本馆可移动文物预防性保护监测系统（本馆环境监测设备更新）</w:t>
      </w:r>
      <w:r>
        <w:rPr>
          <w:rFonts w:hint="eastAsia" w:ascii="宋体" w:hAnsi="宋体" w:cs="宋体"/>
          <w:szCs w:val="21"/>
        </w:rPr>
        <w:t xml:space="preserve">招标项目的潜在投标人应在</w:t>
      </w:r>
      <w:r>
        <w:rPr>
          <w:rFonts w:hint="eastAsia" w:ascii="宋体" w:hAnsi="宋体" w:cs="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2025年11月</w:t>
      </w:r>
      <w:r>
        <w:rPr>
          <w:rFonts w:hint="eastAsia" w:ascii="宋体" w:hAnsi="宋体" w:cs="宋体"/>
          <w:szCs w:val="21"/>
          <w:u w:val="single"/>
          <w:lang w:val="en-US" w:eastAsia="zh-CN"/>
        </w:rPr>
        <w:t xml:space="preserve">10</w:t>
      </w:r>
      <w:r>
        <w:rPr>
          <w:rFonts w:hint="eastAsia" w:ascii="宋体" w:hAnsi="宋体" w:cs="宋体"/>
          <w:szCs w:val="21"/>
          <w:u w:val="single"/>
        </w:rPr>
        <w:t xml:space="preserve">日</w:t>
      </w:r>
      <w:r>
        <w:rPr>
          <w:rFonts w:hint="eastAsia" w:ascii="宋体" w:hAnsi="宋体" w:cs="宋体"/>
          <w:szCs w:val="21"/>
          <w:u w:val="single"/>
          <w:lang w:val="en-US" w:eastAsia="zh-CN"/>
        </w:rPr>
        <w:t xml:space="preserve">9</w:t>
      </w:r>
      <w:r>
        <w:rPr>
          <w:rFonts w:hint="eastAsia" w:ascii="宋体" w:hAnsi="宋体" w:cs="宋体"/>
          <w:szCs w:val="21"/>
          <w:u w:val="single"/>
        </w:rPr>
        <w:t xml:space="preserve">点30分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rPr>
          <w:rFonts w:hint="eastAsia" w:ascii="宋体" w:hAnsi="宋体" w:cs="宋体"/>
          <w:szCs w:val="21"/>
        </w:rPr>
      </w:r>
      <w:r/>
    </w:p>
    <w:p>
      <w:pPr>
        <w:pStyle w:val="841"/>
        <w:ind w:firstLine="422"/>
        <w:spacing w:line="360" w:lineRule="auto"/>
        <w:rPr>
          <w:rFonts w:hint="eastAsia" w:ascii="宋体" w:hAnsi="宋体" w:cs="宋体"/>
          <w:b/>
          <w:szCs w:val="21"/>
        </w:rPr>
      </w:pPr>
      <w:r/>
      <w:bookmarkStart w:id="6" w:name="_Toc35393790"/>
      <w:r/>
      <w:bookmarkStart w:id="7" w:name="_Toc28359002"/>
      <w:r/>
      <w:bookmarkStart w:id="8" w:name="_Toc28359079"/>
      <w:r/>
      <w:bookmarkStart w:id="9" w:name="_Toc35393621"/>
      <w:r/>
      <w:bookmarkStart w:id="10" w:name="_Hlk24379207"/>
      <w:r>
        <w:rPr>
          <w:rFonts w:hint="eastAsia" w:ascii="宋体" w:hAnsi="宋体" w:cs="宋体"/>
          <w:b/>
          <w:szCs w:val="21"/>
        </w:rPr>
        <w:t xml:space="preserve">一、项目基本情况</w:t>
      </w:r>
      <w:bookmarkEnd w:id="6"/>
      <w:r/>
      <w:bookmarkEnd w:id="7"/>
      <w:r/>
      <w:bookmarkEnd w:id="8"/>
      <w:r/>
      <w:bookmarkEnd w:id="9"/>
      <w:r>
        <w:rPr>
          <w:rFonts w:hint="eastAsia" w:ascii="宋体" w:hAnsi="宋体" w:cs="宋体"/>
          <w:b/>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项目编号：JSZC-320500-CJZB-G2025-0176</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项目名称：本馆可移动文物预防性保护监测系统（本馆环境监测设备更新）</w:t>
      </w:r>
      <w:r>
        <w:rPr>
          <w:rFonts w:hint="eastAsia" w:ascii="宋体" w:hAnsi="宋体" w:cs="宋体"/>
          <w:szCs w:val="21"/>
        </w:rPr>
      </w:r>
      <w:r/>
    </w:p>
    <w:p>
      <w:pPr>
        <w:pStyle w:val="841"/>
        <w:ind w:firstLine="420"/>
        <w:spacing w:line="360" w:lineRule="auto"/>
        <w:rPr>
          <w:rFonts w:hint="eastAsia" w:ascii="宋体" w:hAnsi="宋体" w:cs="宋体"/>
          <w:szCs w:val="21"/>
        </w:rPr>
      </w:pPr>
      <w:r/>
      <w:bookmarkEnd w:id="10"/>
      <w:r>
        <w:rPr>
          <w:rFonts w:hint="eastAsia" w:ascii="宋体" w:hAnsi="宋体" w:cs="宋体"/>
          <w:szCs w:val="21"/>
        </w:rPr>
        <w:t xml:space="preserve">预算金额：</w:t>
      </w:r>
      <w:r>
        <w:rPr>
          <w:rFonts w:hint="eastAsia" w:ascii="宋体" w:hAnsi="宋体" w:cs="宋体"/>
        </w:rPr>
        <w:t xml:space="preserve">人民币</w:t>
      </w:r>
      <w:r>
        <w:rPr>
          <w:rFonts w:hint="eastAsia" w:ascii="宋体" w:hAnsi="宋体" w:cs="宋体"/>
        </w:rPr>
        <w:fldChar w:fldCharType="begin"/>
      </w:r>
      <w:r>
        <w:rPr>
          <w:rFonts w:hint="eastAsia" w:ascii="宋体" w:hAnsi="宋体" w:cs="宋体"/>
        </w:rPr>
        <w:instrText xml:space="preserve"> = 1700000 \* CHINESENUM2 \* MERGEFORMAT </w:instrText>
      </w:r>
      <w:r>
        <w:rPr>
          <w:rFonts w:hint="eastAsia" w:ascii="宋体" w:hAnsi="宋体" w:cs="宋体"/>
        </w:rPr>
        <w:fldChar w:fldCharType="separate"/>
      </w:r>
      <w:r>
        <w:t xml:space="preserve">壹佰柒拾万</w:t>
      </w:r>
      <w:r>
        <w:rPr>
          <w:rFonts w:hint="eastAsia" w:ascii="宋体" w:hAnsi="宋体" w:cs="宋体"/>
        </w:rPr>
        <w:fldChar w:fldCharType="end"/>
      </w:r>
      <w:r>
        <w:rPr>
          <w:rFonts w:hint="eastAsia" w:ascii="宋体" w:hAnsi="宋体" w:cs="宋体"/>
        </w:rPr>
        <w:t xml:space="preserve">元整（小写：1700000.00元）</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最高限价：</w:t>
      </w:r>
      <w:r>
        <w:rPr>
          <w:rFonts w:hint="eastAsia" w:ascii="宋体" w:hAnsi="宋体" w:cs="宋体"/>
        </w:rPr>
        <w:t xml:space="preserve">人民币</w:t>
      </w:r>
      <w:r>
        <w:rPr>
          <w:rFonts w:hint="eastAsia" w:ascii="宋体" w:hAnsi="宋体" w:cs="宋体"/>
        </w:rPr>
        <w:fldChar w:fldCharType="begin"/>
      </w:r>
      <w:r>
        <w:rPr>
          <w:rFonts w:hint="eastAsia" w:ascii="宋体" w:hAnsi="宋体" w:cs="宋体"/>
        </w:rPr>
        <w:instrText xml:space="preserve"> = 1700000 \* CHINESENUM2 \* MERGEFORMAT </w:instrText>
      </w:r>
      <w:r>
        <w:rPr>
          <w:rFonts w:hint="eastAsia" w:ascii="宋体" w:hAnsi="宋体" w:cs="宋体"/>
        </w:rPr>
        <w:fldChar w:fldCharType="separate"/>
      </w:r>
      <w:r>
        <w:t xml:space="preserve">壹佰柒拾万</w:t>
      </w:r>
      <w:r>
        <w:rPr>
          <w:rFonts w:hint="eastAsia" w:ascii="宋体" w:hAnsi="宋体" w:cs="宋体"/>
        </w:rPr>
        <w:fldChar w:fldCharType="end"/>
      </w:r>
      <w:r>
        <w:rPr>
          <w:rFonts w:hint="eastAsia" w:ascii="宋体" w:hAnsi="宋体" w:cs="宋体"/>
        </w:rPr>
        <w:t xml:space="preserve">元整（小写：1700000.00元）</w:t>
      </w:r>
      <w:r>
        <w:rPr>
          <w:rFonts w:hint="eastAsia" w:ascii="宋体" w:hAnsi="宋体" w:cs="宋体"/>
          <w:szCs w:val="21"/>
        </w:rPr>
      </w:r>
      <w:r/>
    </w:p>
    <w:p>
      <w:pPr>
        <w:pStyle w:val="841"/>
        <w:ind w:firstLine="420"/>
        <w:spacing w:line="360" w:lineRule="auto"/>
        <w:rPr>
          <w:rFonts w:hint="eastAsia" w:ascii="宋体" w:hAnsi="宋体" w:cs="宋体"/>
        </w:rPr>
      </w:pPr>
      <w:r>
        <w:rPr>
          <w:rFonts w:hint="eastAsia" w:ascii="宋体" w:hAnsi="宋体" w:cs="宋体"/>
          <w:szCs w:val="21"/>
        </w:rPr>
        <w:t xml:space="preserve">采购需求：</w:t>
      </w:r>
      <w:r>
        <w:rPr>
          <w:rFonts w:hint="eastAsia" w:ascii="宋体" w:hAnsi="宋体" w:cs="宋体"/>
        </w:rPr>
        <w:t xml:space="preserve">针对苏州博物馆（本馆）的展厅及文物库房的环境监测设备进行更新，通过替换老旧监测设备来提升本馆的预防性保护能力。项目将优化监测设备数据传输方式，减少数据传输环节，保证系统运行稳定性，降低数据丢包率。优化博物馆对文物保存环境的感知能力，从而提升苏州博物馆（本馆）馆藏文物的预防性保护能力。</w:t>
      </w:r>
      <w:r>
        <w:rPr>
          <w:rFonts w:hint="eastAsia" w:ascii="宋体" w:hAnsi="宋体" w:cs="宋体"/>
        </w:rPr>
      </w:r>
      <w:r/>
    </w:p>
    <w:p>
      <w:pPr>
        <w:pStyle w:val="841"/>
        <w:ind w:firstLine="420"/>
        <w:spacing w:line="360" w:lineRule="auto"/>
        <w:rPr>
          <w:rFonts w:ascii="宋体" w:hAnsi="宋体" w:cs="宋体"/>
          <w:szCs w:val="21"/>
        </w:rPr>
      </w:pPr>
      <w:r>
        <w:rPr>
          <w:rFonts w:hint="eastAsia" w:ascii="宋体" w:hAnsi="宋体" w:cs="宋体"/>
          <w:bCs/>
        </w:rPr>
        <w:t xml:space="preserve">合同履行期限：</w:t>
      </w:r>
      <w:r>
        <w:rPr>
          <w:rFonts w:hint="eastAsia" w:ascii="宋体" w:hAnsi="宋体" w:cs="宋体"/>
          <w:szCs w:val="21"/>
        </w:rPr>
        <w:t xml:space="preserve">合同签订后45天内完成供货。</w:t>
      </w:r>
      <w:r>
        <w:rPr>
          <w:rFonts w:ascii="宋体" w:hAnsi="宋体" w:cs="宋体"/>
          <w:szCs w:val="21"/>
        </w:rPr>
      </w:r>
      <w:r/>
    </w:p>
    <w:p>
      <w:pPr>
        <w:pStyle w:val="841"/>
        <w:ind w:firstLine="422"/>
        <w:spacing w:line="360" w:lineRule="auto"/>
        <w:rPr>
          <w:rFonts w:hint="eastAsia" w:ascii="宋体" w:hAnsi="宋体" w:cs="宋体"/>
          <w:b/>
          <w:szCs w:val="21"/>
        </w:rPr>
      </w:pPr>
      <w:r/>
      <w:bookmarkStart w:id="11" w:name="_Toc35393791"/>
      <w:r/>
      <w:bookmarkStart w:id="12" w:name="_Toc28359003"/>
      <w:r/>
      <w:bookmarkStart w:id="13" w:name="_Toc35393622"/>
      <w:r/>
      <w:bookmarkStart w:id="14" w:name="_Toc28359080"/>
      <w:r>
        <w:rPr>
          <w:rFonts w:hint="eastAsia" w:ascii="宋体" w:hAnsi="宋体" w:cs="宋体"/>
          <w:b/>
          <w:szCs w:val="21"/>
        </w:rPr>
        <w:t xml:space="preserve">二、申请人的资格要求：</w:t>
      </w:r>
      <w:bookmarkEnd w:id="11"/>
      <w:r/>
      <w:bookmarkEnd w:id="12"/>
      <w:r/>
      <w:bookmarkEnd w:id="13"/>
      <w:r/>
      <w:bookmarkEnd w:id="14"/>
      <w:r>
        <w:rPr>
          <w:rFonts w:hint="eastAsia" w:ascii="宋体" w:hAnsi="宋体" w:cs="宋体"/>
          <w:b/>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（3）具有履行合同所必需的设备和专业技术能力；</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（4）有依法缴纳税收和社会保障资金的良好记录；</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w:t>
      </w:r>
      <w:r>
        <w:rPr>
          <w:rFonts w:hint="eastAsia" w:ascii="宋体" w:hAnsi="宋体" w:cs="宋体"/>
          <w:szCs w:val="21"/>
        </w:rPr>
      </w:r>
      <w:r/>
    </w:p>
    <w:p>
      <w:pPr>
        <w:pStyle w:val="841"/>
        <w:ind w:firstLine="420"/>
        <w:spacing w:line="360" w:lineRule="auto"/>
        <w:rPr>
          <w:rFonts w:hint="eastAsia" w:ascii="宋体" w:hAnsi="宋体" w:cs="宋体"/>
          <w:szCs w:val="21"/>
        </w:rPr>
      </w:pPr>
      <w:r/>
      <w:bookmarkStart w:id="15" w:name="_Toc28359081"/>
      <w:r/>
      <w:bookmarkStart w:id="16" w:name="_Toc28359004"/>
      <w:r>
        <w:rPr>
          <w:rFonts w:hint="eastAsia" w:ascii="宋体" w:hAnsi="宋体" w:cs="宋体"/>
          <w:szCs w:val="21"/>
        </w:rPr>
        <w:t xml:space="preserve">2.落实政府采购政策需满足的资格要求：</w:t>
      </w:r>
      <w:r>
        <w:rPr>
          <w:rFonts w:hint="eastAsia" w:ascii="宋体" w:hAnsi="宋体" w:cs="宋体"/>
        </w:rPr>
        <w:t xml:space="preserve">根据《政府采购促进中小企业发展管理办法》的相关规定，本项目专门面向中小企业采购</w:t>
      </w:r>
      <w:r>
        <w:rPr>
          <w:rFonts w:hint="eastAsia" w:ascii="宋体" w:hAnsi="宋体" w:cs="宋体"/>
          <w:szCs w:val="21"/>
        </w:rPr>
        <w:t xml:space="preserve">（</w:t>
      </w:r>
      <w:r>
        <w:rPr>
          <w:rFonts w:hint="eastAsia" w:ascii="宋体" w:hAnsi="宋体" w:cs="宋体"/>
          <w:b/>
          <w:szCs w:val="21"/>
        </w:rPr>
        <w:t xml:space="preserve">投标单位</w:t>
      </w:r>
      <w:r>
        <w:rPr>
          <w:rFonts w:hint="eastAsia" w:ascii="宋体" w:hAnsi="宋体" w:cs="宋体"/>
          <w:b/>
          <w:szCs w:val="21"/>
          <w:lang w:val="zh-CN"/>
        </w:rPr>
        <w:t xml:space="preserve">提供的货物</w:t>
      </w:r>
      <w:r>
        <w:rPr>
          <w:rFonts w:hint="eastAsia" w:ascii="宋体" w:hAnsi="宋体" w:cs="宋体"/>
          <w:b/>
          <w:szCs w:val="21"/>
        </w:rPr>
        <w:t xml:space="preserve">必须</w:t>
      </w:r>
      <w:r>
        <w:rPr>
          <w:rFonts w:hint="eastAsia" w:ascii="宋体" w:hAnsi="宋体" w:cs="宋体"/>
          <w:b/>
          <w:szCs w:val="21"/>
          <w:lang w:val="zh-CN"/>
        </w:rPr>
        <w:t xml:space="preserve">全部由符合政策要求的中小</w:t>
      </w:r>
      <w:r>
        <w:rPr>
          <w:rFonts w:hint="eastAsia" w:ascii="宋体" w:hAnsi="宋体" w:cs="宋体"/>
          <w:b/>
          <w:szCs w:val="21"/>
        </w:rPr>
        <w:t xml:space="preserve">微</w:t>
      </w:r>
      <w:r>
        <w:rPr>
          <w:rFonts w:hint="eastAsia" w:ascii="宋体" w:hAnsi="宋体" w:cs="宋体"/>
          <w:b/>
          <w:szCs w:val="21"/>
          <w:lang w:val="zh-CN"/>
        </w:rPr>
        <w:t xml:space="preserve">企业</w:t>
      </w:r>
      <w:r>
        <w:rPr>
          <w:rFonts w:hint="eastAsia" w:ascii="宋体" w:hAnsi="宋体" w:cs="宋体"/>
          <w:b/>
          <w:szCs w:val="21"/>
        </w:rPr>
        <w:t xml:space="preserve">或残疾人福利性单位或监狱企业</w:t>
      </w:r>
      <w:r>
        <w:rPr>
          <w:rFonts w:hint="eastAsia" w:ascii="宋体" w:hAnsi="宋体" w:cs="宋体"/>
          <w:b/>
          <w:szCs w:val="21"/>
          <w:lang w:val="zh-CN"/>
        </w:rPr>
        <w:t xml:space="preserve">制造</w:t>
      </w:r>
      <w:r>
        <w:rPr>
          <w:rFonts w:hint="eastAsia" w:ascii="宋体" w:hAnsi="宋体" w:cs="宋体"/>
          <w:b/>
          <w:szCs w:val="21"/>
        </w:rPr>
        <w:t xml:space="preserve">，并在投标文件中提供相关声明函或监狱企业证明文件，否则为无效投标</w:t>
      </w:r>
      <w:r>
        <w:rPr>
          <w:rFonts w:hint="eastAsia" w:ascii="宋体" w:hAnsi="宋体" w:cs="宋体"/>
          <w:szCs w:val="21"/>
        </w:rPr>
        <w:t xml:space="preserve">），本项目所属行业为工业。</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3.本项目的特定资格要求：</w:t>
      </w:r>
      <w:bookmarkStart w:id="17" w:name="_Toc35393792"/>
      <w:r/>
      <w:bookmarkStart w:id="18" w:name="_Toc35393623"/>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（2）本项目</w:t>
      </w:r>
      <w:r>
        <w:rPr>
          <w:rFonts w:hint="eastAsia" w:ascii="宋体" w:hAnsi="宋体" w:cs="宋体"/>
          <w:szCs w:val="21"/>
          <w:u w:val="single"/>
        </w:rPr>
        <w:t xml:space="preserve">不接受</w:t>
      </w:r>
      <w:r>
        <w:rPr>
          <w:rFonts w:hint="eastAsia" w:ascii="宋体" w:hAnsi="宋体" w:cs="宋体"/>
          <w:szCs w:val="21"/>
        </w:rPr>
        <w:t xml:space="preserve">联合体投标；本项目不得转包；</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（4）为采购项目提供整体设计、规范编制或者项目管理、监理、检测等服务的供应商，不得再参加该采购项目的其他采购活动；</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（5）其他特定资格要求：无。</w:t>
      </w:r>
      <w:r>
        <w:rPr>
          <w:rFonts w:hint="eastAsia" w:ascii="宋体" w:hAnsi="宋体" w:cs="宋体"/>
          <w:szCs w:val="21"/>
        </w:rPr>
      </w:r>
      <w:r/>
    </w:p>
    <w:p>
      <w:pPr>
        <w:pStyle w:val="841"/>
        <w:ind w:firstLine="422"/>
        <w:spacing w:line="360" w:lineRule="auto"/>
        <w:rPr>
          <w:rFonts w:hint="eastAsia" w:ascii="宋体" w:hAnsi="宋体" w:cs="宋体"/>
          <w:b/>
          <w:szCs w:val="21"/>
        </w:rPr>
      </w:pPr>
      <w:r>
        <w:rPr>
          <w:rFonts w:hint="eastAsia" w:ascii="宋体" w:hAnsi="宋体" w:cs="宋体"/>
          <w:b/>
          <w:szCs w:val="21"/>
        </w:rPr>
        <w:t xml:space="preserve">三、</w:t>
      </w:r>
      <w:bookmarkEnd w:id="15"/>
      <w:r/>
      <w:bookmarkEnd w:id="16"/>
      <w:r/>
      <w:bookmarkEnd w:id="17"/>
      <w:r/>
      <w:bookmarkEnd w:id="18"/>
      <w:r>
        <w:rPr>
          <w:rFonts w:hint="eastAsia" w:ascii="宋体" w:hAnsi="宋体" w:cs="宋体"/>
          <w:b/>
          <w:szCs w:val="21"/>
        </w:rPr>
        <w:t xml:space="preserve">招标文件的获取</w:t>
      </w:r>
      <w:r>
        <w:rPr>
          <w:rFonts w:hint="eastAsia" w:ascii="宋体" w:hAnsi="宋体" w:cs="宋体"/>
          <w:b/>
          <w:szCs w:val="21"/>
        </w:rPr>
      </w:r>
      <w:r/>
    </w:p>
    <w:p>
      <w:pPr>
        <w:pStyle w:val="841"/>
        <w:ind w:firstLine="420"/>
        <w:spacing w:line="360" w:lineRule="auto"/>
        <w:rPr>
          <w:rFonts w:hint="eastAsia" w:ascii="宋体" w:hAnsi="宋体" w:cs="宋体"/>
          <w:szCs w:val="21"/>
          <w:shd w:val="clear" w:color="auto" w:fill="ffffff"/>
        </w:rPr>
      </w:pPr>
      <w:r/>
      <w:bookmarkStart w:id="19" w:name="_Toc28359005"/>
      <w:r/>
      <w:bookmarkStart w:id="20" w:name="_Toc28359082"/>
      <w:r/>
      <w:bookmarkStart w:id="21" w:name="_Toc35393624"/>
      <w:r/>
      <w:bookmarkStart w:id="22" w:name="_Toc35393793"/>
      <w:r>
        <w:rPr>
          <w:rFonts w:hint="eastAsia" w:ascii="宋体" w:hAnsi="宋体" w:cs="宋体"/>
          <w:szCs w:val="21"/>
          <w:shd w:val="clear" w:color="auto" w:fill="ffffff"/>
        </w:rPr>
        <w:t xml:space="preserve">1.时间：自公告发布之日起5个工作日(具体见政府采购网本项目招标公告）</w:t>
      </w:r>
      <w:r>
        <w:rPr>
          <w:rFonts w:hint="eastAsia" w:ascii="宋体" w:hAnsi="宋体" w:cs="宋体"/>
          <w:szCs w:val="21"/>
          <w:shd w:val="clear" w:color="auto" w:fill="ffffff"/>
        </w:rPr>
      </w:r>
      <w:r/>
    </w:p>
    <w:p>
      <w:pPr>
        <w:pStyle w:val="841"/>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cs="宋体"/>
          <w:szCs w:val="21"/>
        </w:rPr>
        <w:t xml:space="preserve">苏采云系统自行下载</w:t>
      </w:r>
      <w:r>
        <w:rPr>
          <w:rFonts w:hint="eastAsia" w:ascii="宋体" w:hAnsi="宋体" w:cs="宋体"/>
          <w:szCs w:val="21"/>
          <w:shd w:val="clear" w:color="auto" w:fill="ffffff"/>
        </w:rPr>
      </w:r>
      <w:r/>
    </w:p>
    <w:p>
      <w:pPr>
        <w:pStyle w:val="841"/>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3.方式：</w:t>
      </w:r>
      <w:r>
        <w:rPr>
          <w:rFonts w:hint="eastAsia" w:ascii="宋体" w:hAnsi="宋体" w:cs="宋体"/>
          <w:szCs w:val="21"/>
          <w:shd w:val="clear" w:color="auto" w:fill="ffffff"/>
        </w:rPr>
      </w:r>
      <w:r/>
    </w:p>
    <w:p>
      <w:pPr>
        <w:pStyle w:val="854"/>
        <w:spacing w:line="36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（1）CA证书办理</w:t>
      </w:r>
      <w:r>
        <w:rPr>
          <w:rFonts w:hint="eastAsia" w:ascii="宋体" w:hAnsi="宋体" w:eastAsia="宋体" w:cs="宋体"/>
          <w:sz w:val="21"/>
          <w:szCs w:val="21"/>
          <w:shd w:val="clear" w:color="auto" w:fill="ffffff"/>
        </w:rPr>
      </w:r>
      <w:r/>
    </w:p>
    <w:p>
      <w:pPr>
        <w:pStyle w:val="841"/>
        <w:ind w:firstLine="420"/>
        <w:spacing w:line="360" w:lineRule="auto"/>
        <w:rPr>
          <w:rFonts w:hint="eastAsia" w:ascii="宋体" w:hAnsi="宋体" w:cs="宋体"/>
          <w:szCs w:val="21"/>
          <w:shd w:val="clear" w:color="auto" w:fill="ffffff"/>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szCs w:val="21"/>
        </w:rPr>
        <w:t xml:space="preserve">苏州现场办理地址：苏州市姑苏区平泷路251号政务服务中心4楼公共交易中心窗口，咨询电话：0512-69820834</w:t>
      </w:r>
      <w:r>
        <w:rPr>
          <w:rFonts w:hint="eastAsia" w:ascii="宋体" w:hAnsi="宋体" w:cs="宋体"/>
          <w:szCs w:val="21"/>
          <w:shd w:val="clear" w:color="auto" w:fill="ffffff"/>
        </w:rPr>
        <w:t xml:space="preserve">。</w:t>
      </w:r>
      <w:r>
        <w:rPr>
          <w:rFonts w:hint="eastAsia" w:ascii="宋体" w:hAnsi="宋体" w:cs="宋体"/>
          <w:szCs w:val="21"/>
          <w:shd w:val="clear" w:color="auto" w:fill="ffffff"/>
        </w:rPr>
      </w:r>
      <w:r/>
    </w:p>
    <w:p>
      <w:pPr>
        <w:pStyle w:val="841"/>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（2）参与采购活动</w:t>
      </w:r>
      <w:r>
        <w:rPr>
          <w:rFonts w:hint="eastAsia" w:ascii="宋体" w:hAnsi="宋体" w:cs="宋体"/>
          <w:szCs w:val="21"/>
          <w:shd w:val="clear" w:color="auto" w:fill="ffffff"/>
        </w:rPr>
      </w:r>
      <w:r/>
    </w:p>
    <w:p>
      <w:pPr>
        <w:pStyle w:val="841"/>
        <w:ind w:firstLine="420"/>
        <w:spacing w:line="360" w:lineRule="auto"/>
        <w:rPr>
          <w:rFonts w:hint="eastAsia" w:ascii="宋体" w:hAnsi="宋体" w:cs="宋体"/>
          <w:szCs w:val="21"/>
        </w:rPr>
      </w:pPr>
      <w:r>
        <w:rPr>
          <w:rFonts w:hint="eastAsia" w:ascii="宋体" w:hAnsi="宋体" w:cs="宋体"/>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（3）电子投标准备</w:t>
      </w:r>
      <w:r>
        <w:rPr>
          <w:rFonts w:hint="eastAsia" w:ascii="宋体" w:hAnsi="宋体" w:cs="宋体"/>
          <w:szCs w:val="21"/>
        </w:rPr>
      </w:r>
      <w:r/>
    </w:p>
    <w:p>
      <w:pPr>
        <w:pStyle w:val="841"/>
        <w:ind w:firstLine="420"/>
        <w:jc w:val="left"/>
        <w:spacing w:line="360" w:lineRule="auto"/>
        <w:rPr>
          <w:rFonts w:hint="eastAsia"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szCs w:val="21"/>
        </w:rPr>
        <w:t xml:space="preserve">（具体详见《苏采云系统供应商操作手册》，网址链接https://czju.suzhou.gov.cn/zfcg/html/content/20231220161910031.shtml）。</w:t>
      </w:r>
      <w:r>
        <w:rPr>
          <w:rFonts w:hint="eastAsia" w:ascii="宋体" w:hAnsi="宋体" w:cs="宋体"/>
          <w:b/>
          <w:bCs/>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在系统操作过程中如有疑问，请按以下方式联系：</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注册咨询：18261002950；</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CA技术咨询电话：400-608-6099；</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签章使用问题：025-83633811、025-83633812、15380932027、15371015030；</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系统使用指导与咨询：联系电话：0512-69820854；智能客服：登录苏采云系统后，联系系统右下方智能客服图标进行咨询。</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4.售价：免费。</w:t>
      </w:r>
      <w:r>
        <w:rPr>
          <w:rFonts w:hint="eastAsia" w:ascii="宋体" w:hAnsi="宋体" w:cs="宋体"/>
          <w:szCs w:val="21"/>
        </w:rPr>
      </w:r>
      <w:r/>
    </w:p>
    <w:p>
      <w:pPr>
        <w:pStyle w:val="841"/>
        <w:ind w:firstLine="422"/>
        <w:spacing w:line="360" w:lineRule="auto"/>
        <w:rPr>
          <w:rFonts w:hint="eastAsia" w:ascii="宋体" w:hAnsi="宋体" w:cs="宋体"/>
          <w:b/>
          <w:szCs w:val="21"/>
        </w:rPr>
      </w:pPr>
      <w:r>
        <w:rPr>
          <w:rFonts w:hint="eastAsia" w:ascii="宋体" w:hAnsi="宋体" w:cs="宋体"/>
          <w:b/>
          <w:szCs w:val="21"/>
        </w:rPr>
        <w:t xml:space="preserve">四、提交电子投标文件</w:t>
      </w:r>
      <w:bookmarkEnd w:id="19"/>
      <w:r/>
      <w:bookmarkEnd w:id="20"/>
      <w:r>
        <w:rPr>
          <w:rFonts w:hint="eastAsia" w:ascii="宋体" w:hAnsi="宋体" w:cs="宋体"/>
          <w:b/>
          <w:szCs w:val="21"/>
        </w:rPr>
        <w:t xml:space="preserve">截止时间、开标时间和地点</w:t>
      </w:r>
      <w:bookmarkEnd w:id="21"/>
      <w:r/>
      <w:bookmarkEnd w:id="22"/>
      <w:r>
        <w:rPr>
          <w:rFonts w:hint="eastAsia" w:ascii="宋体" w:hAnsi="宋体" w:cs="宋体"/>
          <w:b/>
          <w:szCs w:val="21"/>
        </w:rPr>
      </w:r>
      <w:r/>
    </w:p>
    <w:p>
      <w:pPr>
        <w:pStyle w:val="854"/>
        <w:spacing w:line="360" w:lineRule="auto"/>
        <w:rPr>
          <w:rFonts w:hint="eastAsia" w:ascii="宋体" w:hAnsi="宋体" w:eastAsia="宋体" w:cs="宋体"/>
          <w:sz w:val="21"/>
          <w:szCs w:val="21"/>
        </w:rPr>
      </w:pPr>
      <w:r/>
      <w:bookmarkStart w:id="23" w:name="_Toc35393625"/>
      <w:r/>
      <w:bookmarkStart w:id="24" w:name="_Toc28359084"/>
      <w:r/>
      <w:bookmarkStart w:id="25" w:name="_Toc28359007"/>
      <w:r/>
      <w:bookmarkStart w:id="26" w:name="_Toc35393794"/>
      <w:r>
        <w:rPr>
          <w:rFonts w:hint="eastAsia" w:ascii="宋体" w:hAnsi="宋体" w:eastAsia="宋体" w:cs="宋体"/>
          <w:sz w:val="21"/>
          <w:szCs w:val="21"/>
        </w:rPr>
        <w:t xml:space="preserve">1.提交投标文件截止时间：</w:t>
      </w:r>
      <w:r>
        <w:rPr>
          <w:rFonts w:hint="eastAsia" w:ascii="宋体" w:hAnsi="宋体" w:eastAsia="宋体" w:cs="宋体"/>
          <w:sz w:val="21"/>
          <w:szCs w:val="21"/>
          <w:lang w:eastAsia="zh-CN"/>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月</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日</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：30（北京时间）； </w:t>
      </w:r>
      <w:r>
        <w:rPr>
          <w:rFonts w:hint="eastAsia" w:ascii="宋体" w:hAnsi="宋体" w:eastAsia="宋体" w:cs="宋体"/>
          <w:sz w:val="21"/>
          <w:szCs w:val="21"/>
        </w:rPr>
      </w:r>
      <w:r/>
    </w:p>
    <w:p>
      <w:pPr>
        <w:pStyle w:val="854"/>
        <w:spacing w:line="360" w:lineRule="auto"/>
        <w:rPr>
          <w:rFonts w:hint="eastAsia" w:ascii="宋体" w:hAnsi="宋体" w:eastAsia="宋体" w:cs="宋体"/>
          <w:sz w:val="21"/>
          <w:szCs w:val="21"/>
        </w:rPr>
      </w:pPr>
      <w:r>
        <w:rPr>
          <w:rFonts w:hint="eastAsia" w:ascii="宋体" w:hAnsi="宋体" w:eastAsia="宋体" w:cs="宋体"/>
          <w:sz w:val="21"/>
          <w:szCs w:val="21"/>
        </w:rPr>
        <w:t xml:space="preserve">2.开标时间：</w:t>
      </w:r>
      <w:r>
        <w:rPr>
          <w:rFonts w:hint="eastAsia" w:ascii="宋体" w:hAnsi="宋体" w:eastAsia="宋体" w:cs="宋体"/>
          <w:sz w:val="21"/>
          <w:szCs w:val="21"/>
          <w:lang w:eastAsia="zh-CN"/>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月</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日</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：30（北京时间）；</w:t>
      </w:r>
      <w:r>
        <w:rPr>
          <w:rFonts w:hint="eastAsia" w:ascii="宋体" w:hAnsi="宋体" w:eastAsia="宋体" w:cs="宋体"/>
          <w:sz w:val="21"/>
          <w:szCs w:val="21"/>
        </w:rPr>
      </w:r>
      <w:r/>
    </w:p>
    <w:p>
      <w:pPr>
        <w:pStyle w:val="854"/>
        <w:spacing w:line="360" w:lineRule="auto"/>
        <w:rPr>
          <w:rFonts w:hint="eastAsia" w:ascii="宋体" w:hAnsi="宋体" w:eastAsia="宋体" w:cs="宋体"/>
          <w:sz w:val="21"/>
          <w:szCs w:val="21"/>
        </w:rPr>
      </w:pPr>
      <w:r>
        <w:rPr>
          <w:rFonts w:hint="eastAsia" w:ascii="宋体" w:hAnsi="宋体" w:eastAsia="宋体" w:cs="宋体"/>
          <w:sz w:val="21"/>
          <w:szCs w:val="21"/>
        </w:rPr>
        <w:t xml:space="preserve">3.开标地点：“苏采云”系统（网址：http://jszfcg.jsczt.cn/）</w:t>
      </w:r>
      <w:r>
        <w:rPr>
          <w:rFonts w:hint="eastAsia" w:ascii="宋体" w:hAnsi="宋体" w:eastAsia="宋体" w:cs="宋体"/>
          <w:sz w:val="21"/>
          <w:szCs w:val="21"/>
        </w:rPr>
      </w:r>
      <w:r/>
    </w:p>
    <w:p>
      <w:pPr>
        <w:pStyle w:val="854"/>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sz w:val="21"/>
          <w:szCs w:val="21"/>
        </w:rPr>
      </w:r>
      <w:r/>
    </w:p>
    <w:p>
      <w:pPr>
        <w:pStyle w:val="854"/>
        <w:spacing w:line="360" w:lineRule="auto"/>
        <w:rPr>
          <w:rFonts w:hint="eastAsia" w:ascii="宋体" w:hAnsi="宋体" w:eastAsia="宋体" w:cs="宋体"/>
          <w:sz w:val="21"/>
          <w:szCs w:val="21"/>
        </w:rPr>
      </w:pPr>
      <w:r>
        <w:rPr>
          <w:rFonts w:hint="eastAsia" w:ascii="宋体" w:hAnsi="宋体" w:eastAsia="宋体" w:cs="宋体"/>
          <w:sz w:val="21"/>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rPr>
          <w:rFonts w:hint="eastAsia" w:ascii="宋体" w:hAnsi="宋体" w:eastAsia="宋体" w:cs="宋体"/>
          <w:sz w:val="21"/>
          <w:szCs w:val="21"/>
        </w:rPr>
      </w:r>
      <w:r/>
    </w:p>
    <w:p>
      <w:pPr>
        <w:pStyle w:val="854"/>
        <w:spacing w:line="360" w:lineRule="auto"/>
        <w:rPr>
          <w:rFonts w:hint="eastAsia"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rPr>
          <w:rFonts w:hint="eastAsia" w:ascii="宋体" w:hAnsi="宋体" w:eastAsia="宋体" w:cs="宋体"/>
          <w:sz w:val="21"/>
          <w:szCs w:val="21"/>
        </w:rPr>
      </w:r>
      <w:r/>
    </w:p>
    <w:p>
      <w:pPr>
        <w:pStyle w:val="841"/>
        <w:ind w:firstLine="422"/>
        <w:spacing w:line="360" w:lineRule="auto"/>
        <w:rPr>
          <w:rFonts w:hint="eastAsia" w:ascii="宋体" w:hAnsi="宋体" w:cs="宋体"/>
          <w:b/>
          <w:szCs w:val="21"/>
        </w:rPr>
      </w:pPr>
      <w:r>
        <w:rPr>
          <w:rFonts w:hint="eastAsia" w:ascii="宋体" w:hAnsi="宋体" w:cs="宋体"/>
          <w:b/>
          <w:szCs w:val="21"/>
        </w:rPr>
        <w:t xml:space="preserve">五、公告期限</w:t>
      </w:r>
      <w:bookmarkEnd w:id="23"/>
      <w:r/>
      <w:bookmarkEnd w:id="24"/>
      <w:r/>
      <w:bookmarkEnd w:id="25"/>
      <w:r/>
      <w:bookmarkEnd w:id="26"/>
      <w:r>
        <w:rPr>
          <w:rFonts w:hint="eastAsia" w:ascii="宋体" w:hAnsi="宋体" w:cs="宋体"/>
          <w:b/>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841"/>
        <w:numPr>
          <w:ilvl w:val="0"/>
          <w:numId w:val="2"/>
        </w:numPr>
        <w:ind w:firstLine="422"/>
        <w:spacing w:line="360" w:lineRule="auto"/>
        <w:rPr>
          <w:rFonts w:hint="eastAsia" w:ascii="宋体" w:hAnsi="宋体" w:cs="宋体"/>
          <w:b/>
          <w:szCs w:val="21"/>
        </w:rPr>
      </w:pPr>
      <w:r/>
      <w:bookmarkStart w:id="27" w:name="_Toc35393795"/>
      <w:r/>
      <w:bookmarkStart w:id="28" w:name="_Toc35393626"/>
      <w:r>
        <w:rPr>
          <w:rFonts w:hint="eastAsia" w:ascii="宋体" w:hAnsi="宋体" w:cs="宋体"/>
          <w:b/>
          <w:szCs w:val="21"/>
        </w:rPr>
        <w:t xml:space="preserve">其他补充事宜</w:t>
      </w:r>
      <w:bookmarkEnd w:id="27"/>
      <w:r/>
      <w:bookmarkEnd w:id="28"/>
      <w:r>
        <w:rPr>
          <w:rFonts w:hint="eastAsia" w:ascii="宋体" w:hAnsi="宋体" w:cs="宋体"/>
          <w:b/>
          <w:szCs w:val="21"/>
        </w:rPr>
      </w:r>
      <w:r/>
    </w:p>
    <w:p>
      <w:pPr>
        <w:pStyle w:val="854"/>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1.本次采购的相关信息刊登在苏州政府采购网、江苏政府采购网</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854"/>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根据苏州市财政局《关于深入开展苏州市政府采购合同信用融资业务的通知》相关要求，本项目支持政府采购合同信用融资。</w:t>
      </w:r>
      <w:r>
        <w:rPr>
          <w:rFonts w:hint="eastAsia" w:ascii="宋体" w:hAnsi="宋体" w:eastAsia="宋体" w:cs="宋体"/>
          <w:sz w:val="21"/>
          <w:szCs w:val="21"/>
        </w:rPr>
      </w:r>
      <w:r/>
    </w:p>
    <w:p>
      <w:pPr>
        <w:pStyle w:val="854"/>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苏州市财政局政府采购监管处电话：0512-68616651。</w:t>
      </w:r>
      <w:r>
        <w:rPr>
          <w:rFonts w:hint="eastAsia" w:ascii="宋体" w:hAnsi="宋体" w:eastAsia="宋体" w:cs="宋体"/>
          <w:sz w:val="21"/>
          <w:szCs w:val="21"/>
        </w:rPr>
      </w:r>
      <w:r/>
    </w:p>
    <w:p>
      <w:pPr>
        <w:pStyle w:val="841"/>
        <w:ind w:firstLine="422"/>
        <w:spacing w:line="360" w:lineRule="auto"/>
        <w:rPr>
          <w:rFonts w:hint="eastAsia" w:ascii="宋体" w:hAnsi="宋体" w:cs="宋体"/>
          <w:b/>
          <w:szCs w:val="21"/>
        </w:rPr>
      </w:pPr>
      <w:r/>
      <w:bookmarkStart w:id="29" w:name="_Toc28359008"/>
      <w:r/>
      <w:bookmarkStart w:id="30" w:name="_Toc35393796"/>
      <w:r/>
      <w:bookmarkStart w:id="31" w:name="_Toc35393627"/>
      <w:r/>
      <w:bookmarkStart w:id="32" w:name="_Toc28359085"/>
      <w:r>
        <w:rPr>
          <w:rFonts w:hint="eastAsia" w:ascii="宋体" w:hAnsi="宋体" w:cs="宋体"/>
          <w:b/>
          <w:szCs w:val="21"/>
        </w:rPr>
        <w:t xml:space="preserve">七、对本次招标提出询问，请按以下方式联系。</w:t>
      </w:r>
      <w:bookmarkEnd w:id="29"/>
      <w:r/>
      <w:bookmarkEnd w:id="30"/>
      <w:r/>
      <w:bookmarkEnd w:id="31"/>
      <w:r/>
      <w:bookmarkEnd w:id="32"/>
      <w:r>
        <w:rPr>
          <w:rFonts w:hint="eastAsia" w:ascii="宋体" w:hAnsi="宋体" w:cs="宋体"/>
          <w:b/>
          <w:szCs w:val="21"/>
        </w:rPr>
      </w:r>
      <w:r/>
    </w:p>
    <w:p>
      <w:pPr>
        <w:pStyle w:val="841"/>
        <w:ind w:firstLine="420"/>
        <w:jc w:val="left"/>
        <w:spacing w:line="360" w:lineRule="auto"/>
        <w:widowControl/>
        <w:rPr>
          <w:rFonts w:hint="eastAsia" w:ascii="宋体" w:hAnsi="宋体" w:cs="宋体"/>
          <w:szCs w:val="21"/>
        </w:rPr>
      </w:pPr>
      <w:r/>
      <w:bookmarkStart w:id="33" w:name="_Toc35393786"/>
      <w:r/>
      <w:bookmarkStart w:id="34" w:name="_Toc28359075"/>
      <w:r/>
      <w:bookmarkStart w:id="35" w:name="_Toc28358998"/>
      <w:r/>
      <w:bookmarkStart w:id="36" w:name="_Toc35393617"/>
      <w:r>
        <w:rPr>
          <w:rFonts w:hint="eastAsia" w:ascii="宋体" w:hAnsi="宋体" w:cs="宋体"/>
          <w:szCs w:val="21"/>
        </w:rPr>
        <w:t xml:space="preserve">1.采购单位信息</w:t>
      </w:r>
      <w:bookmarkEnd w:id="33"/>
      <w:r/>
      <w:bookmarkEnd w:id="34"/>
      <w:r/>
      <w:bookmarkEnd w:id="35"/>
      <w:r/>
      <w:bookmarkEnd w:id="36"/>
      <w:r>
        <w:rPr>
          <w:rFonts w:hint="eastAsia" w:ascii="宋体" w:hAnsi="宋体" w:cs="宋体"/>
          <w:szCs w:val="21"/>
        </w:rPr>
      </w:r>
      <w:r/>
    </w:p>
    <w:p>
      <w:pPr>
        <w:pStyle w:val="841"/>
        <w:ind w:firstLine="420"/>
        <w:jc w:val="left"/>
        <w:spacing w:line="360" w:lineRule="auto"/>
        <w:widowControl/>
        <w:rPr>
          <w:rFonts w:hint="eastAsia" w:ascii="宋体" w:hAnsi="宋体" w:cs="宋体"/>
          <w:szCs w:val="21"/>
        </w:rPr>
      </w:pPr>
      <w:r>
        <w:rPr>
          <w:rFonts w:hint="eastAsia" w:ascii="宋体" w:hAnsi="宋体" w:cs="宋体"/>
          <w:szCs w:val="21"/>
        </w:rPr>
        <w:t xml:space="preserve">名    称：苏州博物馆</w:t>
      </w:r>
      <w:r>
        <w:rPr>
          <w:rFonts w:hint="eastAsia" w:ascii="宋体" w:hAnsi="宋体" w:cs="宋体"/>
          <w:szCs w:val="21"/>
        </w:rPr>
      </w:r>
      <w:r/>
    </w:p>
    <w:p>
      <w:pPr>
        <w:pStyle w:val="841"/>
        <w:ind w:firstLine="420"/>
        <w:jc w:val="left"/>
        <w:spacing w:line="360" w:lineRule="auto"/>
        <w:widowControl/>
        <w:rPr>
          <w:rFonts w:hint="eastAsia" w:ascii="宋体" w:hAnsi="宋体" w:cs="宋体"/>
          <w:szCs w:val="21"/>
        </w:rPr>
      </w:pPr>
      <w:r>
        <w:rPr>
          <w:rFonts w:hint="eastAsia" w:ascii="宋体" w:hAnsi="宋体" w:cs="宋体"/>
          <w:szCs w:val="21"/>
        </w:rPr>
        <w:t xml:space="preserve">地    址：苏州市东北街204号</w:t>
      </w:r>
      <w:r>
        <w:rPr>
          <w:rFonts w:hint="eastAsia" w:ascii="宋体" w:hAnsi="宋体" w:cs="宋体"/>
          <w:szCs w:val="21"/>
        </w:rPr>
      </w:r>
      <w:r/>
    </w:p>
    <w:p>
      <w:pPr>
        <w:pStyle w:val="841"/>
        <w:ind w:firstLine="420"/>
        <w:jc w:val="left"/>
        <w:spacing w:line="360" w:lineRule="auto"/>
        <w:widowControl/>
        <w:rPr>
          <w:rFonts w:hint="eastAsia" w:ascii="宋体" w:hAnsi="宋体" w:cs="宋体"/>
          <w:szCs w:val="21"/>
        </w:rPr>
      </w:pPr>
      <w:r>
        <w:rPr>
          <w:rFonts w:hint="eastAsia" w:ascii="宋体" w:hAnsi="宋体" w:cs="宋体"/>
          <w:szCs w:val="21"/>
        </w:rPr>
        <w:t xml:space="preserve">联 系 人：吴嘉星、金霭冉</w:t>
      </w:r>
      <w:r>
        <w:rPr>
          <w:rFonts w:hint="eastAsia" w:ascii="宋体" w:hAnsi="宋体" w:cs="宋体"/>
          <w:szCs w:val="21"/>
        </w:rPr>
      </w:r>
      <w:r/>
    </w:p>
    <w:p>
      <w:pPr>
        <w:pStyle w:val="841"/>
        <w:ind w:firstLine="420"/>
        <w:jc w:val="left"/>
        <w:spacing w:line="360" w:lineRule="auto"/>
        <w:widowControl/>
        <w:rPr>
          <w:rFonts w:hint="eastAsia" w:ascii="宋体" w:hAnsi="宋体" w:cs="宋体"/>
          <w:szCs w:val="21"/>
        </w:rPr>
      </w:pPr>
      <w:r>
        <w:rPr>
          <w:rFonts w:hint="eastAsia" w:ascii="宋体" w:hAnsi="宋体" w:cs="宋体"/>
          <w:szCs w:val="21"/>
        </w:rPr>
        <w:t xml:space="preserve">联系电话：0512-67576020</w:t>
      </w:r>
      <w:r>
        <w:rPr>
          <w:rFonts w:hint="eastAsia" w:ascii="宋体" w:hAnsi="宋体" w:cs="宋体"/>
          <w:szCs w:val="21"/>
        </w:rPr>
      </w:r>
      <w:r/>
    </w:p>
    <w:p>
      <w:pPr>
        <w:pStyle w:val="841"/>
        <w:ind w:firstLine="420"/>
        <w:jc w:val="left"/>
        <w:spacing w:line="360" w:lineRule="auto"/>
        <w:widowControl/>
        <w:rPr>
          <w:rFonts w:hint="eastAsia" w:ascii="宋体" w:hAnsi="宋体" w:cs="宋体"/>
          <w:szCs w:val="21"/>
        </w:rPr>
      </w:pPr>
      <w:r/>
      <w:bookmarkStart w:id="37" w:name="_Toc28359077"/>
      <w:r/>
      <w:bookmarkStart w:id="38" w:name="_Toc28359000"/>
      <w:r/>
      <w:bookmarkStart w:id="39" w:name="_Toc35393619"/>
      <w:r/>
      <w:bookmarkStart w:id="40" w:name="_Toc35393788"/>
      <w:r>
        <w:rPr>
          <w:rFonts w:hint="eastAsia" w:ascii="宋体" w:hAnsi="宋体" w:cs="宋体"/>
          <w:szCs w:val="21"/>
        </w:rPr>
        <w:t xml:space="preserve">2.代理机构联系方式</w:t>
      </w:r>
      <w:bookmarkEnd w:id="37"/>
      <w:r/>
      <w:bookmarkEnd w:id="38"/>
      <w:r/>
      <w:bookmarkEnd w:id="39"/>
      <w:r/>
      <w:bookmarkEnd w:id="40"/>
      <w:r>
        <w:rPr>
          <w:rFonts w:hint="eastAsia" w:ascii="宋体" w:hAnsi="宋体" w:cs="宋体"/>
          <w:szCs w:val="21"/>
        </w:rPr>
      </w:r>
      <w:r/>
    </w:p>
    <w:p>
      <w:pPr>
        <w:pStyle w:val="841"/>
        <w:ind w:firstLine="420"/>
        <w:jc w:val="left"/>
        <w:spacing w:line="360" w:lineRule="auto"/>
        <w:widowControl/>
        <w:rPr>
          <w:rFonts w:hint="eastAsia" w:ascii="宋体" w:hAnsi="宋体" w:cs="宋体"/>
          <w:szCs w:val="21"/>
        </w:rPr>
      </w:pPr>
      <w:r>
        <w:rPr>
          <w:rFonts w:hint="eastAsia" w:ascii="宋体" w:hAnsi="宋体" w:cs="宋体"/>
          <w:szCs w:val="21"/>
        </w:rPr>
        <w:t xml:space="preserve">名  称</w:t>
      </w:r>
      <w:bookmarkStart w:id="41" w:name="XTDLJG_2"/>
      <w:r>
        <w:rPr>
          <w:rFonts w:hint="eastAsia" w:ascii="宋体" w:hAnsi="宋体" w:cs="宋体"/>
          <w:szCs w:val="21"/>
        </w:rPr>
        <w:t xml:space="preserve">：</w:t>
      </w:r>
      <w:bookmarkEnd w:id="41"/>
      <w:r>
        <w:rPr>
          <w:rFonts w:hint="eastAsia" w:ascii="宋体" w:hAnsi="宋体" w:cs="宋体"/>
          <w:szCs w:val="21"/>
        </w:rPr>
        <w:t xml:space="preserve">苏州市创杰招投标咨询服务有限公司 </w:t>
      </w:r>
      <w:r>
        <w:rPr>
          <w:rFonts w:hint="eastAsia" w:ascii="宋体" w:hAnsi="宋体" w:cs="宋体"/>
          <w:szCs w:val="21"/>
        </w:rPr>
      </w:r>
      <w:r/>
    </w:p>
    <w:p>
      <w:pPr>
        <w:pStyle w:val="841"/>
        <w:ind w:firstLine="420"/>
        <w:jc w:val="left"/>
        <w:spacing w:line="360" w:lineRule="auto"/>
        <w:widowControl/>
        <w:rPr>
          <w:rFonts w:hint="eastAsia" w:ascii="宋体" w:hAnsi="宋体" w:cs="宋体"/>
          <w:szCs w:val="21"/>
        </w:rPr>
      </w:pPr>
      <w:r>
        <w:rPr>
          <w:rFonts w:hint="eastAsia" w:ascii="宋体" w:hAnsi="宋体" w:cs="宋体"/>
          <w:szCs w:val="21"/>
        </w:rPr>
        <w:t xml:space="preserve">地  址：苏州市干将西路399号银海大厦303室</w:t>
      </w:r>
      <w:r>
        <w:rPr>
          <w:rFonts w:hint="eastAsia" w:ascii="宋体" w:hAnsi="宋体" w:cs="宋体"/>
          <w:szCs w:val="21"/>
        </w:rPr>
      </w:r>
      <w:r/>
    </w:p>
    <w:p>
      <w:pPr>
        <w:pStyle w:val="841"/>
        <w:ind w:firstLine="420"/>
        <w:jc w:val="left"/>
        <w:spacing w:line="360" w:lineRule="auto"/>
        <w:widowControl/>
        <w:rPr>
          <w:rFonts w:hint="eastAsia" w:ascii="宋体" w:hAnsi="宋体" w:cs="宋体"/>
          <w:szCs w:val="21"/>
        </w:rPr>
      </w:pPr>
      <w:r>
        <w:rPr>
          <w:rFonts w:hint="eastAsia" w:ascii="宋体" w:hAnsi="宋体" w:cs="宋体"/>
          <w:szCs w:val="21"/>
        </w:rPr>
        <w:t xml:space="preserve">联系人：潘莉莉  路丽丽  朱晓芹  施紫秋</w:t>
      </w:r>
      <w:r>
        <w:rPr>
          <w:rFonts w:hint="eastAsia" w:ascii="宋体" w:hAnsi="宋体" w:cs="宋体"/>
          <w:szCs w:val="21"/>
        </w:rPr>
      </w:r>
      <w:r/>
    </w:p>
    <w:p>
      <w:pPr>
        <w:pStyle w:val="841"/>
        <w:ind w:firstLine="420"/>
        <w:jc w:val="left"/>
        <w:spacing w:line="360" w:lineRule="auto"/>
        <w:widowControl/>
        <w:rPr>
          <w:rFonts w:hint="eastAsia" w:ascii="宋体" w:hAnsi="宋体" w:cs="宋体"/>
          <w:szCs w:val="21"/>
        </w:rPr>
      </w:pPr>
      <w:r>
        <w:rPr>
          <w:rFonts w:hint="eastAsia" w:ascii="宋体" w:hAnsi="宋体" w:cs="宋体"/>
          <w:szCs w:val="21"/>
        </w:rPr>
        <w:t xml:space="preserve">电　话：0512-65238816</w:t>
      </w:r>
      <w:r>
        <w:rPr>
          <w:rFonts w:hint="eastAsia" w:ascii="宋体" w:hAnsi="宋体" w:cs="宋体"/>
          <w:szCs w:val="21"/>
        </w:rPr>
      </w:r>
      <w:r/>
    </w:p>
    <w:p>
      <w:pPr>
        <w:pStyle w:val="841"/>
        <w:ind w:firstLine="420"/>
        <w:jc w:val="left"/>
        <w:spacing w:line="360" w:lineRule="auto"/>
        <w:widowControl/>
        <w:rPr>
          <w:rFonts w:hint="eastAsia" w:ascii="宋体" w:hAnsi="宋体" w:cs="宋体"/>
          <w:szCs w:val="21"/>
        </w:rPr>
      </w:pPr>
      <w:r>
        <w:rPr>
          <w:rFonts w:hint="eastAsia" w:ascii="宋体" w:hAnsi="宋体" w:cs="宋体"/>
          <w:szCs w:val="21"/>
        </w:rPr>
        <w:t xml:space="preserve">3.项目联系方式</w:t>
      </w:r>
      <w:r>
        <w:rPr>
          <w:rFonts w:hint="eastAsia" w:ascii="宋体" w:hAnsi="宋体" w:cs="宋体"/>
          <w:szCs w:val="21"/>
        </w:rPr>
      </w:r>
      <w:r/>
    </w:p>
    <w:p>
      <w:pPr>
        <w:pStyle w:val="841"/>
        <w:ind w:firstLine="420"/>
        <w:jc w:val="left"/>
        <w:spacing w:line="360" w:lineRule="auto"/>
        <w:widowControl/>
        <w:rPr>
          <w:rFonts w:hint="eastAsia" w:ascii="宋体" w:hAnsi="宋体" w:cs="宋体"/>
          <w:szCs w:val="21"/>
        </w:rPr>
      </w:pPr>
      <w:r>
        <w:rPr>
          <w:rFonts w:hint="eastAsia" w:ascii="宋体" w:hAnsi="宋体" w:cs="宋体"/>
          <w:szCs w:val="21"/>
        </w:rPr>
        <w:t xml:space="preserve">项目联系人：潘莉莉</w:t>
      </w:r>
      <w:r>
        <w:rPr>
          <w:rFonts w:hint="eastAsia" w:ascii="宋体" w:hAnsi="宋体" w:cs="宋体"/>
          <w:szCs w:val="21"/>
        </w:rPr>
      </w:r>
      <w:r/>
    </w:p>
    <w:p>
      <w:pPr>
        <w:pStyle w:val="841"/>
        <w:ind w:firstLine="420"/>
        <w:jc w:val="left"/>
        <w:spacing w:line="360" w:lineRule="auto"/>
        <w:widowControl/>
        <w:rPr>
          <w:rFonts w:hint="eastAsia" w:ascii="宋体" w:hAnsi="宋体" w:cs="宋体"/>
          <w:szCs w:val="21"/>
        </w:rPr>
      </w:pPr>
      <w:r>
        <w:rPr>
          <w:rFonts w:hint="eastAsia" w:ascii="宋体" w:hAnsi="宋体" w:cs="宋体"/>
          <w:szCs w:val="21"/>
        </w:rPr>
        <w:t xml:space="preserve">电　　  话：0512-65238816</w:t>
      </w:r>
      <w:r>
        <w:rPr>
          <w:rFonts w:hint="eastAsia" w:ascii="宋体" w:hAnsi="宋体" w:cs="宋体"/>
          <w:szCs w:val="21"/>
        </w:rPr>
      </w:r>
      <w:r/>
    </w:p>
    <w:p>
      <w:pPr>
        <w:pStyle w:val="878"/>
        <w:jc w:val="center"/>
        <w:pageBreakBefore/>
        <w:spacing w:line="360" w:lineRule="auto"/>
        <w:tabs>
          <w:tab w:val="right" w:pos="8302" w:leader="dot"/>
        </w:tabs>
        <w:rPr>
          <w:rStyle w:val="888"/>
          <w:rFonts w:hint="eastAsia" w:ascii="宋体" w:hAnsi="宋体" w:cs="宋体"/>
          <w:sz w:val="32"/>
          <w:szCs w:val="32"/>
        </w:rPr>
      </w:pPr>
      <w:r/>
      <w:bookmarkEnd w:id="5"/>
      <w:r>
        <w:rPr>
          <w:rStyle w:val="888"/>
          <w:rFonts w:hint="eastAsia" w:ascii="宋体" w:hAnsi="宋体" w:cs="宋体"/>
          <w:sz w:val="32"/>
          <w:szCs w:val="32"/>
        </w:rPr>
        <w:t xml:space="preserve">第二章  投标人须知</w:t>
      </w:r>
      <w:r>
        <w:rPr>
          <w:rStyle w:val="888"/>
          <w:rFonts w:hint="eastAsia" w:ascii="宋体" w:hAnsi="宋体" w:cs="宋体"/>
          <w:sz w:val="32"/>
          <w:szCs w:val="32"/>
        </w:rPr>
      </w:r>
      <w:r/>
    </w:p>
    <w:p>
      <w:pPr>
        <w:pStyle w:val="841"/>
        <w:spacing w:line="360" w:lineRule="auto"/>
        <w:rPr>
          <w:rFonts w:hint="eastAsia" w:ascii="宋体" w:hAnsi="宋体" w:cs="宋体"/>
          <w:b/>
          <w:bCs/>
          <w:szCs w:val="21"/>
          <w:lang w:val="zh-CN"/>
        </w:rPr>
      </w:pPr>
      <w:r>
        <w:rPr>
          <w:rFonts w:hint="eastAsia" w:ascii="宋体" w:hAnsi="宋体" w:cs="宋体"/>
          <w:b/>
          <w:bCs/>
          <w:szCs w:val="21"/>
          <w:lang w:val="zh-CN"/>
        </w:rPr>
        <w:t xml:space="preserve">一、说明和释义</w:t>
      </w:r>
      <w:r>
        <w:rPr>
          <w:rFonts w:hint="eastAsia" w:ascii="宋体" w:hAnsi="宋体" w:cs="宋体"/>
          <w:b/>
          <w:bCs/>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1.1本招标文件仅适用于苏州市创杰招投标咨询服务有限公司组织的招标活动。</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1.3本招标文件的解释权属于苏州市创杰招投标咨询服务有限公司。</w:t>
      </w:r>
      <w:r>
        <w:rPr>
          <w:rFonts w:hint="eastAsia" w:ascii="宋体" w:hAnsi="宋体" w:cs="宋体"/>
          <w:szCs w:val="21"/>
          <w:lang w:val="zh-CN"/>
        </w:rPr>
      </w:r>
      <w:r/>
    </w:p>
    <w:p>
      <w:pPr>
        <w:pStyle w:val="841"/>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1.4 词语释义</w:t>
      </w:r>
      <w:r>
        <w:rPr>
          <w:rFonts w:hint="eastAsia" w:ascii="宋体" w:hAnsi="宋体" w:cs="宋体"/>
          <w:bCs/>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1.4.1招标代理机构：具体组织实施招标活动的法人。</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1.4.2投标人（投标单位）：经认定有资格响应招标，参加投标竞争的法人或其他组织和自然人。</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1.4.5甲方（委托方）：合同中明确规定的实际购买货物和服务的法人或其他组织和自然人 。</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1.4.6乙方（服务方）：合同中规定的向采购单位提供货物和服务的法人或其他组织和自然人。</w:t>
      </w:r>
      <w:r>
        <w:rPr>
          <w:rFonts w:hint="eastAsia" w:ascii="宋体" w:hAnsi="宋体" w:cs="宋体"/>
          <w:szCs w:val="21"/>
          <w:lang w:val="zh-CN"/>
        </w:rPr>
      </w:r>
      <w:r/>
    </w:p>
    <w:p>
      <w:pPr>
        <w:pStyle w:val="841"/>
        <w:ind w:firstLine="420"/>
        <w:spacing w:line="360" w:lineRule="auto"/>
        <w:rPr>
          <w:rFonts w:hint="eastAsia"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rPr>
          <w:rFonts w:hint="eastAsia" w:ascii="宋体" w:hAnsi="宋体" w:cs="宋体"/>
        </w:rPr>
      </w:r>
      <w:r/>
    </w:p>
    <w:p>
      <w:pPr>
        <w:pStyle w:val="841"/>
        <w:ind w:firstLine="420"/>
        <w:spacing w:line="360" w:lineRule="auto"/>
        <w:rPr>
          <w:rFonts w:hint="eastAsia"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w:t>
      </w:r>
      <w:r>
        <w:rPr>
          <w:rFonts w:hint="eastAsia" w:ascii="宋体" w:hAnsi="宋体" w:cs="宋体"/>
        </w:rPr>
        <w:t xml:space="preserve">系指本次招标文件规定乙方应承担的本馆可移动文物预防性保护监测系统（本馆环境监测设备更新）</w:t>
      </w:r>
      <w:r>
        <w:rPr>
          <w:rFonts w:hint="eastAsia" w:ascii="宋体" w:hAnsi="宋体" w:cs="宋体"/>
          <w:szCs w:val="21"/>
        </w:rPr>
        <w:t xml:space="preserve">。</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1.4.10天：日历日。</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1.4.11交货地点：合同中明确约定的乙方提交的货物和服务最终交付地点（本项目不涉及）。</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1.4.13产地：货物开采、生长、生产、最终制造、加工或提供服务的来源地。</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1.4.14 不可抗力：不能预见、不能避免并且不能克服的客观情况。</w:t>
      </w:r>
      <w:r>
        <w:rPr>
          <w:rFonts w:hint="eastAsia" w:ascii="宋体" w:hAnsi="宋体" w:cs="宋体"/>
          <w:szCs w:val="21"/>
          <w:lang w:val="zh-CN"/>
        </w:rPr>
      </w:r>
      <w:r/>
    </w:p>
    <w:p>
      <w:pPr>
        <w:pStyle w:val="854"/>
        <w:spacing w:line="360" w:lineRule="auto"/>
        <w:rPr>
          <w:rFonts w:hint="eastAsia" w:ascii="宋体" w:hAnsi="宋体" w:eastAsia="宋体" w:cs="宋体"/>
          <w:sz w:val="21"/>
        </w:rPr>
      </w:pPr>
      <w:r>
        <w:rPr>
          <w:rFonts w:hint="eastAsia" w:ascii="宋体" w:hAnsi="宋体" w:eastAsia="宋体" w:cs="宋体"/>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eastAsia="宋体" w:cs="宋体"/>
          <w:sz w:val="21"/>
        </w:rPr>
      </w:r>
      <w:r/>
    </w:p>
    <w:p>
      <w:pPr>
        <w:pStyle w:val="854"/>
        <w:spacing w:line="360" w:lineRule="auto"/>
        <w:rPr>
          <w:rFonts w:hint="eastAsia" w:ascii="宋体" w:hAnsi="宋体" w:eastAsia="宋体" w:cs="宋体"/>
          <w:sz w:val="21"/>
        </w:rPr>
      </w:pPr>
      <w:r>
        <w:rPr>
          <w:rFonts w:hint="eastAsia" w:ascii="宋体" w:hAnsi="宋体" w:eastAsia="宋体" w:cs="宋体"/>
          <w:sz w:val="21"/>
        </w:rPr>
        <w:t xml:space="preserve">1.4.16进口产品：指通过中国海关报关验收进入中国境内且产自境外的产品，具体按照苏财购〔2008〕14号江苏省财政厅转发财政部办公厅关于政府采购进口产品管理有关问题的通知的规定。</w:t>
      </w:r>
      <w:r>
        <w:rPr>
          <w:rFonts w:hint="eastAsia" w:ascii="宋体" w:hAnsi="宋体" w:eastAsia="宋体" w:cs="宋体"/>
          <w:sz w:val="21"/>
        </w:rPr>
      </w:r>
      <w:r/>
    </w:p>
    <w:p>
      <w:pPr>
        <w:pStyle w:val="854"/>
        <w:spacing w:line="360" w:lineRule="auto"/>
        <w:rPr>
          <w:rFonts w:hint="eastAsia" w:ascii="宋体" w:hAnsi="宋体" w:eastAsia="宋体" w:cs="宋体"/>
          <w:sz w:val="21"/>
        </w:rPr>
      </w:pPr>
      <w:r>
        <w:rPr>
          <w:rFonts w:hint="eastAsia" w:ascii="宋体" w:hAnsi="宋体" w:eastAsia="宋体" w:cs="宋体"/>
          <w:sz w:val="21"/>
        </w:rPr>
        <w:t xml:space="preserve">1.4.17书面形式：指书面文字、合同书、信件和数据电文（包括电报、电传、传真、电子数据交换和电子邮件）等可以有形地表现所载内容的形式。</w:t>
      </w:r>
      <w:r>
        <w:rPr>
          <w:rFonts w:hint="eastAsia" w:ascii="宋体" w:hAnsi="宋体" w:eastAsia="宋体" w:cs="宋体"/>
          <w:sz w:val="21"/>
        </w:rPr>
      </w:r>
      <w:r/>
    </w:p>
    <w:p>
      <w:pPr>
        <w:pStyle w:val="841"/>
        <w:spacing w:line="360" w:lineRule="auto"/>
        <w:rPr>
          <w:rFonts w:hint="eastAsia" w:ascii="宋体" w:hAnsi="宋体" w:cs="宋体"/>
          <w:b/>
          <w:bCs/>
          <w:szCs w:val="21"/>
          <w:lang w:val="zh-CN"/>
        </w:rPr>
      </w:pPr>
      <w:r>
        <w:rPr>
          <w:rFonts w:hint="eastAsia" w:ascii="宋体" w:hAnsi="宋体" w:cs="宋体"/>
          <w:b/>
          <w:bCs/>
          <w:szCs w:val="21"/>
          <w:lang w:val="zh-CN"/>
        </w:rPr>
        <w:t xml:space="preserve">二、 投标人</w:t>
      </w:r>
      <w:r>
        <w:rPr>
          <w:rFonts w:hint="eastAsia" w:ascii="宋体" w:hAnsi="宋体" w:cs="宋体"/>
          <w:b/>
          <w:bCs/>
          <w:szCs w:val="21"/>
          <w:lang w:val="zh-CN"/>
        </w:rPr>
      </w:r>
      <w:r/>
    </w:p>
    <w:p>
      <w:pPr>
        <w:pStyle w:val="841"/>
        <w:spacing w:line="360" w:lineRule="auto"/>
        <w:rPr>
          <w:rFonts w:hint="eastAsia" w:ascii="宋体" w:hAnsi="宋体" w:cs="宋体"/>
          <w:b/>
          <w:bCs/>
          <w:szCs w:val="21"/>
          <w:lang w:val="zh-CN"/>
        </w:rPr>
      </w:pPr>
      <w:r>
        <w:rPr>
          <w:rFonts w:hint="eastAsia" w:ascii="宋体" w:hAnsi="宋体" w:cs="宋体"/>
          <w:b/>
          <w:bCs/>
          <w:szCs w:val="21"/>
          <w:lang w:val="zh-CN"/>
        </w:rPr>
        <w:t xml:space="preserve">2. 合格投标人的条件：</w:t>
      </w:r>
      <w:r>
        <w:rPr>
          <w:rFonts w:hint="eastAsia" w:ascii="宋体" w:hAnsi="宋体" w:cs="宋体"/>
          <w:b/>
          <w:bCs/>
          <w:szCs w:val="21"/>
          <w:lang w:val="zh-CN"/>
        </w:rPr>
      </w:r>
      <w:r/>
    </w:p>
    <w:p>
      <w:pPr>
        <w:pStyle w:val="841"/>
        <w:ind w:firstLine="420"/>
        <w:spacing w:line="360" w:lineRule="auto"/>
        <w:rPr>
          <w:rFonts w:hint="eastAsia" w:ascii="宋体" w:hAnsi="宋体" w:cs="宋体"/>
          <w:szCs w:val="21"/>
        </w:rPr>
      </w:pPr>
      <w:r>
        <w:rPr>
          <w:rFonts w:hint="eastAsia" w:ascii="宋体" w:hAnsi="宋体" w:cs="宋体"/>
          <w:szCs w:val="21"/>
          <w:lang w:val="zh-CN"/>
        </w:rPr>
        <w:t xml:space="preserve">2.1具有独立承担民事责任的能力；</w:t>
      </w:r>
      <w:r>
        <w:rPr>
          <w:rFonts w:hint="eastAsia" w:ascii="宋体" w:hAnsi="宋体" w:cs="宋体"/>
          <w:szCs w:val="21"/>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2.2具有良好的商业信誉和健全的财务会计制度；</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2.3具有履行合同所必需的设备和专业技术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2.4有依法缴纳税收和社会保障资金的良好记录；</w:t>
      </w:r>
      <w:r>
        <w:rPr>
          <w:rFonts w:hint="eastAsia" w:ascii="宋体" w:hAnsi="宋体" w:cs="宋体"/>
          <w:szCs w:val="21"/>
          <w:lang w:val="zh-CN"/>
        </w:rPr>
      </w:r>
      <w:r/>
    </w:p>
    <w:p>
      <w:pPr>
        <w:pStyle w:val="841"/>
        <w:ind w:firstLine="420"/>
        <w:spacing w:line="360" w:lineRule="auto"/>
        <w:rPr>
          <w:rFonts w:hint="eastAsia"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rPr>
          <w:rFonts w:hint="eastAsia" w:ascii="宋体" w:hAnsi="宋体" w:cs="宋体"/>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rPr>
          <w:rFonts w:hint="eastAsia" w:ascii="宋体" w:hAnsi="宋体" w:cs="宋体"/>
          <w:szCs w:val="21"/>
          <w:lang w:val="zh-CN"/>
        </w:rPr>
      </w:r>
      <w:r/>
    </w:p>
    <w:p>
      <w:pPr>
        <w:pStyle w:val="841"/>
        <w:spacing w:line="360" w:lineRule="auto"/>
        <w:rPr>
          <w:rFonts w:hint="eastAsia" w:ascii="宋体" w:hAnsi="宋体" w:cs="宋体"/>
          <w:szCs w:val="21"/>
          <w:lang w:val="zh-CN"/>
        </w:rPr>
      </w:pPr>
      <w:r>
        <w:rPr>
          <w:rFonts w:hint="eastAsia" w:ascii="宋体" w:hAnsi="宋体" w:cs="宋体"/>
          <w:b/>
          <w:bCs/>
          <w:szCs w:val="21"/>
          <w:lang w:val="zh-CN"/>
        </w:rPr>
        <w:t xml:space="preserve">3. 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rPr>
          <w:rFonts w:hint="eastAsia" w:ascii="宋体" w:hAnsi="宋体" w:cs="宋体"/>
          <w:szCs w:val="21"/>
          <w:lang w:val="zh-CN"/>
        </w:rPr>
      </w:r>
      <w:r/>
    </w:p>
    <w:p>
      <w:pPr>
        <w:pStyle w:val="841"/>
        <w:spacing w:line="360" w:lineRule="auto"/>
        <w:rPr>
          <w:rFonts w:hint="eastAsia" w:ascii="宋体" w:hAnsi="宋体" w:cs="宋体"/>
          <w:szCs w:val="21"/>
          <w:lang w:val="zh-CN"/>
        </w:rPr>
      </w:pPr>
      <w:r>
        <w:rPr>
          <w:rFonts w:hint="eastAsia" w:ascii="宋体" w:hAnsi="宋体" w:cs="宋体"/>
          <w:szCs w:val="21"/>
          <w:lang w:val="zh-CN"/>
        </w:rPr>
        <w:t xml:space="preserve">4. 投标费用 </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4.1无论投标过程中的做法和结果如何，投标人自行承担所有与参加投标有关的全部费用。</w:t>
      </w:r>
      <w:r>
        <w:rPr>
          <w:rFonts w:hint="eastAsia" w:ascii="宋体" w:hAnsi="宋体" w:cs="宋体"/>
          <w:szCs w:val="21"/>
          <w:lang w:val="zh-CN"/>
        </w:rPr>
      </w:r>
      <w:r/>
    </w:p>
    <w:p>
      <w:pPr>
        <w:pStyle w:val="841"/>
        <w:spacing w:line="360" w:lineRule="auto"/>
        <w:rPr>
          <w:rFonts w:hint="eastAsia"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 联合投标及分包转包</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5.1本次招标不接受联合投标的方式；</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5.2本次招标不接受转包，投标人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cs="宋体"/>
          <w:szCs w:val="21"/>
        </w:rPr>
      </w:r>
      <w:r/>
    </w:p>
    <w:p>
      <w:pPr>
        <w:pStyle w:val="841"/>
        <w:spacing w:line="360" w:lineRule="auto"/>
        <w:rPr>
          <w:rFonts w:hint="eastAsia" w:ascii="宋体" w:hAnsi="宋体" w:cs="宋体"/>
          <w:b/>
          <w:bCs/>
          <w:szCs w:val="21"/>
          <w:lang w:val="zh-CN"/>
        </w:rPr>
      </w:pPr>
      <w:r>
        <w:rPr>
          <w:rFonts w:hint="eastAsia" w:ascii="宋体" w:hAnsi="宋体" w:cs="宋体"/>
          <w:b/>
          <w:bCs/>
          <w:szCs w:val="21"/>
          <w:lang w:val="zh-CN"/>
        </w:rPr>
        <w:t xml:space="preserve">三、 招标文件的说明</w:t>
      </w:r>
      <w:r>
        <w:rPr>
          <w:rFonts w:hint="eastAsia" w:ascii="宋体" w:hAnsi="宋体" w:cs="宋体"/>
          <w:b/>
          <w:bCs/>
          <w:szCs w:val="21"/>
          <w:lang w:val="zh-CN"/>
        </w:rPr>
      </w:r>
      <w:r/>
    </w:p>
    <w:p>
      <w:pPr>
        <w:pStyle w:val="841"/>
        <w:spacing w:line="360" w:lineRule="auto"/>
        <w:rPr>
          <w:rFonts w:hint="eastAsia" w:ascii="宋体" w:hAnsi="宋体" w:cs="宋体"/>
          <w:b/>
        </w:rPr>
      </w:pPr>
      <w:r>
        <w:rPr>
          <w:rFonts w:hint="eastAsia" w:ascii="宋体" w:hAnsi="宋体" w:cs="宋体"/>
          <w:b/>
        </w:rPr>
        <w:t xml:space="preserve">6. 招标文件</w:t>
      </w:r>
      <w:r>
        <w:rPr>
          <w:rFonts w:hint="eastAsia" w:ascii="宋体" w:hAnsi="宋体" w:cs="宋体"/>
          <w:b/>
        </w:rPr>
      </w:r>
      <w:r/>
    </w:p>
    <w:p>
      <w:pPr>
        <w:pStyle w:val="841"/>
        <w:ind w:firstLine="480"/>
        <w:spacing w:line="360" w:lineRule="auto"/>
        <w:rPr>
          <w:rFonts w:hint="eastAsia" w:ascii="宋体" w:hAnsi="宋体" w:cs="宋体"/>
        </w:rPr>
      </w:pPr>
      <w:r>
        <w:rPr>
          <w:rFonts w:hint="eastAsia" w:ascii="宋体" w:hAnsi="宋体" w:cs="宋体"/>
        </w:rPr>
        <w:t xml:space="preserve">6.1招标文件由招标文件总目录所列内容组成。投标单位应详细阅读招标文件的全部内容。不按招标文件的要求提供的投标文件和资料，可能导致投标被拒绝。</w:t>
      </w:r>
      <w:r>
        <w:rPr>
          <w:rFonts w:hint="eastAsia" w:ascii="宋体" w:hAnsi="宋体" w:cs="宋体"/>
        </w:rPr>
      </w:r>
      <w:r/>
    </w:p>
    <w:p>
      <w:pPr>
        <w:pStyle w:val="841"/>
        <w:ind w:firstLine="480"/>
        <w:spacing w:line="360" w:lineRule="auto"/>
        <w:rPr>
          <w:rFonts w:hint="eastAsia" w:ascii="宋体" w:hAnsi="宋体" w:cs="宋体"/>
          <w:szCs w:val="21"/>
        </w:rPr>
      </w:pPr>
      <w:r>
        <w:rPr>
          <w:rFonts w:hint="eastAsia" w:ascii="宋体" w:hAnsi="宋体" w:cs="宋体"/>
          <w:szCs w:val="21"/>
        </w:rPr>
        <w:t xml:space="preserve">6.2 招标文件及其更正公告不是直接从苏采云系统中获得的，招标采购单位对招标文件及其补遗的真实性、完整性不承担任何责任。</w:t>
      </w:r>
      <w:r>
        <w:rPr>
          <w:rFonts w:hint="eastAsia" w:ascii="宋体" w:hAnsi="宋体" w:cs="宋体"/>
          <w:szCs w:val="21"/>
        </w:rPr>
      </w:r>
      <w:r/>
    </w:p>
    <w:p>
      <w:pPr>
        <w:pStyle w:val="841"/>
        <w:spacing w:line="360" w:lineRule="auto"/>
        <w:rPr>
          <w:rFonts w:hint="eastAsia" w:ascii="宋体" w:hAnsi="宋体" w:cs="宋体"/>
          <w:b/>
        </w:rPr>
      </w:pPr>
      <w:r>
        <w:rPr>
          <w:rFonts w:hint="eastAsia" w:ascii="宋体" w:hAnsi="宋体" w:cs="宋体"/>
          <w:b/>
        </w:rPr>
        <w:t xml:space="preserve">7. 招标文件的澄清</w:t>
      </w:r>
      <w:r>
        <w:rPr>
          <w:rFonts w:hint="eastAsia" w:ascii="宋体" w:hAnsi="宋体" w:cs="宋体"/>
          <w:b/>
        </w:rPr>
      </w:r>
      <w:r/>
    </w:p>
    <w:p>
      <w:pPr>
        <w:pStyle w:val="841"/>
        <w:ind w:firstLine="420"/>
        <w:spacing w:line="360" w:lineRule="auto"/>
        <w:rPr>
          <w:rFonts w:hint="eastAsia"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rPr>
          <w:rFonts w:hint="eastAsia" w:ascii="宋体" w:hAnsi="宋体" w:cs="宋体"/>
        </w:rPr>
      </w:r>
      <w:r/>
    </w:p>
    <w:p>
      <w:pPr>
        <w:pStyle w:val="841"/>
        <w:spacing w:line="360" w:lineRule="auto"/>
        <w:rPr>
          <w:rFonts w:hint="eastAsia" w:ascii="宋体" w:hAnsi="宋体" w:cs="宋体"/>
          <w:b/>
        </w:rPr>
      </w:pPr>
      <w:r>
        <w:rPr>
          <w:rFonts w:hint="eastAsia" w:ascii="宋体" w:hAnsi="宋体" w:cs="宋体"/>
          <w:b/>
        </w:rPr>
        <w:t xml:space="preserve">8. 招标文件的修改</w:t>
      </w:r>
      <w:r>
        <w:rPr>
          <w:rFonts w:hint="eastAsia" w:ascii="宋体" w:hAnsi="宋体" w:cs="宋体"/>
          <w:b/>
        </w:rPr>
      </w:r>
      <w:r/>
    </w:p>
    <w:p>
      <w:pPr>
        <w:pStyle w:val="841"/>
        <w:ind w:firstLine="420"/>
        <w:spacing w:line="360" w:lineRule="auto"/>
        <w:rPr>
          <w:rFonts w:hint="eastAsia" w:ascii="宋体" w:hAnsi="宋体" w:cs="宋体"/>
        </w:rPr>
      </w:pPr>
      <w:r>
        <w:rPr>
          <w:rFonts w:hint="eastAsia" w:ascii="宋体" w:hAnsi="宋体" w:cs="宋体"/>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rPr>
          <w:rFonts w:hint="eastAsia" w:ascii="宋体" w:hAnsi="宋体" w:cs="宋体"/>
        </w:rPr>
      </w:r>
      <w:r/>
    </w:p>
    <w:p>
      <w:pPr>
        <w:pStyle w:val="841"/>
        <w:ind w:firstLine="420"/>
        <w:spacing w:line="360" w:lineRule="auto"/>
        <w:rPr>
          <w:rFonts w:hint="eastAsia" w:ascii="宋体" w:hAnsi="宋体" w:cs="宋体"/>
        </w:rPr>
      </w:pPr>
      <w:r>
        <w:rPr>
          <w:rFonts w:hint="eastAsia" w:ascii="宋体" w:hAnsi="宋体" w:cs="宋体"/>
        </w:rPr>
        <w:t xml:space="preserve">8.2为使投标人有足够的时间按招标文件的修改要求考虑修正投标文件，或出于其他原因，招标采购单位有权推迟投标截止日期和开标日期，并将此变更通知以更正公告的形式对外发布。</w:t>
      </w:r>
      <w:r>
        <w:rPr>
          <w:rFonts w:hint="eastAsia" w:ascii="宋体" w:hAnsi="宋体" w:cs="宋体"/>
        </w:rPr>
      </w:r>
      <w:r/>
    </w:p>
    <w:p>
      <w:pPr>
        <w:pStyle w:val="841"/>
        <w:spacing w:line="360" w:lineRule="auto"/>
        <w:rPr>
          <w:rFonts w:hint="eastAsia" w:ascii="宋体" w:hAnsi="宋体" w:cs="宋体"/>
          <w:b/>
        </w:rPr>
      </w:pPr>
      <w:r>
        <w:rPr>
          <w:rFonts w:hint="eastAsia" w:ascii="宋体" w:hAnsi="宋体" w:cs="宋体"/>
          <w:b/>
        </w:rPr>
        <w:t xml:space="preserve">9. 投标答疑</w:t>
      </w:r>
      <w:r>
        <w:rPr>
          <w:rFonts w:hint="eastAsia" w:ascii="宋体" w:hAnsi="宋体" w:cs="宋体"/>
          <w:b/>
        </w:rPr>
      </w:r>
      <w:r/>
    </w:p>
    <w:p>
      <w:pPr>
        <w:pStyle w:val="841"/>
        <w:spacing w:line="360" w:lineRule="auto"/>
        <w:rPr>
          <w:rFonts w:hint="eastAsia" w:ascii="宋体" w:hAnsi="宋体" w:cs="宋体"/>
        </w:rPr>
      </w:pPr>
      <w:r>
        <w:rPr>
          <w:rFonts w:hint="eastAsia" w:ascii="宋体" w:hAnsi="宋体" w:cs="宋体"/>
        </w:rPr>
        <w:t xml:space="preserve"> 9.1投标人在获取招标文件后，若对招标文件有疑问，可与代理机构或采购单位联系。</w:t>
      </w:r>
      <w:r>
        <w:rPr>
          <w:rFonts w:hint="eastAsia" w:ascii="宋体" w:hAnsi="宋体" w:cs="宋体"/>
        </w:rPr>
      </w:r>
      <w:r/>
    </w:p>
    <w:p>
      <w:pPr>
        <w:pStyle w:val="841"/>
        <w:ind w:firstLine="420"/>
        <w:spacing w:line="360" w:lineRule="auto"/>
        <w:rPr>
          <w:rFonts w:hint="eastAsia" w:ascii="宋体" w:hAnsi="宋体" w:cs="宋体"/>
        </w:rPr>
      </w:pPr>
      <w:r>
        <w:rPr>
          <w:rFonts w:hint="eastAsia" w:ascii="宋体" w:hAnsi="宋体" w:cs="宋体"/>
        </w:rPr>
        <w:t xml:space="preserve">9.2勘察现场：</w:t>
      </w:r>
      <w:r>
        <w:rPr>
          <w:rFonts w:hint="eastAsia" w:ascii="宋体" w:hAnsi="宋体" w:cs="宋体"/>
        </w:rPr>
      </w:r>
      <w:r/>
    </w:p>
    <w:p>
      <w:pPr>
        <w:pStyle w:val="841"/>
        <w:ind w:firstLine="420"/>
        <w:spacing w:line="360" w:lineRule="auto"/>
        <w:rPr>
          <w:rFonts w:hint="eastAsia" w:ascii="宋体" w:hAnsi="宋体" w:cs="宋体"/>
        </w:rPr>
      </w:pPr>
      <w:r>
        <w:rPr>
          <w:rFonts w:hint="eastAsia" w:ascii="宋体" w:hAnsi="宋体" w:cs="宋体"/>
        </w:rPr>
        <w:t xml:space="preserve">9.2.1本项目因运行环境和安装设备的要求，投标单位根据自身投标需要，可对有关现场和周围环境进行勘察，以获取编制投标文件和签署合同所需的信息。勘察现场所发生的费用由投标人自己承担。</w:t>
      </w:r>
      <w:r>
        <w:rPr>
          <w:rFonts w:hint="eastAsia" w:ascii="宋体" w:hAnsi="宋体" w:cs="宋体"/>
        </w:rPr>
      </w:r>
      <w:r/>
    </w:p>
    <w:p>
      <w:pPr>
        <w:pStyle w:val="841"/>
        <w:ind w:firstLine="420"/>
        <w:spacing w:line="360" w:lineRule="auto"/>
        <w:rPr>
          <w:rFonts w:hint="eastAsia" w:ascii="宋体" w:hAnsi="宋体" w:cs="宋体"/>
        </w:rPr>
      </w:pPr>
      <w:r>
        <w:rPr>
          <w:rFonts w:hint="eastAsia" w:ascii="宋体" w:hAnsi="宋体" w:cs="宋体"/>
        </w:rPr>
        <w:t xml:space="preserve">9.2.2招标采购单位向投标人提供的有关现场的资料和数据，是招标采购单位现有的并认为能使投标人可利用的资料。招标采购单位对投标人由此而做出的推论、理解和结论概不负责。</w:t>
      </w:r>
      <w:r>
        <w:rPr>
          <w:rFonts w:hint="eastAsia" w:ascii="宋体" w:hAnsi="宋体" w:cs="宋体"/>
        </w:rPr>
      </w:r>
      <w:r/>
    </w:p>
    <w:p>
      <w:pPr>
        <w:pStyle w:val="841"/>
        <w:ind w:firstLine="420"/>
        <w:spacing w:line="360" w:lineRule="auto"/>
        <w:rPr>
          <w:rFonts w:hint="eastAsia" w:ascii="宋体" w:hAnsi="宋体" w:cs="宋体"/>
        </w:rPr>
      </w:pPr>
      <w:r>
        <w:rPr>
          <w:rFonts w:hint="eastAsia" w:ascii="宋体" w:hAnsi="宋体" w:cs="宋体"/>
        </w:rPr>
        <w:t xml:space="preserve">9.2.3 经招标采购单位允许，投标人可为勘察目的进入招标采购单位的项目现场，但投标人不得因此使招标采购单位承担有关的责任和蒙受损失。投标人应承担勘察现场的责任和风险。</w:t>
      </w:r>
      <w:r>
        <w:rPr>
          <w:rFonts w:hint="eastAsia" w:ascii="宋体" w:hAnsi="宋体" w:cs="宋体"/>
        </w:rPr>
      </w:r>
      <w:r/>
    </w:p>
    <w:p>
      <w:pPr>
        <w:pStyle w:val="841"/>
        <w:ind w:firstLine="420"/>
        <w:spacing w:line="360" w:lineRule="auto"/>
        <w:rPr>
          <w:rFonts w:hint="eastAsia" w:ascii="宋体" w:hAnsi="宋体" w:cs="宋体"/>
        </w:rPr>
      </w:pPr>
      <w:r>
        <w:rPr>
          <w:rFonts w:hint="eastAsia" w:ascii="宋体" w:hAnsi="宋体" w:cs="宋体"/>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rPr>
          <w:rFonts w:hint="eastAsia" w:ascii="宋体" w:hAnsi="宋体" w:cs="宋体"/>
        </w:rPr>
      </w:r>
      <w:r/>
    </w:p>
    <w:p>
      <w:pPr>
        <w:pStyle w:val="841"/>
        <w:spacing w:line="360" w:lineRule="auto"/>
        <w:rPr>
          <w:rFonts w:hint="eastAsia" w:ascii="宋体" w:hAnsi="宋体" w:cs="宋体"/>
          <w:b/>
          <w:bCs/>
          <w:szCs w:val="21"/>
          <w:lang w:val="zh-CN"/>
        </w:rPr>
      </w:pPr>
      <w:r>
        <w:rPr>
          <w:rFonts w:hint="eastAsia" w:ascii="宋体" w:hAnsi="宋体" w:cs="宋体"/>
          <w:b/>
          <w:bCs/>
          <w:szCs w:val="21"/>
          <w:lang w:val="zh-CN"/>
        </w:rPr>
        <w:t xml:space="preserve">四、投标文件说明</w:t>
      </w:r>
      <w:r>
        <w:rPr>
          <w:rFonts w:hint="eastAsia" w:ascii="宋体" w:hAnsi="宋体" w:cs="宋体"/>
          <w:b/>
          <w:bCs/>
          <w:szCs w:val="21"/>
          <w:lang w:val="zh-CN"/>
        </w:rPr>
      </w:r>
      <w:r/>
    </w:p>
    <w:p>
      <w:pPr>
        <w:pStyle w:val="841"/>
        <w:ind w:left="459" w:hanging="459"/>
        <w:spacing w:line="360" w:lineRule="auto"/>
        <w:rPr>
          <w:rFonts w:hint="eastAsia" w:ascii="宋体" w:hAnsi="宋体" w:cs="宋体"/>
          <w:b/>
          <w:bCs/>
          <w:szCs w:val="21"/>
          <w:lang w:val="zh-CN"/>
        </w:rPr>
      </w:pPr>
      <w:r>
        <w:rPr>
          <w:rFonts w:hint="eastAsia" w:ascii="宋体" w:hAnsi="宋体" w:cs="宋体"/>
          <w:b/>
          <w:bCs/>
          <w:szCs w:val="21"/>
          <w:lang w:val="zh-CN"/>
        </w:rPr>
        <w:t xml:space="preserve">10． 提示与要求</w:t>
      </w:r>
      <w:r>
        <w:rPr>
          <w:rFonts w:hint="eastAsia" w:ascii="宋体" w:hAnsi="宋体" w:cs="宋体"/>
          <w:b/>
          <w:bCs/>
          <w:szCs w:val="21"/>
          <w:lang w:val="zh-CN"/>
        </w:rPr>
      </w:r>
      <w:r/>
    </w:p>
    <w:p>
      <w:pPr>
        <w:pStyle w:val="841"/>
        <w:ind w:firstLine="502"/>
        <w:spacing w:line="360" w:lineRule="auto"/>
        <w:rPr>
          <w:rFonts w:hint="eastAsia"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szCs w:val="21"/>
          <w:lang w:val="zh-CN"/>
        </w:rPr>
      </w:r>
      <w:r/>
    </w:p>
    <w:p>
      <w:pPr>
        <w:pStyle w:val="841"/>
        <w:ind w:firstLine="480"/>
        <w:spacing w:line="360" w:lineRule="auto"/>
        <w:rPr>
          <w:rFonts w:hint="eastAsia"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rPr>
          <w:rFonts w:hint="eastAsia" w:ascii="宋体" w:hAnsi="宋体" w:cs="宋体"/>
          <w:szCs w:val="21"/>
          <w:lang w:val="zh-CN"/>
        </w:rPr>
      </w:r>
      <w:r/>
    </w:p>
    <w:p>
      <w:pPr>
        <w:pStyle w:val="841"/>
        <w:spacing w:line="360" w:lineRule="auto"/>
        <w:rPr>
          <w:rFonts w:hint="eastAsia" w:ascii="宋体" w:hAnsi="宋体" w:cs="宋体"/>
          <w:b/>
          <w:bCs/>
          <w:szCs w:val="21"/>
          <w:lang w:val="zh-CN"/>
        </w:rPr>
      </w:pPr>
      <w:r>
        <w:rPr>
          <w:rFonts w:hint="eastAsia" w:ascii="宋体" w:hAnsi="宋体" w:cs="宋体"/>
          <w:b/>
          <w:bCs/>
          <w:szCs w:val="21"/>
          <w:lang w:val="zh-CN"/>
        </w:rPr>
        <w:t xml:space="preserve">11. 投标文件计量单位和使用文字</w:t>
      </w:r>
      <w:r>
        <w:rPr>
          <w:rFonts w:hint="eastAsia" w:ascii="宋体" w:hAnsi="宋体" w:cs="宋体"/>
          <w:b/>
          <w:bCs/>
          <w:szCs w:val="21"/>
          <w:lang w:val="zh-CN"/>
        </w:rPr>
      </w:r>
      <w:r/>
    </w:p>
    <w:p>
      <w:pPr>
        <w:pStyle w:val="841"/>
        <w:ind w:firstLine="439"/>
        <w:spacing w:line="360" w:lineRule="auto"/>
        <w:rPr>
          <w:rFonts w:hint="eastAsia"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rPr>
          <w:rFonts w:hint="eastAsia" w:ascii="宋体" w:hAnsi="宋体" w:cs="宋体"/>
          <w:szCs w:val="21"/>
          <w:lang w:val="zh-CN"/>
        </w:rPr>
      </w:r>
      <w:r/>
    </w:p>
    <w:p>
      <w:pPr>
        <w:pStyle w:val="841"/>
        <w:spacing w:line="360" w:lineRule="auto"/>
        <w:rPr>
          <w:rFonts w:hint="eastAsia" w:ascii="宋体" w:hAnsi="宋体" w:cs="宋体"/>
          <w:b/>
          <w:bCs/>
          <w:szCs w:val="21"/>
          <w:lang w:val="zh-CN"/>
        </w:rPr>
      </w:pPr>
      <w:r>
        <w:rPr>
          <w:rFonts w:hint="eastAsia" w:ascii="宋体" w:hAnsi="宋体" w:cs="宋体"/>
          <w:b/>
          <w:bCs/>
          <w:szCs w:val="21"/>
          <w:lang w:val="zh-CN"/>
        </w:rPr>
        <w:t xml:space="preserve">12. 投标文件的组成</w:t>
      </w:r>
      <w:r>
        <w:rPr>
          <w:rFonts w:hint="eastAsia" w:ascii="宋体" w:hAnsi="宋体" w:cs="宋体"/>
          <w:b/>
          <w:bCs/>
          <w:szCs w:val="21"/>
          <w:lang w:val="zh-CN"/>
        </w:rPr>
      </w:r>
      <w:r/>
    </w:p>
    <w:p>
      <w:pPr>
        <w:pStyle w:val="854"/>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rPr>
          <w:rFonts w:hint="eastAsia" w:ascii="宋体" w:hAnsi="宋体" w:eastAsia="宋体" w:cs="宋体"/>
          <w:b/>
          <w:bCs/>
          <w:sz w:val="21"/>
          <w:szCs w:val="21"/>
        </w:rPr>
      </w:r>
      <w:r/>
    </w:p>
    <w:p>
      <w:pPr>
        <w:pStyle w:val="854"/>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rPr>
          <w:rFonts w:hint="eastAsia" w:ascii="宋体" w:hAnsi="宋体" w:eastAsia="宋体" w:cs="宋体"/>
          <w:b/>
          <w:bCs/>
          <w:sz w:val="21"/>
          <w:szCs w:val="21"/>
          <w:lang w:val="zh-CN"/>
        </w:rPr>
      </w:r>
      <w:r/>
    </w:p>
    <w:p>
      <w:pPr>
        <w:pStyle w:val="854"/>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12.3报价明细表</w:t>
      </w:r>
      <w:r>
        <w:rPr>
          <w:rFonts w:hint="eastAsia" w:ascii="宋体" w:hAnsi="宋体" w:eastAsia="宋体" w:cs="宋体"/>
          <w:b/>
          <w:bCs/>
          <w:sz w:val="21"/>
          <w:szCs w:val="21"/>
        </w:rPr>
      </w:r>
      <w:r/>
    </w:p>
    <w:p>
      <w:pPr>
        <w:pStyle w:val="841"/>
        <w:ind w:firstLine="422"/>
        <w:spacing w:line="360" w:lineRule="auto"/>
        <w:rPr>
          <w:rFonts w:hint="eastAsia"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rPr>
          <w:rFonts w:hint="eastAsia" w:ascii="宋体" w:hAnsi="宋体" w:cs="宋体"/>
          <w:b/>
          <w:bCs/>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.1合格投标人资格证明材料：</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1）具有独立承担民事责任的能力。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2）具有良好的商业信誉和健全的财务会计制度。提供包括但不限于最近一期（2024年度）经审计的财务报告</w:t>
      </w:r>
      <w:r>
        <w:rPr>
          <w:rFonts w:hint="eastAsia" w:ascii="宋体" w:hAnsi="宋体" w:cs="宋体"/>
          <w:szCs w:val="21"/>
        </w:rPr>
        <w:t xml:space="preserve">或最近一期</w:t>
      </w:r>
      <w:r>
        <w:rPr>
          <w:rFonts w:hint="eastAsia" w:ascii="宋体" w:hAnsi="宋体" w:cs="宋体"/>
          <w:bCs/>
          <w:szCs w:val="21"/>
        </w:rPr>
        <w:t xml:space="preserve">（2025年3月以来任意一期）</w:t>
      </w:r>
      <w:r>
        <w:rPr>
          <w:rFonts w:hint="eastAsia" w:ascii="宋体" w:hAnsi="宋体" w:cs="宋体"/>
          <w:szCs w:val="21"/>
        </w:rPr>
        <w:t xml:space="preserve">财务报表（资产负债表、利润表）</w:t>
      </w:r>
      <w:r>
        <w:rPr>
          <w:rFonts w:hint="eastAsia" w:ascii="宋体" w:hAnsi="宋体" w:cs="宋体"/>
          <w:szCs w:val="21"/>
          <w:lang w:val="zh-CN"/>
        </w:rPr>
        <w:t xml:space="preserve">，其他组织、自然人及成立未满一年的法人应提供银行出具的资信证明；</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4）有依法缴纳税收和社会保障资金的良好记录。</w:t>
      </w:r>
      <w:r>
        <w:rPr>
          <w:rFonts w:hint="eastAsia" w:ascii="宋体" w:hAnsi="宋体" w:cs="宋体"/>
          <w:bCs/>
          <w:szCs w:val="21"/>
        </w:rPr>
        <w:t xml:space="preserve">提供提交投标文件截止时间前半年内至少一个月依法缴纳税收及缴纳社会保障资金的证明材料，如相关主管部门证明或银行代扣证明。投标单位如依法享受缓缴、免缴税收、社会保障资金的应提供相关主管部门出具的证明材料；</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rPr>
          <w:rFonts w:hint="eastAsia" w:ascii="宋体" w:hAnsi="宋体" w:cs="宋体"/>
          <w:szCs w:val="21"/>
          <w:lang w:val="zh-CN"/>
        </w:rPr>
      </w:r>
      <w:r/>
    </w:p>
    <w:p>
      <w:pPr>
        <w:pStyle w:val="841"/>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w:t>
      </w:r>
      <w:r>
        <w:rPr>
          <w:rFonts w:hint="eastAsia" w:ascii="宋体" w:hAnsi="宋体" w:cs="宋体"/>
          <w:bCs/>
          <w:szCs w:val="21"/>
        </w:rPr>
        <w:t xml:space="preserve">承诺符合。</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lang w:val="zh-CN"/>
        </w:rPr>
        <w:t xml:space="preserve">12.</w:t>
      </w:r>
      <w:r>
        <w:rPr>
          <w:rFonts w:hint="eastAsia" w:ascii="宋体" w:hAnsi="宋体" w:cs="宋体"/>
          <w:szCs w:val="21"/>
        </w:rPr>
        <w:t xml:space="preserve">4.2落实政府采购政策需满足的资格要求：</w:t>
      </w:r>
      <w:r>
        <w:rPr>
          <w:rFonts w:hint="eastAsia" w:ascii="宋体" w:hAnsi="宋体" w:cs="宋体"/>
          <w:bCs/>
          <w:szCs w:val="21"/>
        </w:rPr>
        <w:t xml:space="preserve">《中小企业声明函》或《残疾人福利性单位声明函》或省级以上监狱管理局、戒毒管理局（含新疆生产建设兵团）出具的属于监狱企业的证明文件</w:t>
      </w:r>
      <w:r>
        <w:rPr>
          <w:rFonts w:hint="eastAsia" w:ascii="宋体" w:hAnsi="宋体" w:cs="宋体"/>
          <w:b/>
          <w:szCs w:val="21"/>
        </w:rPr>
        <w:t xml:space="preserve">（本项目专门面向中小企业采购。投标单位</w:t>
      </w:r>
      <w:r>
        <w:rPr>
          <w:rFonts w:hint="eastAsia" w:ascii="宋体" w:hAnsi="宋体" w:cs="宋体"/>
          <w:b/>
          <w:szCs w:val="21"/>
          <w:lang w:val="zh-CN"/>
        </w:rPr>
        <w:t xml:space="preserve">提供的货物</w:t>
      </w:r>
      <w:r>
        <w:rPr>
          <w:rFonts w:hint="eastAsia" w:ascii="宋体" w:hAnsi="宋体" w:cs="宋体"/>
          <w:b/>
          <w:szCs w:val="21"/>
        </w:rPr>
        <w:t xml:space="preserve">必须</w:t>
      </w:r>
      <w:r>
        <w:rPr>
          <w:rFonts w:hint="eastAsia" w:ascii="宋体" w:hAnsi="宋体" w:cs="宋体"/>
          <w:b/>
          <w:szCs w:val="21"/>
          <w:lang w:val="zh-CN"/>
        </w:rPr>
        <w:t xml:space="preserve">全部由符合政策要求的中小</w:t>
      </w:r>
      <w:r>
        <w:rPr>
          <w:rFonts w:hint="eastAsia" w:ascii="宋体" w:hAnsi="宋体" w:cs="宋体"/>
          <w:b/>
          <w:szCs w:val="21"/>
        </w:rPr>
        <w:t xml:space="preserve">微</w:t>
      </w:r>
      <w:r>
        <w:rPr>
          <w:rFonts w:hint="eastAsia" w:ascii="宋体" w:hAnsi="宋体" w:cs="宋体"/>
          <w:b/>
          <w:szCs w:val="21"/>
          <w:lang w:val="zh-CN"/>
        </w:rPr>
        <w:t xml:space="preserve">企业</w:t>
      </w:r>
      <w:r>
        <w:rPr>
          <w:rFonts w:hint="eastAsia" w:ascii="宋体" w:hAnsi="宋体" w:cs="宋体"/>
          <w:b/>
          <w:szCs w:val="21"/>
        </w:rPr>
        <w:t xml:space="preserve">或残疾人福利性单位或监狱企业</w:t>
      </w:r>
      <w:r>
        <w:rPr>
          <w:rFonts w:hint="eastAsia" w:ascii="宋体" w:hAnsi="宋体" w:cs="宋体"/>
          <w:b/>
          <w:szCs w:val="21"/>
          <w:lang w:val="zh-CN"/>
        </w:rPr>
        <w:t xml:space="preserve">制造</w:t>
      </w:r>
      <w:r>
        <w:rPr>
          <w:rFonts w:hint="eastAsia" w:ascii="宋体" w:hAnsi="宋体" w:cs="宋体"/>
          <w:b/>
          <w:szCs w:val="21"/>
        </w:rPr>
        <w:t xml:space="preserve">，并在投标文件中提供相关声明函或监狱企业证明文件，否则为无效投标）</w:t>
      </w:r>
      <w:r>
        <w:rPr>
          <w:rFonts w:hint="eastAsia" w:ascii="宋体" w:hAnsi="宋体" w:cs="宋体"/>
          <w:bCs/>
          <w:szCs w:val="21"/>
        </w:rPr>
        <w:t xml:space="preserve">；</w:t>
      </w:r>
      <w:r>
        <w:rPr>
          <w:rFonts w:hint="eastAsia" w:ascii="宋体" w:hAnsi="宋体" w:cs="宋体"/>
          <w:szCs w:val="21"/>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4.3</w:t>
      </w:r>
      <w:r>
        <w:rPr>
          <w:rFonts w:hint="eastAsia" w:ascii="宋体" w:hAnsi="宋体" w:cs="宋体"/>
          <w:szCs w:val="21"/>
          <w:lang w:val="zh-CN"/>
        </w:rPr>
        <w:t xml:space="preserve">其它有关资格证明文件</w:t>
      </w:r>
      <w:r>
        <w:rPr>
          <w:rFonts w:hint="eastAsia" w:ascii="宋体" w:hAnsi="宋体" w:cs="宋体"/>
          <w:bCs/>
          <w:szCs w:val="21"/>
        </w:rPr>
        <w:t xml:space="preserve">（包括但不限于投标邀请函中其他特定资格要求的证明文件，如有要求须提供）</w:t>
      </w:r>
      <w:r>
        <w:rPr>
          <w:rFonts w:hint="eastAsia" w:ascii="宋体" w:hAnsi="宋体" w:cs="宋体"/>
          <w:szCs w:val="21"/>
          <w:lang w:val="zh-CN"/>
        </w:rPr>
        <w:t xml:space="preserve">；</w:t>
      </w:r>
      <w:r>
        <w:rPr>
          <w:rFonts w:hint="eastAsia" w:ascii="宋体" w:hAnsi="宋体" w:cs="宋体"/>
          <w:szCs w:val="21"/>
          <w:lang w:val="zh-CN"/>
        </w:rPr>
      </w:r>
      <w:r/>
    </w:p>
    <w:p>
      <w:pPr>
        <w:pStyle w:val="854"/>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12.5符合性审查文件</w:t>
      </w:r>
      <w:r>
        <w:rPr>
          <w:rFonts w:hint="eastAsia" w:ascii="宋体" w:hAnsi="宋体" w:eastAsia="宋体" w:cs="宋体"/>
          <w:b/>
          <w:bCs/>
          <w:sz w:val="21"/>
          <w:szCs w:val="21"/>
        </w:rPr>
      </w:r>
      <w:r/>
    </w:p>
    <w:p>
      <w:pPr>
        <w:pStyle w:val="854"/>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12.5.1投标函；</w:t>
      </w:r>
      <w:r>
        <w:rPr>
          <w:rFonts w:hint="eastAsia" w:ascii="宋体" w:hAnsi="宋体" w:eastAsia="宋体" w:cs="宋体"/>
          <w:sz w:val="21"/>
          <w:szCs w:val="21"/>
          <w:lang w:val="zh-CN"/>
        </w:rPr>
      </w:r>
      <w:r/>
    </w:p>
    <w:p>
      <w:pPr>
        <w:pStyle w:val="854"/>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rPr>
        <w:t xml:space="preserve">12.5.2投标货物和服务数量、品牌、规格、维保期限说明表等</w:t>
      </w:r>
      <w:r>
        <w:rPr>
          <w:rFonts w:hint="eastAsia" w:ascii="宋体" w:hAnsi="宋体" w:eastAsia="宋体" w:cs="宋体"/>
          <w:sz w:val="21"/>
          <w:szCs w:val="21"/>
          <w:lang w:val="zh-CN" w:eastAsia="zh-CN"/>
        </w:rPr>
        <w:t xml:space="preserve">；</w:t>
      </w:r>
      <w:r>
        <w:rPr>
          <w:rFonts w:hint="eastAsia" w:ascii="宋体" w:hAnsi="宋体" w:eastAsia="宋体" w:cs="宋体"/>
          <w:sz w:val="21"/>
          <w:szCs w:val="21"/>
          <w:lang w:val="zh-CN" w:eastAsia="zh-CN"/>
        </w:rPr>
      </w:r>
      <w:r/>
    </w:p>
    <w:p>
      <w:pPr>
        <w:pStyle w:val="854"/>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12.5.</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eastAsia="zh-CN"/>
        </w:rPr>
        <w:t xml:space="preserve">技术/服务偏离表</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r>
      <w:r/>
    </w:p>
    <w:p>
      <w:pPr>
        <w:pStyle w:val="854"/>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12.5.</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商务条款偏离表；</w:t>
      </w:r>
      <w:r>
        <w:rPr>
          <w:rFonts w:hint="eastAsia" w:ascii="宋体" w:hAnsi="宋体" w:eastAsia="宋体" w:cs="宋体"/>
          <w:sz w:val="21"/>
          <w:szCs w:val="21"/>
          <w:lang w:val="zh-CN"/>
        </w:rPr>
      </w:r>
      <w:r/>
    </w:p>
    <w:p>
      <w:pPr>
        <w:pStyle w:val="854"/>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12.5.</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zh-CN"/>
        </w:rPr>
        <w:t xml:space="preserve">针对本项目的人员配置</w:t>
      </w:r>
      <w:r>
        <w:rPr>
          <w:rFonts w:hint="eastAsia" w:ascii="宋体" w:hAnsi="宋体" w:eastAsia="宋体" w:cs="宋体"/>
          <w:sz w:val="21"/>
          <w:szCs w:val="21"/>
        </w:rPr>
        <w:t xml:space="preserve">表；</w:t>
      </w:r>
      <w:r>
        <w:rPr>
          <w:rFonts w:hint="eastAsia" w:ascii="宋体" w:hAnsi="宋体" w:eastAsia="宋体" w:cs="宋体"/>
          <w:sz w:val="21"/>
          <w:szCs w:val="21"/>
        </w:rPr>
      </w:r>
      <w:r/>
    </w:p>
    <w:p>
      <w:pPr>
        <w:pStyle w:val="854"/>
        <w:spacing w:line="360" w:lineRule="auto"/>
        <w:rPr>
          <w:rFonts w:hint="eastAsia" w:ascii="宋体" w:hAnsi="宋体" w:eastAsia="宋体" w:cs="宋体"/>
          <w:sz w:val="21"/>
          <w:szCs w:val="21"/>
        </w:rPr>
      </w:pPr>
      <w:r>
        <w:rPr>
          <w:rFonts w:hint="eastAsia" w:ascii="宋体" w:hAnsi="宋体" w:eastAsia="宋体" w:cs="宋体"/>
          <w:sz w:val="21"/>
          <w:szCs w:val="21"/>
        </w:rPr>
        <w:t xml:space="preserve">12.5.</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针对本项目的设备配置表；</w:t>
      </w:r>
      <w:r>
        <w:rPr>
          <w:rFonts w:hint="eastAsia" w:ascii="宋体" w:hAnsi="宋体" w:eastAsia="宋体" w:cs="宋体"/>
          <w:sz w:val="21"/>
          <w:szCs w:val="21"/>
        </w:rPr>
      </w:r>
      <w:r/>
    </w:p>
    <w:p>
      <w:pPr>
        <w:pStyle w:val="854"/>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12.5.</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zh-CN"/>
        </w:rPr>
        <w:t xml:space="preserve">关于资格文件的声明函；</w:t>
      </w:r>
      <w:r>
        <w:rPr>
          <w:rFonts w:hint="eastAsia" w:ascii="宋体" w:hAnsi="宋体" w:eastAsia="宋体" w:cs="宋体"/>
          <w:sz w:val="21"/>
          <w:szCs w:val="21"/>
          <w:lang w:val="zh-CN"/>
        </w:rPr>
      </w:r>
      <w:r/>
    </w:p>
    <w:p>
      <w:pPr>
        <w:pStyle w:val="841"/>
        <w:ind w:firstLine="420"/>
        <w:spacing w:line="360" w:lineRule="auto"/>
        <w:rPr>
          <w:rFonts w:hint="eastAsia" w:ascii="宋体" w:hAnsi="宋体" w:cs="宋体"/>
          <w:lang w:val="zh-CN"/>
        </w:rPr>
      </w:pPr>
      <w:r>
        <w:rPr>
          <w:rFonts w:hint="eastAsia" w:ascii="宋体" w:hAnsi="宋体" w:cs="宋体"/>
        </w:rPr>
        <w:t xml:space="preserve">12.5.8</w:t>
      </w:r>
      <w:r>
        <w:rPr>
          <w:rFonts w:hint="eastAsia" w:ascii="宋体" w:hAnsi="宋体" w:cs="宋体"/>
          <w:lang w:val="zh-CN"/>
        </w:rPr>
        <w:t xml:space="preserve">法定代表人身份证复印件，法人授权委托书（如有授权）及委托代理人身份证复印件（如有授权）；</w:t>
      </w:r>
      <w:r>
        <w:rPr>
          <w:rFonts w:hint="eastAsia" w:ascii="宋体" w:hAnsi="宋体" w:cs="宋体"/>
          <w:lang w:val="zh-CN"/>
        </w:rPr>
      </w:r>
      <w:r/>
    </w:p>
    <w:p>
      <w:pPr>
        <w:pStyle w:val="841"/>
        <w:ind w:firstLine="420"/>
        <w:spacing w:line="360" w:lineRule="auto"/>
        <w:rPr>
          <w:rFonts w:hint="eastAsia" w:ascii="宋体" w:hAnsi="宋体" w:cs="宋体"/>
        </w:rPr>
      </w:pPr>
      <w:r>
        <w:rPr>
          <w:rFonts w:hint="eastAsia" w:ascii="宋体" w:hAnsi="宋体" w:cs="宋体"/>
        </w:rPr>
        <w:t xml:space="preserve">12.5.9</w:t>
      </w:r>
      <w:r>
        <w:rPr>
          <w:rFonts w:hint="eastAsia" w:ascii="宋体" w:hAnsi="宋体" w:cs="宋体"/>
          <w:lang w:val="zh-CN"/>
        </w:rPr>
        <w:t xml:space="preserve">投标（响应）保证承诺书；</w:t>
      </w:r>
      <w:r>
        <w:rPr>
          <w:rFonts w:hint="eastAsia" w:ascii="宋体" w:hAnsi="宋体" w:cs="宋体"/>
        </w:rPr>
      </w:r>
      <w:r/>
    </w:p>
    <w:p>
      <w:pPr>
        <w:pStyle w:val="841"/>
        <w:ind w:firstLine="420"/>
        <w:spacing w:line="360" w:lineRule="auto"/>
        <w:rPr>
          <w:rFonts w:hint="eastAsia" w:ascii="宋体" w:hAnsi="宋体" w:cs="宋体"/>
        </w:rPr>
      </w:pPr>
      <w:r>
        <w:rPr>
          <w:rFonts w:hint="eastAsia" w:ascii="宋体" w:hAnsi="宋体" w:cs="宋体"/>
        </w:rPr>
        <w:t xml:space="preserve">12.5.10其他有关符合性证明的文件；</w:t>
      </w:r>
      <w:r>
        <w:rPr>
          <w:rFonts w:hint="eastAsia" w:ascii="宋体" w:hAnsi="宋体" w:cs="宋体"/>
        </w:rPr>
      </w:r>
      <w:r/>
    </w:p>
    <w:p>
      <w:pPr>
        <w:pStyle w:val="841"/>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rPr>
        <w:t xml:space="preserve">2.5.11</w:t>
      </w:r>
      <w:r>
        <w:rPr>
          <w:rFonts w:hint="eastAsia" w:ascii="宋体" w:hAnsi="宋体" w:cs="宋体"/>
          <w:szCs w:val="21"/>
          <w:lang w:val="zh-CN"/>
        </w:rPr>
        <w:t xml:space="preserve">投标单位情况表；</w:t>
      </w:r>
      <w:r>
        <w:rPr>
          <w:rFonts w:hint="eastAsia" w:ascii="宋体" w:hAnsi="宋体" w:cs="宋体"/>
          <w:szCs w:val="21"/>
          <w:lang w:val="zh-CN"/>
        </w:rPr>
      </w:r>
      <w:r/>
    </w:p>
    <w:p>
      <w:pPr>
        <w:pStyle w:val="841"/>
        <w:ind w:firstLine="422"/>
        <w:spacing w:line="360" w:lineRule="auto"/>
        <w:rPr>
          <w:rFonts w:hint="eastAsia"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6综合评审文件</w:t>
      </w:r>
      <w:r>
        <w:rPr>
          <w:rFonts w:hint="eastAsia" w:ascii="宋体" w:hAnsi="宋体" w:cs="宋体"/>
          <w:b/>
          <w:szCs w:val="21"/>
        </w:rPr>
        <w:t xml:space="preserve">（具体模块以系统生成为准）</w:t>
      </w:r>
      <w:r>
        <w:rPr>
          <w:rFonts w:hint="eastAsia" w:ascii="宋体" w:hAnsi="宋体" w:cs="宋体"/>
          <w:b/>
        </w:rPr>
      </w:r>
      <w:r/>
    </w:p>
    <w:p>
      <w:pPr>
        <w:pStyle w:val="841"/>
        <w:ind w:firstLine="420"/>
        <w:spacing w:line="360" w:lineRule="auto"/>
        <w:rPr>
          <w:rFonts w:hint="eastAsia" w:ascii="宋体" w:hAnsi="宋体" w:cs="宋体"/>
          <w:lang w:val="zh-CN"/>
        </w:rPr>
      </w:pPr>
      <w:r>
        <w:rPr>
          <w:rFonts w:hint="eastAsia" w:ascii="宋体" w:hAnsi="宋体" w:cs="宋体"/>
        </w:rPr>
        <w:t xml:space="preserve">12.6.1针对本项目的实施方案；</w:t>
      </w:r>
      <w:r>
        <w:rPr>
          <w:rFonts w:hint="eastAsia" w:ascii="宋体" w:hAnsi="宋体" w:cs="宋体"/>
          <w:lang w:val="zh-CN"/>
        </w:rPr>
      </w:r>
      <w:r/>
    </w:p>
    <w:p>
      <w:pPr>
        <w:pStyle w:val="841"/>
        <w:ind w:firstLine="420"/>
        <w:spacing w:line="360" w:lineRule="auto"/>
        <w:rPr>
          <w:rFonts w:hint="eastAsia" w:ascii="宋体" w:hAnsi="宋体" w:cs="宋体"/>
          <w:b/>
          <w:szCs w:val="21"/>
        </w:rPr>
      </w:pPr>
      <w:r>
        <w:rPr>
          <w:rFonts w:hint="eastAsia" w:ascii="宋体" w:hAnsi="宋体" w:cs="宋体"/>
          <w:bCs/>
          <w:szCs w:val="21"/>
        </w:rPr>
        <w:t xml:space="preserve">12.6.</w:t>
      </w:r>
      <w:r>
        <w:rPr>
          <w:rFonts w:hint="eastAsia" w:ascii="宋体" w:hAnsi="宋体" w:cs="宋体"/>
        </w:rPr>
        <w:t xml:space="preserve">2售后服务承诺书；</w:t>
      </w:r>
      <w:r>
        <w:rPr>
          <w:rFonts w:hint="eastAsia" w:ascii="宋体" w:hAnsi="宋体" w:cs="宋体"/>
          <w:b/>
          <w:szCs w:val="21"/>
        </w:rPr>
      </w:r>
      <w:r/>
    </w:p>
    <w:p>
      <w:pPr>
        <w:pStyle w:val="841"/>
        <w:ind w:firstLine="420"/>
        <w:spacing w:line="360" w:lineRule="auto"/>
        <w:rPr>
          <w:rFonts w:hint="eastAsia" w:ascii="宋体" w:hAnsi="宋体" w:cs="宋体"/>
        </w:rPr>
      </w:pPr>
      <w:r>
        <w:rPr>
          <w:rFonts w:hint="eastAsia" w:ascii="宋体" w:hAnsi="宋体" w:cs="宋体"/>
          <w:bCs/>
          <w:szCs w:val="21"/>
        </w:rPr>
        <w:t xml:space="preserve">12.6.3</w:t>
      </w:r>
      <w:r>
        <w:rPr>
          <w:rFonts w:hint="eastAsia" w:ascii="宋体" w:hAnsi="宋体" w:cs="宋体"/>
        </w:rPr>
        <w:t xml:space="preserve">类似业绩一览表；</w:t>
      </w:r>
      <w:r>
        <w:rPr>
          <w:rFonts w:hint="eastAsia" w:ascii="宋体" w:hAnsi="宋体" w:cs="宋体"/>
        </w:rPr>
      </w:r>
      <w:r/>
    </w:p>
    <w:p>
      <w:pPr>
        <w:pStyle w:val="841"/>
        <w:ind w:firstLine="420"/>
        <w:spacing w:line="360" w:lineRule="auto"/>
        <w:rPr>
          <w:rFonts w:hint="eastAsia" w:ascii="宋体" w:hAnsi="宋体" w:cs="宋体"/>
        </w:rPr>
      </w:pPr>
      <w:r>
        <w:rPr>
          <w:rFonts w:hint="eastAsia" w:ascii="宋体" w:hAnsi="宋体" w:cs="宋体"/>
        </w:rPr>
        <w:t xml:space="preserve">12.6.4</w:t>
      </w:r>
      <w:r>
        <w:rPr>
          <w:rFonts w:hint="eastAsia" w:ascii="宋体" w:hAnsi="宋体" w:cs="宋体"/>
          <w:szCs w:val="21"/>
        </w:rPr>
        <w:t xml:space="preserve">采购需求及评分标准</w:t>
      </w:r>
      <w:r>
        <w:rPr>
          <w:rFonts w:hint="eastAsia" w:ascii="宋体" w:hAnsi="宋体" w:cs="宋体"/>
        </w:rPr>
        <w:t xml:space="preserve">要求的其他相关资料。</w:t>
      </w:r>
      <w:r>
        <w:rPr>
          <w:rFonts w:hint="eastAsia" w:ascii="宋体" w:hAnsi="宋体" w:cs="宋体"/>
        </w:rPr>
      </w:r>
      <w:r/>
    </w:p>
    <w:p>
      <w:pPr>
        <w:pStyle w:val="841"/>
        <w:ind w:firstLine="422"/>
        <w:spacing w:line="360" w:lineRule="auto"/>
        <w:rPr>
          <w:rFonts w:hint="eastAsia"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价格折扣文件格式（本项目专门面向中小企业采购，不涉及价格折扣，无需提供）</w:t>
      </w:r>
      <w:r>
        <w:rPr>
          <w:rFonts w:hint="eastAsia" w:ascii="宋体" w:hAnsi="宋体" w:cs="宋体"/>
          <w:b/>
          <w:bCs/>
          <w:szCs w:val="21"/>
        </w:rPr>
      </w:r>
      <w:r/>
    </w:p>
    <w:p>
      <w:pPr>
        <w:pStyle w:val="899"/>
        <w:ind w:firstLine="430"/>
        <w:spacing w:line="360" w:lineRule="auto"/>
        <w:rPr>
          <w:rFonts w:hint="eastAsia" w:ascii="宋体" w:hAnsi="宋体" w:cs="宋体"/>
          <w:b/>
          <w:bCs/>
          <w:szCs w:val="21"/>
        </w:rPr>
      </w:pPr>
      <w:r>
        <w:rPr>
          <w:rFonts w:hint="eastAsia" w:ascii="宋体" w:hAnsi="宋体" w:cs="宋体"/>
          <w:b/>
          <w:bCs/>
          <w:szCs w:val="21"/>
        </w:rPr>
        <w:t xml:space="preserve">注：（1）以上12.</w:t>
      </w:r>
      <w:r>
        <w:rPr>
          <w:rFonts w:hint="eastAsia" w:ascii="宋体" w:hAnsi="宋体" w:cs="宋体"/>
          <w:b/>
          <w:bCs/>
          <w:szCs w:val="21"/>
          <w:lang w:val="en-US"/>
        </w:rPr>
        <w:t xml:space="preserve">4</w:t>
      </w:r>
      <w:r>
        <w:rPr>
          <w:rFonts w:hint="eastAsia" w:ascii="宋体" w:hAnsi="宋体" w:cs="宋体"/>
          <w:b/>
          <w:bCs/>
          <w:szCs w:val="21"/>
        </w:rPr>
        <w:t xml:space="preserve">.1-12.</w:t>
      </w:r>
      <w:r>
        <w:rPr>
          <w:rFonts w:hint="eastAsia" w:ascii="宋体" w:hAnsi="宋体" w:cs="宋体"/>
          <w:b/>
          <w:bCs/>
          <w:szCs w:val="21"/>
          <w:lang w:val="en-US"/>
        </w:rPr>
        <w:t xml:space="preserve">4</w:t>
      </w:r>
      <w:r>
        <w:rPr>
          <w:rFonts w:hint="eastAsia" w:ascii="宋体" w:hAnsi="宋体" w:cs="宋体"/>
          <w:b/>
          <w:bCs/>
          <w:szCs w:val="21"/>
        </w:rPr>
        <w:t xml:space="preserve">.</w:t>
      </w:r>
      <w:r>
        <w:rPr>
          <w:rFonts w:hint="eastAsia" w:ascii="宋体" w:hAnsi="宋体" w:cs="宋体"/>
          <w:b/>
          <w:bCs/>
          <w:szCs w:val="21"/>
          <w:lang w:val="en-US"/>
        </w:rPr>
        <w:t xml:space="preserve">3</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rPr>
          <w:rFonts w:hint="eastAsia" w:ascii="宋体" w:hAnsi="宋体" w:cs="宋体"/>
          <w:b/>
          <w:bCs/>
          <w:szCs w:val="21"/>
        </w:rPr>
      </w:r>
      <w:r/>
    </w:p>
    <w:p>
      <w:pPr>
        <w:pStyle w:val="899"/>
        <w:ind w:firstLine="430"/>
        <w:spacing w:line="360" w:lineRule="auto"/>
        <w:rPr>
          <w:rFonts w:hint="eastAsia" w:ascii="宋体" w:hAnsi="宋体" w:cs="宋体"/>
          <w:b/>
          <w:bCs/>
          <w:szCs w:val="21"/>
        </w:rPr>
      </w:pPr>
      <w:r>
        <w:rPr>
          <w:rFonts w:hint="eastAsia" w:ascii="宋体" w:hAnsi="宋体" w:cs="宋体"/>
          <w:b/>
          <w:bCs/>
          <w:szCs w:val="21"/>
        </w:rPr>
        <w:t xml:space="preserve">（2）以上1</w:t>
      </w:r>
      <w:r>
        <w:rPr>
          <w:rFonts w:hint="eastAsia" w:ascii="宋体" w:hAnsi="宋体" w:cs="宋体"/>
          <w:b/>
          <w:bCs/>
          <w:szCs w:val="21"/>
          <w:lang w:val="en-US"/>
        </w:rPr>
        <w:t xml:space="preserve">2</w:t>
      </w:r>
      <w:r>
        <w:rPr>
          <w:rFonts w:hint="eastAsia" w:ascii="宋体" w:hAnsi="宋体" w:cs="宋体"/>
          <w:b/>
          <w:bCs/>
          <w:szCs w:val="21"/>
        </w:rPr>
        <w:t xml:space="preserve">.5.1-1</w:t>
      </w:r>
      <w:r>
        <w:rPr>
          <w:rFonts w:hint="eastAsia" w:ascii="宋体" w:hAnsi="宋体" w:cs="宋体"/>
          <w:b/>
          <w:bCs/>
          <w:szCs w:val="21"/>
          <w:lang w:val="en-US"/>
        </w:rPr>
        <w:t xml:space="preserve">2</w:t>
      </w:r>
      <w:r>
        <w:rPr>
          <w:rFonts w:hint="eastAsia" w:ascii="宋体" w:hAnsi="宋体" w:cs="宋体"/>
          <w:b/>
          <w:bCs/>
          <w:szCs w:val="21"/>
        </w:rPr>
        <w:t xml:space="preserve">.5.</w:t>
      </w:r>
      <w:r>
        <w:rPr>
          <w:rFonts w:hint="eastAsia" w:ascii="宋体" w:hAnsi="宋体" w:cs="宋体"/>
          <w:b/>
          <w:bCs/>
          <w:szCs w:val="21"/>
          <w:lang w:val="en-US"/>
        </w:rPr>
        <w:t xml:space="preserve">9</w:t>
      </w:r>
      <w:r>
        <w:rPr>
          <w:rFonts w:hint="eastAsia" w:ascii="宋体" w:hAnsi="宋体" w:cs="宋体"/>
          <w:b/>
          <w:bCs/>
          <w:szCs w:val="21"/>
        </w:rPr>
        <w:t xml:space="preserve">为符合性审查须提供的资料，投标人必须提供并加盖电子公章。否则，投标文件将被认定为未实质性响应。</w:t>
      </w:r>
      <w:r>
        <w:rPr>
          <w:rFonts w:hint="eastAsia" w:ascii="宋体" w:hAnsi="宋体" w:cs="宋体"/>
          <w:b/>
          <w:bCs/>
          <w:szCs w:val="21"/>
        </w:rPr>
      </w:r>
      <w:r/>
    </w:p>
    <w:p>
      <w:pPr>
        <w:pStyle w:val="899"/>
        <w:ind w:firstLine="430"/>
        <w:spacing w:line="360" w:lineRule="auto"/>
        <w:rPr>
          <w:rFonts w:hint="eastAsia" w:ascii="宋体" w:hAnsi="宋体" w:cs="宋体"/>
          <w:szCs w:val="21"/>
        </w:rPr>
      </w:pPr>
      <w:r>
        <w:rPr>
          <w:rFonts w:hint="eastAsia" w:ascii="宋体" w:hAnsi="宋体" w:cs="宋体"/>
          <w:b/>
          <w:szCs w:val="21"/>
        </w:rPr>
        <w:t xml:space="preserve">（3）“</w:t>
      </w:r>
      <w:r>
        <w:rPr>
          <w:rFonts w:hint="eastAsia" w:ascii="宋体" w:hAnsi="宋体" w:cs="宋体"/>
          <w:b/>
          <w:bCs/>
          <w:szCs w:val="21"/>
        </w:rPr>
        <w:t xml:space="preserve">12.1、</w:t>
      </w:r>
      <w:r>
        <w:rPr>
          <w:rFonts w:hint="eastAsia" w:ascii="宋体" w:hAnsi="宋体" w:cs="宋体"/>
          <w:b/>
          <w:szCs w:val="21"/>
          <w:lang w:val="en-US"/>
        </w:rPr>
        <w:t xml:space="preserve">12.4</w:t>
      </w:r>
      <w:r>
        <w:rPr>
          <w:rFonts w:hint="eastAsia" w:ascii="宋体" w:hAnsi="宋体" w:cs="宋体"/>
          <w:b/>
          <w:szCs w:val="21"/>
        </w:rPr>
        <w:t xml:space="preserve">-1</w:t>
      </w:r>
      <w:r>
        <w:rPr>
          <w:rFonts w:hint="eastAsia" w:ascii="宋体" w:hAnsi="宋体" w:cs="宋体"/>
          <w:b/>
          <w:szCs w:val="21"/>
          <w:lang w:val="en-US"/>
        </w:rPr>
        <w:t xml:space="preserve">2.7</w:t>
      </w:r>
      <w:r>
        <w:rPr>
          <w:rFonts w:hint="eastAsia" w:ascii="宋体" w:hAnsi="宋体" w:cs="宋体"/>
          <w:b/>
          <w:szCs w:val="21"/>
        </w:rPr>
        <w:t xml:space="preserve">”中不得出现投标总报价。</w:t>
      </w:r>
      <w:r>
        <w:rPr>
          <w:rFonts w:hint="eastAsia" w:ascii="宋体" w:hAnsi="宋体" w:cs="宋体"/>
          <w:szCs w:val="21"/>
        </w:rPr>
        <w:t xml:space="preserve">投标人所提交的资料的完整与否，将直接影响投标人的评分。</w:t>
      </w:r>
      <w:r>
        <w:rPr>
          <w:rFonts w:hint="eastAsia" w:ascii="宋体" w:hAnsi="宋体" w:cs="宋体"/>
          <w:szCs w:val="21"/>
        </w:rPr>
      </w:r>
      <w:r/>
    </w:p>
    <w:p>
      <w:pPr>
        <w:pStyle w:val="899"/>
        <w:ind w:firstLine="430"/>
        <w:spacing w:line="360" w:lineRule="auto"/>
        <w:rPr>
          <w:rFonts w:hint="eastAsia" w:ascii="宋体" w:hAnsi="宋体" w:cs="宋体"/>
          <w:b/>
          <w:bCs/>
          <w:szCs w:val="21"/>
        </w:rPr>
      </w:pPr>
      <w:r>
        <w:rPr>
          <w:rFonts w:hint="eastAsia" w:ascii="宋体" w:hAnsi="宋体" w:cs="宋体"/>
          <w:b/>
          <w:szCs w:val="21"/>
        </w:rPr>
        <w:t xml:space="preserve">（4）制作电子投标文件时必须与投标文件制作软件目录一一对应，将相关资料上传至相应模块。</w:t>
      </w:r>
      <w:r>
        <w:rPr>
          <w:rFonts w:hint="eastAsia" w:ascii="宋体" w:hAnsi="宋体" w:cs="宋体"/>
          <w:b/>
          <w:bCs/>
          <w:szCs w:val="21"/>
        </w:rPr>
      </w:r>
      <w:r/>
    </w:p>
    <w:p>
      <w:pPr>
        <w:pStyle w:val="899"/>
        <w:ind w:firstLine="430"/>
        <w:spacing w:line="360" w:lineRule="auto"/>
        <w:rPr>
          <w:rFonts w:hint="eastAsia" w:ascii="宋体" w:hAnsi="宋体" w:cs="宋体"/>
          <w:b/>
          <w:szCs w:val="21"/>
        </w:rPr>
      </w:pPr>
      <w:r>
        <w:rPr>
          <w:rFonts w:hint="eastAsia" w:ascii="宋体" w:hAnsi="宋体" w:cs="宋体"/>
          <w:b/>
          <w:szCs w:val="21"/>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rPr>
          <w:rFonts w:hint="eastAsia" w:ascii="宋体" w:hAnsi="宋体" w:cs="宋体"/>
          <w:b/>
          <w:szCs w:val="21"/>
        </w:rPr>
      </w:r>
      <w:r/>
    </w:p>
    <w:p>
      <w:pPr>
        <w:pStyle w:val="841"/>
        <w:spacing w:line="360" w:lineRule="auto"/>
        <w:rPr>
          <w:rFonts w:hint="eastAsia" w:ascii="宋体" w:hAnsi="宋体" w:cs="宋体"/>
          <w:b/>
          <w:bCs/>
          <w:szCs w:val="21"/>
          <w:lang w:val="zh-CN"/>
        </w:rPr>
      </w:pPr>
      <w:r>
        <w:rPr>
          <w:rFonts w:hint="eastAsia" w:ascii="宋体" w:hAnsi="宋体" w:cs="宋体"/>
          <w:b/>
          <w:bCs/>
          <w:szCs w:val="21"/>
          <w:lang w:val="zh-CN"/>
        </w:rPr>
        <w:t xml:space="preserve">13. 投标文件编制要求</w:t>
      </w:r>
      <w:r>
        <w:rPr>
          <w:rFonts w:hint="eastAsia" w:ascii="宋体" w:hAnsi="宋体" w:cs="宋体"/>
          <w:b/>
          <w:bCs/>
          <w:szCs w:val="21"/>
          <w:lang w:val="zh-CN"/>
        </w:rPr>
      </w:r>
      <w:r/>
    </w:p>
    <w:p>
      <w:pPr>
        <w:pStyle w:val="841"/>
        <w:ind w:firstLine="420"/>
        <w:spacing w:line="360" w:lineRule="auto"/>
        <w:tabs>
          <w:tab w:val="left" w:pos="502" w:leader="none"/>
        </w:tabs>
        <w:rPr>
          <w:rFonts w:hint="eastAsia" w:ascii="宋体" w:hAnsi="宋体" w:cs="宋体"/>
          <w:bCs/>
          <w:lang w:val="zh-CN"/>
        </w:rPr>
      </w:pPr>
      <w:r>
        <w:rPr>
          <w:rFonts w:hint="eastAsia" w:ascii="宋体" w:hAnsi="宋体" w:cs="宋体"/>
          <w:bCs/>
          <w:lang w:val="zh-CN"/>
        </w:rPr>
        <w:t xml:space="preserve">13.1</w:t>
      </w:r>
      <w:r>
        <w:rPr>
          <w:rFonts w:hint="eastAsia" w:ascii="宋体" w:hAnsi="宋体" w:cs="宋体"/>
          <w:b/>
          <w:szCs w:val="21"/>
        </w:rPr>
        <w:t xml:space="preserve">投标文件按统一格式、顺序编写</w:t>
      </w:r>
      <w:r>
        <w:rPr>
          <w:rFonts w:hint="eastAsia" w:ascii="宋体" w:hAnsi="宋体" w:cs="宋体"/>
          <w:bCs/>
          <w:lang w:val="zh-CN"/>
        </w:rPr>
        <w:t xml:space="preserve">。</w:t>
      </w:r>
      <w:r>
        <w:rPr>
          <w:rFonts w:hint="eastAsia" w:ascii="宋体" w:hAnsi="宋体" w:cs="宋体"/>
          <w:bCs/>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13.2《开标一览表》为在开标仪式上唱标的内容，要求按格式填写，统一规范，不得自行增减内容。</w:t>
      </w:r>
      <w:r>
        <w:rPr>
          <w:rFonts w:hint="eastAsia" w:ascii="宋体" w:hAnsi="宋体" w:cs="宋体"/>
          <w:szCs w:val="21"/>
          <w:lang w:val="zh-CN"/>
        </w:rPr>
      </w:r>
      <w:r/>
    </w:p>
    <w:p>
      <w:pPr>
        <w:pStyle w:val="841"/>
        <w:spacing w:line="360" w:lineRule="auto"/>
        <w:rPr>
          <w:rFonts w:hint="eastAsia" w:ascii="宋体" w:hAnsi="宋体" w:cs="宋体"/>
          <w:b/>
          <w:bCs/>
          <w:szCs w:val="21"/>
          <w:lang w:val="zh-CN"/>
        </w:rPr>
      </w:pPr>
      <w:r>
        <w:rPr>
          <w:rFonts w:hint="eastAsia" w:ascii="宋体" w:hAnsi="宋体" w:cs="宋体"/>
          <w:b/>
          <w:bCs/>
          <w:szCs w:val="21"/>
          <w:lang w:val="zh-CN"/>
        </w:rPr>
        <w:t xml:space="preserve">14. 投标报价（编制）要求的说明</w:t>
      </w:r>
      <w:r>
        <w:rPr>
          <w:rFonts w:hint="eastAsia" w:ascii="宋体" w:hAnsi="宋体" w:cs="宋体"/>
          <w:b/>
          <w:bCs/>
          <w:szCs w:val="21"/>
          <w:lang w:val="zh-CN"/>
        </w:rPr>
      </w:r>
      <w:r/>
    </w:p>
    <w:p>
      <w:pPr>
        <w:pStyle w:val="841"/>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rPr>
          <w:rFonts w:hint="eastAsia" w:ascii="宋体" w:hAnsi="宋体" w:cs="宋体"/>
          <w:szCs w:val="21"/>
          <w:lang w:val="zh-CN"/>
        </w:rPr>
      </w:r>
      <w:r/>
    </w:p>
    <w:p>
      <w:pPr>
        <w:pStyle w:val="841"/>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14.2 投标人应按《报价明细表》中的全部服务内容的每一单项计算并填写单价和总价，并由企业法定代表人或委托代理人签署。</w:t>
      </w:r>
      <w:r>
        <w:rPr>
          <w:rFonts w:hint="eastAsia" w:ascii="宋体" w:hAnsi="宋体" w:cs="宋体"/>
          <w:szCs w:val="21"/>
          <w:lang w:val="zh-CN"/>
        </w:rPr>
      </w:r>
      <w:r/>
    </w:p>
    <w:p>
      <w:pPr>
        <w:pStyle w:val="841"/>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rFonts w:hint="eastAsia" w:ascii="宋体" w:hAnsi="宋体" w:cs="宋体"/>
          <w:szCs w:val="21"/>
          <w:lang w:val="zh-CN"/>
        </w:rPr>
      </w:r>
      <w:r/>
    </w:p>
    <w:p>
      <w:pPr>
        <w:pStyle w:val="841"/>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14.4 投标文件报价采用人民币表示，除非合同的特殊条款另有规定。</w:t>
      </w:r>
      <w:r>
        <w:rPr>
          <w:rFonts w:hint="eastAsia" w:ascii="宋体" w:hAnsi="宋体" w:cs="宋体"/>
          <w:szCs w:val="21"/>
          <w:lang w:val="zh-CN"/>
        </w:rPr>
      </w:r>
      <w:r/>
    </w:p>
    <w:p>
      <w:pPr>
        <w:pStyle w:val="841"/>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14.5 最低的投标报价是中标的重要条件但不是唯一条件。</w:t>
      </w:r>
      <w:r>
        <w:rPr>
          <w:rFonts w:hint="eastAsia" w:ascii="宋体" w:hAnsi="宋体" w:cs="宋体"/>
          <w:szCs w:val="21"/>
          <w:lang w:val="zh-CN"/>
        </w:rPr>
      </w:r>
      <w:r/>
    </w:p>
    <w:p>
      <w:pPr>
        <w:pStyle w:val="841"/>
        <w:spacing w:line="360" w:lineRule="auto"/>
        <w:rPr>
          <w:rFonts w:hint="eastAsia" w:ascii="宋体" w:hAnsi="宋体" w:cs="宋体"/>
          <w:b/>
          <w:bCs/>
          <w:szCs w:val="21"/>
          <w:lang w:val="zh-CN"/>
        </w:rPr>
      </w:pPr>
      <w:r>
        <w:rPr>
          <w:rFonts w:hint="eastAsia" w:ascii="宋体" w:hAnsi="宋体" w:cs="宋体"/>
          <w:b/>
          <w:bCs/>
          <w:szCs w:val="21"/>
          <w:lang w:val="zh-CN"/>
        </w:rPr>
        <w:t xml:space="preserve">15. 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rPr>
          <w:rFonts w:hint="eastAsia" w:ascii="宋体" w:hAnsi="宋体" w:cs="宋体"/>
          <w:b/>
          <w:bCs/>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15.1 投标人应向招标代理机构提交前附表中规定的投标保证金。</w:t>
      </w:r>
      <w:r>
        <w:rPr>
          <w:rFonts w:hint="eastAsia" w:ascii="宋体" w:hAnsi="宋体" w:cs="宋体"/>
          <w:szCs w:val="21"/>
          <w:lang w:val="zh-CN"/>
        </w:rPr>
      </w:r>
      <w:r/>
    </w:p>
    <w:p>
      <w:pPr>
        <w:pStyle w:val="841"/>
        <w:ind w:firstLine="420"/>
        <w:spacing w:line="360" w:lineRule="auto"/>
        <w:rPr>
          <w:rFonts w:hint="eastAsia" w:ascii="宋体" w:hAnsi="宋体" w:cs="宋体"/>
        </w:rPr>
      </w:pPr>
      <w:r>
        <w:rPr>
          <w:rFonts w:hint="eastAsia" w:ascii="宋体" w:hAnsi="宋体" w:cs="宋体"/>
        </w:rPr>
        <w:t xml:space="preserve">15.2投标保证金退款方式：</w:t>
      </w:r>
      <w:r>
        <w:rPr>
          <w:rFonts w:hint="eastAsia" w:ascii="宋体" w:hAnsi="宋体" w:cs="宋体"/>
        </w:rPr>
      </w:r>
      <w:r/>
    </w:p>
    <w:p>
      <w:pPr>
        <w:pStyle w:val="841"/>
        <w:ind w:firstLine="420"/>
        <w:spacing w:line="360" w:lineRule="auto"/>
        <w:rPr>
          <w:rFonts w:hint="eastAsia" w:ascii="宋体" w:hAnsi="宋体" w:cs="宋体"/>
        </w:rPr>
      </w:pPr>
      <w:r>
        <w:rPr>
          <w:rFonts w:hint="eastAsia" w:ascii="宋体" w:hAnsi="宋体" w:cs="宋体"/>
        </w:rPr>
        <w:t xml:space="preserve">15.2.1未中标（成交）供应商的投标（响应）保证金，由代理机构在评审、谈判或磋商活动结束后，当场退还银行本票或汇票。</w:t>
      </w:r>
      <w:r>
        <w:rPr>
          <w:rFonts w:hint="eastAsia" w:ascii="宋体" w:hAnsi="宋体" w:cs="宋体"/>
        </w:rPr>
      </w:r>
      <w:r/>
    </w:p>
    <w:p>
      <w:pPr>
        <w:pStyle w:val="841"/>
        <w:ind w:firstLine="420"/>
        <w:spacing w:line="360" w:lineRule="auto"/>
        <w:rPr>
          <w:rFonts w:hint="eastAsia" w:ascii="宋体" w:hAnsi="宋体" w:cs="宋体"/>
        </w:rPr>
      </w:pPr>
      <w:r>
        <w:rPr>
          <w:rFonts w:hint="eastAsia" w:ascii="宋体" w:hAnsi="宋体" w:cs="宋体"/>
        </w:rPr>
        <w:t xml:space="preserve">15.2.2预中标（成交）供应商的投标（响应）保证金，由代理机构在评审、谈判或磋商活动结束后解存投标保证金专户，并在政府采购合同签订之日起5个工作日内退还中标（成交）供应商（中标或中标单位在办理退还保证金事宜时需向招标代理机构提供签订备案生效的合同、原始收据和账户信息方可办理退还事宜，因供应商因自身原因耽搁退付，造成退付时间超过5个工作日的，采购代理机构不承担延后退付责任。）。</w:t>
      </w:r>
      <w:r>
        <w:rPr>
          <w:rFonts w:hint="eastAsia" w:ascii="宋体" w:hAnsi="宋体" w:cs="宋体"/>
        </w:rPr>
      </w:r>
      <w:r/>
    </w:p>
    <w:p>
      <w:pPr>
        <w:pStyle w:val="841"/>
        <w:ind w:firstLine="502"/>
        <w:spacing w:line="360" w:lineRule="auto"/>
        <w:rPr>
          <w:rFonts w:hint="eastAsia" w:ascii="宋体" w:hAnsi="宋体" w:cs="宋体"/>
        </w:rPr>
      </w:pPr>
      <w:r>
        <w:rPr>
          <w:rFonts w:hint="eastAsia" w:ascii="宋体" w:hAnsi="宋体" w:cs="宋体"/>
        </w:rPr>
        <w:t xml:space="preserve">15.3发生下列情况之一，投标保证金将被没收：</w:t>
      </w:r>
      <w:r>
        <w:rPr>
          <w:rFonts w:hint="eastAsia" w:ascii="宋体" w:hAnsi="宋体" w:cs="宋体"/>
        </w:rPr>
      </w:r>
      <w:r/>
    </w:p>
    <w:p>
      <w:pPr>
        <w:pStyle w:val="841"/>
        <w:ind w:firstLine="502"/>
        <w:spacing w:line="360" w:lineRule="auto"/>
        <w:rPr>
          <w:rFonts w:hint="eastAsia" w:ascii="宋体" w:hAnsi="宋体" w:cs="宋体"/>
        </w:rPr>
      </w:pPr>
      <w:r>
        <w:rPr>
          <w:rFonts w:hint="eastAsia" w:ascii="宋体" w:hAnsi="宋体" w:cs="宋体"/>
        </w:rPr>
        <w:t xml:space="preserve">15.3.1在投标有效期内，投标单位撤回其投标文件的；</w:t>
      </w:r>
      <w:r>
        <w:rPr>
          <w:rFonts w:hint="eastAsia" w:ascii="宋体" w:hAnsi="宋体" w:cs="宋体"/>
        </w:rPr>
      </w:r>
      <w:r/>
    </w:p>
    <w:p>
      <w:pPr>
        <w:pStyle w:val="841"/>
        <w:ind w:firstLine="502"/>
        <w:spacing w:line="360" w:lineRule="auto"/>
        <w:rPr>
          <w:rFonts w:hint="eastAsia" w:ascii="宋体" w:hAnsi="宋体" w:cs="宋体"/>
        </w:rPr>
      </w:pPr>
      <w:r>
        <w:rPr>
          <w:rFonts w:hint="eastAsia" w:ascii="宋体" w:hAnsi="宋体" w:cs="宋体"/>
        </w:rPr>
        <w:t xml:space="preserve">15.3.2 中标单位无正当理由不按本须知相关条款规定与采购单位签订合同的；</w:t>
      </w:r>
      <w:r>
        <w:rPr>
          <w:rFonts w:hint="eastAsia" w:ascii="宋体" w:hAnsi="宋体" w:cs="宋体"/>
        </w:rPr>
      </w:r>
      <w:r/>
    </w:p>
    <w:p>
      <w:pPr>
        <w:pStyle w:val="841"/>
        <w:ind w:firstLine="502"/>
        <w:spacing w:line="360" w:lineRule="auto"/>
        <w:rPr>
          <w:rFonts w:hint="eastAsia" w:ascii="宋体" w:hAnsi="宋体" w:cs="宋体"/>
        </w:rPr>
      </w:pPr>
      <w:r>
        <w:rPr>
          <w:rFonts w:hint="eastAsia" w:ascii="宋体" w:hAnsi="宋体" w:cs="宋体"/>
        </w:rPr>
        <w:t xml:space="preserve">15.3.3 中标方不按本须知相关条款规定缴付中标服务费的；</w:t>
      </w:r>
      <w:r>
        <w:rPr>
          <w:rFonts w:hint="eastAsia" w:ascii="宋体" w:hAnsi="宋体" w:cs="宋体"/>
        </w:rPr>
      </w:r>
      <w:r/>
    </w:p>
    <w:p>
      <w:pPr>
        <w:pStyle w:val="841"/>
        <w:ind w:firstLine="502"/>
        <w:spacing w:line="360" w:lineRule="auto"/>
        <w:rPr>
          <w:rFonts w:hint="eastAsia" w:ascii="宋体" w:hAnsi="宋体" w:cs="宋体"/>
        </w:rPr>
      </w:pPr>
      <w:r>
        <w:rPr>
          <w:rFonts w:hint="eastAsia" w:ascii="宋体" w:hAnsi="宋体" w:cs="宋体"/>
        </w:rPr>
        <w:t xml:space="preserve">15.3.4 投标单位在投标过程中有违反有关法律法规的行为。</w:t>
      </w:r>
      <w:r>
        <w:rPr>
          <w:rFonts w:hint="eastAsia" w:ascii="宋体" w:hAnsi="宋体" w:cs="宋体"/>
        </w:rPr>
      </w:r>
      <w:r/>
    </w:p>
    <w:p>
      <w:pPr>
        <w:pStyle w:val="841"/>
        <w:spacing w:line="360" w:lineRule="auto"/>
        <w:rPr>
          <w:rFonts w:hint="eastAsia" w:ascii="宋体" w:hAnsi="宋体" w:cs="宋体"/>
          <w:b/>
          <w:bCs/>
          <w:szCs w:val="21"/>
          <w:lang w:val="zh-CN"/>
        </w:rPr>
      </w:pPr>
      <w:r>
        <w:rPr>
          <w:rFonts w:hint="eastAsia" w:ascii="宋体" w:hAnsi="宋体" w:cs="宋体"/>
          <w:b/>
          <w:bCs/>
          <w:szCs w:val="21"/>
          <w:lang w:val="zh-CN"/>
        </w:rPr>
        <w:t xml:space="preserve">16. 投标文件的有效期</w:t>
      </w:r>
      <w:r>
        <w:rPr>
          <w:rFonts w:hint="eastAsia" w:ascii="宋体" w:hAnsi="宋体" w:cs="宋体"/>
          <w:b/>
          <w:bCs/>
          <w:szCs w:val="21"/>
          <w:lang w:val="zh-CN"/>
        </w:rPr>
      </w:r>
      <w:r/>
    </w:p>
    <w:p>
      <w:pPr>
        <w:pStyle w:val="841"/>
        <w:ind w:firstLine="502"/>
        <w:spacing w:line="360" w:lineRule="auto"/>
        <w:rPr>
          <w:rFonts w:hint="eastAsia" w:ascii="宋体" w:hAnsi="宋体" w:cs="宋体"/>
          <w:szCs w:val="21"/>
          <w:lang w:val="zh-CN"/>
        </w:rPr>
      </w:pPr>
      <w:r>
        <w:rPr>
          <w:rFonts w:hint="eastAsia" w:ascii="宋体" w:hAnsi="宋体" w:cs="宋体"/>
          <w:szCs w:val="21"/>
          <w:lang w:val="zh-CN"/>
        </w:rPr>
        <w:t xml:space="preserve">16.1自开标日起60天内，投标书应保持有效。有效期短于这个规定期限的投标文件，将被拒绝。</w:t>
      </w:r>
      <w:r>
        <w:rPr>
          <w:rFonts w:hint="eastAsia" w:ascii="宋体" w:hAnsi="宋体" w:cs="宋体"/>
          <w:szCs w:val="21"/>
          <w:lang w:val="zh-CN"/>
        </w:rPr>
      </w:r>
      <w:r/>
    </w:p>
    <w:p>
      <w:pPr>
        <w:pStyle w:val="841"/>
        <w:ind w:firstLine="502"/>
        <w:spacing w:line="360" w:lineRule="auto"/>
        <w:rPr>
          <w:rFonts w:hint="eastAsia" w:ascii="宋体" w:hAnsi="宋体" w:cs="宋体"/>
          <w:szCs w:val="21"/>
          <w:lang w:val="zh-CN"/>
        </w:rPr>
      </w:pPr>
      <w:r>
        <w:rPr>
          <w:rFonts w:hint="eastAsia" w:ascii="宋体" w:hAnsi="宋体" w:cs="宋体"/>
          <w:szCs w:val="21"/>
          <w:lang w:val="zh-CN"/>
        </w:rPr>
        <w:t xml:space="preserve">16.2在特殊情况下，招标代理机构可与投标人协商延长投标书的有效期。这种要求和答复都应以书面、传真、或电报的形式进行。同意延长有效期的投标人不能修改投标文件，按本须知第15条规定的投标保证金的有效期也相应延长。拒绝接受延期要求的投标人的投标将被拒绝，但投标保证金不会被没收。</w:t>
      </w:r>
      <w:r>
        <w:rPr>
          <w:rFonts w:hint="eastAsia" w:ascii="宋体" w:hAnsi="宋体" w:cs="宋体"/>
          <w:szCs w:val="21"/>
          <w:lang w:val="zh-CN"/>
        </w:rPr>
      </w:r>
      <w:r/>
    </w:p>
    <w:p>
      <w:pPr>
        <w:pStyle w:val="899"/>
        <w:ind w:firstLine="0"/>
        <w:spacing w:line="360" w:lineRule="auto"/>
        <w:rPr>
          <w:rFonts w:hint="eastAsia"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rPr>
          <w:rFonts w:hint="eastAsia" w:ascii="宋体" w:hAnsi="宋体" w:cs="宋体"/>
          <w:b/>
          <w:szCs w:val="21"/>
        </w:rPr>
      </w:r>
      <w:r/>
    </w:p>
    <w:p>
      <w:pPr>
        <w:pStyle w:val="899"/>
        <w:ind w:firstLine="420"/>
        <w:spacing w:line="360" w:lineRule="auto"/>
        <w:rPr>
          <w:rFonts w:hint="eastAsia"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rPr>
          <w:rFonts w:hint="eastAsia" w:ascii="宋体" w:hAnsi="宋体" w:cs="宋体"/>
          <w:szCs w:val="21"/>
          <w:lang w:val="en-US"/>
        </w:rPr>
      </w:r>
      <w:r/>
    </w:p>
    <w:p>
      <w:pPr>
        <w:pStyle w:val="899"/>
        <w:ind w:firstLine="420"/>
        <w:spacing w:line="360" w:lineRule="auto"/>
        <w:rPr>
          <w:rFonts w:hint="eastAsia"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rPr>
          <w:rFonts w:hint="eastAsia" w:ascii="宋体" w:hAnsi="宋体" w:cs="宋体"/>
          <w:szCs w:val="21"/>
          <w:lang w:val="en-US"/>
        </w:rPr>
      </w:r>
      <w:r/>
    </w:p>
    <w:p>
      <w:pPr>
        <w:pStyle w:val="899"/>
        <w:ind w:firstLine="420"/>
        <w:spacing w:line="360" w:lineRule="auto"/>
        <w:rPr>
          <w:rFonts w:hint="eastAsia"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2" w:name="_Toc25608"/>
      <w:r/>
      <w:bookmarkStart w:id="43"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cs="宋体"/>
          <w:szCs w:val="21"/>
          <w:lang w:val="en-US"/>
        </w:rPr>
      </w:r>
      <w:r/>
    </w:p>
    <w:p>
      <w:pPr>
        <w:pStyle w:val="841"/>
        <w:spacing w:line="360" w:lineRule="auto"/>
        <w:rPr>
          <w:rFonts w:hint="eastAsia" w:ascii="宋体" w:hAnsi="宋体" w:cs="宋体"/>
          <w:b/>
          <w:bCs/>
          <w:szCs w:val="21"/>
          <w:lang w:val="zh-CN"/>
        </w:rPr>
      </w:pPr>
      <w:r/>
      <w:bookmarkEnd w:id="42"/>
      <w:r/>
      <w:bookmarkEnd w:id="43"/>
      <w:r>
        <w:rPr>
          <w:rFonts w:hint="eastAsia" w:ascii="宋体" w:hAnsi="宋体" w:cs="宋体"/>
          <w:b/>
          <w:bCs/>
          <w:szCs w:val="21"/>
          <w:lang w:val="zh-CN"/>
        </w:rPr>
        <w:t xml:space="preserve">五、投标文件的递交（上传）</w:t>
      </w:r>
      <w:r>
        <w:rPr>
          <w:rFonts w:hint="eastAsia" w:ascii="宋体" w:hAnsi="宋体" w:cs="宋体"/>
          <w:b/>
          <w:bCs/>
          <w:szCs w:val="21"/>
          <w:lang w:val="zh-CN"/>
        </w:rPr>
      </w:r>
      <w:r/>
    </w:p>
    <w:p>
      <w:pPr>
        <w:pStyle w:val="899"/>
        <w:ind w:firstLine="0"/>
        <w:spacing w:line="360" w:lineRule="auto"/>
        <w:rPr>
          <w:rFonts w:hint="eastAsia"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rPr>
          <w:rFonts w:hint="eastAsia" w:ascii="宋体" w:hAnsi="宋体" w:cs="宋体"/>
          <w:b/>
          <w:szCs w:val="21"/>
        </w:rPr>
      </w:r>
      <w:r/>
    </w:p>
    <w:p>
      <w:pPr>
        <w:pStyle w:val="899"/>
        <w:ind w:firstLine="420"/>
        <w:jc w:val="left"/>
        <w:spacing w:line="360" w:lineRule="auto"/>
        <w:rPr>
          <w:rFonts w:hint="eastAsia"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.1投标人应当在投标截止时间前制作并上传电子投标文件。</w:t>
      </w:r>
      <w:r>
        <w:rPr>
          <w:rFonts w:hint="eastAsia" w:ascii="宋体" w:hAnsi="宋体" w:cs="宋体"/>
          <w:szCs w:val="21"/>
        </w:rPr>
      </w:r>
      <w:r/>
    </w:p>
    <w:p>
      <w:pPr>
        <w:pStyle w:val="854"/>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18.2投标人通过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“苏采云”系统不见面开标大厅在线参与开标活动。（具体操作详见《苏采云系统供应商操作手册》，网址链接https://czju.suzhou.gov.cn/zfcg/html/content/20231220161910031.shtml）</w:t>
      </w:r>
      <w:r>
        <w:rPr>
          <w:rFonts w:hint="eastAsia" w:ascii="宋体" w:hAnsi="宋体" w:eastAsia="宋体" w:cs="宋体"/>
          <w:sz w:val="21"/>
          <w:szCs w:val="21"/>
        </w:rPr>
      </w:r>
      <w:r/>
    </w:p>
    <w:p>
      <w:pPr>
        <w:pStyle w:val="841"/>
        <w:ind w:firstLine="422"/>
        <w:spacing w:line="360" w:lineRule="auto"/>
        <w:rPr>
          <w:rFonts w:hint="eastAsia"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中标后5个工作日内，中标单位向招标代理机构提供与电子投标文件内容一致的</w:t>
      </w:r>
      <w:r>
        <w:rPr>
          <w:rFonts w:hint="eastAsia" w:ascii="宋体" w:hAnsi="宋体" w:cs="宋体"/>
        </w:rPr>
        <w:t xml:space="preserve">纸质投标文件两份。</w:t>
      </w:r>
      <w:r>
        <w:rPr>
          <w:rFonts w:hint="eastAsia" w:ascii="宋体" w:hAnsi="宋体" w:cs="宋体"/>
        </w:rPr>
      </w:r>
      <w:r/>
    </w:p>
    <w:p>
      <w:pPr>
        <w:pStyle w:val="841"/>
        <w:spacing w:line="360" w:lineRule="auto"/>
        <w:rPr>
          <w:rFonts w:hint="eastAsia" w:ascii="宋体" w:hAnsi="宋体" w:cs="宋体"/>
          <w:b/>
          <w:bCs/>
          <w:szCs w:val="21"/>
          <w:lang w:val="zh-CN"/>
        </w:rPr>
      </w:pPr>
      <w:r>
        <w:rPr>
          <w:rFonts w:hint="eastAsia" w:ascii="宋体" w:hAnsi="宋体" w:cs="宋体"/>
          <w:b/>
          <w:bCs/>
          <w:szCs w:val="21"/>
          <w:lang w:val="zh-CN"/>
        </w:rPr>
        <w:t xml:space="preserve">19. 投标截止时间</w:t>
      </w:r>
      <w:r>
        <w:rPr>
          <w:rFonts w:hint="eastAsia" w:ascii="宋体" w:hAnsi="宋体" w:cs="宋体"/>
          <w:b/>
          <w:bCs/>
          <w:szCs w:val="21"/>
          <w:lang w:val="zh-CN"/>
        </w:rPr>
      </w:r>
      <w:r/>
    </w:p>
    <w:p>
      <w:pPr>
        <w:pStyle w:val="899"/>
        <w:ind w:firstLine="420"/>
        <w:spacing w:line="360" w:lineRule="auto"/>
        <w:rPr>
          <w:rFonts w:hint="eastAsia"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19.1投标人应当在招标文件要求投标文件网上提交截止时间前，将投标文件完成提交（上传）。逾期提交（上传）的投标文件，采购人和采购代理机构拒绝接收。</w:t>
      </w:r>
      <w:r>
        <w:rPr>
          <w:rFonts w:hint="eastAsia" w:ascii="宋体" w:hAnsi="宋体" w:cs="宋体"/>
          <w:szCs w:val="21"/>
          <w:lang w:val="en-US"/>
        </w:rPr>
      </w:r>
      <w:r/>
    </w:p>
    <w:p>
      <w:pPr>
        <w:pStyle w:val="899"/>
        <w:ind w:firstLine="420"/>
        <w:spacing w:line="360" w:lineRule="auto"/>
        <w:rPr>
          <w:rFonts w:hint="eastAsia" w:ascii="宋体" w:hAnsi="宋体" w:cs="宋体"/>
          <w:szCs w:val="21"/>
          <w:lang w:val="en-US"/>
        </w:rPr>
      </w:pPr>
      <w:r>
        <w:rPr>
          <w:rFonts w:hint="eastAsia" w:ascii="宋体" w:hAnsi="宋体" w:cs="宋体"/>
          <w:szCs w:val="21"/>
          <w:lang w:val="en-US"/>
        </w:rPr>
        <w:t xml:space="preserve">19.2采购人和采购代理机构推迟投标截止时间时，将按本须知规定的更正公告的方式对外发布。在这种情况下，采购人、采购代理机构和投标人的权利和义务将受到新的截止期的约束。</w:t>
      </w:r>
      <w:r>
        <w:rPr>
          <w:rFonts w:hint="eastAsia" w:ascii="宋体" w:hAnsi="宋体" w:cs="宋体"/>
          <w:szCs w:val="21"/>
          <w:lang w:val="en-US"/>
        </w:rPr>
      </w:r>
      <w:r/>
    </w:p>
    <w:p>
      <w:pPr>
        <w:pStyle w:val="899"/>
        <w:ind w:firstLine="420"/>
        <w:spacing w:line="360" w:lineRule="auto"/>
        <w:rPr>
          <w:rFonts w:hint="eastAsia" w:ascii="宋体" w:hAnsi="宋体" w:cs="宋体"/>
          <w:szCs w:val="21"/>
        </w:rPr>
      </w:pPr>
      <w:r>
        <w:rPr>
          <w:rFonts w:hint="eastAsia" w:ascii="宋体" w:hAnsi="宋体" w:cs="宋体"/>
          <w:szCs w:val="21"/>
          <w:lang w:val="en-US"/>
        </w:rPr>
        <w:t xml:space="preserve">19.3在投标截止时间止成功解密的投标文件少于三份，采购代理机构有权宣布本次招标失败</w:t>
      </w:r>
      <w:r>
        <w:rPr>
          <w:rFonts w:hint="eastAsia" w:ascii="宋体" w:hAnsi="宋体" w:cs="宋体"/>
          <w:szCs w:val="21"/>
        </w:rPr>
        <w:t xml:space="preserve">。</w:t>
      </w:r>
      <w:r>
        <w:rPr>
          <w:rFonts w:hint="eastAsia" w:ascii="宋体" w:hAnsi="宋体" w:cs="宋体"/>
          <w:szCs w:val="21"/>
        </w:rPr>
      </w:r>
      <w:r/>
    </w:p>
    <w:p>
      <w:pPr>
        <w:pStyle w:val="841"/>
        <w:spacing w:line="360" w:lineRule="auto"/>
        <w:rPr>
          <w:rFonts w:hint="eastAsia"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rPr>
          <w:rFonts w:hint="eastAsia" w:ascii="宋体" w:hAnsi="宋体" w:cs="宋体"/>
          <w:b/>
          <w:bCs/>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投标人在投标文件网上提交截止时间前，可以对其电子投标文件进行补充、修改，具体操作方法见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。在投标文件网上提交截止时间之后，投标人不得对其电子投标文件作任何修改</w:t>
      </w:r>
      <w:r>
        <w:rPr>
          <w:rFonts w:hint="eastAsia" w:ascii="宋体" w:hAnsi="宋体" w:cs="宋体"/>
          <w:szCs w:val="21"/>
          <w:lang w:val="zh-CN"/>
        </w:rPr>
        <w:t xml:space="preserve">。</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投标人在投标文件网上提交截止时间前，可以撤回其电子投标文件，具体操作方法见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rPr>
          <w:rFonts w:hint="eastAsia" w:ascii="宋体" w:hAnsi="宋体" w:cs="宋体"/>
          <w:szCs w:val="21"/>
          <w:lang w:val="zh-CN"/>
        </w:rPr>
      </w:r>
      <w:r/>
    </w:p>
    <w:p>
      <w:pPr>
        <w:pStyle w:val="841"/>
        <w:spacing w:line="360" w:lineRule="auto"/>
        <w:rPr>
          <w:rFonts w:hint="eastAsia" w:ascii="宋体" w:hAnsi="宋体" w:cs="宋体"/>
          <w:b/>
          <w:bCs/>
          <w:szCs w:val="21"/>
          <w:lang w:val="zh-CN"/>
        </w:rPr>
      </w:pPr>
      <w:r>
        <w:rPr>
          <w:rFonts w:hint="eastAsia" w:ascii="宋体" w:hAnsi="宋体" w:cs="宋体"/>
          <w:b/>
          <w:bCs/>
          <w:szCs w:val="21"/>
          <w:lang w:val="zh-CN"/>
        </w:rPr>
        <w:t xml:space="preserve">六、 开标和评标</w:t>
      </w:r>
      <w:r>
        <w:rPr>
          <w:rFonts w:hint="eastAsia" w:ascii="宋体" w:hAnsi="宋体" w:cs="宋体"/>
          <w:b/>
          <w:bCs/>
          <w:szCs w:val="21"/>
          <w:lang w:val="zh-CN"/>
        </w:rPr>
      </w:r>
      <w:r/>
    </w:p>
    <w:p>
      <w:pPr>
        <w:pStyle w:val="841"/>
        <w:spacing w:line="360" w:lineRule="auto"/>
        <w:rPr>
          <w:rFonts w:hint="eastAsia" w:ascii="宋体" w:hAnsi="宋体" w:cs="宋体"/>
          <w:b/>
          <w:bCs/>
          <w:szCs w:val="21"/>
          <w:lang w:val="zh-CN"/>
        </w:rPr>
      </w:pPr>
      <w:r>
        <w:rPr>
          <w:rFonts w:hint="eastAsia" w:ascii="宋体" w:hAnsi="宋体" w:cs="宋体"/>
          <w:b/>
          <w:bCs/>
          <w:szCs w:val="21"/>
          <w:lang w:val="zh-CN"/>
        </w:rPr>
        <w:t xml:space="preserve">21. 开标</w:t>
      </w:r>
      <w:r>
        <w:rPr>
          <w:rFonts w:hint="eastAsia" w:ascii="宋体" w:hAnsi="宋体" w:cs="宋体"/>
          <w:b/>
          <w:bCs/>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21.1采购代理机构按本须知规定的时间、地点主持公开开标。开标仪式由采购代理机构主持，采购人及相关方面代表参加。本项目为不见面开标（开启）项目，开标阶段供应商在【解密环节】必须使用 CA证书解密电子投标（响应）文件，请供应商确保电脑、系统及其他设备（视频输入输出设备等）无误，且开启直至项目结束始终保持系统在线状态。</w:t>
      </w:r>
      <w:r>
        <w:rPr>
          <w:rFonts w:hint="eastAsia" w:ascii="宋体" w:hAnsi="宋体" w:cs="宋体"/>
          <w:szCs w:val="21"/>
          <w:lang w:val="zh-CN"/>
        </w:rPr>
      </w:r>
      <w:r/>
    </w:p>
    <w:p>
      <w:pPr>
        <w:pStyle w:val="899"/>
        <w:ind w:firstLine="420"/>
        <w:spacing w:line="360" w:lineRule="auto"/>
        <w:rPr>
          <w:rFonts w:hint="eastAsia" w:ascii="宋体" w:hAnsi="宋体" w:cs="宋体"/>
          <w:szCs w:val="21"/>
        </w:rPr>
      </w:pPr>
      <w:r>
        <w:rPr>
          <w:rFonts w:hint="eastAsia" w:ascii="宋体" w:hAnsi="宋体" w:cs="宋体"/>
          <w:szCs w:val="21"/>
        </w:rPr>
        <w:t xml:space="preserve">21.2线上参加（观看）开标（开启）会方式：登录“苏采云”系统，点击“开标大厅”，选择对应项目，点击进入不见面开标系统。</w:t>
      </w:r>
      <w:r>
        <w:rPr>
          <w:rFonts w:hint="eastAsia" w:ascii="宋体" w:hAnsi="宋体" w:cs="宋体"/>
          <w:szCs w:val="21"/>
        </w:rPr>
      </w:r>
      <w:r/>
    </w:p>
    <w:p>
      <w:pPr>
        <w:pStyle w:val="899"/>
        <w:ind w:firstLine="420"/>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val="en-US"/>
        </w:rPr>
        <w:t xml:space="preserve">3</w:t>
      </w:r>
      <w:r>
        <w:rPr>
          <w:rFonts w:hint="eastAsia" w:ascii="宋体" w:hAnsi="宋体" w:cs="宋体"/>
          <w:szCs w:val="21"/>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rPr>
          <w:rFonts w:hint="eastAsia" w:ascii="宋体" w:hAnsi="宋体" w:cs="宋体"/>
          <w:szCs w:val="21"/>
        </w:rPr>
      </w:r>
      <w:r/>
    </w:p>
    <w:p>
      <w:pPr>
        <w:pStyle w:val="899"/>
        <w:ind w:firstLine="420"/>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val="en-US"/>
        </w:rPr>
        <w:t xml:space="preserve">4</w:t>
      </w:r>
      <w:r>
        <w:rPr>
          <w:rFonts w:hint="eastAsia" w:ascii="宋体" w:hAnsi="宋体" w:cs="宋体"/>
          <w:szCs w:val="21"/>
        </w:rPr>
        <w:t xml:space="preserve">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rPr>
          <w:rFonts w:hint="eastAsia" w:ascii="宋体" w:hAnsi="宋体" w:cs="宋体"/>
          <w:szCs w:val="21"/>
        </w:rPr>
      </w:r>
      <w:r/>
    </w:p>
    <w:p>
      <w:pPr>
        <w:pStyle w:val="899"/>
        <w:ind w:firstLine="420"/>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val="en-US"/>
        </w:rPr>
        <w:t xml:space="preserve">5</w:t>
      </w:r>
      <w:r>
        <w:rPr>
          <w:rFonts w:hint="eastAsia" w:ascii="宋体" w:hAnsi="宋体" w:cs="宋体"/>
          <w:szCs w:val="21"/>
        </w:rPr>
        <w:t xml:space="preserve">投标人在“苏采云”系统规定的时间内未成功解密电子投标文件的，投标无效。</w:t>
      </w:r>
      <w:r>
        <w:rPr>
          <w:rFonts w:hint="eastAsia" w:ascii="宋体" w:hAnsi="宋体" w:cs="宋体"/>
          <w:szCs w:val="21"/>
        </w:rPr>
      </w:r>
      <w:r/>
    </w:p>
    <w:p>
      <w:pPr>
        <w:pStyle w:val="899"/>
        <w:ind w:firstLine="420"/>
        <w:spacing w:line="360" w:lineRule="auto"/>
        <w:rPr>
          <w:rFonts w:hint="eastAsia" w:ascii="宋体" w:hAnsi="宋体" w:cs="宋体"/>
          <w:szCs w:val="21"/>
        </w:rPr>
      </w:pPr>
      <w:r>
        <w:rPr>
          <w:rFonts w:hint="eastAsia" w:ascii="宋体" w:hAnsi="宋体" w:cs="宋体"/>
          <w:szCs w:val="21"/>
        </w:rPr>
        <w:t xml:space="preserve">投标人电脑环境最低要求：谷歌浏览器，版本可直接网上下载最新版本即可。如需收听现场语音需配置放音设备，如视频直播、互动交流使用异常，请刷新网页，如仍无法解决，请联系技术支持。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cs="宋体"/>
          <w:szCs w:val="21"/>
        </w:rPr>
      </w:r>
      <w:r/>
    </w:p>
    <w:p>
      <w:pPr>
        <w:pStyle w:val="899"/>
        <w:ind w:firstLine="420"/>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val="en-US"/>
        </w:rPr>
        <w:t xml:space="preserve">6</w:t>
      </w:r>
      <w:r>
        <w:rPr>
          <w:rFonts w:hint="eastAsia" w:ascii="宋体" w:hAnsi="宋体" w:cs="宋体"/>
          <w:szCs w:val="21"/>
        </w:rPr>
        <w:t xml:space="preserve">技术支持</w:t>
      </w:r>
      <w:r>
        <w:rPr>
          <w:rFonts w:hint="eastAsia" w:ascii="宋体" w:hAnsi="宋体" w:cs="宋体"/>
          <w:szCs w:val="21"/>
        </w:rPr>
      </w:r>
      <w:r/>
    </w:p>
    <w:p>
      <w:pPr>
        <w:pStyle w:val="899"/>
        <w:ind w:firstLine="420"/>
        <w:spacing w:line="360" w:lineRule="auto"/>
        <w:rPr>
          <w:rFonts w:hint="eastAsia" w:ascii="宋体" w:hAnsi="宋体" w:cs="宋体"/>
          <w:szCs w:val="21"/>
        </w:rPr>
      </w:pPr>
      <w:r>
        <w:rPr>
          <w:rFonts w:hint="eastAsia" w:ascii="宋体" w:hAnsi="宋体" w:cs="宋体"/>
          <w:szCs w:val="21"/>
        </w:rPr>
        <w:t xml:space="preserve">在网上报名过程中如有疑问，请及时联系：</w:t>
      </w:r>
      <w:r>
        <w:rPr>
          <w:rFonts w:hint="eastAsia" w:ascii="宋体" w:hAnsi="宋体" w:cs="宋体"/>
          <w:szCs w:val="21"/>
        </w:rPr>
      </w:r>
      <w:r/>
    </w:p>
    <w:p>
      <w:pPr>
        <w:pStyle w:val="899"/>
        <w:ind w:firstLine="420"/>
        <w:spacing w:line="360" w:lineRule="auto"/>
        <w:rPr>
          <w:rFonts w:hint="eastAsia" w:ascii="宋体" w:hAnsi="宋体" w:cs="宋体"/>
          <w:szCs w:val="21"/>
        </w:rPr>
      </w:pPr>
      <w:r>
        <w:rPr>
          <w:rFonts w:hint="eastAsia" w:ascii="宋体" w:hAnsi="宋体" w:cs="宋体"/>
          <w:szCs w:val="21"/>
        </w:rPr>
        <w:t xml:space="preserve">CA技术咨询服务电话：400-608-6099</w:t>
      </w:r>
      <w:r>
        <w:rPr>
          <w:rFonts w:hint="eastAsia" w:ascii="宋体" w:hAnsi="宋体" w:cs="宋体"/>
          <w:szCs w:val="21"/>
        </w:rPr>
      </w:r>
      <w:r/>
    </w:p>
    <w:p>
      <w:pPr>
        <w:pStyle w:val="899"/>
        <w:ind w:firstLine="420"/>
        <w:spacing w:line="360" w:lineRule="auto"/>
        <w:rPr>
          <w:rFonts w:hint="eastAsia" w:ascii="宋体" w:hAnsi="宋体" w:cs="宋体"/>
          <w:szCs w:val="21"/>
        </w:rPr>
      </w:pPr>
      <w:r>
        <w:rPr>
          <w:rFonts w:hint="eastAsia" w:ascii="宋体" w:hAnsi="宋体" w:cs="宋体"/>
          <w:szCs w:val="21"/>
        </w:rPr>
        <w:t xml:space="preserve">电子签章技术咨询服务电话：025-83633811、025-83633812、15380932027、15371015030</w:t>
      </w:r>
      <w:r>
        <w:rPr>
          <w:rFonts w:hint="eastAsia" w:ascii="宋体" w:hAnsi="宋体" w:cs="宋体"/>
          <w:szCs w:val="21"/>
        </w:rPr>
      </w:r>
      <w:r/>
    </w:p>
    <w:p>
      <w:pPr>
        <w:pStyle w:val="899"/>
        <w:ind w:firstLine="420"/>
        <w:spacing w:line="360" w:lineRule="auto"/>
        <w:rPr>
          <w:rFonts w:hint="eastAsia" w:ascii="宋体" w:hAnsi="宋体" w:cs="宋体"/>
          <w:szCs w:val="21"/>
        </w:rPr>
      </w:pPr>
      <w:r>
        <w:rPr>
          <w:rFonts w:hint="eastAsia" w:ascii="宋体" w:hAnsi="宋体" w:cs="宋体"/>
          <w:szCs w:val="21"/>
        </w:rPr>
        <w:t xml:space="preserve">系统使用指导与咨询：联系电话：0512-69820854；智能客服：登录苏采云系统后，联系系统右下方智能客服图标进行咨询。</w:t>
      </w:r>
      <w:r>
        <w:rPr>
          <w:rFonts w:hint="eastAsia" w:ascii="宋体" w:hAnsi="宋体" w:cs="宋体"/>
          <w:szCs w:val="21"/>
        </w:rPr>
      </w:r>
      <w:r/>
    </w:p>
    <w:p>
      <w:pPr>
        <w:pStyle w:val="899"/>
        <w:ind w:firstLine="420"/>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val="en-US"/>
        </w:rPr>
        <w:t xml:space="preserve">7资</w:t>
      </w:r>
      <w:r>
        <w:rPr>
          <w:rFonts w:hint="eastAsia" w:ascii="宋体" w:hAnsi="宋体" w:cs="宋体"/>
          <w:szCs w:val="21"/>
        </w:rPr>
        <w:t xml:space="preserve">格审查</w:t>
      </w:r>
      <w:r>
        <w:rPr>
          <w:rFonts w:hint="eastAsia" w:ascii="宋体" w:hAnsi="宋体" w:cs="宋体"/>
          <w:szCs w:val="21"/>
        </w:rPr>
      </w:r>
      <w:r/>
    </w:p>
    <w:p>
      <w:pPr>
        <w:pStyle w:val="899"/>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w:t>
      </w:r>
      <w:r>
        <w:rPr>
          <w:rFonts w:hint="eastAsia" w:ascii="宋体" w:hAnsi="宋体" w:cs="宋体"/>
          <w:szCs w:val="21"/>
          <w:lang w:val="en-US"/>
        </w:rPr>
        <w:t xml:space="preserve">7</w:t>
      </w:r>
      <w:r>
        <w:rPr>
          <w:rFonts w:hint="eastAsia" w:ascii="宋体" w:hAnsi="宋体" w:cs="宋体"/>
          <w:szCs w:val="21"/>
        </w:rPr>
        <w:t xml:space="preserve">.1公开招标采购项目开标结束后，采购人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rPr>
          <w:rFonts w:hint="eastAsia" w:ascii="宋体" w:hAnsi="宋体" w:cs="宋体"/>
          <w:szCs w:val="21"/>
        </w:rPr>
      </w:r>
      <w:r/>
    </w:p>
    <w:p>
      <w:pPr>
        <w:pStyle w:val="841"/>
        <w:spacing w:line="360" w:lineRule="auto"/>
        <w:rPr>
          <w:rFonts w:hint="eastAsia" w:ascii="宋体" w:hAnsi="宋体" w:cs="宋体"/>
          <w:b/>
          <w:bCs/>
          <w:szCs w:val="21"/>
          <w:lang w:val="zh-CN"/>
        </w:rPr>
      </w:pPr>
      <w:r>
        <w:rPr>
          <w:rFonts w:hint="eastAsia" w:ascii="宋体" w:hAnsi="宋体" w:cs="宋体"/>
          <w:b/>
          <w:bCs/>
          <w:szCs w:val="21"/>
          <w:lang w:val="zh-CN"/>
        </w:rPr>
        <w:t xml:space="preserve">22. 评标委员会或评标小组</w:t>
      </w:r>
      <w:r>
        <w:rPr>
          <w:rFonts w:hint="eastAsia" w:ascii="宋体" w:hAnsi="宋体" w:cs="宋体"/>
          <w:b/>
          <w:bCs/>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22.1评标委员会或评标小组（以下简称评标委员会）成员依法组建。</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22.2评标委员会或评标小组负责具体的评标事务，并独立履行以下职责：</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22.2.1审查、评价投标文件是否符合招标文件的商务、技术等实质性要求；</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22.2.2要求投标人对投标文件有关事项作出澄清或者说明；</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22.2.3对投标文件进行比较和评价；</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22.2.4确定中标候选人名单，以及根据采购单位委托直接确定中标单位；</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22.2.5向采购单位、采购代理机构或者有关部门报告评标中发现的违法行为。</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22.3评标委员会成员应当履行下列义务：</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22.3.1遵纪守法，客观、公正、廉洁地履行职责；</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22.3.2按照招标文件规定的评标方法和评标标准进行评标，对评审意见承担个人责任；</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22.3.3对评标过程和结果，以及投标人的商业秘密保密；</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22.3.4参与评标报告的起草；</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22.3.5配合财政部门的投诉处理工作；</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22.3.6配合招标采购单位答复投标供应商提出的质疑。</w:t>
      </w:r>
      <w:r>
        <w:rPr>
          <w:rFonts w:hint="eastAsia" w:ascii="宋体" w:hAnsi="宋体" w:cs="宋体"/>
          <w:szCs w:val="21"/>
          <w:lang w:val="zh-CN"/>
        </w:rPr>
      </w:r>
      <w:r/>
    </w:p>
    <w:p>
      <w:pPr>
        <w:pStyle w:val="841"/>
        <w:spacing w:line="360" w:lineRule="auto"/>
        <w:rPr>
          <w:rFonts w:hint="eastAsia" w:ascii="宋体" w:hAnsi="宋体" w:cs="宋体"/>
          <w:b/>
          <w:bCs/>
          <w:szCs w:val="21"/>
          <w:lang w:val="zh-CN"/>
        </w:rPr>
      </w:pPr>
      <w:r>
        <w:rPr>
          <w:rFonts w:hint="eastAsia" w:ascii="宋体" w:hAnsi="宋体" w:cs="宋体"/>
          <w:b/>
          <w:bCs/>
          <w:szCs w:val="21"/>
          <w:lang w:val="zh-CN"/>
        </w:rPr>
        <w:t xml:space="preserve">23. 评标内容的保密</w:t>
      </w:r>
      <w:r>
        <w:rPr>
          <w:rFonts w:hint="eastAsia" w:ascii="宋体" w:hAnsi="宋体" w:cs="宋体"/>
          <w:b/>
          <w:bCs/>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23.1公开开标后，直到宣布授予中标单位合同为止，凡属于审查、澄清、评价和比较投标的所有资料，有关授予合同的信息都不应向投标人或与评标无关的其他人泄露。</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23.2在投标文件的审查、澄清、评价和比较以及授予合同的过程中，投标人对招标代理机构和评标委员会成员施加影响的任何行为，都将取消其中标资格。</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23.3在评标期间，招标代理机构将通过指定联络人与投标人进行联系。</w:t>
      </w:r>
      <w:r>
        <w:rPr>
          <w:rFonts w:hint="eastAsia" w:ascii="宋体" w:hAnsi="宋体" w:cs="宋体"/>
          <w:szCs w:val="21"/>
          <w:lang w:val="zh-CN"/>
        </w:rPr>
      </w:r>
      <w:r/>
    </w:p>
    <w:p>
      <w:pPr>
        <w:pStyle w:val="841"/>
        <w:spacing w:line="360" w:lineRule="auto"/>
        <w:rPr>
          <w:rFonts w:hint="eastAsia" w:ascii="宋体" w:hAnsi="宋体" w:cs="宋体"/>
          <w:b/>
          <w:bCs/>
          <w:szCs w:val="21"/>
          <w:lang w:val="zh-CN"/>
        </w:rPr>
      </w:pPr>
      <w:r>
        <w:rPr>
          <w:rFonts w:hint="eastAsia" w:ascii="宋体" w:hAnsi="宋体" w:cs="宋体"/>
          <w:b/>
          <w:bCs/>
          <w:szCs w:val="21"/>
          <w:lang w:val="zh-CN"/>
        </w:rPr>
        <w:t xml:space="preserve">24. 对投标文件初审</w:t>
      </w:r>
      <w:r>
        <w:rPr>
          <w:rFonts w:hint="eastAsia" w:ascii="宋体" w:hAnsi="宋体" w:cs="宋体"/>
          <w:b/>
          <w:bCs/>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rPr>
          <w:rFonts w:hint="eastAsia" w:ascii="宋体" w:hAnsi="宋体" w:cs="宋体"/>
          <w:szCs w:val="21"/>
          <w:lang w:val="zh-CN"/>
        </w:rPr>
      </w:r>
      <w:r/>
    </w:p>
    <w:p>
      <w:pPr>
        <w:pStyle w:val="841"/>
        <w:ind w:firstLine="422"/>
        <w:spacing w:line="360" w:lineRule="auto"/>
        <w:rPr>
          <w:rFonts w:hint="eastAsia" w:ascii="宋体" w:hAnsi="宋体" w:cs="宋体"/>
          <w:b/>
          <w:szCs w:val="21"/>
          <w:lang w:val="zh-CN"/>
        </w:rPr>
      </w:pPr>
      <w:r>
        <w:rPr>
          <w:rFonts w:hint="eastAsia" w:ascii="宋体" w:hAnsi="宋体" w:cs="宋体"/>
          <w:b/>
          <w:szCs w:val="21"/>
          <w:lang w:val="zh-CN"/>
        </w:rPr>
        <w:t xml:space="preserve">投标文件有下列情况之一者将被拒绝：</w:t>
      </w:r>
      <w:r>
        <w:rPr>
          <w:rFonts w:hint="eastAsia" w:ascii="宋体" w:hAnsi="宋体" w:cs="宋体"/>
          <w:b/>
          <w:szCs w:val="21"/>
          <w:lang w:val="zh-CN"/>
        </w:rPr>
      </w:r>
      <w:r/>
    </w:p>
    <w:p>
      <w:pPr>
        <w:pStyle w:val="841"/>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24.1.1投标文件未按照本须知规定签署和盖章；</w:t>
      </w:r>
      <w:r>
        <w:rPr>
          <w:rFonts w:hint="eastAsia" w:ascii="宋体" w:hAnsi="宋体" w:cs="宋体"/>
          <w:b/>
          <w:szCs w:val="21"/>
          <w:lang w:val="zh-CN"/>
        </w:rPr>
      </w:r>
      <w:r/>
    </w:p>
    <w:p>
      <w:pPr>
        <w:pStyle w:val="841"/>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24.1.2未按本须知规定提交资格文件或资质不合格；</w:t>
      </w:r>
      <w:r>
        <w:rPr>
          <w:rFonts w:hint="eastAsia" w:ascii="宋体" w:hAnsi="宋体" w:cs="宋体"/>
          <w:b/>
          <w:szCs w:val="21"/>
          <w:lang w:val="zh-CN"/>
        </w:rPr>
      </w:r>
      <w:r/>
    </w:p>
    <w:p>
      <w:pPr>
        <w:pStyle w:val="841"/>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24.1.3与招标文件有重大偏离；</w:t>
      </w:r>
      <w:r>
        <w:rPr>
          <w:rFonts w:hint="eastAsia" w:ascii="宋体" w:hAnsi="宋体" w:cs="宋体"/>
          <w:b/>
          <w:szCs w:val="21"/>
          <w:lang w:val="zh-CN"/>
        </w:rPr>
      </w:r>
      <w:r/>
    </w:p>
    <w:p>
      <w:pPr>
        <w:pStyle w:val="841"/>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24.1.4投标人拒绝修正错误；</w:t>
      </w:r>
      <w:r>
        <w:rPr>
          <w:rFonts w:hint="eastAsia" w:ascii="宋体" w:hAnsi="宋体" w:cs="宋体"/>
          <w:b/>
          <w:szCs w:val="21"/>
          <w:lang w:val="zh-CN"/>
        </w:rPr>
      </w:r>
      <w:r/>
    </w:p>
    <w:p>
      <w:pPr>
        <w:pStyle w:val="841"/>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24.1.5投标人的报价是选择性的；</w:t>
      </w:r>
      <w:r>
        <w:rPr>
          <w:rFonts w:hint="eastAsia" w:ascii="宋体" w:hAnsi="宋体" w:cs="宋体"/>
          <w:b/>
          <w:szCs w:val="21"/>
          <w:lang w:val="zh-CN"/>
        </w:rPr>
      </w:r>
      <w:r/>
    </w:p>
    <w:p>
      <w:pPr>
        <w:pStyle w:val="841"/>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24.1.6投标人的报价只投了部分内容；</w:t>
      </w:r>
      <w:r>
        <w:rPr>
          <w:rFonts w:hint="eastAsia" w:ascii="宋体" w:hAnsi="宋体" w:cs="宋体"/>
          <w:b/>
          <w:szCs w:val="21"/>
          <w:lang w:val="zh-CN"/>
        </w:rPr>
      </w:r>
      <w:r/>
    </w:p>
    <w:p>
      <w:pPr>
        <w:pStyle w:val="841"/>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24.1.7投标人的报价超采购预算或经评标小组评定为无效报价；</w:t>
      </w:r>
      <w:r>
        <w:rPr>
          <w:rFonts w:hint="eastAsia" w:ascii="宋体" w:hAnsi="宋体" w:cs="宋体"/>
          <w:b/>
          <w:szCs w:val="21"/>
          <w:lang w:val="zh-CN"/>
        </w:rPr>
      </w:r>
      <w:r/>
    </w:p>
    <w:p>
      <w:pPr>
        <w:pStyle w:val="841"/>
        <w:ind w:firstLine="422"/>
        <w:spacing w:line="360" w:lineRule="auto"/>
        <w:rPr>
          <w:rFonts w:hint="eastAsia" w:ascii="宋体" w:hAnsi="宋体" w:cs="宋体"/>
          <w:b/>
          <w:bCs/>
          <w:szCs w:val="21"/>
        </w:rPr>
      </w:pPr>
      <w:r>
        <w:rPr>
          <w:rFonts w:hint="eastAsia" w:ascii="宋体" w:hAnsi="宋体" w:cs="宋体"/>
          <w:b/>
          <w:szCs w:val="21"/>
        </w:rPr>
        <w:t xml:space="preserve">24.1.8</w:t>
      </w:r>
      <w:r>
        <w:rPr>
          <w:rFonts w:hint="eastAsia" w:ascii="宋体" w:hAnsi="宋体" w:cs="宋体"/>
          <w:b/>
          <w:bCs/>
          <w:szCs w:val="21"/>
        </w:rPr>
        <w:t xml:space="preserve">根据《苏财购〔2025〕62号》文，评审委员会启动异常低价投标（响应）审查的情形和具体要求，包括：</w:t>
      </w:r>
      <w:r>
        <w:rPr>
          <w:rFonts w:hint="eastAsia" w:ascii="宋体" w:hAnsi="宋体" w:cs="宋体"/>
          <w:b/>
          <w:bCs/>
          <w:szCs w:val="21"/>
        </w:rPr>
      </w:r>
      <w:r/>
    </w:p>
    <w:p>
      <w:pPr>
        <w:pStyle w:val="841"/>
        <w:ind w:firstLine="422"/>
        <w:spacing w:line="360" w:lineRule="auto"/>
        <w:rPr>
          <w:rFonts w:hint="eastAsia" w:ascii="宋体" w:hAnsi="宋体" w:cs="宋体"/>
          <w:b/>
          <w:bCs/>
          <w:szCs w:val="21"/>
        </w:rPr>
      </w:pPr>
      <w:r>
        <w:rPr>
          <w:rFonts w:hint="eastAsia" w:ascii="宋体" w:hAnsi="宋体" w:cs="宋体"/>
          <w:b/>
          <w:bCs/>
          <w:szCs w:val="21"/>
        </w:rPr>
        <w:t xml:space="preserve">A、评审过程中出现下列情形之一的，评审委员会应当启动异常低价投标（响应）审查程序：</w:t>
      </w:r>
      <w:r>
        <w:rPr>
          <w:rFonts w:hint="eastAsia" w:ascii="宋体" w:hAnsi="宋体" w:cs="宋体"/>
          <w:b/>
          <w:bCs/>
          <w:szCs w:val="21"/>
        </w:rPr>
      </w:r>
      <w:r/>
    </w:p>
    <w:p>
      <w:pPr>
        <w:pStyle w:val="841"/>
        <w:ind w:firstLine="422"/>
        <w:spacing w:line="360" w:lineRule="auto"/>
        <w:rPr>
          <w:rFonts w:hint="eastAsia" w:ascii="宋体" w:hAnsi="宋体" w:cs="宋体"/>
          <w:b/>
          <w:bCs/>
          <w:szCs w:val="21"/>
        </w:rPr>
      </w:pPr>
      <w:r>
        <w:rPr>
          <w:rFonts w:hint="eastAsia" w:ascii="宋体" w:hAnsi="宋体" w:cs="宋体"/>
          <w:b/>
          <w:bCs/>
          <w:szCs w:val="21"/>
        </w:rPr>
        <w:t xml:space="preserve">（1）投标（响应）报价低于采购项目预算50%的，即投标（响应）报价&lt;采购项目预算×50%；</w:t>
      </w:r>
      <w:r>
        <w:rPr>
          <w:rFonts w:hint="eastAsia" w:ascii="宋体" w:hAnsi="宋体" w:cs="宋体"/>
          <w:b/>
          <w:bCs/>
          <w:szCs w:val="21"/>
        </w:rPr>
      </w:r>
      <w:r/>
    </w:p>
    <w:p>
      <w:pPr>
        <w:pStyle w:val="841"/>
        <w:ind w:firstLine="422"/>
        <w:spacing w:line="360" w:lineRule="auto"/>
        <w:rPr>
          <w:rFonts w:hint="eastAsia" w:ascii="宋体" w:hAnsi="宋体" w:cs="宋体"/>
          <w:b/>
          <w:bCs/>
          <w:szCs w:val="21"/>
        </w:rPr>
      </w:pPr>
      <w:r>
        <w:rPr>
          <w:rFonts w:hint="eastAsia" w:ascii="宋体" w:hAnsi="宋体" w:cs="宋体"/>
          <w:b/>
          <w:bCs/>
          <w:szCs w:val="21"/>
        </w:rPr>
        <w:t xml:space="preserve">（2）投标（响应）报价低于采购项目最高限价45%的，即投标（响应）报价&lt;采购项目最高限价×45%；</w:t>
      </w:r>
      <w:r>
        <w:rPr>
          <w:rFonts w:hint="eastAsia" w:ascii="宋体" w:hAnsi="宋体" w:cs="宋体"/>
          <w:b/>
          <w:bCs/>
          <w:szCs w:val="21"/>
        </w:rPr>
      </w:r>
      <w:r/>
    </w:p>
    <w:p>
      <w:pPr>
        <w:pStyle w:val="841"/>
        <w:ind w:firstLine="422"/>
        <w:spacing w:line="360" w:lineRule="auto"/>
        <w:rPr>
          <w:rFonts w:hint="eastAsia" w:ascii="宋体" w:hAnsi="宋体" w:cs="宋体"/>
          <w:b/>
          <w:bCs/>
          <w:szCs w:val="21"/>
        </w:rPr>
      </w:pPr>
      <w:r>
        <w:rPr>
          <w:rFonts w:hint="eastAsia" w:ascii="宋体" w:hAnsi="宋体" w:cs="宋体"/>
          <w:b/>
          <w:bCs/>
          <w:szCs w:val="21"/>
        </w:rPr>
        <w:t xml:space="preserve">（3）评审委员会认定的供应商报价过低、有可能影响产品质量或者不能诚信履约的其他情形。</w:t>
      </w:r>
      <w:r>
        <w:rPr>
          <w:rFonts w:hint="eastAsia" w:ascii="宋体" w:hAnsi="宋体" w:cs="宋体"/>
          <w:b/>
          <w:bCs/>
          <w:szCs w:val="21"/>
        </w:rPr>
      </w:r>
      <w:r/>
    </w:p>
    <w:p>
      <w:pPr>
        <w:pStyle w:val="841"/>
        <w:ind w:firstLine="422"/>
        <w:spacing w:line="360" w:lineRule="auto"/>
        <w:rPr>
          <w:rFonts w:hint="eastAsia" w:ascii="宋体" w:hAnsi="宋体" w:cs="宋体"/>
          <w:b/>
          <w:bCs/>
          <w:szCs w:val="21"/>
        </w:rPr>
      </w:pPr>
      <w:r>
        <w:rPr>
          <w:rFonts w:hint="eastAsia" w:ascii="宋体" w:hAnsi="宋体" w:cs="宋体"/>
          <w:b/>
          <w:bCs/>
          <w:szCs w:val="21"/>
        </w:rPr>
        <w:t xml:space="preserve">若采购项目预算与最高限价一致的，以A款第（1）条为准。</w:t>
      </w:r>
      <w:r>
        <w:rPr>
          <w:rFonts w:hint="eastAsia" w:ascii="宋体" w:hAnsi="宋体" w:cs="宋体"/>
          <w:b/>
          <w:bCs/>
          <w:szCs w:val="21"/>
        </w:rPr>
      </w:r>
      <w:r/>
    </w:p>
    <w:p>
      <w:pPr>
        <w:pStyle w:val="841"/>
        <w:ind w:firstLine="422"/>
        <w:spacing w:line="360" w:lineRule="auto"/>
        <w:rPr>
          <w:rFonts w:hint="eastAsia" w:ascii="宋体" w:hAnsi="宋体" w:cs="宋体"/>
          <w:b/>
          <w:bCs/>
          <w:szCs w:val="21"/>
          <w:lang w:val="zh-CN"/>
        </w:rPr>
      </w:pPr>
      <w:r>
        <w:rPr>
          <w:rFonts w:hint="eastAsia" w:ascii="宋体" w:hAnsi="宋体" w:cs="宋体"/>
          <w:b/>
          <w:bCs/>
          <w:szCs w:val="21"/>
        </w:rPr>
        <w:t xml:space="preserve">B、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b/>
          <w:bCs/>
          <w:szCs w:val="21"/>
          <w:lang w:val="zh-CN"/>
        </w:rPr>
      </w:r>
      <w:r/>
    </w:p>
    <w:p>
      <w:pPr>
        <w:pStyle w:val="841"/>
        <w:ind w:firstLine="422"/>
        <w:spacing w:line="360" w:lineRule="auto"/>
        <w:rPr>
          <w:rFonts w:hint="eastAsia" w:ascii="宋体" w:hAnsi="宋体" w:cs="宋体"/>
          <w:b/>
          <w:bCs/>
        </w:rPr>
      </w:pPr>
      <w:r>
        <w:rPr>
          <w:rFonts w:hint="eastAsia" w:ascii="宋体" w:hAnsi="宋体" w:cs="宋体"/>
          <w:b/>
          <w:bCs/>
        </w:rPr>
        <w:t xml:space="preserve">24.1.9其他被评委会认定无效的情况。</w:t>
      </w:r>
      <w:r>
        <w:rPr>
          <w:rFonts w:hint="eastAsia" w:ascii="宋体" w:hAnsi="宋体" w:cs="宋体"/>
          <w:b/>
          <w:bCs/>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24.2.1查询时间：投标文件递交截止时间后。</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24.2.2查询渠道：</w:t>
      </w:r>
      <w:r>
        <w:rPr>
          <w:rFonts w:hint="eastAsia" w:ascii="宋体" w:hAnsi="宋体" w:cs="宋体"/>
          <w:szCs w:val="21"/>
        </w:rPr>
        <w:t xml:space="preserve">采购代理机构会在接收投标文件截止时间后，登录信用中国网站（www.creditchina.gov.cn）查询供应商的信用记录，并将查询结果递交评标委员会。</w:t>
      </w:r>
      <w:r>
        <w:rPr>
          <w:rFonts w:hint="eastAsia" w:ascii="宋体" w:hAnsi="宋体" w:cs="宋体"/>
          <w:szCs w:val="21"/>
          <w:lang w:val="zh-CN"/>
        </w:rPr>
      </w:r>
      <w:r/>
    </w:p>
    <w:p>
      <w:pPr>
        <w:pStyle w:val="841"/>
        <w:ind w:firstLine="420"/>
        <w:spacing w:line="360" w:lineRule="auto"/>
        <w:rPr>
          <w:rFonts w:hint="eastAsia" w:ascii="宋体" w:hAnsi="宋体" w:cs="宋体"/>
          <w:szCs w:val="21"/>
        </w:rPr>
      </w:pPr>
      <w:r>
        <w:rPr>
          <w:rFonts w:hint="eastAsia" w:ascii="宋体" w:hAnsi="宋体" w:cs="宋体"/>
          <w:szCs w:val="21"/>
          <w:lang w:val="zh-CN"/>
        </w:rPr>
        <w:t xml:space="preserve">24.2.3查询证据留存方式：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rPr>
          <w:rFonts w:hint="eastAsia" w:ascii="宋体" w:hAnsi="宋体" w:cs="宋体"/>
          <w:szCs w:val="21"/>
        </w:rPr>
      </w:r>
      <w:r/>
    </w:p>
    <w:p>
      <w:pPr>
        <w:pStyle w:val="841"/>
        <w:ind w:firstLine="420"/>
        <w:spacing w:line="360" w:lineRule="auto"/>
        <w:rPr>
          <w:rFonts w:hint="eastAsia" w:ascii="宋体" w:hAnsi="宋体" w:cs="宋体"/>
          <w:szCs w:val="21"/>
          <w:lang w:val="zh-CN"/>
        </w:rPr>
      </w:pPr>
      <w:r>
        <w:rPr>
          <w:rFonts w:hint="eastAsia" w:ascii="宋体" w:hAnsi="宋体" w:cs="宋体"/>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（1）被列入失信被执行人名单；</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（2）被列入重大税收违法案件当事人名单；</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24.5评委会将对确定为实质上响应的投标进行审核，看其是否有计算上或累加上的算术错误，修正错误的原则如下：</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24.5.1投标文件中开标一览表（报价表）内容与投标文件中相应内容不一致的，以开标一览表（报价表）为准；</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24.5.2大写金额和小写金额不一致的，以大写金额为准；</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24.5.3单价金额小数点或者百分比有明显错位的，以开标一览表的总价为准，并修改单价；</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24.5.4总价金额与按单价汇总金额不一致的，以单价金额计算结果为准。</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24.6招标代理机构对投标文件的判定，只依据投标内容本身，不依靠开标后的任何外来证明。</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24.7招标代理机构将拒绝被确定为非实质性响应的投标，投标人不能通过修正或撤销不符之处而使其投标成为实质性响应的投标。</w:t>
      </w:r>
      <w:r>
        <w:rPr>
          <w:rFonts w:hint="eastAsia" w:ascii="宋体" w:hAnsi="宋体" w:cs="宋体"/>
          <w:szCs w:val="21"/>
          <w:lang w:val="zh-CN"/>
        </w:rPr>
      </w:r>
      <w:r/>
    </w:p>
    <w:p>
      <w:pPr>
        <w:pStyle w:val="841"/>
        <w:ind w:firstLine="103"/>
        <w:spacing w:line="360" w:lineRule="auto"/>
        <w:rPr>
          <w:rFonts w:hint="eastAsia" w:ascii="宋体" w:hAnsi="宋体" w:cs="宋体"/>
          <w:b/>
          <w:bCs/>
          <w:szCs w:val="21"/>
          <w:lang w:val="zh-CN"/>
        </w:rPr>
      </w:pPr>
      <w:r>
        <w:rPr>
          <w:rFonts w:hint="eastAsia" w:ascii="宋体" w:hAnsi="宋体" w:cs="宋体"/>
          <w:b/>
          <w:bCs/>
          <w:szCs w:val="21"/>
          <w:lang w:val="zh-CN"/>
        </w:rPr>
        <w:t xml:space="preserve">25. 投标的澄清</w:t>
      </w:r>
      <w:r>
        <w:rPr>
          <w:rFonts w:hint="eastAsia" w:ascii="宋体" w:hAnsi="宋体" w:cs="宋体"/>
          <w:b/>
          <w:bCs/>
          <w:szCs w:val="21"/>
          <w:lang w:val="zh-CN"/>
        </w:rPr>
      </w:r>
      <w:r/>
    </w:p>
    <w:p>
      <w:pPr>
        <w:pStyle w:val="899"/>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rPr>
          <w:rFonts w:hint="eastAsia" w:ascii="宋体" w:hAnsi="宋体" w:cs="宋体"/>
          <w:szCs w:val="21"/>
        </w:rPr>
      </w:r>
      <w:r/>
    </w:p>
    <w:p>
      <w:pPr>
        <w:pStyle w:val="899"/>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rPr>
          <w:rFonts w:hint="eastAsia" w:ascii="宋体" w:hAnsi="宋体" w:cs="宋体"/>
          <w:szCs w:val="21"/>
        </w:rPr>
      </w:r>
      <w:r/>
    </w:p>
    <w:p>
      <w:pPr>
        <w:pStyle w:val="841"/>
        <w:ind w:firstLine="422"/>
        <w:spacing w:line="360" w:lineRule="auto"/>
        <w:rPr>
          <w:rFonts w:hint="eastAsia" w:ascii="宋体" w:hAnsi="宋体" w:cs="宋体"/>
          <w:szCs w:val="21"/>
          <w:lang w:val="zh-CN"/>
        </w:rPr>
      </w:pPr>
      <w:r>
        <w:rPr>
          <w:rFonts w:hint="eastAsia" w:ascii="宋体" w:hAnsi="宋体" w:cs="宋体"/>
          <w:b/>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rPr>
          <w:rFonts w:hint="eastAsia" w:ascii="宋体" w:hAnsi="宋体" w:cs="宋体"/>
          <w:szCs w:val="21"/>
          <w:lang w:val="zh-CN"/>
        </w:rPr>
      </w:r>
      <w:r/>
    </w:p>
    <w:p>
      <w:pPr>
        <w:pStyle w:val="841"/>
        <w:spacing w:line="360" w:lineRule="auto"/>
        <w:rPr>
          <w:rFonts w:hint="eastAsia" w:ascii="宋体" w:hAnsi="宋体" w:cs="宋体"/>
          <w:b/>
        </w:rPr>
      </w:pPr>
      <w:r>
        <w:rPr>
          <w:rFonts w:hint="eastAsia" w:ascii="宋体" w:hAnsi="宋体" w:cs="宋体"/>
          <w:b/>
          <w:bCs/>
          <w:szCs w:val="21"/>
          <w:lang w:val="zh-CN"/>
        </w:rPr>
        <w:t xml:space="preserve">26．</w:t>
      </w:r>
      <w:r>
        <w:rPr>
          <w:rFonts w:hint="eastAsia" w:ascii="宋体" w:hAnsi="宋体" w:cs="宋体"/>
          <w:b/>
        </w:rPr>
        <w:t xml:space="preserve">无效投标的具体情形有：</w:t>
      </w:r>
      <w:r>
        <w:rPr>
          <w:rFonts w:hint="eastAsia" w:ascii="宋体" w:hAnsi="宋体" w:cs="宋体"/>
          <w:b/>
        </w:rPr>
      </w:r>
      <w:r/>
    </w:p>
    <w:p>
      <w:pPr>
        <w:pStyle w:val="841"/>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26.1未按照招标文件的规定提交投标保证金的（本项目无需缴纳）；</w:t>
      </w:r>
      <w:r>
        <w:rPr>
          <w:rFonts w:hint="eastAsia" w:ascii="宋体" w:hAnsi="宋体" w:cs="宋体"/>
          <w:b/>
          <w:bCs/>
          <w:szCs w:val="21"/>
          <w:lang w:val="zh-CN"/>
        </w:rPr>
      </w:r>
      <w:r/>
    </w:p>
    <w:p>
      <w:pPr>
        <w:pStyle w:val="841"/>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26.2投标文件未按招标文件要求签署、盖章的；</w:t>
      </w:r>
      <w:r>
        <w:rPr>
          <w:rFonts w:hint="eastAsia" w:ascii="宋体" w:hAnsi="宋体" w:cs="宋体"/>
          <w:b/>
          <w:bCs/>
          <w:szCs w:val="21"/>
          <w:lang w:val="zh-CN"/>
        </w:rPr>
      </w:r>
      <w:r/>
    </w:p>
    <w:p>
      <w:pPr>
        <w:pStyle w:val="841"/>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26.3不具备招标文件中规定的资格要求的；</w:t>
      </w:r>
      <w:r>
        <w:rPr>
          <w:rFonts w:hint="eastAsia" w:ascii="宋体" w:hAnsi="宋体" w:cs="宋体"/>
          <w:b/>
          <w:bCs/>
          <w:szCs w:val="21"/>
          <w:lang w:val="zh-CN"/>
        </w:rPr>
      </w:r>
      <w:r/>
    </w:p>
    <w:p>
      <w:pPr>
        <w:pStyle w:val="841"/>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26.4报价超过招标文件中规定的预算金额（总预算和单项预算）或者最高限价的；</w:t>
      </w:r>
      <w:r>
        <w:rPr>
          <w:rFonts w:hint="eastAsia" w:ascii="宋体" w:hAnsi="宋体" w:cs="宋体"/>
          <w:b/>
          <w:bCs/>
          <w:szCs w:val="21"/>
          <w:lang w:val="zh-CN"/>
        </w:rPr>
      </w:r>
      <w:r/>
    </w:p>
    <w:p>
      <w:pPr>
        <w:pStyle w:val="841"/>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26.5投标文件含有采购单位不能接受的附加条件的；</w:t>
      </w:r>
      <w:r>
        <w:rPr>
          <w:rFonts w:hint="eastAsia" w:ascii="宋体" w:hAnsi="宋体" w:cs="宋体"/>
          <w:b/>
          <w:bCs/>
          <w:szCs w:val="21"/>
          <w:lang w:val="zh-CN"/>
        </w:rPr>
      </w:r>
      <w:r/>
    </w:p>
    <w:p>
      <w:pPr>
        <w:pStyle w:val="841"/>
        <w:ind w:firstLine="422"/>
        <w:spacing w:line="360" w:lineRule="auto"/>
        <w:rPr>
          <w:rFonts w:hint="eastAsia"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rPr>
          <w:rFonts w:hint="eastAsia" w:ascii="宋体" w:hAnsi="宋体" w:cs="宋体"/>
          <w:b/>
          <w:bCs/>
        </w:rPr>
      </w:r>
      <w:r/>
    </w:p>
    <w:p>
      <w:pPr>
        <w:pStyle w:val="841"/>
        <w:ind w:firstLine="422"/>
        <w:spacing w:line="360" w:lineRule="auto"/>
        <w:rPr>
          <w:rFonts w:hint="eastAsia"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rPr>
          <w:rFonts w:hint="eastAsia" w:ascii="宋体" w:hAnsi="宋体" w:cs="宋体"/>
          <w:b/>
          <w:bCs/>
          <w:szCs w:val="21"/>
          <w:lang w:val="zh-CN"/>
        </w:rPr>
      </w:r>
      <w:r/>
    </w:p>
    <w:p>
      <w:pPr>
        <w:pStyle w:val="841"/>
        <w:spacing w:line="360" w:lineRule="auto"/>
        <w:rPr>
          <w:rFonts w:hint="eastAsia" w:ascii="宋体" w:hAnsi="宋体" w:cs="宋体"/>
          <w:b/>
        </w:rPr>
      </w:pPr>
      <w:r>
        <w:rPr>
          <w:rFonts w:hint="eastAsia" w:ascii="宋体" w:hAnsi="宋体" w:cs="宋体"/>
          <w:b/>
        </w:rPr>
        <w:t xml:space="preserve">27.废标的具体情形有： </w:t>
      </w:r>
      <w:r>
        <w:rPr>
          <w:rFonts w:hint="eastAsia" w:ascii="宋体" w:hAnsi="宋体" w:cs="宋体"/>
          <w:b/>
        </w:rPr>
      </w:r>
      <w:r/>
    </w:p>
    <w:p>
      <w:pPr>
        <w:pStyle w:val="841"/>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27.1符合专业条件的供应商或者对招标文件作实质响应的供应商不足三家的；</w:t>
      </w:r>
      <w:r>
        <w:rPr>
          <w:rFonts w:hint="eastAsia" w:ascii="宋体" w:hAnsi="宋体" w:cs="宋体"/>
          <w:b/>
          <w:bCs/>
          <w:szCs w:val="21"/>
          <w:lang w:val="zh-CN"/>
        </w:rPr>
      </w:r>
      <w:r/>
    </w:p>
    <w:p>
      <w:pPr>
        <w:pStyle w:val="841"/>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27.2出现影响采购公正的违法、违规行为的；</w:t>
      </w:r>
      <w:r>
        <w:rPr>
          <w:rFonts w:hint="eastAsia" w:ascii="宋体" w:hAnsi="宋体" w:cs="宋体"/>
          <w:b/>
          <w:bCs/>
          <w:szCs w:val="21"/>
          <w:lang w:val="zh-CN"/>
        </w:rPr>
      </w:r>
      <w:r/>
    </w:p>
    <w:p>
      <w:pPr>
        <w:pStyle w:val="841"/>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27.3投标人的报价均超过了采购预算（总预算和单项预算）或最高限价，采购单位不能支付的； </w:t>
      </w:r>
      <w:r>
        <w:rPr>
          <w:rFonts w:hint="eastAsia" w:ascii="宋体" w:hAnsi="宋体" w:cs="宋体"/>
          <w:b/>
          <w:bCs/>
          <w:szCs w:val="21"/>
          <w:lang w:val="zh-CN"/>
        </w:rPr>
      </w:r>
      <w:r/>
    </w:p>
    <w:p>
      <w:pPr>
        <w:pStyle w:val="841"/>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27.4因重大变故，采购任务取消的。</w:t>
      </w:r>
      <w:r>
        <w:rPr>
          <w:rFonts w:hint="eastAsia" w:ascii="宋体" w:hAnsi="宋体" w:cs="宋体"/>
          <w:b/>
          <w:bCs/>
          <w:szCs w:val="21"/>
          <w:lang w:val="zh-CN"/>
        </w:rPr>
      </w:r>
      <w:r/>
    </w:p>
    <w:p>
      <w:pPr>
        <w:pStyle w:val="841"/>
        <w:spacing w:line="360" w:lineRule="auto"/>
        <w:rPr>
          <w:rFonts w:hint="eastAsia" w:ascii="宋体" w:hAnsi="宋体" w:cs="宋体"/>
          <w:b/>
          <w:bCs/>
          <w:szCs w:val="21"/>
          <w:lang w:val="zh-CN"/>
        </w:rPr>
      </w:pPr>
      <w:r>
        <w:rPr>
          <w:rFonts w:hint="eastAsia" w:ascii="宋体" w:hAnsi="宋体" w:cs="宋体"/>
          <w:b/>
          <w:bCs/>
          <w:szCs w:val="21"/>
          <w:lang w:val="zh-CN"/>
        </w:rPr>
        <w:t xml:space="preserve">28. 投标文件的评价和比较</w:t>
      </w:r>
      <w:r>
        <w:rPr>
          <w:rFonts w:hint="eastAsia" w:ascii="宋体" w:hAnsi="宋体" w:cs="宋体"/>
          <w:b/>
          <w:bCs/>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28.1评标委员会将仅对按照本须知有关规定确定为实质上响应招标文件要求的投标文件进行评价和比较。</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28.2.1针对本项目的</w:t>
      </w:r>
      <w:r>
        <w:rPr>
          <w:rFonts w:hint="eastAsia" w:ascii="宋体" w:hAnsi="宋体" w:cs="宋体"/>
          <w:szCs w:val="21"/>
        </w:rPr>
        <w:t xml:space="preserve">技术质量、</w:t>
      </w:r>
      <w:r>
        <w:rPr>
          <w:rFonts w:hint="eastAsia" w:ascii="宋体" w:hAnsi="宋体" w:cs="宋体"/>
          <w:szCs w:val="21"/>
          <w:lang w:val="zh-CN"/>
        </w:rPr>
        <w:t xml:space="preserve">服务方案；</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28.2.2针对本项目的人员投入；</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28.2.3投标者的质量、服务措施；</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28.2.4投标者提供的其他优惠条件；</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28.2.5参与本项目政府采购工作的态度及信誉；</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28.2.6 最低的投标报价是中标的重要条件但不是唯一条件。</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28.3评标原则及方法</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28.3.1公正、公平、公开、科学、择优。</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28.3.2对所有投标文件的评审，均采用相同的程序和标准。</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28.3.2.1评审方案的可行性、先进性、实用性以及风险等（含同类项目业绩，人员资质，实施本项目的资金能力、技术能力、履约能力和用户信誉等方面的从业表现等）。</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28.3.2.2评审技术服务的承诺文件是否满足采购单位的要求。</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28.3.2.3评委会根据评分标准（除报价）进行独立打分，</w:t>
      </w:r>
      <w:r>
        <w:rPr>
          <w:rFonts w:hint="eastAsia" w:ascii="宋体" w:hAnsi="宋体" w:cs="宋体"/>
          <w:szCs w:val="21"/>
        </w:rPr>
        <w:t xml:space="preserve">工作人员</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rPr>
          <w:rFonts w:hint="eastAsia" w:ascii="宋体" w:hAnsi="宋体" w:cs="宋体"/>
          <w:szCs w:val="21"/>
          <w:lang w:val="zh-CN"/>
        </w:rPr>
      </w:r>
      <w:r/>
    </w:p>
    <w:p>
      <w:pPr>
        <w:pStyle w:val="841"/>
        <w:spacing w:line="360" w:lineRule="auto"/>
        <w:rPr>
          <w:rFonts w:hint="eastAsia" w:ascii="宋体" w:hAnsi="宋体" w:cs="宋体"/>
          <w:b/>
          <w:bCs/>
          <w:szCs w:val="21"/>
          <w:lang w:val="zh-CN"/>
        </w:rPr>
      </w:pPr>
      <w:r>
        <w:rPr>
          <w:rFonts w:hint="eastAsia" w:ascii="宋体" w:hAnsi="宋体" w:cs="宋体"/>
          <w:b/>
          <w:bCs/>
          <w:szCs w:val="21"/>
          <w:lang w:val="zh-CN"/>
        </w:rPr>
        <w:t xml:space="preserve">七、授予合同</w:t>
      </w:r>
      <w:r>
        <w:rPr>
          <w:rFonts w:hint="eastAsia" w:ascii="宋体" w:hAnsi="宋体" w:cs="宋体"/>
          <w:b/>
          <w:bCs/>
          <w:szCs w:val="21"/>
          <w:lang w:val="zh-CN"/>
        </w:rPr>
      </w:r>
      <w:r/>
    </w:p>
    <w:p>
      <w:pPr>
        <w:pStyle w:val="841"/>
        <w:spacing w:line="360" w:lineRule="auto"/>
        <w:rPr>
          <w:rFonts w:hint="eastAsia" w:ascii="宋体" w:hAnsi="宋体" w:cs="宋体"/>
          <w:b/>
          <w:bCs/>
          <w:szCs w:val="21"/>
          <w:lang w:val="zh-CN"/>
        </w:rPr>
      </w:pPr>
      <w:r>
        <w:rPr>
          <w:rFonts w:hint="eastAsia" w:ascii="宋体" w:hAnsi="宋体" w:cs="宋体"/>
          <w:b/>
          <w:bCs/>
          <w:szCs w:val="21"/>
          <w:lang w:val="zh-CN"/>
        </w:rPr>
        <w:t xml:space="preserve">29. 中标单位的确认</w:t>
      </w:r>
      <w:r>
        <w:rPr>
          <w:rFonts w:hint="eastAsia" w:ascii="宋体" w:hAnsi="宋体" w:cs="宋体"/>
          <w:b/>
          <w:bCs/>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29.1评标委员会根据投标单位专业性资格审查情况和符合性审查情况，对投标文件进行评价和比较，按照评标办法和标准进行评标，并按招标代理机构的委托向招标代理机构推荐中标单位。</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29.2经评标委员会评审并确定中标单位后，招标代理机构将在规定的时间内将中标结果在政府采购管理部门指定媒体上予以公示。</w:t>
      </w:r>
      <w:r>
        <w:rPr>
          <w:rFonts w:hint="eastAsia" w:ascii="宋体" w:hAnsi="宋体" w:cs="宋体"/>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rPr>
          <w:rFonts w:hint="eastAsia" w:ascii="宋体" w:hAnsi="宋体" w:cs="宋体"/>
          <w:szCs w:val="21"/>
          <w:lang w:val="zh-CN"/>
        </w:rPr>
      </w:r>
      <w:r/>
    </w:p>
    <w:p>
      <w:pPr>
        <w:pStyle w:val="841"/>
        <w:spacing w:line="360" w:lineRule="auto"/>
        <w:rPr>
          <w:rFonts w:hint="eastAsia" w:ascii="宋体" w:hAnsi="宋体" w:cs="宋体"/>
          <w:b/>
          <w:szCs w:val="21"/>
        </w:rPr>
      </w:pPr>
      <w:r>
        <w:rPr>
          <w:rFonts w:hint="eastAsia" w:ascii="宋体" w:hAnsi="宋体" w:cs="宋体"/>
          <w:b/>
          <w:szCs w:val="21"/>
        </w:rPr>
        <w:t xml:space="preserve">30.质疑处理</w:t>
      </w:r>
      <w:r>
        <w:rPr>
          <w:rFonts w:hint="eastAsia" w:ascii="宋体" w:hAnsi="宋体" w:cs="宋体"/>
          <w:b/>
          <w:szCs w:val="21"/>
        </w:rPr>
      </w:r>
      <w:r/>
    </w:p>
    <w:p>
      <w:pPr>
        <w:pStyle w:val="854"/>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hint="eastAsia" w:ascii="宋体" w:hAnsi="宋体" w:eastAsia="宋体" w:cs="宋体"/>
          <w:sz w:val="21"/>
          <w:szCs w:val="21"/>
          <w:lang w:val="zh-CN"/>
        </w:rPr>
      </w:r>
      <w:r/>
    </w:p>
    <w:p>
      <w:pPr>
        <w:pStyle w:val="854"/>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0.2本次招标文件要求供应商在法定质疑期内一次性提出针对同一采购程序环节的质疑，否则不予受理。</w:t>
      </w:r>
      <w:r>
        <w:rPr>
          <w:rFonts w:hint="eastAsia" w:ascii="宋体" w:hAnsi="宋体" w:eastAsia="宋体" w:cs="宋体"/>
          <w:sz w:val="21"/>
          <w:szCs w:val="21"/>
          <w:lang w:val="zh-CN"/>
        </w:rPr>
      </w:r>
      <w:r/>
    </w:p>
    <w:p>
      <w:pPr>
        <w:pStyle w:val="854"/>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0.3供应商提出质疑应当提交质疑函和必要的证明材料，质疑函应当包括下列内容：</w:t>
      </w:r>
      <w:r>
        <w:rPr>
          <w:rFonts w:hint="eastAsia" w:ascii="宋体" w:hAnsi="宋体" w:eastAsia="宋体" w:cs="宋体"/>
          <w:sz w:val="21"/>
          <w:szCs w:val="21"/>
          <w:lang w:val="zh-CN"/>
        </w:rPr>
      </w:r>
      <w:r/>
    </w:p>
    <w:p>
      <w:pPr>
        <w:pStyle w:val="854"/>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（1）供应商的姓名或者名称（以提供的营业执照副本复印件为准）、地址、邮编、联系人及联系电话；</w:t>
      </w:r>
      <w:r>
        <w:rPr>
          <w:rFonts w:hint="eastAsia" w:ascii="宋体" w:hAnsi="宋体" w:eastAsia="宋体" w:cs="宋体"/>
          <w:sz w:val="21"/>
          <w:szCs w:val="21"/>
          <w:lang w:val="zh-CN"/>
        </w:rPr>
      </w:r>
      <w:r/>
    </w:p>
    <w:p>
      <w:pPr>
        <w:pStyle w:val="854"/>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rPr>
          <w:rFonts w:hint="eastAsia" w:ascii="宋体" w:hAnsi="宋体" w:eastAsia="宋体" w:cs="宋体"/>
          <w:sz w:val="21"/>
          <w:szCs w:val="21"/>
          <w:lang w:val="zh-CN"/>
        </w:rPr>
      </w:r>
      <w:r/>
    </w:p>
    <w:p>
      <w:pPr>
        <w:pStyle w:val="854"/>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rPr>
          <w:rFonts w:hint="eastAsia" w:ascii="宋体" w:hAnsi="宋体" w:eastAsia="宋体" w:cs="宋体"/>
          <w:sz w:val="21"/>
          <w:szCs w:val="21"/>
          <w:lang w:val="zh-CN"/>
        </w:rPr>
      </w:r>
      <w:r/>
    </w:p>
    <w:p>
      <w:pPr>
        <w:pStyle w:val="854"/>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（4）事实依据；</w:t>
      </w:r>
      <w:r>
        <w:rPr>
          <w:rFonts w:hint="eastAsia" w:ascii="宋体" w:hAnsi="宋体" w:eastAsia="宋体" w:cs="宋体"/>
          <w:sz w:val="21"/>
          <w:szCs w:val="21"/>
          <w:lang w:val="zh-CN"/>
        </w:rPr>
      </w:r>
      <w:r/>
    </w:p>
    <w:p>
      <w:pPr>
        <w:pStyle w:val="854"/>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（5）必要的法律依据；</w:t>
      </w:r>
      <w:r>
        <w:rPr>
          <w:rFonts w:hint="eastAsia" w:ascii="宋体" w:hAnsi="宋体" w:eastAsia="宋体" w:cs="宋体"/>
          <w:sz w:val="21"/>
          <w:szCs w:val="21"/>
          <w:lang w:val="zh-CN"/>
        </w:rPr>
      </w:r>
      <w:r/>
    </w:p>
    <w:p>
      <w:pPr>
        <w:pStyle w:val="854"/>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（6）提出质疑的日期。</w:t>
      </w:r>
      <w:r>
        <w:rPr>
          <w:rFonts w:hint="eastAsia" w:ascii="宋体" w:hAnsi="宋体" w:eastAsia="宋体" w:cs="宋体"/>
          <w:sz w:val="21"/>
          <w:szCs w:val="21"/>
          <w:lang w:val="zh-CN"/>
        </w:rPr>
      </w:r>
      <w:r/>
    </w:p>
    <w:p>
      <w:pPr>
        <w:pStyle w:val="854"/>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rPr>
          <w:rFonts w:hint="eastAsia" w:ascii="宋体" w:hAnsi="宋体" w:eastAsia="宋体" w:cs="宋体"/>
          <w:sz w:val="21"/>
          <w:szCs w:val="21"/>
          <w:lang w:val="zh-CN"/>
        </w:rPr>
      </w:r>
      <w:r/>
    </w:p>
    <w:p>
      <w:pPr>
        <w:pStyle w:val="854"/>
        <w:ind w:firstLine="422"/>
        <w:jc w:val="left"/>
        <w:spacing w:line="360" w:lineRule="auto"/>
        <w:rPr>
          <w:rFonts w:hint="eastAsia"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r>
      <w:r/>
    </w:p>
    <w:p>
      <w:pPr>
        <w:pStyle w:val="854"/>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rPr>
          <w:rFonts w:hint="eastAsia" w:ascii="宋体" w:hAnsi="宋体" w:eastAsia="宋体" w:cs="宋体"/>
          <w:sz w:val="21"/>
          <w:szCs w:val="21"/>
          <w:lang w:val="zh-CN"/>
        </w:rPr>
      </w:r>
      <w:r/>
    </w:p>
    <w:p>
      <w:pPr>
        <w:pStyle w:val="854"/>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0.5接收质疑函的方式：书面形式（当场送达或邮寄方式）。</w:t>
      </w:r>
      <w:r>
        <w:rPr>
          <w:rFonts w:hint="eastAsia" w:ascii="宋体" w:hAnsi="宋体" w:eastAsia="宋体" w:cs="宋体"/>
          <w:sz w:val="21"/>
          <w:szCs w:val="21"/>
          <w:lang w:val="zh-CN"/>
        </w:rPr>
      </w:r>
      <w:r/>
    </w:p>
    <w:p>
      <w:pPr>
        <w:pStyle w:val="854"/>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rPr>
          <w:rFonts w:hint="eastAsia" w:ascii="宋体" w:hAnsi="宋体" w:eastAsia="宋体" w:cs="宋体"/>
          <w:sz w:val="21"/>
          <w:szCs w:val="21"/>
          <w:lang w:val="zh-CN"/>
        </w:rPr>
      </w:r>
      <w:r/>
    </w:p>
    <w:p>
      <w:pPr>
        <w:pStyle w:val="854"/>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质疑联系人：潘莉莉  路丽丽  朱晓芹  施紫秋</w:t>
      </w:r>
      <w:r>
        <w:rPr>
          <w:rFonts w:hint="eastAsia" w:ascii="宋体" w:hAnsi="宋体" w:eastAsia="宋体" w:cs="宋体"/>
          <w:sz w:val="21"/>
          <w:szCs w:val="21"/>
          <w:lang w:val="zh-CN"/>
        </w:rPr>
      </w:r>
      <w:r/>
    </w:p>
    <w:p>
      <w:pPr>
        <w:pStyle w:val="854"/>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邮编：215000</w:t>
      </w:r>
      <w:r>
        <w:rPr>
          <w:rFonts w:hint="eastAsia" w:ascii="宋体" w:hAnsi="宋体" w:eastAsia="宋体" w:cs="宋体"/>
          <w:sz w:val="21"/>
          <w:szCs w:val="21"/>
          <w:lang w:val="zh-CN"/>
        </w:rPr>
      </w:r>
      <w:r/>
    </w:p>
    <w:p>
      <w:pPr>
        <w:pStyle w:val="854"/>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rPr>
          <w:rFonts w:hint="eastAsia" w:ascii="宋体" w:hAnsi="宋体" w:eastAsia="宋体" w:cs="宋体"/>
          <w:sz w:val="21"/>
          <w:szCs w:val="21"/>
          <w:lang w:val="zh-CN"/>
        </w:rPr>
      </w:r>
      <w:r/>
    </w:p>
    <w:p>
      <w:pPr>
        <w:pStyle w:val="854"/>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rPr>
          <w:rFonts w:hint="eastAsia" w:ascii="宋体" w:hAnsi="宋体" w:eastAsia="宋体" w:cs="宋体"/>
          <w:sz w:val="21"/>
          <w:szCs w:val="21"/>
          <w:lang w:val="zh-CN"/>
        </w:rPr>
      </w:r>
      <w:r/>
    </w:p>
    <w:p>
      <w:pPr>
        <w:pStyle w:val="854"/>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邮寄收取地址：苏州市干将西路399号银海大厦303室</w:t>
      </w:r>
      <w:r>
        <w:rPr>
          <w:rFonts w:hint="eastAsia" w:ascii="宋体" w:hAnsi="宋体" w:eastAsia="宋体" w:cs="宋体"/>
          <w:sz w:val="21"/>
          <w:szCs w:val="21"/>
          <w:lang w:val="zh-CN"/>
        </w:rPr>
      </w:r>
      <w:r/>
    </w:p>
    <w:p>
      <w:pPr>
        <w:pStyle w:val="841"/>
        <w:spacing w:line="360" w:lineRule="auto"/>
        <w:rPr>
          <w:rFonts w:hint="eastAsia" w:ascii="宋体" w:hAnsi="宋体" w:cs="宋体"/>
          <w:b/>
        </w:rPr>
      </w:pPr>
      <w:r>
        <w:rPr>
          <w:rFonts w:hint="eastAsia" w:ascii="宋体" w:hAnsi="宋体" w:cs="宋体"/>
          <w:b/>
        </w:rPr>
        <w:t xml:space="preserve">31. 合同授予标准</w:t>
      </w:r>
      <w:r>
        <w:rPr>
          <w:rFonts w:hint="eastAsia" w:ascii="宋体" w:hAnsi="宋体" w:cs="宋体"/>
          <w:b/>
        </w:rPr>
      </w:r>
      <w:r/>
    </w:p>
    <w:p>
      <w:pPr>
        <w:pStyle w:val="841"/>
        <w:ind w:firstLine="420"/>
        <w:spacing w:line="360" w:lineRule="auto"/>
        <w:rPr>
          <w:rFonts w:hint="eastAsia" w:ascii="宋体" w:hAnsi="宋体" w:cs="宋体"/>
        </w:rPr>
      </w:pPr>
      <w:r>
        <w:rPr>
          <w:rFonts w:hint="eastAsia" w:ascii="宋体" w:hAnsi="宋体" w:cs="宋体"/>
        </w:rPr>
        <w:t xml:space="preserve">31.1招标代理机构将把合同授予其投标文件在实质上响应招标文件要求和按本须知规定评选出的投标单位。确定为中标的投标单位必须具有实施本合同的能力和资源。</w:t>
      </w:r>
      <w:r>
        <w:rPr>
          <w:rFonts w:hint="eastAsia" w:ascii="宋体" w:hAnsi="宋体" w:cs="宋体"/>
        </w:rPr>
      </w:r>
      <w:r/>
    </w:p>
    <w:p>
      <w:pPr>
        <w:pStyle w:val="841"/>
        <w:spacing w:line="360" w:lineRule="auto"/>
        <w:rPr>
          <w:rFonts w:hint="eastAsia" w:ascii="宋体" w:hAnsi="宋体" w:cs="宋体"/>
          <w:b/>
          <w:bCs/>
        </w:rPr>
      </w:pPr>
      <w:r>
        <w:rPr>
          <w:rFonts w:hint="eastAsia" w:ascii="宋体" w:hAnsi="宋体" w:cs="宋体"/>
          <w:b/>
          <w:bCs/>
        </w:rPr>
        <w:t xml:space="preserve">32. 中标通知书</w:t>
      </w:r>
      <w:r>
        <w:rPr>
          <w:rFonts w:hint="eastAsia" w:ascii="宋体" w:hAnsi="宋体" w:cs="宋体"/>
          <w:b/>
          <w:bCs/>
        </w:rPr>
      </w:r>
      <w:r/>
    </w:p>
    <w:p>
      <w:pPr>
        <w:pStyle w:val="841"/>
        <w:ind w:firstLine="420"/>
        <w:spacing w:line="360" w:lineRule="auto"/>
        <w:rPr>
          <w:rFonts w:hint="eastAsia"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rPr>
        <w:t xml:space="preserve">。</w:t>
      </w:r>
      <w:r>
        <w:rPr>
          <w:rFonts w:hint="eastAsia" w:ascii="宋体" w:hAnsi="宋体" w:cs="宋体"/>
        </w:rPr>
      </w:r>
      <w:r/>
    </w:p>
    <w:p>
      <w:pPr>
        <w:pStyle w:val="841"/>
        <w:ind w:firstLine="420"/>
        <w:spacing w:line="360" w:lineRule="auto"/>
        <w:rPr>
          <w:rFonts w:hint="eastAsia" w:ascii="宋体" w:hAnsi="宋体" w:cs="宋体"/>
        </w:rPr>
      </w:pPr>
      <w:r>
        <w:rPr>
          <w:rFonts w:hint="eastAsia" w:ascii="宋体" w:hAnsi="宋体" w:cs="宋体"/>
        </w:rPr>
        <w:t xml:space="preserve">32.2中标通知书将成为合同的组成部分，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rPr>
          <w:rFonts w:hint="eastAsia" w:ascii="宋体" w:hAnsi="宋体" w:cs="宋体"/>
        </w:rPr>
      </w:r>
      <w:r/>
    </w:p>
    <w:p>
      <w:pPr>
        <w:pStyle w:val="841"/>
        <w:ind w:firstLine="420"/>
        <w:spacing w:line="360" w:lineRule="auto"/>
        <w:tabs>
          <w:tab w:val="left" w:pos="142" w:leader="none"/>
          <w:tab w:val="left" w:pos="600" w:leader="none"/>
        </w:tabs>
        <w:rPr>
          <w:rFonts w:hint="eastAsia" w:ascii="宋体" w:hAnsi="宋体" w:cs="宋体"/>
        </w:rPr>
      </w:pPr>
      <w:r>
        <w:rPr>
          <w:rFonts w:hint="eastAsia" w:ascii="宋体" w:hAnsi="宋体" w:cs="宋体"/>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rPr>
          <w:rFonts w:hint="eastAsia" w:ascii="宋体" w:hAnsi="宋体" w:cs="宋体"/>
        </w:rPr>
      </w:r>
      <w:r/>
    </w:p>
    <w:p>
      <w:pPr>
        <w:pStyle w:val="841"/>
        <w:ind w:firstLine="420"/>
        <w:spacing w:line="360" w:lineRule="auto"/>
        <w:rPr>
          <w:rFonts w:hint="eastAsia"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rPr>
          <w:rFonts w:hint="eastAsia" w:ascii="宋体" w:hAnsi="宋体" w:cs="宋体"/>
        </w:rPr>
      </w:r>
      <w:r/>
    </w:p>
    <w:p>
      <w:pPr>
        <w:pStyle w:val="841"/>
        <w:spacing w:line="360" w:lineRule="auto"/>
        <w:rPr>
          <w:rFonts w:hint="eastAsia" w:ascii="宋体" w:hAnsi="宋体" w:cs="宋体"/>
          <w:b/>
        </w:rPr>
      </w:pPr>
      <w:r>
        <w:rPr>
          <w:rFonts w:hint="eastAsia" w:ascii="宋体" w:hAnsi="宋体" w:cs="宋体"/>
          <w:b/>
        </w:rPr>
        <w:t xml:space="preserve">33. 合同的签订</w:t>
      </w:r>
      <w:r>
        <w:rPr>
          <w:rFonts w:hint="eastAsia" w:ascii="宋体" w:hAnsi="宋体" w:cs="宋体"/>
          <w:b/>
        </w:rPr>
      </w:r>
      <w:r/>
    </w:p>
    <w:p>
      <w:pPr>
        <w:pStyle w:val="841"/>
        <w:ind w:firstLine="420"/>
        <w:spacing w:line="360" w:lineRule="auto"/>
        <w:rPr>
          <w:rFonts w:hint="eastAsia" w:ascii="宋体" w:hAnsi="宋体" w:cs="宋体"/>
        </w:rPr>
      </w:pPr>
      <w:r>
        <w:rPr>
          <w:rFonts w:hint="eastAsia" w:ascii="宋体" w:hAnsi="宋体" w:cs="宋体"/>
        </w:rPr>
        <w:t xml:space="preserve">33.1中标单位应按中标通知书中规定的时间和地点，由法定代表人或委托代理人与甲方代表签订合同,否则按放弃中标权处理。</w:t>
      </w:r>
      <w:r>
        <w:rPr>
          <w:rFonts w:hint="eastAsia" w:ascii="宋体" w:hAnsi="宋体" w:cs="宋体"/>
        </w:rPr>
      </w:r>
      <w:r/>
    </w:p>
    <w:p>
      <w:pPr>
        <w:pStyle w:val="841"/>
        <w:ind w:firstLine="420"/>
        <w:spacing w:line="360" w:lineRule="auto"/>
        <w:rPr>
          <w:rFonts w:hint="eastAsia" w:ascii="宋体" w:hAnsi="宋体" w:cs="宋体"/>
        </w:rPr>
      </w:pPr>
      <w:r>
        <w:rPr>
          <w:rFonts w:hint="eastAsia" w:ascii="宋体" w:hAnsi="宋体" w:cs="宋体"/>
        </w:rPr>
        <w:t xml:space="preserve">33.2签订合同及合同条款应以招标文件和中标单位的投标文件及其澄清文件为依据。</w:t>
      </w:r>
      <w:r>
        <w:rPr>
          <w:rFonts w:hint="eastAsia" w:ascii="宋体" w:hAnsi="宋体" w:cs="宋体"/>
        </w:rPr>
      </w:r>
      <w:r/>
    </w:p>
    <w:p>
      <w:pPr>
        <w:pStyle w:val="841"/>
        <w:ind w:firstLine="420"/>
        <w:spacing w:line="360" w:lineRule="auto"/>
        <w:rPr>
          <w:rFonts w:hint="eastAsia" w:ascii="宋体" w:hAnsi="宋体" w:cs="宋体"/>
        </w:rPr>
      </w:pPr>
      <w:r>
        <w:rPr>
          <w:rFonts w:hint="eastAsia" w:ascii="宋体" w:hAnsi="宋体" w:cs="宋体"/>
        </w:rPr>
        <w:t xml:space="preserve">33.3中标单位无正当理由拒签合同的，或在签订合同时向采购单位提出附加条件或者更改合同实质性内容的，报请政府采购监管部门对该投标单位进行相应的行政处罚。</w:t>
      </w:r>
      <w:r>
        <w:rPr>
          <w:rFonts w:hint="eastAsia" w:ascii="宋体" w:hAnsi="宋体" w:cs="宋体"/>
        </w:rPr>
      </w:r>
      <w:r/>
    </w:p>
    <w:p>
      <w:pPr>
        <w:pStyle w:val="841"/>
        <w:spacing w:line="360" w:lineRule="auto"/>
        <w:rPr>
          <w:rFonts w:hint="eastAsia" w:ascii="宋体" w:hAnsi="宋体" w:cs="宋体"/>
          <w:b/>
        </w:rPr>
      </w:pPr>
      <w:r>
        <w:rPr>
          <w:rFonts w:hint="eastAsia" w:ascii="宋体" w:hAnsi="宋体" w:cs="宋体"/>
          <w:b/>
        </w:rPr>
        <w:t xml:space="preserve">八、其他事项</w:t>
      </w:r>
      <w:r>
        <w:rPr>
          <w:rFonts w:hint="eastAsia" w:ascii="宋体" w:hAnsi="宋体" w:cs="宋体"/>
          <w:b/>
        </w:rPr>
      </w:r>
      <w:r/>
    </w:p>
    <w:p>
      <w:pPr>
        <w:pStyle w:val="841"/>
        <w:spacing w:line="360" w:lineRule="auto"/>
        <w:rPr>
          <w:rFonts w:hint="eastAsia" w:ascii="宋体" w:hAnsi="宋体" w:cs="宋体"/>
          <w:b/>
        </w:rPr>
      </w:pPr>
      <w:r>
        <w:rPr>
          <w:rFonts w:hint="eastAsia" w:ascii="宋体" w:hAnsi="宋体" w:cs="宋体"/>
          <w:b/>
        </w:rPr>
        <w:t xml:space="preserve">34. 中标服务费</w:t>
      </w:r>
      <w:r>
        <w:rPr>
          <w:rFonts w:hint="eastAsia" w:ascii="宋体" w:hAnsi="宋体" w:cs="宋体"/>
          <w:b/>
        </w:rPr>
      </w:r>
      <w:r/>
    </w:p>
    <w:p>
      <w:pPr>
        <w:pStyle w:val="841"/>
        <w:ind w:firstLine="420"/>
        <w:spacing w:line="360" w:lineRule="auto"/>
        <w:rPr>
          <w:rFonts w:hint="eastAsia" w:ascii="宋体" w:hAnsi="宋体" w:cs="宋体"/>
        </w:rPr>
      </w:pPr>
      <w:r>
        <w:rPr>
          <w:rFonts w:hint="eastAsia" w:ascii="宋体" w:hAnsi="宋体" w:cs="宋体"/>
        </w:rPr>
        <w:t xml:space="preserve">34.1中标单位须按前附表规定支付中标服务费，该费用应在领取中标通知书时付清。</w:t>
      </w:r>
      <w:r>
        <w:rPr>
          <w:rFonts w:hint="eastAsia" w:ascii="宋体" w:hAnsi="宋体" w:cs="宋体"/>
        </w:rPr>
      </w:r>
      <w:r/>
    </w:p>
    <w:p>
      <w:pPr>
        <w:pStyle w:val="841"/>
        <w:ind w:firstLine="420"/>
        <w:spacing w:line="360" w:lineRule="auto"/>
        <w:rPr>
          <w:rFonts w:hint="eastAsia" w:ascii="宋体" w:hAnsi="宋体" w:cs="宋体"/>
        </w:rPr>
      </w:pPr>
      <w:r>
        <w:rPr>
          <w:rFonts w:hint="eastAsia" w:ascii="宋体" w:hAnsi="宋体" w:cs="宋体"/>
        </w:rPr>
        <w:t xml:space="preserve">34.2中标单位如果未按规定缴纳中标服务费，招标代理机构保留诉讼的权利。</w:t>
      </w:r>
      <w:r>
        <w:rPr>
          <w:rFonts w:hint="eastAsia" w:ascii="宋体" w:hAnsi="宋体" w:cs="宋体"/>
        </w:rPr>
      </w:r>
      <w:r/>
    </w:p>
    <w:p>
      <w:pPr>
        <w:pStyle w:val="841"/>
        <w:spacing w:line="360" w:lineRule="auto"/>
        <w:rPr>
          <w:rFonts w:hint="eastAsia" w:ascii="宋体" w:hAnsi="宋体" w:cs="宋体"/>
          <w:b/>
        </w:rPr>
      </w:pPr>
      <w:r>
        <w:rPr>
          <w:rFonts w:hint="eastAsia" w:ascii="宋体" w:hAnsi="宋体" w:cs="宋体"/>
          <w:b/>
        </w:rPr>
        <w:t xml:space="preserve">35. 监督</w:t>
      </w:r>
      <w:r>
        <w:rPr>
          <w:rFonts w:hint="eastAsia" w:ascii="宋体" w:hAnsi="宋体" w:cs="宋体"/>
          <w:b/>
        </w:rPr>
      </w:r>
      <w:r/>
    </w:p>
    <w:p>
      <w:pPr>
        <w:pStyle w:val="841"/>
        <w:ind w:firstLine="420"/>
        <w:spacing w:line="360" w:lineRule="auto"/>
        <w:rPr>
          <w:rFonts w:hint="eastAsia" w:ascii="宋体" w:hAnsi="宋体" w:cs="宋体"/>
        </w:rPr>
      </w:pPr>
      <w:r>
        <w:rPr>
          <w:rFonts w:hint="eastAsia" w:ascii="宋体" w:hAnsi="宋体" w:cs="宋体"/>
        </w:rPr>
        <w:t xml:space="preserve">35.1政府有关监督部门将对招投标全过程进行监督。</w:t>
      </w:r>
      <w:r>
        <w:rPr>
          <w:rFonts w:hint="eastAsia" w:ascii="宋体" w:hAnsi="宋体" w:cs="宋体"/>
        </w:rPr>
      </w:r>
      <w:r/>
    </w:p>
    <w:p>
      <w:pPr>
        <w:pStyle w:val="841"/>
        <w:spacing w:line="360" w:lineRule="auto"/>
        <w:rPr>
          <w:rFonts w:hint="eastAsia" w:ascii="宋体" w:hAnsi="宋体" w:cs="宋体"/>
          <w:b/>
        </w:rPr>
      </w:pPr>
      <w:r>
        <w:rPr>
          <w:rFonts w:hint="eastAsia" w:ascii="宋体" w:hAnsi="宋体" w:cs="宋体"/>
          <w:b/>
        </w:rPr>
        <w:t xml:space="preserve">36. 未尽事宜</w:t>
      </w:r>
      <w:r>
        <w:rPr>
          <w:rFonts w:hint="eastAsia" w:ascii="宋体" w:hAnsi="宋体" w:cs="宋体"/>
          <w:b/>
        </w:rPr>
      </w:r>
      <w:r/>
    </w:p>
    <w:p>
      <w:pPr>
        <w:pStyle w:val="854"/>
        <w:ind w:left="420" w:firstLine="82"/>
        <w:spacing w:line="360" w:lineRule="auto"/>
        <w:rPr>
          <w:rFonts w:hint="eastAsia"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rPr>
          <w:rFonts w:hint="eastAsia" w:ascii="宋体" w:hAnsi="宋体" w:eastAsia="宋体" w:cs="宋体"/>
          <w:sz w:val="21"/>
        </w:rPr>
      </w:r>
      <w:r/>
    </w:p>
    <w:p>
      <w:pPr>
        <w:pStyle w:val="878"/>
        <w:jc w:val="center"/>
        <w:pageBreakBefore/>
        <w:spacing w:line="360" w:lineRule="auto"/>
        <w:tabs>
          <w:tab w:val="right" w:pos="8302" w:leader="dot"/>
        </w:tabs>
        <w:rPr>
          <w:rStyle w:val="888"/>
          <w:rFonts w:hint="eastAsia" w:ascii="宋体" w:hAnsi="宋体" w:cs="宋体"/>
          <w:sz w:val="32"/>
          <w:szCs w:val="32"/>
        </w:rPr>
      </w:pPr>
      <w:r>
        <w:rPr>
          <w:rStyle w:val="888"/>
          <w:rFonts w:hint="eastAsia" w:ascii="宋体" w:hAnsi="宋体" w:cs="宋体"/>
          <w:sz w:val="32"/>
          <w:szCs w:val="32"/>
        </w:rPr>
        <w:t xml:space="preserve">第三章 投标文件格式</w:t>
      </w:r>
      <w:r>
        <w:rPr>
          <w:rStyle w:val="888"/>
          <w:rFonts w:hint="eastAsia" w:ascii="宋体" w:hAnsi="宋体" w:cs="宋体"/>
          <w:sz w:val="32"/>
          <w:szCs w:val="32"/>
        </w:rPr>
      </w:r>
      <w:r/>
    </w:p>
    <w:p>
      <w:pPr>
        <w:pStyle w:val="841"/>
        <w:spacing w:line="360" w:lineRule="auto"/>
        <w:rPr>
          <w:rFonts w:hint="eastAsia" w:ascii="宋体" w:hAnsi="宋体" w:cs="宋体"/>
          <w:b/>
          <w:bCs/>
          <w:szCs w:val="21"/>
          <w:lang w:val="zh-CN"/>
        </w:rPr>
      </w:pPr>
      <w:r>
        <w:rPr>
          <w:rFonts w:hint="eastAsia" w:ascii="宋体" w:hAnsi="宋体" w:cs="宋体"/>
          <w:b/>
          <w:bCs/>
          <w:szCs w:val="21"/>
          <w:lang w:val="zh-CN"/>
        </w:rPr>
        <w:t xml:space="preserve">说明：对本章所有的投标书格式 ，投标方可根据自身情况进行补充和修改，但补充和修改不得造成与本格式内容有实质性的违背。</w:t>
      </w:r>
      <w:r>
        <w:rPr>
          <w:rFonts w:hint="eastAsia" w:ascii="宋体" w:hAnsi="宋体" w:cs="宋体"/>
          <w:b/>
          <w:bCs/>
          <w:szCs w:val="21"/>
          <w:lang w:val="zh-CN"/>
        </w:rPr>
      </w:r>
      <w:r/>
    </w:p>
    <w:p>
      <w:pPr>
        <w:pStyle w:val="843"/>
        <w:spacing w:before="0" w:after="0"/>
        <w:rPr>
          <w:rFonts w:hint="eastAsia" w:ascii="宋体" w:hAnsi="宋体" w:cs="宋体"/>
          <w:lang w:val="zh-CN"/>
        </w:rPr>
      </w:pPr>
      <w:r>
        <w:rPr>
          <w:rFonts w:hint="eastAsia" w:ascii="宋体" w:hAnsi="宋体" w:cs="宋体"/>
          <w:lang w:val="zh-CN"/>
        </w:rPr>
      </w:r>
      <w:r/>
    </w:p>
    <w:p>
      <w:pPr>
        <w:pStyle w:val="841"/>
        <w:ind w:left="-2" w:hanging="74"/>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附件1、（投标方）法人授权委托书</w:t>
      </w:r>
      <w:r>
        <w:rPr>
          <w:rFonts w:hint="eastAsia" w:ascii="宋体" w:hAnsi="宋体" w:cs="宋体"/>
          <w:b/>
          <w:bCs/>
          <w:szCs w:val="21"/>
          <w:lang w:val="zh-CN"/>
        </w:rPr>
      </w:r>
      <w:r/>
    </w:p>
    <w:p>
      <w:pPr>
        <w:pStyle w:val="841"/>
        <w:spacing w:line="360" w:lineRule="auto"/>
        <w:rPr>
          <w:rFonts w:hint="eastAsia" w:ascii="宋体" w:hAnsi="宋体" w:cs="宋体"/>
        </w:rPr>
      </w:pPr>
      <w:r>
        <w:rPr>
          <w:rFonts w:hint="eastAsia" w:ascii="宋体" w:hAnsi="宋体" w:cs="宋体"/>
        </w:rPr>
      </w:r>
      <w:r/>
    </w:p>
    <w:p>
      <w:pPr>
        <w:pStyle w:val="841"/>
        <w:jc w:val="center"/>
        <w:spacing w:line="360" w:lineRule="auto"/>
        <w:rPr>
          <w:rFonts w:hint="eastAsia" w:ascii="宋体" w:hAnsi="宋体" w:cs="宋体"/>
          <w:b/>
          <w:szCs w:val="21"/>
          <w:lang w:val="zh-CN"/>
        </w:rPr>
      </w:pPr>
      <w:r>
        <w:rPr>
          <w:rFonts w:hint="eastAsia" w:ascii="宋体" w:hAnsi="宋体" w:cs="宋体"/>
          <w:b/>
          <w:szCs w:val="21"/>
          <w:lang w:val="zh-CN"/>
        </w:rPr>
        <w:t xml:space="preserve">法人授权委托书</w:t>
      </w:r>
      <w:r>
        <w:rPr>
          <w:rFonts w:hint="eastAsia" w:ascii="宋体" w:hAnsi="宋体" w:cs="宋体"/>
          <w:b/>
          <w:szCs w:val="21"/>
          <w:lang w:val="zh-CN"/>
        </w:rPr>
      </w:r>
      <w:r/>
    </w:p>
    <w:p>
      <w:pPr>
        <w:pStyle w:val="934"/>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的公开招标项目。代理人在本次招标活动过程、合同签订及处理有关事宜所作出的全部意思表示（包括签署的全部文件），我司均予以承认并由我司承担相应法律后果。</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本授权委托书有效期自委托书作出之日起至本项目合同履行完毕之日止。</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代理人无转委托权。</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被授权人身份证号码： 。    </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          </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r>
      <w:r/>
    </w:p>
    <w:p>
      <w:pPr>
        <w:pStyle w:val="841"/>
        <w:spacing w:line="360" w:lineRule="auto"/>
        <w:rPr>
          <w:rFonts w:hint="eastAsia" w:ascii="宋体" w:hAnsi="宋体" w:cs="宋体"/>
          <w:szCs w:val="21"/>
        </w:rPr>
      </w:pPr>
      <w:r>
        <w:rPr>
          <w:rFonts w:hint="eastAsia" w:ascii="宋体" w:hAnsi="宋体" w:cs="宋体"/>
          <w:szCs w:val="21"/>
        </w:rPr>
        <w:t xml:space="preserve">单位名称：（加盖CA电子公章）                                    </w:t>
      </w:r>
      <w:r>
        <w:rPr>
          <w:rFonts w:hint="eastAsia" w:ascii="宋体" w:hAnsi="宋体" w:cs="宋体"/>
          <w:szCs w:val="21"/>
        </w:rPr>
      </w:r>
      <w:r/>
    </w:p>
    <w:p>
      <w:pPr>
        <w:pStyle w:val="841"/>
        <w:ind w:right="630"/>
        <w:spacing w:line="360" w:lineRule="auto"/>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841"/>
        <w:ind w:right="630" w:firstLine="480"/>
        <w:jc w:val="left"/>
        <w:spacing w:line="360" w:lineRule="auto"/>
        <w:rPr>
          <w:rFonts w:hint="eastAsia" w:ascii="宋体" w:hAnsi="宋体" w:cs="宋体"/>
          <w:szCs w:val="21"/>
        </w:rPr>
      </w:pPr>
      <w:r>
        <w:rPr>
          <w:rFonts w:hint="eastAsia" w:ascii="宋体" w:hAnsi="宋体" w:cs="宋体"/>
          <w:szCs w:val="21"/>
        </w:rPr>
      </w:r>
      <w:r/>
    </w:p>
    <w:p>
      <w:pPr>
        <w:pStyle w:val="841"/>
        <w:jc w:val="left"/>
        <w:widowControl/>
        <w:rPr>
          <w:rFonts w:hint="eastAsia" w:ascii="宋体" w:hAnsi="宋体" w:cs="宋体"/>
          <w:szCs w:val="21"/>
        </w:rPr>
      </w:pPr>
      <w:r>
        <w:rPr>
          <w:rFonts w:hint="eastAsia" w:ascii="宋体" w:hAnsi="宋体" w:cs="宋体"/>
          <w:szCs w:val="21"/>
        </w:rPr>
      </w:r>
      <w:r/>
    </w:p>
    <w:p>
      <w:pPr>
        <w:pStyle w:val="841"/>
        <w:jc w:val="left"/>
        <w:widowControl/>
        <w:rPr>
          <w:rFonts w:hint="eastAsia" w:ascii="宋体" w:hAnsi="宋体" w:cs="宋体"/>
          <w:szCs w:val="21"/>
        </w:rPr>
      </w:pPr>
      <w:r>
        <w:rPr>
          <w:rFonts w:hint="eastAsia" w:ascii="宋体" w:hAnsi="宋体" w:cs="宋体"/>
          <w:szCs w:val="21"/>
        </w:rPr>
      </w:r>
      <w:r/>
    </w:p>
    <w:p>
      <w:pPr>
        <w:pStyle w:val="841"/>
        <w:jc w:val="left"/>
        <w:spacing w:line="360" w:lineRule="auto"/>
        <w:widowControl/>
        <w:rPr>
          <w:rFonts w:hint="eastAsia" w:ascii="宋体" w:hAnsi="宋体" w:cs="宋体"/>
          <w:szCs w:val="21"/>
        </w:rPr>
      </w:pPr>
      <w:r>
        <w:rPr>
          <w:rFonts w:hint="eastAsia" w:ascii="宋体" w:hAnsi="宋体" w:cs="宋体"/>
          <w:szCs w:val="21"/>
        </w:rPr>
      </w:r>
      <w:r/>
    </w:p>
    <w:p>
      <w:pPr>
        <w:pStyle w:val="841"/>
        <w:jc w:val="left"/>
        <w:spacing w:line="360" w:lineRule="auto"/>
        <w:widowControl/>
        <w:rPr>
          <w:rFonts w:hint="eastAsia" w:ascii="宋体" w:hAnsi="宋体" w:cs="宋体"/>
          <w:b/>
          <w:szCs w:val="21"/>
        </w:rPr>
      </w:pPr>
      <w:r>
        <w:rPr>
          <w:rFonts w:hint="eastAsia" w:ascii="宋体" w:hAnsi="宋体" w:cs="宋体"/>
          <w:b/>
          <w:szCs w:val="21"/>
        </w:rPr>
        <w:t xml:space="preserve">备注：供应商如有授权委托，必须提供法定代表人身份证复印件、</w:t>
      </w:r>
      <w:r>
        <w:rPr>
          <w:rFonts w:hint="eastAsia" w:ascii="宋体" w:hAnsi="宋体" w:cs="宋体"/>
          <w:b/>
          <w:szCs w:val="21"/>
          <w:lang w:val="zh-CN"/>
        </w:rPr>
        <w:t xml:space="preserve">法人</w:t>
      </w:r>
      <w:r>
        <w:rPr>
          <w:rFonts w:hint="eastAsia" w:ascii="宋体" w:hAnsi="宋体" w:cs="宋体"/>
          <w:b/>
          <w:szCs w:val="21"/>
        </w:rPr>
        <w:t xml:space="preserve">授权委托书及代理人身份证复印件，否则投标无效；</w:t>
      </w:r>
      <w:r>
        <w:rPr>
          <w:rFonts w:hint="eastAsia" w:ascii="宋体" w:hAnsi="宋体" w:cs="宋体"/>
          <w:b/>
          <w:szCs w:val="21"/>
        </w:rPr>
      </w:r>
      <w:r/>
    </w:p>
    <w:p>
      <w:pPr>
        <w:pStyle w:val="920"/>
        <w:ind w:firstLine="637"/>
        <w:spacing w:line="360" w:lineRule="auto"/>
        <w:rPr>
          <w:rFonts w:hint="eastAsia" w:hAnsi="宋体" w:eastAsia="宋体" w:cs="宋体"/>
          <w:b/>
          <w:sz w:val="21"/>
          <w:szCs w:val="21"/>
        </w:rPr>
      </w:pPr>
      <w:r>
        <w:rPr>
          <w:rFonts w:hint="eastAsia" w:hAnsi="宋体" w:eastAsia="宋体" w:cs="宋体"/>
          <w:b/>
          <w:sz w:val="21"/>
          <w:szCs w:val="21"/>
        </w:rPr>
        <w:t xml:space="preserve">供应商无授权委托的情况下，必须提供法定代表人身份证复印件，否则投标无效。</w:t>
      </w:r>
      <w:r>
        <w:rPr>
          <w:rFonts w:hint="eastAsia" w:hAnsi="宋体" w:eastAsia="宋体" w:cs="宋体"/>
          <w:b/>
          <w:sz w:val="21"/>
          <w:szCs w:val="21"/>
        </w:rPr>
      </w:r>
      <w:r/>
    </w:p>
    <w:p>
      <w:pPr>
        <w:pStyle w:val="854"/>
        <w:spacing w:line="360" w:lineRule="auto"/>
        <w:rPr>
          <w:rFonts w:hint="eastAsia" w:ascii="宋体" w:hAnsi="宋体" w:eastAsia="宋体" w:cs="宋体"/>
          <w:sz w:val="21"/>
        </w:rPr>
        <w:sectPr>
          <w:footnotePr/>
          <w:endnotePr/>
          <w:type w:val="nextPage"/>
          <w:pgSz w:w="11906" w:h="16838" w:orient="portrait"/>
          <w:pgMar w:top="1440" w:right="1417" w:bottom="1440" w:left="1417" w:header="964" w:footer="964" w:gutter="0"/>
          <w:cols w:num="1" w:sep="0" w:space="1701" w:equalWidth="1"/>
          <w:docGrid w:linePitch="360"/>
        </w:sectPr>
      </w:pPr>
      <w:r>
        <w:rPr>
          <w:rFonts w:hint="eastAsia" w:ascii="宋体" w:hAnsi="宋体" w:eastAsia="宋体" w:cs="宋体"/>
          <w:sz w:val="21"/>
        </w:rPr>
      </w:r>
      <w:r/>
    </w:p>
    <w:p>
      <w:pPr>
        <w:pStyle w:val="841"/>
        <w:spacing w:line="360" w:lineRule="auto"/>
        <w:rPr>
          <w:rFonts w:hint="eastAsia" w:ascii="宋体" w:hAnsi="宋体" w:cs="宋体"/>
          <w:szCs w:val="21"/>
        </w:rPr>
      </w:pPr>
      <w:r>
        <w:rPr>
          <w:rFonts w:hint="eastAsia" w:ascii="宋体" w:hAnsi="宋体" w:cs="宋体"/>
          <w:b/>
          <w:bCs/>
          <w:szCs w:val="21"/>
        </w:rPr>
        <w:t xml:space="preserve">附件2、投标函</w:t>
      </w:r>
      <w:r>
        <w:rPr>
          <w:rFonts w:hint="eastAsia" w:ascii="宋体" w:hAnsi="宋体" w:cs="宋体"/>
          <w:szCs w:val="21"/>
        </w:rPr>
      </w:r>
      <w:r/>
    </w:p>
    <w:p>
      <w:pPr>
        <w:pStyle w:val="841"/>
        <w:jc w:val="center"/>
        <w:spacing w:line="360" w:lineRule="auto"/>
        <w:rPr>
          <w:rFonts w:hint="eastAsia" w:ascii="宋体" w:hAnsi="宋体" w:cs="宋体"/>
          <w:b/>
          <w:bCs/>
          <w:sz w:val="28"/>
          <w:szCs w:val="28"/>
          <w:lang w:val="zh-CN"/>
        </w:rPr>
      </w:pPr>
      <w:r>
        <w:rPr>
          <w:rFonts w:hint="eastAsia" w:ascii="宋体" w:hAnsi="宋体" w:cs="宋体"/>
          <w:b/>
          <w:bCs/>
          <w:szCs w:val="21"/>
          <w:lang w:val="zh-CN"/>
        </w:rPr>
        <w:t xml:space="preserve">投标函</w:t>
      </w:r>
      <w:r>
        <w:rPr>
          <w:rFonts w:hint="eastAsia" w:ascii="宋体" w:hAnsi="宋体" w:cs="宋体"/>
          <w:b/>
          <w:bCs/>
          <w:sz w:val="28"/>
          <w:szCs w:val="28"/>
          <w:lang w:val="zh-CN"/>
        </w:rPr>
      </w:r>
      <w:r/>
    </w:p>
    <w:p>
      <w:pPr>
        <w:pStyle w:val="841"/>
        <w:spacing w:line="360" w:lineRule="auto"/>
        <w:rPr>
          <w:rFonts w:hint="eastAsia"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rPr>
          <w:rFonts w:hint="eastAsia" w:ascii="宋体" w:hAnsi="宋体" w:cs="宋体"/>
          <w:szCs w:val="21"/>
          <w:lang w:val="zh-CN"/>
        </w:rPr>
      </w:r>
      <w:r/>
    </w:p>
    <w:p>
      <w:pPr>
        <w:pStyle w:val="925"/>
        <w:ind w:firstLine="420"/>
        <w:spacing w:line="360" w:lineRule="auto"/>
        <w:rPr>
          <w:rFonts w:hint="eastAsia"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u w:val="single"/>
          <w:lang w:val="zh-CN"/>
        </w:rPr>
        <w:t xml:space="preserve">       </w:t>
      </w:r>
      <w:r>
        <w:rPr>
          <w:rFonts w:hint="eastAsia" w:hAnsi="宋体" w:eastAsia="宋体" w:cs="宋体"/>
          <w:sz w:val="21"/>
          <w:szCs w:val="21"/>
          <w:lang w:val="zh-CN"/>
        </w:rPr>
        <w:t xml:space="preserve">号招标文件，经仔细阅读和研究，我们决定参加投标。</w:t>
      </w:r>
      <w:r>
        <w:rPr>
          <w:rFonts w:hint="eastAsia" w:hAnsi="宋体" w:eastAsia="宋体" w:cs="宋体"/>
          <w:sz w:val="21"/>
          <w:szCs w:val="21"/>
          <w:lang w:val="zh-CN"/>
        </w:rPr>
      </w:r>
      <w:r/>
    </w:p>
    <w:p>
      <w:pPr>
        <w:pStyle w:val="925"/>
        <w:ind w:firstLine="420"/>
        <w:spacing w:line="360" w:lineRule="auto"/>
        <w:rPr>
          <w:rFonts w:hint="eastAsia"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我方愿意按照招标文件的一切要求，提供本项目的所有内容，投标报价包括所投设备及其备品、备件和专用工具费用、税费及包装、运至最终目的地的运输、保险、安装、调试、检测、验收、专利技术、技术支持与培训、售后服务与维保及相关劳务支出等工作所发生的全部费用以及投标人企业利润、税金和政策性文件规定及合同包含的所有风险、责任等各项应有费用。项目只有通过验收后，方可视为项目完工。</w:t>
      </w:r>
      <w:r>
        <w:rPr>
          <w:rFonts w:hint="eastAsia" w:hAnsi="宋体" w:eastAsia="宋体" w:cs="宋体"/>
          <w:sz w:val="21"/>
          <w:szCs w:val="21"/>
        </w:rPr>
      </w:r>
      <w:r/>
    </w:p>
    <w:p>
      <w:pPr>
        <w:pStyle w:val="925"/>
        <w:ind w:firstLine="420"/>
        <w:spacing w:line="360" w:lineRule="auto"/>
        <w:rPr>
          <w:rFonts w:hint="eastAsia" w:hAnsi="宋体" w:eastAsia="宋体" w:cs="宋体"/>
          <w:sz w:val="21"/>
        </w:rPr>
      </w:pPr>
      <w:r>
        <w:rPr>
          <w:rFonts w:hint="eastAsia" w:hAnsi="宋体" w:eastAsia="宋体" w:cs="宋体"/>
          <w:sz w:val="21"/>
        </w:rPr>
        <w:t xml:space="preserve">2.如果我们的投标书被接受，我们将严格履行招标文件中规定的每一项要求，按期、按质、按量履行合同的义务</w:t>
      </w:r>
      <w:r>
        <w:rPr>
          <w:rFonts w:hint="eastAsia" w:hAnsi="宋体" w:eastAsia="宋体" w:cs="宋体"/>
          <w:sz w:val="21"/>
          <w:szCs w:val="21"/>
        </w:rPr>
        <w:t xml:space="preserve">。</w:t>
      </w:r>
      <w:r>
        <w:rPr>
          <w:rFonts w:hint="eastAsia" w:hAnsi="宋体" w:eastAsia="宋体" w:cs="宋体"/>
          <w:sz w:val="21"/>
        </w:rPr>
      </w:r>
      <w:r/>
    </w:p>
    <w:p>
      <w:pPr>
        <w:pStyle w:val="925"/>
        <w:ind w:firstLine="420"/>
        <w:spacing w:line="360" w:lineRule="auto"/>
        <w:rPr>
          <w:rFonts w:hint="eastAsia" w:hAnsi="宋体" w:eastAsia="宋体" w:cs="宋体"/>
          <w:sz w:val="21"/>
        </w:rPr>
      </w:pPr>
      <w:r>
        <w:rPr>
          <w:rFonts w:hint="eastAsia" w:hAnsi="宋体" w:eastAsia="宋体" w:cs="宋体"/>
          <w:sz w:val="21"/>
        </w:rPr>
        <w:t xml:space="preserve">3.我们同意按招标文件中的规定，本投标书的有效期限为开标后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rPr>
          <w:rFonts w:hint="eastAsia" w:hAnsi="宋体" w:eastAsia="宋体" w:cs="宋体"/>
          <w:sz w:val="21"/>
        </w:rPr>
      </w:r>
      <w:r/>
    </w:p>
    <w:p>
      <w:pPr>
        <w:pStyle w:val="925"/>
        <w:ind w:firstLine="420"/>
        <w:spacing w:line="360" w:lineRule="auto"/>
        <w:rPr>
          <w:rFonts w:hint="eastAsia" w:hAnsi="宋体" w:eastAsia="宋体" w:cs="宋体"/>
          <w:sz w:val="21"/>
        </w:rPr>
      </w:pPr>
      <w:r>
        <w:rPr>
          <w:rFonts w:hint="eastAsia" w:hAnsi="宋体" w:eastAsia="宋体" w:cs="宋体"/>
          <w:sz w:val="21"/>
        </w:rPr>
        <w:t xml:space="preserve">4.我们愿意提供招标代理机构在招标文件中要求的所有资料。</w:t>
      </w:r>
      <w:r>
        <w:rPr>
          <w:rFonts w:hint="eastAsia" w:hAnsi="宋体" w:eastAsia="宋体" w:cs="宋体"/>
          <w:sz w:val="21"/>
        </w:rPr>
      </w:r>
      <w:r/>
    </w:p>
    <w:p>
      <w:pPr>
        <w:pStyle w:val="925"/>
        <w:ind w:firstLine="420"/>
        <w:spacing w:line="360" w:lineRule="auto"/>
        <w:rPr>
          <w:rFonts w:hint="eastAsia" w:hAnsi="宋体" w:eastAsia="宋体" w:cs="宋体"/>
          <w:sz w:val="21"/>
        </w:rPr>
      </w:pPr>
      <w:r>
        <w:rPr>
          <w:rFonts w:hint="eastAsia" w:hAnsi="宋体" w:eastAsia="宋体" w:cs="宋体"/>
          <w:sz w:val="21"/>
        </w:rPr>
        <w:t xml:space="preserve">5.我们愿意遵守招标文件中所列的收费标准。</w:t>
      </w:r>
      <w:r>
        <w:rPr>
          <w:rFonts w:hint="eastAsia" w:hAnsi="宋体" w:eastAsia="宋体" w:cs="宋体"/>
          <w:sz w:val="21"/>
        </w:rPr>
      </w:r>
      <w:r/>
    </w:p>
    <w:p>
      <w:pPr>
        <w:pStyle w:val="925"/>
        <w:ind w:firstLine="420"/>
        <w:spacing w:line="360" w:lineRule="auto"/>
        <w:rPr>
          <w:rFonts w:hint="eastAsia" w:hAnsi="宋体" w:eastAsia="宋体" w:cs="宋体"/>
          <w:sz w:val="21"/>
        </w:rPr>
      </w:pPr>
      <w:r>
        <w:rPr>
          <w:rFonts w:hint="eastAsia" w:hAnsi="宋体" w:eastAsia="宋体" w:cs="宋体"/>
          <w:sz w:val="21"/>
        </w:rPr>
        <w:t xml:space="preserve">6.我们承诺该项投标在开标后的全过程中保持有效，不作任何更改和变动。</w:t>
      </w:r>
      <w:r>
        <w:rPr>
          <w:rFonts w:hint="eastAsia" w:hAnsi="宋体" w:eastAsia="宋体" w:cs="宋体"/>
          <w:sz w:val="21"/>
        </w:rPr>
      </w:r>
      <w:r/>
    </w:p>
    <w:p>
      <w:pPr>
        <w:pStyle w:val="925"/>
        <w:ind w:firstLine="420"/>
        <w:spacing w:line="360" w:lineRule="auto"/>
        <w:rPr>
          <w:rFonts w:hint="eastAsia" w:hAnsi="宋体" w:eastAsia="宋体" w:cs="宋体"/>
          <w:sz w:val="21"/>
        </w:rPr>
      </w:pPr>
      <w:r>
        <w:rPr>
          <w:rFonts w:hint="eastAsia" w:hAnsi="宋体" w:eastAsia="宋体" w:cs="宋体"/>
          <w:sz w:val="21"/>
        </w:rPr>
        <w:t xml:space="preserve">7.我们愿意按招标文件的规定交纳</w:t>
      </w:r>
      <w:r>
        <w:rPr>
          <w:rFonts w:hint="eastAsia" w:hAnsi="宋体" w:eastAsia="宋体" w:cs="宋体"/>
          <w:sz w:val="21"/>
          <w:u w:val="single"/>
        </w:rPr>
        <w:t xml:space="preserve">     /     </w:t>
      </w:r>
      <w:r>
        <w:rPr>
          <w:rFonts w:hint="eastAsia" w:hAnsi="宋体" w:eastAsia="宋体" w:cs="宋体"/>
          <w:sz w:val="21"/>
        </w:rPr>
        <w:t xml:space="preserve">元的投标保证金；</w:t>
      </w:r>
      <w:r>
        <w:rPr>
          <w:rFonts w:hint="eastAsia" w:hAnsi="宋体" w:eastAsia="宋体" w:cs="宋体"/>
          <w:sz w:val="21"/>
        </w:rPr>
      </w:r>
      <w:r/>
    </w:p>
    <w:p>
      <w:pPr>
        <w:pStyle w:val="925"/>
        <w:ind w:firstLine="420"/>
        <w:spacing w:line="360" w:lineRule="auto"/>
        <w:rPr>
          <w:rFonts w:hint="eastAsia" w:hAnsi="宋体" w:eastAsia="宋体" w:cs="宋体"/>
          <w:sz w:val="21"/>
        </w:rPr>
      </w:pPr>
      <w:r>
        <w:rPr>
          <w:rFonts w:hint="eastAsia" w:hAnsi="宋体" w:eastAsia="宋体" w:cs="宋体"/>
          <w:sz w:val="21"/>
        </w:rPr>
        <w:t xml:space="preserve">8.如果我们中标，我们愿意按前附表的规定支付中标服务费；</w:t>
      </w:r>
      <w:r>
        <w:rPr>
          <w:rFonts w:hint="eastAsia" w:hAnsi="宋体" w:eastAsia="宋体" w:cs="宋体"/>
          <w:sz w:val="21"/>
        </w:rPr>
      </w:r>
      <w:r/>
    </w:p>
    <w:p>
      <w:pPr>
        <w:pStyle w:val="925"/>
        <w:ind w:firstLine="422"/>
        <w:spacing w:line="360" w:lineRule="auto"/>
        <w:rPr>
          <w:rFonts w:hint="eastAsia" w:hAnsi="宋体" w:eastAsia="宋体" w:cs="宋体"/>
          <w:sz w:val="21"/>
          <w:szCs w:val="21"/>
        </w:rPr>
      </w:pPr>
      <w:r>
        <w:rPr>
          <w:rFonts w:hint="eastAsia" w:hAnsi="宋体" w:eastAsia="宋体" w:cs="宋体"/>
          <w:b/>
          <w:bCs/>
          <w:sz w:val="21"/>
          <w:szCs w:val="21"/>
        </w:rPr>
        <w:t xml:space="preserve">9.我们愿意按照贵公司招标文件的要求提供电子投标文件（中标后提供纸质投标文件），并保证全部投标文件内容真实有效，若有虚假，我公司愿意承担与此相关的一切责任；</w:t>
      </w:r>
      <w:r>
        <w:rPr>
          <w:rFonts w:hint="eastAsia" w:hAnsi="宋体" w:eastAsia="宋体" w:cs="宋体"/>
          <w:sz w:val="21"/>
          <w:szCs w:val="21"/>
        </w:rPr>
      </w:r>
      <w:r/>
    </w:p>
    <w:p>
      <w:pPr>
        <w:pStyle w:val="925"/>
        <w:ind w:firstLine="420"/>
        <w:spacing w:line="360" w:lineRule="auto"/>
        <w:rPr>
          <w:rFonts w:hint="eastAsia" w:hAnsi="宋体" w:eastAsia="宋体" w:cs="宋体"/>
          <w:sz w:val="21"/>
        </w:rPr>
      </w:pPr>
      <w:r>
        <w:rPr>
          <w:rFonts w:hint="eastAsia" w:hAnsi="宋体" w:eastAsia="宋体" w:cs="宋体"/>
          <w:sz w:val="21"/>
          <w:szCs w:val="21"/>
        </w:rPr>
        <w:t xml:space="preserve">10.我们愿意按照《中华人民共和国民法典》履行自己应该承担的全部责任。</w:t>
      </w:r>
      <w:r>
        <w:rPr>
          <w:rFonts w:hint="eastAsia" w:hAnsi="宋体" w:eastAsia="宋体" w:cs="宋体"/>
          <w:sz w:val="21"/>
        </w:rPr>
      </w:r>
      <w:r/>
    </w:p>
    <w:p>
      <w:pPr>
        <w:pStyle w:val="925"/>
        <w:ind w:firstLine="420"/>
        <w:spacing w:line="360" w:lineRule="auto"/>
        <w:rPr>
          <w:rFonts w:hint="eastAsia" w:hAnsi="宋体" w:eastAsia="宋体" w:cs="宋体"/>
          <w:sz w:val="21"/>
        </w:rPr>
      </w:pPr>
      <w:r>
        <w:rPr>
          <w:rFonts w:hint="eastAsia" w:hAnsi="宋体" w:eastAsia="宋体" w:cs="宋体"/>
          <w:sz w:val="21"/>
        </w:rPr>
        <w:t xml:space="preserve">11.综合说明：</w:t>
      </w:r>
      <w:r>
        <w:rPr>
          <w:rFonts w:hint="eastAsia" w:hAnsi="宋体" w:eastAsia="宋体" w:cs="宋体"/>
          <w:sz w:val="21"/>
        </w:rPr>
      </w:r>
      <w:r/>
    </w:p>
    <w:p>
      <w:pPr>
        <w:pStyle w:val="925"/>
        <w:ind w:firstLine="420"/>
        <w:spacing w:line="360" w:lineRule="auto"/>
        <w:rPr>
          <w:rFonts w:hint="eastAsia" w:hAnsi="宋体" w:eastAsia="宋体" w:cs="宋体"/>
          <w:sz w:val="21"/>
        </w:rPr>
      </w:pPr>
      <w:r>
        <w:rPr>
          <w:rFonts w:hint="eastAsia" w:hAnsi="宋体" w:eastAsia="宋体" w:cs="宋体"/>
          <w:sz w:val="21"/>
        </w:rPr>
        <w:t xml:space="preserve">（1）伴随服务及配合措施；</w:t>
      </w:r>
      <w:r>
        <w:rPr>
          <w:rFonts w:hint="eastAsia" w:hAnsi="宋体" w:eastAsia="宋体" w:cs="宋体"/>
          <w:sz w:val="21"/>
        </w:rPr>
      </w:r>
      <w:r/>
    </w:p>
    <w:p>
      <w:pPr>
        <w:pStyle w:val="925"/>
        <w:ind w:firstLine="420"/>
        <w:spacing w:line="360" w:lineRule="auto"/>
        <w:rPr>
          <w:rFonts w:hint="eastAsia" w:hAnsi="宋体" w:eastAsia="宋体" w:cs="宋体"/>
          <w:sz w:val="21"/>
        </w:rPr>
      </w:pPr>
      <w:r>
        <w:rPr>
          <w:rFonts w:hint="eastAsia" w:hAnsi="宋体" w:eastAsia="宋体" w:cs="宋体"/>
          <w:sz w:val="21"/>
        </w:rPr>
        <w:t xml:space="preserve">（2）要求甲方提供的配合；</w:t>
      </w:r>
      <w:r>
        <w:rPr>
          <w:rFonts w:hint="eastAsia" w:hAnsi="宋体" w:eastAsia="宋体" w:cs="宋体"/>
          <w:sz w:val="21"/>
        </w:rPr>
      </w:r>
      <w:r/>
    </w:p>
    <w:p>
      <w:pPr>
        <w:pStyle w:val="925"/>
        <w:ind w:firstLine="420"/>
        <w:spacing w:line="360" w:lineRule="auto"/>
        <w:rPr>
          <w:rFonts w:hint="eastAsia" w:hAnsi="宋体" w:eastAsia="宋体" w:cs="宋体"/>
          <w:sz w:val="21"/>
        </w:rPr>
      </w:pPr>
      <w:r>
        <w:rPr>
          <w:rFonts w:hint="eastAsia" w:hAnsi="宋体" w:eastAsia="宋体" w:cs="宋体"/>
          <w:sz w:val="21"/>
        </w:rPr>
        <w:t xml:space="preserve">（3）对招标文件有不同意见的偏离说明；</w:t>
      </w:r>
      <w:r>
        <w:rPr>
          <w:rFonts w:hint="eastAsia" w:hAnsi="宋体" w:eastAsia="宋体" w:cs="宋体"/>
          <w:sz w:val="21"/>
        </w:rPr>
      </w:r>
      <w:r/>
    </w:p>
    <w:p>
      <w:pPr>
        <w:pStyle w:val="925"/>
        <w:ind w:firstLine="420"/>
        <w:spacing w:line="360" w:lineRule="auto"/>
        <w:rPr>
          <w:rFonts w:hint="eastAsia" w:hAnsi="宋体" w:eastAsia="宋体" w:cs="宋体"/>
          <w:sz w:val="21"/>
        </w:rPr>
      </w:pPr>
      <w:r>
        <w:rPr>
          <w:rFonts w:hint="eastAsia" w:hAnsi="宋体" w:eastAsia="宋体" w:cs="宋体"/>
          <w:sz w:val="21"/>
        </w:rPr>
        <w:t xml:space="preserve">（4）其它说明。</w:t>
      </w:r>
      <w:r>
        <w:rPr>
          <w:rFonts w:hint="eastAsia" w:hAnsi="宋体" w:eastAsia="宋体" w:cs="宋体"/>
          <w:sz w:val="21"/>
        </w:rPr>
      </w:r>
      <w:r/>
    </w:p>
    <w:p>
      <w:pPr>
        <w:pStyle w:val="925"/>
        <w:ind w:firstLine="422"/>
        <w:spacing w:line="360" w:lineRule="auto"/>
        <w:rPr>
          <w:rFonts w:hint="eastAsia" w:hAnsi="宋体" w:eastAsia="宋体" w:cs="宋体"/>
          <w:b/>
          <w:sz w:val="21"/>
        </w:rPr>
      </w:pPr>
      <w:r>
        <w:rPr>
          <w:rFonts w:hint="eastAsia" w:hAnsi="宋体" w:eastAsia="宋体" w:cs="宋体"/>
          <w:b/>
          <w:sz w:val="21"/>
        </w:rPr>
        <w:t xml:space="preserve">所有有关标书的函电，请按下列地址联系：</w:t>
      </w:r>
      <w:r>
        <w:rPr>
          <w:rFonts w:hint="eastAsia" w:hAnsi="宋体" w:eastAsia="宋体" w:cs="宋体"/>
          <w:b/>
          <w:sz w:val="21"/>
        </w:rPr>
      </w:r>
      <w:r/>
    </w:p>
    <w:p>
      <w:pPr>
        <w:pStyle w:val="925"/>
        <w:ind w:firstLine="420"/>
        <w:spacing w:line="360" w:lineRule="auto"/>
        <w:rPr>
          <w:rFonts w:hint="eastAsia" w:hAnsi="宋体" w:eastAsia="宋体" w:cs="宋体"/>
          <w:sz w:val="21"/>
        </w:rPr>
      </w:pPr>
      <w:r>
        <w:rPr>
          <w:rFonts w:hint="eastAsia" w:hAnsi="宋体" w:eastAsia="宋体" w:cs="宋体"/>
          <w:sz w:val="21"/>
        </w:rPr>
        <w:t xml:space="preserve">单位：              联系人：</w:t>
      </w:r>
      <w:r>
        <w:rPr>
          <w:rFonts w:hint="eastAsia" w:hAnsi="宋体" w:eastAsia="宋体" w:cs="宋体"/>
          <w:sz w:val="21"/>
        </w:rPr>
      </w:r>
      <w:r/>
    </w:p>
    <w:p>
      <w:pPr>
        <w:pStyle w:val="925"/>
        <w:ind w:firstLine="420"/>
        <w:spacing w:line="360" w:lineRule="auto"/>
        <w:rPr>
          <w:rFonts w:hint="eastAsia" w:hAnsi="宋体" w:eastAsia="宋体" w:cs="宋体"/>
          <w:sz w:val="21"/>
        </w:rPr>
      </w:pPr>
      <w:r>
        <w:rPr>
          <w:rFonts w:hint="eastAsia" w:hAnsi="宋体" w:eastAsia="宋体" w:cs="宋体"/>
          <w:sz w:val="21"/>
        </w:rPr>
        <w:t xml:space="preserve">地址：              邮政编码：</w:t>
      </w:r>
      <w:r>
        <w:rPr>
          <w:rFonts w:hint="eastAsia" w:hAnsi="宋体" w:eastAsia="宋体" w:cs="宋体"/>
          <w:sz w:val="21"/>
        </w:rPr>
      </w:r>
      <w:r/>
    </w:p>
    <w:p>
      <w:pPr>
        <w:pStyle w:val="925"/>
        <w:ind w:firstLine="420"/>
        <w:spacing w:line="360" w:lineRule="auto"/>
        <w:rPr>
          <w:rFonts w:hint="eastAsia" w:hAnsi="宋体" w:eastAsia="宋体" w:cs="宋体"/>
          <w:sz w:val="21"/>
        </w:rPr>
      </w:pPr>
      <w:r>
        <w:rPr>
          <w:rFonts w:hint="eastAsia" w:hAnsi="宋体" w:eastAsia="宋体" w:cs="宋体"/>
          <w:sz w:val="21"/>
        </w:rPr>
        <w:t xml:space="preserve">联系电话：          传真：</w:t>
      </w:r>
      <w:r>
        <w:rPr>
          <w:rFonts w:hint="eastAsia" w:hAnsi="宋体" w:eastAsia="宋体" w:cs="宋体"/>
          <w:sz w:val="21"/>
        </w:rPr>
      </w:r>
      <w:r/>
    </w:p>
    <w:p>
      <w:pPr>
        <w:pStyle w:val="925"/>
        <w:ind w:firstLine="420"/>
        <w:spacing w:line="360" w:lineRule="auto"/>
        <w:rPr>
          <w:rFonts w:hint="eastAsia" w:hAnsi="宋体" w:eastAsia="宋体" w:cs="宋体"/>
          <w:sz w:val="21"/>
        </w:rPr>
      </w:pPr>
      <w:r>
        <w:rPr>
          <w:rFonts w:hint="eastAsia" w:hAnsi="宋体" w:eastAsia="宋体" w:cs="宋体"/>
          <w:sz w:val="21"/>
        </w:rPr>
        <w:t xml:space="preserve">邮箱地址：</w:t>
      </w:r>
      <w:r>
        <w:rPr>
          <w:rFonts w:hint="eastAsia" w:hAnsi="宋体" w:eastAsia="宋体" w:cs="宋体"/>
          <w:sz w:val="21"/>
        </w:rPr>
      </w:r>
      <w:r/>
    </w:p>
    <w:p>
      <w:pPr>
        <w:pStyle w:val="925"/>
        <w:ind w:firstLine="420"/>
        <w:spacing w:line="360" w:lineRule="auto"/>
        <w:rPr>
          <w:rFonts w:hint="eastAsia" w:hAnsi="宋体" w:eastAsia="宋体" w:cs="宋体"/>
          <w:sz w:val="21"/>
        </w:rPr>
      </w:pPr>
      <w:r>
        <w:rPr>
          <w:rFonts w:hint="eastAsia" w:hAnsi="宋体" w:eastAsia="宋体" w:cs="宋体"/>
          <w:sz w:val="21"/>
        </w:rPr>
        <w:t xml:space="preserve">开户名称：            开户银行：</w:t>
      </w:r>
      <w:r>
        <w:rPr>
          <w:rFonts w:hint="eastAsia" w:hAnsi="宋体" w:eastAsia="宋体" w:cs="宋体"/>
          <w:sz w:val="21"/>
        </w:rPr>
      </w:r>
      <w:r/>
    </w:p>
    <w:p>
      <w:pPr>
        <w:pStyle w:val="925"/>
        <w:ind w:firstLine="420"/>
        <w:spacing w:line="360" w:lineRule="auto"/>
        <w:rPr>
          <w:rFonts w:hint="eastAsia" w:hAnsi="宋体" w:eastAsia="宋体" w:cs="宋体"/>
          <w:sz w:val="21"/>
        </w:rPr>
      </w:pPr>
      <w:r>
        <w:rPr>
          <w:rFonts w:hint="eastAsia" w:hAnsi="宋体" w:eastAsia="宋体" w:cs="宋体"/>
          <w:sz w:val="21"/>
        </w:rPr>
        <w:t xml:space="preserve">开户账号：            数字人民币账户信息：</w:t>
      </w:r>
      <w:r>
        <w:rPr>
          <w:rFonts w:hint="eastAsia" w:hAnsi="宋体" w:eastAsia="宋体" w:cs="宋体"/>
          <w:sz w:val="21"/>
        </w:rPr>
      </w:r>
      <w:r/>
    </w:p>
    <w:p>
      <w:pPr>
        <w:pStyle w:val="925"/>
        <w:ind w:left="3825" w:hanging="45"/>
        <w:spacing w:line="360" w:lineRule="auto"/>
        <w:rPr>
          <w:rFonts w:hint="eastAsia" w:hAnsi="宋体" w:eastAsia="宋体" w:cs="宋体"/>
          <w:sz w:val="21"/>
        </w:rPr>
      </w:pPr>
      <w:r>
        <w:rPr>
          <w:rFonts w:hint="eastAsia" w:hAnsi="宋体" w:eastAsia="宋体" w:cs="宋体"/>
          <w:sz w:val="21"/>
        </w:rPr>
        <w:t xml:space="preserve">投标单位：（签章）</w:t>
      </w:r>
      <w:r>
        <w:rPr>
          <w:rFonts w:hint="eastAsia" w:hAnsi="宋体" w:eastAsia="宋体" w:cs="宋体"/>
          <w:sz w:val="21"/>
        </w:rPr>
      </w:r>
      <w:r/>
    </w:p>
    <w:p>
      <w:pPr>
        <w:pStyle w:val="925"/>
        <w:ind w:firstLine="3780"/>
        <w:spacing w:line="360" w:lineRule="auto"/>
        <w:rPr>
          <w:rFonts w:hint="eastAsia" w:hAnsi="宋体" w:eastAsia="宋体" w:cs="宋体"/>
          <w:sz w:val="21"/>
        </w:rPr>
        <w:sectPr>
          <w:footnotePr/>
          <w:endnotePr/>
          <w:type w:val="nextPage"/>
          <w:pgSz w:w="11906" w:h="16838" w:orient="portrait"/>
          <w:pgMar w:top="1440" w:right="1417" w:bottom="1440" w:left="1417" w:header="964" w:footer="964" w:gutter="0"/>
          <w:cols w:num="1" w:sep="0" w:space="1701" w:equalWidth="1"/>
          <w:docGrid w:linePitch="360"/>
        </w:sectPr>
      </w:pPr>
      <w:r>
        <w:rPr>
          <w:rFonts w:hint="eastAsia" w:hAnsi="宋体" w:eastAsia="宋体" w:cs="宋体"/>
          <w:sz w:val="21"/>
        </w:rPr>
        <w:t xml:space="preserve">日期：      年     月     日</w:t>
      </w:r>
      <w:r>
        <w:rPr>
          <w:rFonts w:hint="eastAsia" w:hAnsi="宋体" w:eastAsia="宋体" w:cs="宋体"/>
          <w:sz w:val="21"/>
        </w:rPr>
      </w:r>
      <w:r/>
    </w:p>
    <w:p>
      <w:pPr>
        <w:pStyle w:val="841"/>
        <w:pageBreakBefore/>
        <w:spacing w:line="360" w:lineRule="auto"/>
        <w:rPr>
          <w:rFonts w:hint="eastAsia" w:ascii="宋体" w:hAnsi="宋体" w:cs="宋体"/>
          <w:b/>
          <w:bCs/>
          <w:szCs w:val="21"/>
        </w:rPr>
      </w:pPr>
      <w:r>
        <w:rPr>
          <w:rFonts w:hint="eastAsia" w:ascii="宋体" w:hAnsi="宋体" w:cs="宋体"/>
          <w:b/>
          <w:bCs/>
          <w:szCs w:val="21"/>
        </w:rPr>
        <w:t xml:space="preserve">附件3、开标一览表（以下格式仅供参考，具体按照苏采云系统格式填报并以系统中填报的金额为准）</w:t>
      </w:r>
      <w:r>
        <w:rPr>
          <w:rFonts w:hint="eastAsia" w:ascii="宋体" w:hAnsi="宋体" w:cs="宋体"/>
          <w:b/>
          <w:bCs/>
          <w:szCs w:val="21"/>
        </w:rPr>
      </w:r>
      <w:r/>
    </w:p>
    <w:p>
      <w:pPr>
        <w:pStyle w:val="841"/>
        <w:jc w:val="center"/>
        <w:spacing w:line="360" w:lineRule="auto"/>
        <w:rPr>
          <w:rFonts w:hint="eastAsia" w:ascii="宋体" w:hAnsi="宋体" w:cs="宋体"/>
          <w:b/>
          <w:bCs/>
          <w:szCs w:val="21"/>
          <w:lang w:val="zh-CN"/>
        </w:rPr>
      </w:pPr>
      <w:r>
        <w:rPr>
          <w:rFonts w:hint="eastAsia" w:ascii="宋体" w:hAnsi="宋体" w:cs="宋体"/>
          <w:b/>
          <w:bCs/>
          <w:szCs w:val="21"/>
          <w:lang w:val="zh-CN"/>
        </w:rPr>
      </w:r>
      <w:r/>
    </w:p>
    <w:p>
      <w:pPr>
        <w:pStyle w:val="841"/>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开标一览表</w:t>
      </w:r>
      <w:r>
        <w:rPr>
          <w:rFonts w:hint="eastAsia" w:ascii="宋体" w:hAnsi="宋体" w:cs="宋体"/>
          <w:b/>
          <w:bCs/>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招标编号：             号</w:t>
      </w:r>
      <w:r>
        <w:rPr>
          <w:rFonts w:hint="eastAsia" w:ascii="宋体" w:hAnsi="宋体" w:cs="宋体"/>
          <w:szCs w:val="21"/>
          <w:lang w:val="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2"/>
        <w:gridCol w:w="2621"/>
        <w:gridCol w:w="2868"/>
        <w:gridCol w:w="1523"/>
      </w:tblGrid>
      <w:tr>
        <w:trPr>
          <w:trHeight w:val="823"/>
        </w:trPr>
        <w:tc>
          <w:tcPr>
            <w:tcW w:w="1223" w:type="dxa"/>
            <w:vAlign w:val="center"/>
            <w:textDirection w:val="lrTb"/>
            <w:noWrap w:val="false"/>
          </w:tcPr>
          <w:p>
            <w:pPr>
              <w:pStyle w:val="914"/>
              <w:jc w:val="center"/>
              <w:spacing w:line="360" w:lineRule="auto"/>
              <w:rPr>
                <w:rFonts w:hint="eastAsia" w:hAnsi="宋体" w:eastAsia="宋体" w:cs="宋体"/>
                <w:sz w:val="21"/>
                <w:szCs w:val="21"/>
                <w:lang w:val="en-US" w:eastAsia="zh-CN"/>
              </w:rPr>
            </w:pPr>
            <w:r>
              <w:rPr>
                <w:rFonts w:hint="eastAsia" w:hAnsi="宋体" w:eastAsia="宋体" w:cs="宋体"/>
                <w:sz w:val="21"/>
                <w:szCs w:val="21"/>
                <w:lang w:val="en-US" w:eastAsia="zh-CN"/>
              </w:rPr>
              <w:t xml:space="preserve">项目名称</w:t>
            </w:r>
            <w:r>
              <w:rPr>
                <w:rFonts w:hint="eastAsia" w:hAnsi="宋体" w:eastAsia="宋体" w:cs="宋体"/>
                <w:sz w:val="21"/>
                <w:szCs w:val="21"/>
                <w:lang w:val="en-US" w:eastAsia="zh-CN"/>
              </w:rPr>
            </w:r>
            <w:r/>
          </w:p>
        </w:tc>
        <w:tc>
          <w:tcPr>
            <w:tcW w:w="1411" w:type="dxa"/>
            <w:vAlign w:val="center"/>
            <w:textDirection w:val="lrTb"/>
            <w:noWrap w:val="false"/>
          </w:tcPr>
          <w:p>
            <w:pPr>
              <w:pStyle w:val="914"/>
              <w:jc w:val="center"/>
              <w:spacing w:line="360" w:lineRule="auto"/>
              <w:rPr>
                <w:rFonts w:hint="eastAsia" w:hAnsi="宋体" w:eastAsia="宋体" w:cs="宋体"/>
                <w:sz w:val="21"/>
                <w:szCs w:val="21"/>
                <w:lang w:val="en-US" w:eastAsia="zh-CN"/>
              </w:rPr>
            </w:pPr>
            <w:r>
              <w:rPr>
                <w:rFonts w:hint="eastAsia" w:hAnsi="宋体" w:eastAsia="宋体" w:cs="宋体"/>
                <w:sz w:val="21"/>
                <w:szCs w:val="21"/>
                <w:lang w:val="en-US" w:eastAsia="zh-CN"/>
              </w:rPr>
              <w:t xml:space="preserve">投标总报价</w:t>
            </w:r>
            <w:r>
              <w:rPr>
                <w:rFonts w:hint="eastAsia" w:hAnsi="宋体" w:eastAsia="宋体" w:cs="宋体"/>
                <w:sz w:val="21"/>
                <w:szCs w:val="21"/>
                <w:lang w:val="en-US" w:eastAsia="zh-CN"/>
              </w:rPr>
            </w:r>
            <w:r/>
          </w:p>
        </w:tc>
        <w:tc>
          <w:tcPr>
            <w:tcW w:w="1544" w:type="dxa"/>
            <w:vAlign w:val="center"/>
            <w:textDirection w:val="lrTb"/>
            <w:noWrap w:val="false"/>
          </w:tcPr>
          <w:p>
            <w:pPr>
              <w:pStyle w:val="914"/>
              <w:jc w:val="center"/>
              <w:spacing w:line="360" w:lineRule="auto"/>
              <w:rPr>
                <w:rFonts w:hint="eastAsia" w:hAnsi="宋体" w:eastAsia="宋体" w:cs="宋体"/>
                <w:sz w:val="21"/>
                <w:szCs w:val="21"/>
                <w:lang w:val="en-US" w:eastAsia="zh-CN"/>
              </w:rPr>
            </w:pPr>
            <w:r>
              <w:rPr>
                <w:rFonts w:hint="eastAsia" w:hAnsi="宋体" w:eastAsia="宋体" w:cs="宋体"/>
                <w:sz w:val="21"/>
                <w:szCs w:val="21"/>
                <w:lang w:val="en-US" w:eastAsia="zh-CN"/>
              </w:rPr>
              <w:t xml:space="preserve">合同履行期限</w:t>
            </w:r>
            <w:r>
              <w:rPr>
                <w:rFonts w:hint="eastAsia" w:hAnsi="宋体" w:eastAsia="宋体" w:cs="宋体"/>
                <w:sz w:val="21"/>
                <w:szCs w:val="21"/>
                <w:lang w:val="en-US" w:eastAsia="zh-CN"/>
              </w:rPr>
            </w:r>
            <w:r/>
          </w:p>
        </w:tc>
        <w:tc>
          <w:tcPr>
            <w:tcW w:w="820" w:type="dxa"/>
            <w:vAlign w:val="center"/>
            <w:textDirection w:val="lrTb"/>
            <w:noWrap w:val="false"/>
          </w:tcPr>
          <w:p>
            <w:pPr>
              <w:pStyle w:val="925"/>
              <w:jc w:val="center"/>
              <w:spacing w:line="360" w:lineRule="auto"/>
              <w:rPr>
                <w:rFonts w:hint="eastAsia" w:hAnsi="宋体" w:eastAsia="宋体" w:cs="宋体"/>
                <w:sz w:val="21"/>
                <w:szCs w:val="21"/>
              </w:rPr>
            </w:pPr>
            <w:r>
              <w:rPr>
                <w:rFonts w:hint="eastAsia" w:hAnsi="宋体" w:eastAsia="宋体" w:cs="宋体"/>
                <w:sz w:val="21"/>
                <w:szCs w:val="21"/>
              </w:rPr>
              <w:t xml:space="preserve">备注</w:t>
            </w:r>
            <w:r>
              <w:rPr>
                <w:rFonts w:hint="eastAsia" w:hAnsi="宋体" w:eastAsia="宋体" w:cs="宋体"/>
                <w:sz w:val="21"/>
                <w:szCs w:val="21"/>
              </w:rPr>
            </w:r>
            <w:r/>
          </w:p>
        </w:tc>
      </w:tr>
      <w:tr>
        <w:trPr>
          <w:trHeight w:val="692"/>
        </w:trPr>
        <w:tc>
          <w:tcPr>
            <w:tcW w:w="1223" w:type="dxa"/>
            <w:vAlign w:val="center"/>
            <w:textDirection w:val="lrTb"/>
            <w:noWrap w:val="false"/>
          </w:tcPr>
          <w:p>
            <w:pPr>
              <w:pStyle w:val="914"/>
              <w:jc w:val="center"/>
              <w:spacing w:line="360" w:lineRule="auto"/>
              <w:rPr>
                <w:rFonts w:hint="eastAsia" w:hAnsi="宋体" w:eastAsia="宋体" w:cs="宋体"/>
                <w:sz w:val="21"/>
                <w:szCs w:val="21"/>
                <w:lang w:val="en-US" w:eastAsia="zh-CN"/>
              </w:rPr>
            </w:pPr>
            <w:r>
              <w:rPr>
                <w:rFonts w:hint="eastAsia" w:hAnsi="宋体" w:eastAsia="宋体" w:cs="宋体"/>
                <w:sz w:val="21"/>
                <w:szCs w:val="21"/>
                <w:lang w:val="en-US" w:eastAsia="zh-CN"/>
              </w:rPr>
            </w:r>
            <w:r/>
          </w:p>
        </w:tc>
        <w:tc>
          <w:tcPr>
            <w:tcW w:w="1411" w:type="dxa"/>
            <w:vAlign w:val="center"/>
            <w:textDirection w:val="lrTb"/>
            <w:noWrap w:val="false"/>
          </w:tcPr>
          <w:p>
            <w:pPr>
              <w:pStyle w:val="914"/>
              <w:jc w:val="left"/>
              <w:spacing w:line="360" w:lineRule="auto"/>
              <w:rPr>
                <w:rFonts w:hint="eastAsia" w:hAnsi="宋体" w:eastAsia="宋体" w:cs="宋体"/>
                <w:sz w:val="21"/>
                <w:szCs w:val="21"/>
                <w:lang w:val="en-US" w:eastAsia="zh-CN"/>
              </w:rPr>
            </w:pPr>
            <w:r>
              <w:rPr>
                <w:rFonts w:hint="eastAsia" w:hAnsi="宋体" w:eastAsia="宋体" w:cs="宋体"/>
                <w:sz w:val="21"/>
                <w:szCs w:val="21"/>
                <w:lang w:val="en-US" w:eastAsia="zh-CN"/>
              </w:rPr>
            </w:r>
            <w:r/>
          </w:p>
        </w:tc>
        <w:tc>
          <w:tcPr>
            <w:tcW w:w="1544" w:type="dxa"/>
            <w:vAlign w:val="center"/>
            <w:textDirection w:val="lrTb"/>
            <w:noWrap w:val="false"/>
          </w:tcPr>
          <w:p>
            <w:pPr>
              <w:pStyle w:val="914"/>
              <w:jc w:val="center"/>
              <w:spacing w:line="360" w:lineRule="auto"/>
              <w:rPr>
                <w:rFonts w:hint="eastAsia" w:hAnsi="宋体" w:eastAsia="宋体" w:cs="宋体"/>
                <w:sz w:val="21"/>
                <w:szCs w:val="21"/>
                <w:lang w:val="en-US" w:eastAsia="zh-CN"/>
              </w:rPr>
            </w:pPr>
            <w:r>
              <w:rPr>
                <w:rFonts w:hint="eastAsia" w:hAnsi="宋体" w:eastAsia="宋体" w:cs="宋体"/>
                <w:sz w:val="21"/>
                <w:szCs w:val="21"/>
                <w:lang w:val="en-US" w:eastAsia="zh-CN"/>
              </w:rPr>
              <w:t xml:space="preserve">合同签订后45天内完成供货</w:t>
            </w:r>
            <w:r>
              <w:rPr>
                <w:rFonts w:hint="eastAsia" w:hAnsi="宋体" w:eastAsia="宋体" w:cs="宋体"/>
                <w:sz w:val="21"/>
                <w:szCs w:val="21"/>
                <w:lang w:val="en-US" w:eastAsia="zh-CN"/>
              </w:rPr>
            </w:r>
            <w:r/>
          </w:p>
        </w:tc>
        <w:tc>
          <w:tcPr>
            <w:tcW w:w="820" w:type="dxa"/>
            <w:vAlign w:val="center"/>
            <w:textDirection w:val="lrTb"/>
            <w:noWrap w:val="false"/>
          </w:tcPr>
          <w:p>
            <w:pPr>
              <w:pStyle w:val="925"/>
              <w:jc w:val="center"/>
              <w:spacing w:line="360" w:lineRule="auto"/>
              <w:rPr>
                <w:rFonts w:hint="eastAsia" w:hAnsi="宋体" w:eastAsia="宋体" w:cs="宋体"/>
                <w:sz w:val="21"/>
                <w:szCs w:val="21"/>
              </w:rPr>
            </w:pPr>
            <w:r>
              <w:rPr>
                <w:rFonts w:hint="eastAsia" w:hAnsi="宋体" w:eastAsia="宋体" w:cs="宋体"/>
                <w:sz w:val="21"/>
                <w:szCs w:val="21"/>
              </w:rPr>
            </w:r>
            <w:r/>
          </w:p>
        </w:tc>
      </w:tr>
    </w:tbl>
    <w:p>
      <w:pPr>
        <w:pStyle w:val="841"/>
        <w:spacing w:line="360" w:lineRule="auto"/>
        <w:rPr>
          <w:rFonts w:hint="eastAsia" w:ascii="宋体" w:hAnsi="宋体" w:cs="宋体"/>
          <w:szCs w:val="21"/>
        </w:rPr>
      </w:pPr>
      <w:r>
        <w:rPr>
          <w:rFonts w:hint="eastAsia" w:ascii="宋体" w:hAnsi="宋体" w:cs="宋体"/>
          <w:szCs w:val="21"/>
        </w:rPr>
        <w:t xml:space="preserve">投标人：（签章）</w:t>
      </w:r>
      <w:r>
        <w:rPr>
          <w:rFonts w:hint="eastAsia" w:ascii="宋体" w:hAnsi="宋体" w:cs="宋体"/>
          <w:szCs w:val="21"/>
        </w:rPr>
      </w:r>
      <w:r/>
    </w:p>
    <w:p>
      <w:pPr>
        <w:pStyle w:val="841"/>
        <w:spacing w:line="360" w:lineRule="auto"/>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841"/>
        <w:spacing w:line="360" w:lineRule="auto"/>
        <w:rPr>
          <w:rFonts w:hint="eastAsia" w:ascii="宋体" w:hAnsi="宋体" w:cs="宋体"/>
          <w:b/>
          <w:bCs/>
          <w:szCs w:val="21"/>
          <w:lang w:val="zh-CN"/>
        </w:rPr>
      </w:pPr>
      <w:r>
        <w:rPr>
          <w:rFonts w:hint="eastAsia" w:ascii="宋体" w:hAnsi="宋体" w:cs="宋体"/>
          <w:b/>
          <w:bCs/>
          <w:szCs w:val="21"/>
          <w:lang w:val="zh-CN"/>
        </w:rPr>
      </w:r>
      <w:r/>
    </w:p>
    <w:p>
      <w:pPr>
        <w:pStyle w:val="841"/>
        <w:spacing w:line="360" w:lineRule="auto"/>
        <w:rPr>
          <w:rFonts w:hint="eastAsia" w:ascii="宋体" w:hAnsi="宋体" w:cs="宋体"/>
          <w:b/>
          <w:bCs/>
          <w:szCs w:val="21"/>
          <w:lang w:val="zh-CN"/>
        </w:rPr>
        <w:sectPr>
          <w:footnotePr/>
          <w:endnotePr/>
          <w:type w:val="nextPage"/>
          <w:pgSz w:w="11906" w:h="16838" w:orient="portrait"/>
          <w:pgMar w:top="1440" w:right="1417" w:bottom="1440" w:left="1417" w:header="964" w:footer="964" w:gutter="0"/>
          <w:cols w:num="1" w:sep="0" w:space="1701" w:equalWidth="1"/>
          <w:docGrid w:linePitch="360"/>
        </w:sectPr>
      </w:pPr>
      <w:r>
        <w:rPr>
          <w:rFonts w:hint="eastAsia" w:ascii="宋体" w:hAnsi="宋体" w:cs="宋体"/>
          <w:b/>
          <w:bCs/>
          <w:szCs w:val="21"/>
          <w:lang w:val="zh-CN"/>
        </w:rPr>
        <w:t xml:space="preserve">说明：1.本表中的报价为综合报价，应包括所投设备及其备品、备件和专用工具费用、税费及包装、运至最终目的地的运输、保险、安装、调试、检测、验收、专利技术、技术支持与培训、售后服务与维保及相关劳务支出等工作所发生的全部费用以及投标人企业利润、税金和政策性文件规定及合同包含的所有风险、责任等各项应有费用。项目只有通过验收后，方可视为项目完工。</w:t>
      </w:r>
      <w:r>
        <w:rPr>
          <w:rFonts w:hint="eastAsia" w:ascii="宋体" w:hAnsi="宋体" w:cs="宋体"/>
          <w:b/>
          <w:bCs/>
          <w:szCs w:val="21"/>
          <w:lang w:val="zh-CN"/>
        </w:rPr>
      </w:r>
      <w:r/>
    </w:p>
    <w:p>
      <w:pPr>
        <w:pStyle w:val="841"/>
        <w:pageBreakBefore/>
        <w:spacing w:line="360" w:lineRule="auto"/>
        <w:rPr>
          <w:rFonts w:hint="eastAsia" w:ascii="宋体" w:hAnsi="宋体" w:cs="宋体"/>
        </w:rPr>
      </w:pPr>
      <w:r/>
      <w:bookmarkStart w:id="44" w:name="_Toc2583141"/>
      <w:r>
        <w:rPr>
          <w:rFonts w:hint="eastAsia" w:ascii="宋体" w:hAnsi="宋体" w:cs="宋体"/>
          <w:b/>
          <w:bCs/>
        </w:rPr>
        <w:t xml:space="preserve">附件4、</w:t>
      </w:r>
      <w:r>
        <w:rPr>
          <w:rFonts w:hint="eastAsia" w:ascii="宋体" w:hAnsi="宋体" w:cs="宋体"/>
          <w:b/>
          <w:bCs/>
          <w:lang w:val="zh-CN"/>
        </w:rPr>
        <w:t xml:space="preserve">报价明细表</w:t>
      </w:r>
      <w:r>
        <w:rPr>
          <w:rFonts w:hint="eastAsia" w:ascii="宋体" w:hAnsi="宋体" w:cs="宋体"/>
        </w:rPr>
      </w:r>
      <w:r/>
    </w:p>
    <w:p>
      <w:pPr>
        <w:pStyle w:val="841"/>
        <w:jc w:val="center"/>
        <w:spacing w:line="360" w:lineRule="auto"/>
        <w:rPr>
          <w:rFonts w:hint="eastAsia" w:ascii="宋体" w:hAnsi="宋体" w:cs="宋体"/>
          <w:b/>
          <w:bCs/>
          <w:lang w:val="zh-CN"/>
        </w:rPr>
      </w:pPr>
      <w:r>
        <w:rPr>
          <w:rFonts w:hint="eastAsia" w:ascii="宋体" w:hAnsi="宋体" w:cs="宋体"/>
          <w:b/>
          <w:bCs/>
          <w:lang w:val="zh-CN"/>
        </w:rPr>
      </w:r>
      <w:r/>
    </w:p>
    <w:p>
      <w:pPr>
        <w:pStyle w:val="841"/>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报价明细表</w:t>
      </w:r>
      <w:r>
        <w:rPr>
          <w:rFonts w:hint="eastAsia" w:ascii="宋体" w:hAnsi="宋体" w:cs="宋体"/>
          <w:b/>
          <w:bCs/>
          <w:szCs w:val="21"/>
          <w:lang w:val="zh-CN"/>
        </w:rPr>
      </w:r>
      <w:r/>
    </w:p>
    <w:p>
      <w:pPr>
        <w:pStyle w:val="841"/>
        <w:ind w:firstLine="420"/>
        <w:spacing w:line="360" w:lineRule="auto"/>
        <w:rPr>
          <w:rFonts w:hint="eastAsia" w:ascii="宋体" w:hAnsi="宋体" w:cs="宋体"/>
          <w:szCs w:val="21"/>
          <w:lang w:val="zh-CN"/>
        </w:rPr>
      </w:pPr>
      <w:r>
        <w:rPr>
          <w:rFonts w:hint="eastAsia" w:ascii="宋体" w:hAnsi="宋体" w:cs="宋体"/>
          <w:szCs w:val="21"/>
          <w:lang w:val="zh-CN"/>
        </w:rPr>
        <w:t xml:space="preserve">招标编号：             号</w:t>
      </w:r>
      <w:r>
        <w:rPr>
          <w:rFonts w:hint="eastAsia" w:ascii="宋体" w:hAnsi="宋体" w:cs="宋体"/>
          <w:szCs w:val="21"/>
          <w:lang w:val="zh-CN"/>
        </w:rPr>
      </w:r>
      <w:r/>
    </w:p>
    <w:tbl>
      <w:tblPr>
        <w:tblW w:w="4996"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36"/>
        <w:gridCol w:w="2344"/>
        <w:gridCol w:w="1476"/>
        <w:gridCol w:w="636"/>
        <w:gridCol w:w="636"/>
        <w:gridCol w:w="1266"/>
        <w:gridCol w:w="1267"/>
        <w:gridCol w:w="1014"/>
      </w:tblGrid>
      <w:tr>
        <w:trPr>
          <w:trHeight w:val="454"/>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841"/>
              <w:jc w:val="center"/>
              <w:widowControl/>
              <w:rPr>
                <w:rFonts w:ascii="宋体" w:hAnsi="宋体" w:cs="宋体"/>
                <w:szCs w:val="21"/>
              </w:rPr>
            </w:pPr>
            <w:r>
              <w:rPr>
                <w:rFonts w:hint="eastAsia" w:ascii="宋体" w:hAnsi="宋体" w:cs="宋体"/>
                <w:szCs w:val="21"/>
                <w:lang w:bidi="ar"/>
              </w:rPr>
              <w:t xml:space="preserve">序号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pStyle w:val="841"/>
              <w:jc w:val="left"/>
              <w:widowControl/>
              <w:rPr>
                <w:rFonts w:ascii="宋体" w:hAnsi="宋体" w:cs="宋体"/>
                <w:szCs w:val="21"/>
              </w:rPr>
            </w:pPr>
            <w:r>
              <w:rPr>
                <w:rFonts w:hint="eastAsia" w:ascii="宋体" w:hAnsi="宋体" w:cs="宋体"/>
              </w:rPr>
              <w:t xml:space="preserve">项目名称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41"/>
              <w:jc w:val="left"/>
              <w:widowControl/>
              <w:rPr>
                <w:rFonts w:ascii="宋体" w:hAnsi="宋体" w:cs="宋体"/>
                <w:szCs w:val="21"/>
                <w:lang w:bidi="ar"/>
              </w:rPr>
            </w:pPr>
            <w:r>
              <w:rPr>
                <w:rFonts w:hint="eastAsia" w:ascii="宋体" w:hAnsi="宋体" w:cs="宋体"/>
                <w:szCs w:val="21"/>
                <w:lang w:bidi="ar"/>
              </w:rPr>
              <w:t xml:space="preserve">品牌规格型号</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pStyle w:val="841"/>
              <w:jc w:val="center"/>
              <w:widowControl/>
              <w:rPr>
                <w:rFonts w:ascii="宋体" w:hAnsi="宋体" w:cs="宋体"/>
                <w:szCs w:val="21"/>
              </w:rPr>
            </w:pPr>
            <w:r>
              <w:rPr>
                <w:rFonts w:hint="eastAsia" w:ascii="宋体" w:hAnsi="宋体" w:cs="宋体"/>
                <w:szCs w:val="21"/>
                <w:lang w:bidi="ar"/>
              </w:rPr>
              <w:t xml:space="preserve">数量</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14" w:type="dxa"/>
            <w:vAlign w:val="center"/>
            <w:textDirection w:val="lrTb"/>
            <w:noWrap/>
          </w:tcPr>
          <w:p>
            <w:pPr>
              <w:pStyle w:val="841"/>
              <w:jc w:val="center"/>
              <w:widowControl/>
              <w:rPr>
                <w:rFonts w:ascii="宋体" w:hAnsi="宋体" w:cs="宋体"/>
                <w:szCs w:val="21"/>
              </w:rPr>
            </w:pPr>
            <w:r>
              <w:rPr>
                <w:rFonts w:hint="eastAsia" w:ascii="宋体" w:hAnsi="宋体" w:cs="宋体"/>
                <w:szCs w:val="21"/>
                <w:lang w:bidi="ar"/>
              </w:rPr>
              <w:t xml:space="preserve">单位</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841"/>
              <w:jc w:val="center"/>
              <w:widowControl/>
              <w:rPr>
                <w:rFonts w:ascii="宋体" w:hAnsi="宋体" w:cs="宋体"/>
                <w:szCs w:val="21"/>
              </w:rPr>
            </w:pPr>
            <w:r>
              <w:rPr>
                <w:rFonts w:hint="eastAsia" w:ascii="宋体" w:hAnsi="宋体" w:cs="宋体"/>
                <w:szCs w:val="21"/>
                <w:lang w:bidi="ar"/>
              </w:rPr>
              <w:t xml:space="preserve">单价（元）</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841"/>
              <w:jc w:val="center"/>
              <w:widowControl/>
              <w:rPr>
                <w:rFonts w:ascii="宋体" w:hAnsi="宋体" w:cs="宋体"/>
                <w:szCs w:val="21"/>
              </w:rPr>
            </w:pPr>
            <w:r>
              <w:rPr>
                <w:rFonts w:hint="eastAsia" w:ascii="宋体" w:hAnsi="宋体" w:cs="宋体"/>
                <w:szCs w:val="21"/>
              </w:rPr>
              <w:t xml:space="preserve">小计</w:t>
            </w:r>
            <w:r>
              <w:rPr>
                <w:rFonts w:hint="eastAsia" w:ascii="宋体" w:hAnsi="宋体" w:cs="宋体"/>
                <w:szCs w:val="21"/>
                <w:lang w:bidi="ar"/>
              </w:rPr>
              <w:t xml:space="preserve">（元）</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841"/>
              <w:jc w:val="left"/>
              <w:widowControl/>
              <w:rPr>
                <w:rFonts w:ascii="宋体" w:hAnsi="宋体" w:cs="宋体"/>
                <w:szCs w:val="21"/>
              </w:rPr>
            </w:pPr>
            <w:r>
              <w:rPr>
                <w:rFonts w:hint="eastAsia" w:ascii="宋体" w:hAnsi="宋体" w:cs="宋体"/>
                <w:szCs w:val="21"/>
                <w:lang w:bidi="ar"/>
              </w:rPr>
              <w:t xml:space="preserve">备注</w:t>
            </w:r>
            <w:r>
              <w:rPr>
                <w:rFonts w:ascii="宋体" w:hAnsi="宋体" w:cs="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841"/>
              <w:jc w:val="center"/>
              <w:widowControl/>
              <w:rPr>
                <w:rFonts w:ascii="宋体" w:hAnsi="宋体" w:cs="宋体"/>
                <w:szCs w:val="21"/>
              </w:rPr>
            </w:pPr>
            <w:r>
              <w:rPr>
                <w:rFonts w:hint="eastAsia" w:ascii="宋体" w:hAnsi="宋体" w:cs="宋体"/>
                <w:szCs w:val="21"/>
                <w:lang w:bidi="ar"/>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pStyle w:val="841"/>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41"/>
              <w:jc w:val="left"/>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pStyle w:val="841"/>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14" w:type="dxa"/>
            <w:vAlign w:val="center"/>
            <w:textDirection w:val="lrTb"/>
            <w:noWrap/>
          </w:tcPr>
          <w:p>
            <w:pPr>
              <w:pStyle w:val="841"/>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841"/>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841"/>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841"/>
              <w:jc w:val="left"/>
              <w:widowControl/>
              <w:rPr>
                <w:rFonts w:ascii="宋体" w:hAnsi="宋体" w:cs="宋体"/>
                <w:szCs w:val="21"/>
              </w:rPr>
            </w:pPr>
            <w:r>
              <w:rPr>
                <w:rFonts w:ascii="宋体" w:hAnsi="宋体" w:cs="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841"/>
              <w:jc w:val="center"/>
              <w:widowControl/>
              <w:rPr>
                <w:rFonts w:ascii="宋体" w:hAnsi="宋体" w:cs="宋体"/>
                <w:szCs w:val="21"/>
              </w:rPr>
            </w:pPr>
            <w:r>
              <w:rPr>
                <w:rFonts w:hint="eastAsia" w:ascii="宋体" w:hAnsi="宋体" w:cs="宋体"/>
                <w:szCs w:val="21"/>
                <w:lang w:bidi="ar"/>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pStyle w:val="841"/>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41"/>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pStyle w:val="841"/>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14" w:type="dxa"/>
            <w:vAlign w:val="center"/>
            <w:textDirection w:val="lrTb"/>
            <w:noWrap/>
          </w:tcPr>
          <w:p>
            <w:pPr>
              <w:pStyle w:val="841"/>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841"/>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841"/>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841"/>
              <w:jc w:val="left"/>
              <w:widowControl/>
              <w:rPr>
                <w:rFonts w:ascii="宋体" w:hAnsi="宋体" w:cs="宋体"/>
                <w:szCs w:val="21"/>
              </w:rPr>
            </w:pPr>
            <w:r>
              <w:rPr>
                <w:rFonts w:ascii="宋体" w:hAnsi="宋体" w:cs="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841"/>
              <w:jc w:val="center"/>
              <w:widowControl/>
              <w:rPr>
                <w:rFonts w:ascii="宋体" w:hAnsi="宋体" w:cs="宋体"/>
                <w:szCs w:val="21"/>
              </w:rPr>
            </w:pPr>
            <w:r>
              <w:rPr>
                <w:rFonts w:hint="eastAsia" w:ascii="宋体" w:hAnsi="宋体" w:cs="宋体"/>
                <w:szCs w:val="21"/>
                <w:lang w:bidi="ar"/>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pStyle w:val="841"/>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41"/>
              <w:jc w:val="left"/>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pStyle w:val="841"/>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14" w:type="dxa"/>
            <w:vAlign w:val="center"/>
            <w:textDirection w:val="lrTb"/>
            <w:noWrap/>
          </w:tcPr>
          <w:p>
            <w:pPr>
              <w:pStyle w:val="841"/>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841"/>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841"/>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841"/>
              <w:rPr>
                <w:rFonts w:ascii="宋体" w:hAnsi="宋体" w:cs="宋体"/>
                <w:szCs w:val="21"/>
              </w:rPr>
            </w:pPr>
            <w:r>
              <w:rPr>
                <w:rFonts w:ascii="宋体" w:hAnsi="宋体" w:cs="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42" w:type="dxa"/>
            <w:vAlign w:val="center"/>
            <w:textDirection w:val="lrTb"/>
            <w:noWrap/>
          </w:tcPr>
          <w:p>
            <w:pPr>
              <w:pStyle w:val="841"/>
              <w:jc w:val="center"/>
              <w:widowControl/>
              <w:rPr>
                <w:rFonts w:ascii="宋体" w:hAnsi="宋体" w:cs="宋体"/>
                <w:szCs w:val="21"/>
              </w:rPr>
            </w:pPr>
            <w:r>
              <w:rPr>
                <w:rFonts w:hint="eastAsia" w:ascii="宋体" w:hAnsi="宋体" w:cs="宋体"/>
                <w:szCs w:val="21"/>
                <w:lang w:bidi="ar"/>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pStyle w:val="841"/>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pStyle w:val="841"/>
              <w:jc w:val="left"/>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pStyle w:val="841"/>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14" w:type="dxa"/>
            <w:vAlign w:val="center"/>
            <w:textDirection w:val="lrTb"/>
            <w:noWrap/>
          </w:tcPr>
          <w:p>
            <w:pPr>
              <w:pStyle w:val="841"/>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841"/>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tcPr>
          <w:p>
            <w:pPr>
              <w:pStyle w:val="841"/>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841"/>
              <w:jc w:val="left"/>
              <w:widowControl/>
              <w:rPr>
                <w:rFonts w:ascii="宋体" w:hAnsi="宋体" w:cs="宋体"/>
                <w:szCs w:val="21"/>
              </w:rPr>
            </w:pPr>
            <w:r>
              <w:rPr>
                <w:rFonts w:ascii="宋体" w:hAnsi="宋体" w:cs="宋体"/>
                <w:szCs w:val="21"/>
              </w:rPr>
            </w:r>
            <w:r/>
          </w:p>
        </w:tc>
      </w:tr>
      <w:tr>
        <w:trPr>
          <w:trHeight w:val="454"/>
        </w:trPr>
        <w:tc>
          <w:tcPr>
            <w:gridSpan w:val="6"/>
            <w:tcBorders>
              <w:top w:val="single" w:color="000000" w:sz="4" w:space="0"/>
              <w:left w:val="single" w:color="000000" w:sz="4" w:space="0"/>
              <w:bottom w:val="single" w:color="000000" w:sz="4" w:space="0"/>
              <w:right w:val="single" w:color="000000" w:sz="4" w:space="0"/>
            </w:tcBorders>
            <w:tcW w:w="6994" w:type="dxa"/>
            <w:vAlign w:val="center"/>
            <w:textDirection w:val="lrTb"/>
            <w:noWrap/>
          </w:tcPr>
          <w:p>
            <w:pPr>
              <w:pStyle w:val="841"/>
              <w:widowControl/>
              <w:rPr>
                <w:rFonts w:ascii="宋体" w:hAnsi="宋体" w:cs="宋体"/>
                <w:szCs w:val="21"/>
              </w:rPr>
            </w:pPr>
            <w:r>
              <w:rPr>
                <w:rFonts w:hint="eastAsia" w:ascii="宋体" w:hAnsi="宋体" w:cs="宋体"/>
              </w:rPr>
              <w:t xml:space="preserve">投标</w:t>
            </w:r>
            <w:r>
              <w:rPr>
                <w:rFonts w:hint="eastAsia" w:ascii="宋体" w:hAnsi="宋体" w:cs="宋体"/>
                <w:szCs w:val="21"/>
                <w:lang w:val="zh-CN"/>
              </w:rPr>
              <w:t xml:space="preserve">总报价</w:t>
            </w:r>
            <w:r>
              <w:rPr>
                <w:rFonts w:hint="eastAsia" w:ascii="宋体" w:hAnsi="宋体" w:cs="宋体"/>
              </w:rPr>
              <w:t xml:space="preserve">：</w:t>
            </w:r>
            <w:r>
              <w:rPr>
                <w:rFonts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pStyle w:val="841"/>
              <w:jc w:val="left"/>
              <w:widowControl/>
              <w:rPr>
                <w:rFonts w:ascii="宋体" w:hAnsi="宋体" w:cs="宋体"/>
                <w:szCs w:val="21"/>
              </w:rPr>
            </w:pPr>
            <w:r>
              <w:rPr>
                <w:rFonts w:ascii="宋体" w:hAnsi="宋体" w:cs="宋体"/>
                <w:szCs w:val="21"/>
              </w:rPr>
            </w:r>
            <w:r/>
          </w:p>
        </w:tc>
      </w:tr>
    </w:tbl>
    <w:p>
      <w:pPr>
        <w:pStyle w:val="922"/>
        <w:ind w:right="-290"/>
        <w:spacing w:line="400" w:lineRule="exact"/>
        <w:tabs>
          <w:tab w:val="left" w:pos="9000" w:leader="none"/>
        </w:tabs>
        <w:rPr>
          <w:rFonts w:hint="eastAsia" w:hAnsi="宋体" w:eastAsia="宋体" w:cs="宋体"/>
          <w:sz w:val="21"/>
          <w:szCs w:val="21"/>
          <w:lang w:val="zh-CN"/>
        </w:rPr>
      </w:pPr>
      <w:r>
        <w:rPr>
          <w:rFonts w:hint="eastAsia" w:hAnsi="宋体" w:eastAsia="宋体" w:cs="宋体"/>
          <w:sz w:val="21"/>
          <w:szCs w:val="21"/>
          <w:lang w:val="zh-CN"/>
        </w:rPr>
        <w:t xml:space="preserve">投标人：（签章）</w:t>
      </w:r>
      <w:r>
        <w:rPr>
          <w:rFonts w:hint="eastAsia" w:hAnsi="宋体" w:eastAsia="宋体" w:cs="宋体"/>
          <w:sz w:val="21"/>
          <w:szCs w:val="21"/>
          <w:lang w:val="zh-CN"/>
        </w:rPr>
      </w:r>
      <w:r/>
    </w:p>
    <w:p>
      <w:pPr>
        <w:pStyle w:val="922"/>
        <w:ind w:right="-290"/>
        <w:spacing w:line="400" w:lineRule="exact"/>
        <w:tabs>
          <w:tab w:val="left" w:pos="9000" w:leader="none"/>
        </w:tabs>
        <w:rPr>
          <w:rFonts w:hint="eastAsia" w:hAnsi="宋体" w:eastAsia="宋体" w:cs="宋体"/>
          <w:sz w:val="21"/>
          <w:szCs w:val="21"/>
          <w:lang w:val="zh-CN"/>
        </w:rPr>
      </w:pPr>
      <w:r>
        <w:rPr>
          <w:rFonts w:hint="eastAsia" w:hAnsi="宋体" w:eastAsia="宋体" w:cs="宋体"/>
          <w:sz w:val="21"/>
          <w:szCs w:val="21"/>
          <w:lang w:val="zh-CN"/>
        </w:rPr>
        <w:t xml:space="preserve">日期：        年     月     日</w:t>
      </w:r>
      <w:r>
        <w:rPr>
          <w:rFonts w:hint="eastAsia" w:hAnsi="宋体" w:eastAsia="宋体" w:cs="宋体"/>
          <w:sz w:val="21"/>
          <w:szCs w:val="21"/>
          <w:lang w:val="zh-CN"/>
        </w:rPr>
      </w:r>
      <w:r/>
    </w:p>
    <w:p>
      <w:pPr>
        <w:pStyle w:val="922"/>
        <w:ind w:right="-290"/>
        <w:spacing w:line="400" w:lineRule="exact"/>
        <w:tabs>
          <w:tab w:val="left" w:pos="9000" w:leader="none"/>
        </w:tabs>
        <w:rPr>
          <w:rFonts w:hint="eastAsia" w:hAnsi="宋体" w:eastAsia="宋体" w:cs="宋体"/>
          <w:sz w:val="21"/>
          <w:szCs w:val="21"/>
          <w:lang w:val="zh-CN"/>
        </w:rPr>
      </w:pPr>
      <w:r>
        <w:rPr>
          <w:rFonts w:hint="eastAsia" w:hAnsi="宋体" w:eastAsia="宋体" w:cs="宋体"/>
          <w:sz w:val="21"/>
          <w:szCs w:val="21"/>
          <w:lang w:val="zh-CN"/>
        </w:rPr>
      </w:r>
      <w:r/>
    </w:p>
    <w:p>
      <w:pPr>
        <w:pStyle w:val="922"/>
        <w:ind w:right="-290"/>
        <w:spacing w:line="400" w:lineRule="exact"/>
        <w:tabs>
          <w:tab w:val="left" w:pos="9000" w:leader="none"/>
        </w:tabs>
        <w:rPr>
          <w:rFonts w:hint="eastAsia" w:hAnsi="宋体" w:eastAsia="宋体" w:cs="宋体"/>
          <w:sz w:val="21"/>
          <w:szCs w:val="21"/>
        </w:rPr>
      </w:pPr>
      <w:r>
        <w:rPr>
          <w:rFonts w:hint="eastAsia" w:hAnsi="宋体" w:eastAsia="宋体" w:cs="宋体"/>
          <w:sz w:val="21"/>
          <w:szCs w:val="21"/>
        </w:rPr>
        <w:t xml:space="preserve">备注：本表中的“合计”金额应与开标一览表中“投标总报价”金额一致。</w:t>
      </w:r>
      <w:r>
        <w:rPr>
          <w:rFonts w:hint="eastAsia" w:hAnsi="宋体" w:eastAsia="宋体" w:cs="宋体"/>
          <w:sz w:val="21"/>
          <w:szCs w:val="21"/>
        </w:rPr>
      </w:r>
      <w:r/>
    </w:p>
    <w:p>
      <w:pPr>
        <w:pStyle w:val="925"/>
        <w:ind w:firstLine="420"/>
        <w:spacing w:line="360" w:lineRule="auto"/>
        <w:rPr>
          <w:rFonts w:hint="eastAsia" w:hAnsi="宋体" w:eastAsia="宋体" w:cs="宋体"/>
          <w:sz w:val="21"/>
          <w:szCs w:val="21"/>
          <w:lang w:val="zh-CN"/>
        </w:rPr>
        <w:sectPr>
          <w:footerReference w:type="default" r:id="rId13"/>
          <w:footnotePr/>
          <w:endnotePr/>
          <w:type w:val="nextPage"/>
          <w:pgSz w:w="11900" w:h="16840" w:orient="portrait"/>
          <w:pgMar w:top="1440" w:right="1417" w:bottom="1440" w:left="1417" w:header="964" w:footer="964" w:gutter="0"/>
          <w:cols w:num="1" w:sep="0" w:space="1701" w:equalWidth="1"/>
          <w:docGrid w:linePitch="360"/>
        </w:sectPr>
      </w:pPr>
      <w:r>
        <w:rPr>
          <w:rFonts w:hint="eastAsia" w:hAnsi="宋体" w:eastAsia="宋体" w:cs="宋体"/>
          <w:sz w:val="21"/>
          <w:szCs w:val="21"/>
          <w:lang w:val="zh-CN"/>
        </w:rPr>
      </w:r>
      <w:r/>
    </w:p>
    <w:p>
      <w:pPr>
        <w:pStyle w:val="841"/>
        <w:pageBreakBefore/>
        <w:spacing w:line="360" w:lineRule="auto"/>
        <w:rPr>
          <w:rFonts w:ascii="宋体" w:hAnsi="宋体" w:cs="宋体"/>
          <w:b/>
        </w:rPr>
      </w:pPr>
      <w:r/>
      <w:bookmarkEnd w:id="44"/>
      <w:r>
        <w:rPr>
          <w:rFonts w:hint="eastAsia" w:ascii="宋体" w:hAnsi="宋体" w:cs="宋体"/>
          <w:b/>
          <w:szCs w:val="21"/>
        </w:rPr>
        <w:t xml:space="preserve">附件5、</w:t>
      </w:r>
      <w:r>
        <w:rPr>
          <w:rFonts w:hint="eastAsia" w:ascii="宋体" w:hAnsi="宋体" w:cs="宋体"/>
          <w:b/>
        </w:rPr>
        <w:t xml:space="preserve">投标货物和服务数量、品牌、规格、</w:t>
      </w:r>
      <w:r>
        <w:rPr>
          <w:rFonts w:hint="eastAsia" w:ascii="宋体" w:hAnsi="宋体" w:cs="宋体"/>
          <w:b/>
          <w:szCs w:val="21"/>
        </w:rPr>
        <w:t xml:space="preserve">维保期限</w:t>
      </w:r>
      <w:r>
        <w:rPr>
          <w:rFonts w:hint="eastAsia" w:ascii="宋体" w:hAnsi="宋体" w:cs="宋体"/>
          <w:b/>
        </w:rPr>
        <w:t xml:space="preserve">说明表等</w:t>
      </w:r>
      <w:r>
        <w:rPr>
          <w:rFonts w:ascii="宋体" w:hAnsi="宋体" w:cs="宋体"/>
          <w:b/>
        </w:rPr>
      </w:r>
      <w:r/>
    </w:p>
    <w:p>
      <w:pPr>
        <w:pStyle w:val="914"/>
        <w:ind w:left="840"/>
        <w:jc w:val="center"/>
        <w:spacing w:line="360" w:lineRule="auto"/>
        <w:rPr>
          <w:rFonts w:hAnsi="宋体" w:eastAsia="宋体" w:cs="宋体"/>
          <w:b/>
          <w:sz w:val="21"/>
        </w:rPr>
      </w:pPr>
      <w:r>
        <w:rPr>
          <w:rFonts w:hint="eastAsia" w:hAnsi="宋体" w:eastAsia="宋体" w:cs="宋体"/>
          <w:b/>
          <w:sz w:val="21"/>
        </w:rPr>
        <w:t xml:space="preserve">投标货物和服务数量、品牌、规格、</w:t>
      </w:r>
      <w:r>
        <w:rPr>
          <w:rFonts w:hint="eastAsia" w:hAnsi="宋体" w:eastAsia="宋体" w:cs="宋体"/>
          <w:b/>
          <w:sz w:val="21"/>
          <w:szCs w:val="21"/>
        </w:rPr>
        <w:t xml:space="preserve">维保期限</w:t>
      </w:r>
      <w:r>
        <w:rPr>
          <w:rFonts w:hint="eastAsia" w:hAnsi="宋体" w:eastAsia="宋体" w:cs="宋体"/>
          <w:b/>
          <w:sz w:val="21"/>
        </w:rPr>
        <w:t xml:space="preserve">说明表</w:t>
      </w:r>
      <w:r>
        <w:rPr>
          <w:rFonts w:hAnsi="宋体" w:eastAsia="宋体" w:cs="宋体"/>
          <w:b/>
          <w:sz w:val="21"/>
        </w:rPr>
      </w:r>
      <w:r/>
    </w:p>
    <w:p>
      <w:pPr>
        <w:pStyle w:val="914"/>
        <w:jc w:val="center"/>
        <w:spacing w:line="360" w:lineRule="auto"/>
        <w:rPr>
          <w:rFonts w:hAnsi="宋体" w:eastAsia="宋体" w:cs="宋体"/>
          <w:b/>
          <w:sz w:val="21"/>
        </w:rPr>
      </w:pPr>
      <w:r>
        <w:rPr>
          <w:rFonts w:hint="eastAsia" w:hAnsi="宋体" w:eastAsia="宋体" w:cs="宋体"/>
          <w:b/>
          <w:sz w:val="21"/>
        </w:rPr>
        <w:t xml:space="preserve">（本表中不得出现价格）</w:t>
      </w:r>
      <w:r>
        <w:rPr>
          <w:rFonts w:hAnsi="宋体" w:eastAsia="宋体" w:cs="宋体"/>
          <w:b/>
          <w:sz w:val="21"/>
        </w:rPr>
      </w:r>
      <w:r/>
    </w:p>
    <w:p>
      <w:pPr>
        <w:pStyle w:val="914"/>
        <w:ind w:firstLine="315"/>
        <w:spacing w:line="360" w:lineRule="auto"/>
        <w:rPr>
          <w:rFonts w:hAnsi="宋体" w:eastAsia="宋体" w:cs="宋体"/>
          <w:sz w:val="21"/>
        </w:rPr>
      </w:pPr>
      <w:r>
        <w:rPr>
          <w:rFonts w:hint="eastAsia" w:hAnsi="宋体" w:eastAsia="宋体" w:cs="宋体"/>
          <w:sz w:val="21"/>
        </w:rPr>
        <w:t xml:space="preserve">招标编号：                                                  </w:t>
      </w:r>
      <w:r>
        <w:rPr>
          <w:rFonts w:hAnsi="宋体" w:eastAsia="宋体" w:cs="宋体"/>
          <w:sz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080"/>
        <w:gridCol w:w="900"/>
        <w:gridCol w:w="2706"/>
        <w:gridCol w:w="1980"/>
        <w:gridCol w:w="1080"/>
      </w:tblGrid>
      <w:tr>
        <w:trPr/>
        <w:tc>
          <w:tcPr>
            <w:tcW w:w="828" w:type="dxa"/>
            <w:vAlign w:val="top"/>
            <w:textDirection w:val="lrTb"/>
            <w:noWrap w:val="false"/>
          </w:tcPr>
          <w:p>
            <w:pPr>
              <w:pStyle w:val="841"/>
              <w:jc w:val="center"/>
              <w:spacing w:line="360" w:lineRule="auto"/>
              <w:rPr>
                <w:rFonts w:ascii="宋体" w:hAnsi="宋体" w:cs="宋体"/>
              </w:rPr>
            </w:pPr>
            <w:r>
              <w:rPr>
                <w:rFonts w:hint="eastAsia" w:ascii="宋体" w:hAnsi="宋体" w:cs="宋体"/>
              </w:rPr>
              <w:t xml:space="preserve">序号</w:t>
            </w:r>
            <w:r>
              <w:rPr>
                <w:rFonts w:ascii="宋体" w:hAnsi="宋体" w:cs="宋体"/>
              </w:rPr>
            </w:r>
            <w:r/>
          </w:p>
        </w:tc>
        <w:tc>
          <w:tcPr>
            <w:tcW w:w="1080" w:type="dxa"/>
            <w:vAlign w:val="top"/>
            <w:textDirection w:val="lrTb"/>
            <w:noWrap w:val="false"/>
          </w:tcPr>
          <w:p>
            <w:pPr>
              <w:pStyle w:val="841"/>
              <w:jc w:val="center"/>
              <w:spacing w:line="360" w:lineRule="auto"/>
              <w:rPr>
                <w:rFonts w:ascii="宋体" w:hAnsi="宋体" w:cs="宋体"/>
              </w:rPr>
            </w:pPr>
            <w:r>
              <w:rPr>
                <w:rFonts w:hint="eastAsia" w:ascii="宋体" w:hAnsi="宋体" w:cs="宋体"/>
              </w:rPr>
              <w:t xml:space="preserve">项目名称</w:t>
            </w:r>
            <w:r>
              <w:rPr>
                <w:rFonts w:ascii="宋体" w:hAnsi="宋体" w:cs="宋体"/>
              </w:rPr>
            </w:r>
            <w:r/>
          </w:p>
        </w:tc>
        <w:tc>
          <w:tcPr>
            <w:tcW w:w="900" w:type="dxa"/>
            <w:vAlign w:val="center"/>
            <w:textDirection w:val="lrTb"/>
            <w:noWrap w:val="false"/>
          </w:tcPr>
          <w:p>
            <w:pPr>
              <w:pStyle w:val="841"/>
              <w:jc w:val="center"/>
              <w:spacing w:line="360" w:lineRule="auto"/>
              <w:rPr>
                <w:rFonts w:ascii="宋体" w:hAnsi="宋体" w:cs="宋体"/>
              </w:rPr>
            </w:pPr>
            <w:r>
              <w:rPr>
                <w:rFonts w:hint="eastAsia" w:ascii="宋体" w:hAnsi="宋体" w:cs="宋体"/>
              </w:rPr>
              <w:t xml:space="preserve">数量</w:t>
            </w:r>
            <w:r>
              <w:rPr>
                <w:rFonts w:ascii="宋体" w:hAnsi="宋体" w:cs="宋体"/>
              </w:rPr>
            </w:r>
            <w:r/>
          </w:p>
        </w:tc>
        <w:tc>
          <w:tcPr>
            <w:tcW w:w="2706" w:type="dxa"/>
            <w:vAlign w:val="center"/>
            <w:textDirection w:val="lrTb"/>
            <w:noWrap w:val="false"/>
          </w:tcPr>
          <w:p>
            <w:pPr>
              <w:pStyle w:val="841"/>
              <w:jc w:val="center"/>
              <w:spacing w:line="360" w:lineRule="auto"/>
              <w:rPr>
                <w:rFonts w:ascii="宋体" w:hAnsi="宋体" w:cs="宋体"/>
              </w:rPr>
            </w:pPr>
            <w:r>
              <w:rPr>
                <w:rFonts w:hint="eastAsia" w:ascii="宋体" w:hAnsi="宋体" w:cs="宋体"/>
              </w:rPr>
              <w:t xml:space="preserve">品牌、规格、型号、产地</w:t>
            </w:r>
            <w:r>
              <w:rPr>
                <w:rFonts w:ascii="宋体" w:hAnsi="宋体" w:cs="宋体"/>
              </w:rPr>
            </w:r>
            <w:r/>
          </w:p>
        </w:tc>
        <w:tc>
          <w:tcPr>
            <w:tcW w:w="1980" w:type="dxa"/>
            <w:vAlign w:val="top"/>
            <w:textDirection w:val="lrTb"/>
            <w:noWrap w:val="false"/>
          </w:tcPr>
          <w:p>
            <w:pPr>
              <w:pStyle w:val="841"/>
              <w:jc w:val="center"/>
              <w:spacing w:line="360" w:lineRule="auto"/>
              <w:rPr>
                <w:rFonts w:ascii="宋体" w:hAnsi="宋体" w:cs="宋体"/>
              </w:rPr>
            </w:pPr>
            <w:r>
              <w:rPr>
                <w:rFonts w:hint="eastAsia" w:ascii="宋体" w:hAnsi="宋体" w:cs="宋体"/>
              </w:rPr>
              <w:t xml:space="preserve">维保期限</w:t>
            </w:r>
            <w:r>
              <w:rPr>
                <w:rFonts w:ascii="宋体" w:hAnsi="宋体" w:cs="宋体"/>
              </w:rPr>
            </w:r>
            <w:r/>
          </w:p>
        </w:tc>
        <w:tc>
          <w:tcPr>
            <w:tcW w:w="1080" w:type="dxa"/>
            <w:vAlign w:val="top"/>
            <w:textDirection w:val="lrTb"/>
            <w:noWrap w:val="false"/>
          </w:tcPr>
          <w:p>
            <w:pPr>
              <w:pStyle w:val="841"/>
              <w:jc w:val="center"/>
              <w:spacing w:line="360" w:lineRule="auto"/>
              <w:rPr>
                <w:rFonts w:ascii="宋体" w:hAnsi="宋体" w:cs="宋体"/>
              </w:rPr>
            </w:pPr>
            <w:r>
              <w:rPr>
                <w:rFonts w:hint="eastAsia" w:ascii="宋体" w:hAnsi="宋体" w:cs="宋体"/>
              </w:rPr>
              <w:t xml:space="preserve">备注</w:t>
            </w:r>
            <w:r>
              <w:rPr>
                <w:rFonts w:ascii="宋体" w:hAnsi="宋体" w:cs="宋体"/>
              </w:rPr>
            </w:r>
            <w:r/>
          </w:p>
        </w:tc>
      </w:tr>
      <w:tr>
        <w:trPr/>
        <w:tc>
          <w:tcPr>
            <w:tcW w:w="828" w:type="dxa"/>
            <w:vAlign w:val="top"/>
            <w:textDirection w:val="lrTb"/>
            <w:noWrap w:val="false"/>
          </w:tcPr>
          <w:p>
            <w:pPr>
              <w:pStyle w:val="841"/>
              <w:jc w:val="center"/>
              <w:spacing w:line="360" w:lineRule="auto"/>
              <w:rPr>
                <w:rFonts w:ascii="宋体" w:hAnsi="宋体" w:cs="宋体"/>
              </w:rPr>
            </w:pPr>
            <w:r>
              <w:rPr>
                <w:rFonts w:ascii="宋体" w:hAnsi="宋体" w:cs="宋体"/>
              </w:rPr>
            </w:r>
            <w:r/>
          </w:p>
        </w:tc>
        <w:tc>
          <w:tcPr>
            <w:tcW w:w="1080" w:type="dxa"/>
            <w:vAlign w:val="top"/>
            <w:textDirection w:val="lrTb"/>
            <w:noWrap w:val="false"/>
          </w:tcPr>
          <w:p>
            <w:pPr>
              <w:pStyle w:val="841"/>
              <w:jc w:val="center"/>
              <w:spacing w:line="360" w:lineRule="auto"/>
              <w:rPr>
                <w:rFonts w:ascii="宋体" w:hAnsi="宋体" w:cs="宋体"/>
              </w:rPr>
            </w:pPr>
            <w:r>
              <w:rPr>
                <w:rFonts w:ascii="宋体" w:hAnsi="宋体" w:cs="宋体"/>
              </w:rPr>
            </w:r>
            <w:r/>
          </w:p>
        </w:tc>
        <w:tc>
          <w:tcPr>
            <w:tcW w:w="900" w:type="dxa"/>
            <w:vAlign w:val="top"/>
            <w:textDirection w:val="lrTb"/>
            <w:noWrap w:val="false"/>
          </w:tcPr>
          <w:p>
            <w:pPr>
              <w:pStyle w:val="841"/>
              <w:jc w:val="center"/>
              <w:spacing w:line="360" w:lineRule="auto"/>
              <w:rPr>
                <w:rFonts w:ascii="宋体" w:hAnsi="宋体" w:cs="宋体"/>
              </w:rPr>
            </w:pPr>
            <w:r>
              <w:rPr>
                <w:rFonts w:ascii="宋体" w:hAnsi="宋体" w:cs="宋体"/>
              </w:rPr>
            </w:r>
            <w:r/>
          </w:p>
        </w:tc>
        <w:tc>
          <w:tcPr>
            <w:tcW w:w="2706" w:type="dxa"/>
            <w:vAlign w:val="top"/>
            <w:textDirection w:val="lrTb"/>
            <w:noWrap w:val="false"/>
          </w:tcPr>
          <w:p>
            <w:pPr>
              <w:pStyle w:val="841"/>
              <w:jc w:val="center"/>
              <w:spacing w:line="360" w:lineRule="auto"/>
              <w:rPr>
                <w:rFonts w:ascii="宋体" w:hAnsi="宋体" w:cs="宋体"/>
              </w:rPr>
            </w:pPr>
            <w:r>
              <w:rPr>
                <w:rFonts w:ascii="宋体" w:hAnsi="宋体" w:cs="宋体"/>
              </w:rPr>
            </w:r>
            <w:r/>
          </w:p>
        </w:tc>
        <w:tc>
          <w:tcPr>
            <w:tcW w:w="1980" w:type="dxa"/>
            <w:vAlign w:val="top"/>
            <w:textDirection w:val="lrTb"/>
            <w:noWrap w:val="false"/>
          </w:tcPr>
          <w:p>
            <w:pPr>
              <w:pStyle w:val="841"/>
              <w:jc w:val="center"/>
              <w:spacing w:line="360" w:lineRule="auto"/>
              <w:rPr>
                <w:rFonts w:ascii="宋体" w:hAnsi="宋体" w:cs="宋体"/>
              </w:rPr>
            </w:pPr>
            <w:r>
              <w:rPr>
                <w:rFonts w:ascii="宋体" w:hAnsi="宋体" w:cs="宋体"/>
              </w:rPr>
            </w:r>
            <w:r/>
          </w:p>
        </w:tc>
        <w:tc>
          <w:tcPr>
            <w:tcW w:w="1080" w:type="dxa"/>
            <w:vAlign w:val="top"/>
            <w:textDirection w:val="lrTb"/>
            <w:noWrap w:val="false"/>
          </w:tcPr>
          <w:p>
            <w:pPr>
              <w:pStyle w:val="841"/>
              <w:jc w:val="center"/>
              <w:spacing w:line="360" w:lineRule="auto"/>
              <w:rPr>
                <w:rFonts w:ascii="宋体" w:hAnsi="宋体" w:cs="宋体"/>
              </w:rPr>
            </w:pPr>
            <w:r>
              <w:rPr>
                <w:rFonts w:ascii="宋体" w:hAnsi="宋体" w:cs="宋体"/>
              </w:rPr>
            </w:r>
            <w:r/>
          </w:p>
        </w:tc>
      </w:tr>
      <w:tr>
        <w:trPr/>
        <w:tc>
          <w:tcPr>
            <w:tcW w:w="828" w:type="dxa"/>
            <w:vAlign w:val="top"/>
            <w:textDirection w:val="lrTb"/>
            <w:noWrap w:val="false"/>
          </w:tcPr>
          <w:p>
            <w:pPr>
              <w:pStyle w:val="841"/>
              <w:spacing w:line="360" w:lineRule="auto"/>
              <w:rPr>
                <w:rFonts w:ascii="宋体" w:hAnsi="宋体" w:cs="宋体"/>
              </w:rPr>
            </w:pPr>
            <w:r>
              <w:rPr>
                <w:rFonts w:ascii="宋体" w:hAnsi="宋体" w:cs="宋体"/>
              </w:rPr>
            </w:r>
            <w:r/>
          </w:p>
        </w:tc>
        <w:tc>
          <w:tcPr>
            <w:tcW w:w="1080" w:type="dxa"/>
            <w:vAlign w:val="top"/>
            <w:textDirection w:val="lrTb"/>
            <w:noWrap w:val="false"/>
          </w:tcPr>
          <w:p>
            <w:pPr>
              <w:pStyle w:val="841"/>
              <w:spacing w:line="360" w:lineRule="auto"/>
              <w:rPr>
                <w:rFonts w:ascii="宋体" w:hAnsi="宋体" w:cs="宋体"/>
              </w:rPr>
            </w:pPr>
            <w:r>
              <w:rPr>
                <w:rFonts w:ascii="宋体" w:hAnsi="宋体" w:cs="宋体"/>
              </w:rPr>
            </w:r>
            <w:r/>
          </w:p>
        </w:tc>
        <w:tc>
          <w:tcPr>
            <w:tcW w:w="900" w:type="dxa"/>
            <w:vAlign w:val="top"/>
            <w:textDirection w:val="lrTb"/>
            <w:noWrap w:val="false"/>
          </w:tcPr>
          <w:p>
            <w:pPr>
              <w:pStyle w:val="841"/>
              <w:spacing w:line="360" w:lineRule="auto"/>
              <w:rPr>
                <w:rFonts w:ascii="宋体" w:hAnsi="宋体" w:cs="宋体"/>
              </w:rPr>
            </w:pPr>
            <w:r>
              <w:rPr>
                <w:rFonts w:ascii="宋体" w:hAnsi="宋体" w:cs="宋体"/>
              </w:rPr>
            </w:r>
            <w:r/>
          </w:p>
        </w:tc>
        <w:tc>
          <w:tcPr>
            <w:tcW w:w="2706" w:type="dxa"/>
            <w:vAlign w:val="top"/>
            <w:textDirection w:val="lrTb"/>
            <w:noWrap w:val="false"/>
          </w:tcPr>
          <w:p>
            <w:pPr>
              <w:pStyle w:val="841"/>
              <w:spacing w:line="360" w:lineRule="auto"/>
              <w:rPr>
                <w:rFonts w:ascii="宋体" w:hAnsi="宋体" w:cs="宋体"/>
              </w:rPr>
            </w:pPr>
            <w:r>
              <w:rPr>
                <w:rFonts w:ascii="宋体" w:hAnsi="宋体" w:cs="宋体"/>
              </w:rPr>
            </w:r>
            <w:r/>
          </w:p>
        </w:tc>
        <w:tc>
          <w:tcPr>
            <w:tcW w:w="1980" w:type="dxa"/>
            <w:vAlign w:val="top"/>
            <w:textDirection w:val="lrTb"/>
            <w:noWrap w:val="false"/>
          </w:tcPr>
          <w:p>
            <w:pPr>
              <w:pStyle w:val="841"/>
              <w:spacing w:line="360" w:lineRule="auto"/>
              <w:rPr>
                <w:rFonts w:ascii="宋体" w:hAnsi="宋体" w:cs="宋体"/>
              </w:rPr>
            </w:pPr>
            <w:r>
              <w:rPr>
                <w:rFonts w:ascii="宋体" w:hAnsi="宋体" w:cs="宋体"/>
              </w:rPr>
            </w:r>
            <w:r/>
          </w:p>
        </w:tc>
        <w:tc>
          <w:tcPr>
            <w:tcW w:w="1080" w:type="dxa"/>
            <w:vAlign w:val="top"/>
            <w:textDirection w:val="lrTb"/>
            <w:noWrap w:val="false"/>
          </w:tcPr>
          <w:p>
            <w:pPr>
              <w:pStyle w:val="841"/>
              <w:spacing w:line="360" w:lineRule="auto"/>
              <w:rPr>
                <w:rFonts w:ascii="宋体" w:hAnsi="宋体" w:cs="宋体"/>
              </w:rPr>
            </w:pPr>
            <w:r>
              <w:rPr>
                <w:rFonts w:ascii="宋体" w:hAnsi="宋体" w:cs="宋体"/>
              </w:rPr>
            </w:r>
            <w:r/>
          </w:p>
        </w:tc>
      </w:tr>
      <w:tr>
        <w:trPr/>
        <w:tc>
          <w:tcPr>
            <w:tcW w:w="828" w:type="dxa"/>
            <w:vAlign w:val="top"/>
            <w:textDirection w:val="lrTb"/>
            <w:noWrap w:val="false"/>
          </w:tcPr>
          <w:p>
            <w:pPr>
              <w:pStyle w:val="841"/>
              <w:spacing w:line="360" w:lineRule="auto"/>
              <w:rPr>
                <w:rFonts w:ascii="宋体" w:hAnsi="宋体" w:cs="宋体"/>
              </w:rPr>
            </w:pPr>
            <w:r>
              <w:rPr>
                <w:rFonts w:ascii="宋体" w:hAnsi="宋体" w:cs="宋体"/>
              </w:rPr>
            </w:r>
            <w:r/>
          </w:p>
        </w:tc>
        <w:tc>
          <w:tcPr>
            <w:tcW w:w="1080" w:type="dxa"/>
            <w:vAlign w:val="top"/>
            <w:textDirection w:val="lrTb"/>
            <w:noWrap w:val="false"/>
          </w:tcPr>
          <w:p>
            <w:pPr>
              <w:pStyle w:val="841"/>
              <w:spacing w:line="360" w:lineRule="auto"/>
              <w:rPr>
                <w:rFonts w:ascii="宋体" w:hAnsi="宋体" w:cs="宋体"/>
              </w:rPr>
            </w:pPr>
            <w:r>
              <w:rPr>
                <w:rFonts w:ascii="宋体" w:hAnsi="宋体" w:cs="宋体"/>
              </w:rPr>
            </w:r>
            <w:r/>
          </w:p>
        </w:tc>
        <w:tc>
          <w:tcPr>
            <w:tcW w:w="900" w:type="dxa"/>
            <w:vAlign w:val="top"/>
            <w:textDirection w:val="lrTb"/>
            <w:noWrap w:val="false"/>
          </w:tcPr>
          <w:p>
            <w:pPr>
              <w:pStyle w:val="841"/>
              <w:spacing w:line="360" w:lineRule="auto"/>
              <w:rPr>
                <w:rFonts w:ascii="宋体" w:hAnsi="宋体" w:cs="宋体"/>
              </w:rPr>
            </w:pPr>
            <w:r>
              <w:rPr>
                <w:rFonts w:ascii="宋体" w:hAnsi="宋体" w:cs="宋体"/>
              </w:rPr>
            </w:r>
            <w:r/>
          </w:p>
        </w:tc>
        <w:tc>
          <w:tcPr>
            <w:tcW w:w="2706" w:type="dxa"/>
            <w:vAlign w:val="top"/>
            <w:textDirection w:val="lrTb"/>
            <w:noWrap w:val="false"/>
          </w:tcPr>
          <w:p>
            <w:pPr>
              <w:pStyle w:val="841"/>
              <w:spacing w:line="360" w:lineRule="auto"/>
              <w:rPr>
                <w:rFonts w:ascii="宋体" w:hAnsi="宋体" w:cs="宋体"/>
              </w:rPr>
            </w:pPr>
            <w:r>
              <w:rPr>
                <w:rFonts w:ascii="宋体" w:hAnsi="宋体" w:cs="宋体"/>
              </w:rPr>
            </w:r>
            <w:r/>
          </w:p>
        </w:tc>
        <w:tc>
          <w:tcPr>
            <w:tcW w:w="1980" w:type="dxa"/>
            <w:vAlign w:val="top"/>
            <w:textDirection w:val="lrTb"/>
            <w:noWrap w:val="false"/>
          </w:tcPr>
          <w:p>
            <w:pPr>
              <w:pStyle w:val="841"/>
              <w:spacing w:line="360" w:lineRule="auto"/>
              <w:rPr>
                <w:rFonts w:ascii="宋体" w:hAnsi="宋体" w:cs="宋体"/>
              </w:rPr>
            </w:pPr>
            <w:r>
              <w:rPr>
                <w:rFonts w:ascii="宋体" w:hAnsi="宋体" w:cs="宋体"/>
              </w:rPr>
            </w:r>
            <w:r/>
          </w:p>
        </w:tc>
        <w:tc>
          <w:tcPr>
            <w:tcW w:w="1080" w:type="dxa"/>
            <w:vAlign w:val="top"/>
            <w:textDirection w:val="lrTb"/>
            <w:noWrap w:val="false"/>
          </w:tcPr>
          <w:p>
            <w:pPr>
              <w:pStyle w:val="841"/>
              <w:spacing w:line="360" w:lineRule="auto"/>
              <w:rPr>
                <w:rFonts w:ascii="宋体" w:hAnsi="宋体" w:cs="宋体"/>
              </w:rPr>
            </w:pPr>
            <w:r>
              <w:rPr>
                <w:rFonts w:ascii="宋体" w:hAnsi="宋体" w:cs="宋体"/>
              </w:rPr>
            </w:r>
            <w:r/>
          </w:p>
        </w:tc>
      </w:tr>
      <w:tr>
        <w:trPr/>
        <w:tc>
          <w:tcPr>
            <w:tcW w:w="828" w:type="dxa"/>
            <w:vAlign w:val="top"/>
            <w:textDirection w:val="lrTb"/>
            <w:noWrap w:val="false"/>
          </w:tcPr>
          <w:p>
            <w:pPr>
              <w:pStyle w:val="841"/>
              <w:spacing w:line="360" w:lineRule="auto"/>
              <w:rPr>
                <w:rFonts w:ascii="宋体" w:hAnsi="宋体" w:cs="宋体"/>
              </w:rPr>
            </w:pPr>
            <w:r>
              <w:rPr>
                <w:rFonts w:ascii="宋体" w:hAnsi="宋体" w:cs="宋体"/>
              </w:rPr>
            </w:r>
            <w:r/>
          </w:p>
        </w:tc>
        <w:tc>
          <w:tcPr>
            <w:tcW w:w="1080" w:type="dxa"/>
            <w:vAlign w:val="top"/>
            <w:textDirection w:val="lrTb"/>
            <w:noWrap w:val="false"/>
          </w:tcPr>
          <w:p>
            <w:pPr>
              <w:pStyle w:val="841"/>
              <w:spacing w:line="360" w:lineRule="auto"/>
              <w:rPr>
                <w:rFonts w:ascii="宋体" w:hAnsi="宋体" w:cs="宋体"/>
              </w:rPr>
            </w:pPr>
            <w:r>
              <w:rPr>
                <w:rFonts w:ascii="宋体" w:hAnsi="宋体" w:cs="宋体"/>
              </w:rPr>
            </w:r>
            <w:r/>
          </w:p>
        </w:tc>
        <w:tc>
          <w:tcPr>
            <w:tcW w:w="900" w:type="dxa"/>
            <w:vAlign w:val="top"/>
            <w:textDirection w:val="lrTb"/>
            <w:noWrap w:val="false"/>
          </w:tcPr>
          <w:p>
            <w:pPr>
              <w:pStyle w:val="841"/>
              <w:spacing w:line="360" w:lineRule="auto"/>
              <w:rPr>
                <w:rFonts w:ascii="宋体" w:hAnsi="宋体" w:cs="宋体"/>
              </w:rPr>
            </w:pPr>
            <w:r>
              <w:rPr>
                <w:rFonts w:ascii="宋体" w:hAnsi="宋体" w:cs="宋体"/>
              </w:rPr>
            </w:r>
            <w:r/>
          </w:p>
        </w:tc>
        <w:tc>
          <w:tcPr>
            <w:tcW w:w="2706" w:type="dxa"/>
            <w:vAlign w:val="top"/>
            <w:textDirection w:val="lrTb"/>
            <w:noWrap w:val="false"/>
          </w:tcPr>
          <w:p>
            <w:pPr>
              <w:pStyle w:val="841"/>
              <w:spacing w:line="360" w:lineRule="auto"/>
              <w:rPr>
                <w:rFonts w:ascii="宋体" w:hAnsi="宋体" w:cs="宋体"/>
              </w:rPr>
            </w:pPr>
            <w:r>
              <w:rPr>
                <w:rFonts w:ascii="宋体" w:hAnsi="宋体" w:cs="宋体"/>
              </w:rPr>
            </w:r>
            <w:r/>
          </w:p>
        </w:tc>
        <w:tc>
          <w:tcPr>
            <w:tcW w:w="1980" w:type="dxa"/>
            <w:vAlign w:val="top"/>
            <w:textDirection w:val="lrTb"/>
            <w:noWrap w:val="false"/>
          </w:tcPr>
          <w:p>
            <w:pPr>
              <w:pStyle w:val="841"/>
              <w:spacing w:line="360" w:lineRule="auto"/>
              <w:rPr>
                <w:rFonts w:ascii="宋体" w:hAnsi="宋体" w:cs="宋体"/>
              </w:rPr>
            </w:pPr>
            <w:r>
              <w:rPr>
                <w:rFonts w:ascii="宋体" w:hAnsi="宋体" w:cs="宋体"/>
              </w:rPr>
            </w:r>
            <w:r/>
          </w:p>
        </w:tc>
        <w:tc>
          <w:tcPr>
            <w:tcW w:w="1080" w:type="dxa"/>
            <w:vAlign w:val="top"/>
            <w:textDirection w:val="lrTb"/>
            <w:noWrap w:val="false"/>
          </w:tcPr>
          <w:p>
            <w:pPr>
              <w:pStyle w:val="841"/>
              <w:spacing w:line="360" w:lineRule="auto"/>
              <w:rPr>
                <w:rFonts w:ascii="宋体" w:hAnsi="宋体" w:cs="宋体"/>
              </w:rPr>
            </w:pPr>
            <w:r>
              <w:rPr>
                <w:rFonts w:ascii="宋体" w:hAnsi="宋体" w:cs="宋体"/>
              </w:rPr>
            </w:r>
            <w:r/>
          </w:p>
        </w:tc>
      </w:tr>
    </w:tbl>
    <w:p>
      <w:pPr>
        <w:pStyle w:val="841"/>
        <w:spacing w:line="360" w:lineRule="auto"/>
        <w:rPr>
          <w:rFonts w:ascii="宋体" w:hAnsi="宋体" w:cs="宋体"/>
          <w:szCs w:val="21"/>
        </w:rPr>
      </w:pPr>
      <w:r>
        <w:rPr>
          <w:rFonts w:hint="eastAsia" w:ascii="宋体" w:hAnsi="宋体" w:cs="宋体"/>
          <w:szCs w:val="21"/>
        </w:rPr>
        <w:t xml:space="preserve">投标人：（签章）</w:t>
      </w:r>
      <w:r>
        <w:rPr>
          <w:rFonts w:ascii="宋体" w:hAnsi="宋体" w:cs="宋体"/>
          <w:szCs w:val="21"/>
        </w:rPr>
      </w:r>
      <w:r/>
    </w:p>
    <w:p>
      <w:pPr>
        <w:pStyle w:val="841"/>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841"/>
        <w:pageBreakBefore/>
        <w:spacing w:line="360" w:lineRule="auto"/>
        <w:rPr>
          <w:rFonts w:hint="eastAsia" w:ascii="宋体" w:hAnsi="宋体" w:cs="宋体"/>
          <w:b/>
          <w:bCs/>
          <w:szCs w:val="21"/>
        </w:rPr>
      </w:pPr>
      <w:r>
        <w:rPr>
          <w:rFonts w:hint="eastAsia" w:ascii="宋体" w:hAnsi="宋体" w:cs="宋体"/>
          <w:b/>
          <w:bCs/>
          <w:szCs w:val="21"/>
        </w:rPr>
        <w:t xml:space="preserve">附件6、</w:t>
      </w:r>
      <w:bookmarkStart w:id="45" w:name="_Toc532444344"/>
      <w:r/>
      <w:bookmarkStart w:id="46" w:name="_Toc2583142"/>
      <w:r/>
      <w:bookmarkStart w:id="47" w:name="_Toc532444506"/>
      <w:r/>
      <w:bookmarkStart w:id="48" w:name="_Toc518926909"/>
      <w:r/>
      <w:bookmarkStart w:id="49" w:name="_Toc7888"/>
      <w:r/>
      <w:bookmarkStart w:id="50" w:name="_Toc532452113"/>
      <w:r>
        <w:rPr>
          <w:rFonts w:hint="eastAsia" w:ascii="宋体" w:hAnsi="宋体" w:cs="宋体"/>
          <w:b/>
          <w:bCs/>
          <w:szCs w:val="21"/>
        </w:rPr>
        <w:t xml:space="preserve">技术/服务偏离表</w:t>
      </w:r>
      <w:r>
        <w:rPr>
          <w:rFonts w:hint="eastAsia" w:ascii="宋体" w:hAnsi="宋体" w:cs="宋体"/>
          <w:b/>
          <w:bCs/>
          <w:szCs w:val="21"/>
        </w:rPr>
      </w:r>
      <w:r/>
    </w:p>
    <w:p>
      <w:pPr>
        <w:pStyle w:val="841"/>
        <w:jc w:val="center"/>
        <w:spacing w:line="360" w:lineRule="auto"/>
        <w:rPr>
          <w:rFonts w:hint="eastAsia" w:ascii="宋体" w:hAnsi="宋体" w:cs="宋体"/>
          <w:b/>
          <w:szCs w:val="21"/>
        </w:rPr>
      </w:pPr>
      <w:r>
        <w:rPr>
          <w:rFonts w:hint="eastAsia" w:ascii="宋体" w:hAnsi="宋体" w:cs="宋体"/>
          <w:b/>
          <w:szCs w:val="21"/>
        </w:rPr>
      </w:r>
      <w:r/>
    </w:p>
    <w:p>
      <w:pPr>
        <w:pStyle w:val="841"/>
        <w:jc w:val="center"/>
        <w:spacing w:line="360" w:lineRule="auto"/>
        <w:rPr>
          <w:rFonts w:hint="eastAsia" w:ascii="宋体" w:hAnsi="宋体" w:cs="宋体"/>
          <w:szCs w:val="21"/>
          <w:lang w:val="zh-CN"/>
        </w:rPr>
      </w:pPr>
      <w:r>
        <w:rPr>
          <w:rFonts w:hint="eastAsia" w:ascii="宋体" w:hAnsi="宋体" w:cs="宋体"/>
          <w:b/>
          <w:szCs w:val="21"/>
        </w:rPr>
        <w:t xml:space="preserve">技术/服务偏离表</w:t>
      </w:r>
      <w:r>
        <w:rPr>
          <w:rFonts w:hint="eastAsia" w:ascii="宋体" w:hAnsi="宋体" w:cs="宋体"/>
          <w:szCs w:val="21"/>
          <w:lang w:val="zh-CN"/>
        </w:rPr>
      </w:r>
      <w:r/>
    </w:p>
    <w:p>
      <w:pPr>
        <w:pStyle w:val="841"/>
        <w:spacing w:line="360" w:lineRule="auto"/>
        <w:rPr>
          <w:rFonts w:hint="eastAsia" w:ascii="宋体" w:hAnsi="宋体" w:cs="宋体"/>
          <w:szCs w:val="21"/>
          <w:lang w:val="zh-CN"/>
        </w:rPr>
      </w:pPr>
      <w:r>
        <w:rPr>
          <w:rFonts w:hint="eastAsia" w:ascii="宋体" w:hAnsi="宋体" w:cs="宋体"/>
          <w:szCs w:val="21"/>
          <w:lang w:val="zh-CN"/>
        </w:rPr>
        <w:t xml:space="preserve">招标编号：             号</w:t>
      </w:r>
      <w:r>
        <w:rPr>
          <w:rFonts w:hint="eastAsia" w:ascii="宋体" w:hAnsi="宋体" w:cs="宋体"/>
          <w:szCs w:val="21"/>
          <w:lang w:val="zh-CN"/>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1828"/>
        <w:gridCol w:w="1646"/>
        <w:gridCol w:w="1793"/>
        <w:gridCol w:w="2085"/>
        <w:gridCol w:w="1095"/>
      </w:tblGrid>
      <w:tr>
        <w:trPr/>
        <w:tc>
          <w:tcPr>
            <w:tcW w:w="841"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828"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产品名称、品牌、规格</w:t>
            </w:r>
            <w:r>
              <w:rPr>
                <w:rFonts w:hint="eastAsia" w:ascii="宋体" w:hAnsi="宋体" w:cs="宋体"/>
                <w:szCs w:val="21"/>
              </w:rPr>
            </w:r>
            <w:r/>
          </w:p>
        </w:tc>
        <w:tc>
          <w:tcPr>
            <w:tcW w:w="1646"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招标技术/服务要求</w:t>
            </w:r>
            <w:r>
              <w:rPr>
                <w:rFonts w:hint="eastAsia" w:ascii="宋体" w:hAnsi="宋体" w:cs="宋体"/>
                <w:szCs w:val="21"/>
              </w:rPr>
            </w:r>
            <w:r/>
          </w:p>
        </w:tc>
        <w:tc>
          <w:tcPr>
            <w:tcW w:w="1793"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投标产品技术/服务指标</w:t>
            </w:r>
            <w:r>
              <w:rPr>
                <w:rFonts w:hint="eastAsia" w:ascii="宋体" w:hAnsi="宋体" w:cs="宋体"/>
                <w:szCs w:val="21"/>
              </w:rPr>
            </w:r>
            <w:r/>
          </w:p>
        </w:tc>
        <w:tc>
          <w:tcPr>
            <w:tcW w:w="2085" w:type="dxa"/>
            <w:vAlign w:val="center"/>
            <w:textDirection w:val="lrTb"/>
            <w:noWrap w:val="false"/>
          </w:tcPr>
          <w:p>
            <w:pPr>
              <w:pStyle w:val="841"/>
              <w:jc w:val="center"/>
              <w:spacing w:line="360" w:lineRule="auto"/>
              <w:rPr>
                <w:rFonts w:ascii="宋体" w:hAnsi="宋体" w:cs="宋体"/>
                <w:szCs w:val="21"/>
              </w:rPr>
            </w:pPr>
            <w:r>
              <w:rPr>
                <w:rFonts w:hint="eastAsia" w:ascii="宋体" w:hAnsi="宋体" w:cs="宋体"/>
                <w:szCs w:val="21"/>
              </w:rPr>
              <w:t xml:space="preserve">选择项</w:t>
            </w:r>
            <w:r>
              <w:rPr>
                <w:rFonts w:ascii="宋体" w:hAnsi="宋体" w:cs="宋体"/>
                <w:szCs w:val="21"/>
              </w:rPr>
            </w:r>
            <w:r/>
          </w:p>
          <w:p>
            <w:pPr>
              <w:pStyle w:val="841"/>
              <w:jc w:val="center"/>
              <w:spacing w:line="360" w:lineRule="auto"/>
              <w:rPr>
                <w:rFonts w:hint="eastAsia" w:ascii="宋体" w:hAnsi="宋体" w:cs="宋体"/>
                <w:szCs w:val="21"/>
              </w:rPr>
            </w:pPr>
            <w:r>
              <w:rPr>
                <w:rFonts w:hint="eastAsia" w:ascii="宋体" w:hAnsi="宋体" w:cs="宋体"/>
                <w:szCs w:val="21"/>
              </w:rPr>
              <w:t xml:space="preserve">（正偏离、负偏离或无偏离）</w:t>
            </w:r>
            <w:r>
              <w:rPr>
                <w:rFonts w:hint="eastAsia" w:ascii="宋体" w:hAnsi="宋体" w:cs="宋体"/>
                <w:szCs w:val="21"/>
              </w:rPr>
            </w:r>
            <w:r/>
          </w:p>
        </w:tc>
        <w:tc>
          <w:tcPr>
            <w:tcW w:w="1095"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c>
          <w:tcPr>
            <w:tcW w:w="841"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828"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793"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r>
      <w:tr>
        <w:trPr/>
        <w:tc>
          <w:tcPr>
            <w:tcW w:w="841"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828"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793"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r>
      <w:tr>
        <w:trPr/>
        <w:tc>
          <w:tcPr>
            <w:tcW w:w="841"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828"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793"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r>
      <w:tr>
        <w:trPr/>
        <w:tc>
          <w:tcPr>
            <w:tcW w:w="841"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828"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793"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r>
      <w:tr>
        <w:trPr/>
        <w:tc>
          <w:tcPr>
            <w:tcW w:w="841"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828"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793"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r>
      <w:tr>
        <w:trPr/>
        <w:tc>
          <w:tcPr>
            <w:tcW w:w="841"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828"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793"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r>
      <w:tr>
        <w:trPr/>
        <w:tc>
          <w:tcPr>
            <w:tcW w:w="841"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828"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793"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r>
      <w:tr>
        <w:trPr/>
        <w:tc>
          <w:tcPr>
            <w:tcW w:w="841"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828"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793"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r>
      <w:tr>
        <w:trPr/>
        <w:tc>
          <w:tcPr>
            <w:tcW w:w="841"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828"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793"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r>
      <w:tr>
        <w:trPr/>
        <w:tc>
          <w:tcPr>
            <w:tcW w:w="841"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828"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793"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r>
    </w:tbl>
    <w:p>
      <w:pPr>
        <w:pStyle w:val="841"/>
        <w:spacing w:line="360" w:lineRule="auto"/>
        <w:rPr>
          <w:rFonts w:hint="eastAsia" w:ascii="宋体" w:hAnsi="宋体" w:cs="宋体"/>
          <w:szCs w:val="21"/>
        </w:rPr>
      </w:pPr>
      <w:r>
        <w:rPr>
          <w:rFonts w:hint="eastAsia" w:ascii="宋体" w:hAnsi="宋体" w:cs="宋体"/>
          <w:szCs w:val="21"/>
        </w:rPr>
        <w:t xml:space="preserve">注：1.投标人应对照招标文件技术/服务要求等要求，所投标的物与招标文件的规定有偏离的，应在此表中申明与技术/服务要求条文的偏差和例外。</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2.未在上表中说明的，如在投标文件其他内容中已有文字说明的，则以已有文字说明为准，否则，将被认为完全响应招标文件的规定。但该表不作为投标人对所投标的物关于技术/服务要求等详细描述和说明的替代。</w:t>
      </w:r>
      <w:r>
        <w:rPr>
          <w:rFonts w:hint="eastAsia" w:ascii="宋体" w:hAnsi="宋体" w:cs="宋体"/>
          <w:szCs w:val="21"/>
        </w:rPr>
      </w:r>
      <w:r/>
    </w:p>
    <w:p>
      <w:pPr>
        <w:pStyle w:val="841"/>
        <w:spacing w:line="360" w:lineRule="auto"/>
        <w:rPr>
          <w:rFonts w:hint="eastAsia" w:ascii="宋体" w:hAnsi="宋体" w:cs="宋体"/>
          <w:szCs w:val="21"/>
        </w:rPr>
      </w:pPr>
      <w:r>
        <w:rPr>
          <w:rFonts w:hint="eastAsia" w:ascii="宋体" w:hAnsi="宋体" w:cs="宋体"/>
          <w:szCs w:val="21"/>
        </w:rPr>
      </w:r>
      <w:r/>
    </w:p>
    <w:p>
      <w:pPr>
        <w:pStyle w:val="841"/>
        <w:spacing w:line="360" w:lineRule="auto"/>
        <w:rPr>
          <w:rFonts w:hint="eastAsia" w:ascii="宋体" w:hAnsi="宋体" w:cs="宋体"/>
          <w:szCs w:val="21"/>
        </w:rPr>
      </w:pPr>
      <w:r>
        <w:rPr>
          <w:rFonts w:hint="eastAsia" w:ascii="宋体" w:hAnsi="宋体" w:cs="宋体"/>
          <w:szCs w:val="21"/>
        </w:rPr>
        <w:t xml:space="preserve">投标人：（签章）</w:t>
      </w:r>
      <w:r>
        <w:rPr>
          <w:rFonts w:hint="eastAsia" w:ascii="宋体" w:hAnsi="宋体" w:cs="宋体"/>
          <w:szCs w:val="21"/>
        </w:rPr>
      </w:r>
      <w:r/>
    </w:p>
    <w:p>
      <w:pPr>
        <w:pStyle w:val="841"/>
        <w:spacing w:line="360" w:lineRule="auto"/>
        <w:rPr>
          <w:rFonts w:hint="eastAsia" w:ascii="宋体" w:hAnsi="宋体" w:cs="宋体"/>
          <w:szCs w:val="21"/>
        </w:rPr>
        <w:sectPr>
          <w:footnotePr/>
          <w:endnotePr/>
          <w:type w:val="nextPage"/>
          <w:pgSz w:w="11906" w:h="16838" w:orient="portrait"/>
          <w:pgMar w:top="1440" w:right="1417" w:bottom="1440" w:left="1417" w:header="964" w:footer="964" w:gutter="0"/>
          <w:cols w:num="1" w:sep="0" w:space="1701" w:equalWidth="1"/>
          <w:docGrid w:linePitch="360"/>
        </w:sectPr>
      </w:pPr>
      <w:r>
        <w:rPr>
          <w:rFonts w:hint="eastAsia" w:ascii="宋体" w:hAnsi="宋体" w:cs="宋体"/>
          <w:szCs w:val="21"/>
        </w:rPr>
        <w:t xml:space="preserve">日期：         年         月       日</w:t>
      </w:r>
      <w:r>
        <w:rPr>
          <w:rFonts w:hint="eastAsia" w:ascii="宋体" w:hAnsi="宋体" w:cs="宋体"/>
          <w:szCs w:val="21"/>
        </w:rPr>
      </w:r>
      <w:r/>
    </w:p>
    <w:p>
      <w:pPr>
        <w:pStyle w:val="841"/>
        <w:pageBreakBefore/>
        <w:spacing w:line="360" w:lineRule="auto"/>
        <w:rPr>
          <w:rFonts w:hint="eastAsia" w:ascii="宋体" w:hAnsi="宋体" w:cs="宋体"/>
          <w:b/>
          <w:bCs/>
          <w:szCs w:val="21"/>
        </w:rPr>
      </w:pPr>
      <w:r/>
      <w:bookmarkEnd w:id="45"/>
      <w:r/>
      <w:bookmarkEnd w:id="46"/>
      <w:r/>
      <w:bookmarkEnd w:id="47"/>
      <w:r/>
      <w:bookmarkEnd w:id="48"/>
      <w:r/>
      <w:bookmarkEnd w:id="49"/>
      <w:r/>
      <w:bookmarkEnd w:id="50"/>
      <w:r>
        <w:rPr>
          <w:rFonts w:hint="eastAsia" w:ascii="宋体" w:hAnsi="宋体" w:cs="宋体"/>
          <w:b/>
          <w:bCs/>
          <w:szCs w:val="21"/>
        </w:rPr>
        <w:t xml:space="preserve">附件7、商务条款偏离表</w:t>
      </w:r>
      <w:r>
        <w:rPr>
          <w:rFonts w:hint="eastAsia" w:ascii="宋体" w:hAnsi="宋体" w:cs="宋体"/>
          <w:b/>
          <w:bCs/>
          <w:szCs w:val="21"/>
        </w:rPr>
      </w:r>
      <w:r/>
    </w:p>
    <w:p>
      <w:pPr>
        <w:pStyle w:val="841"/>
        <w:jc w:val="center"/>
        <w:spacing w:line="360" w:lineRule="auto"/>
        <w:rPr>
          <w:rFonts w:hint="eastAsia" w:ascii="宋体" w:hAnsi="宋体" w:cs="宋体"/>
          <w:b/>
          <w:szCs w:val="21"/>
        </w:rPr>
      </w:pPr>
      <w:r>
        <w:rPr>
          <w:rFonts w:hint="eastAsia" w:ascii="宋体" w:hAnsi="宋体" w:cs="宋体"/>
          <w:b/>
          <w:szCs w:val="21"/>
        </w:rPr>
      </w:r>
      <w:r/>
    </w:p>
    <w:p>
      <w:pPr>
        <w:pStyle w:val="841"/>
        <w:jc w:val="center"/>
        <w:spacing w:line="360" w:lineRule="auto"/>
        <w:rPr>
          <w:rFonts w:hint="eastAsia" w:ascii="宋体" w:hAnsi="宋体" w:cs="宋体"/>
          <w:szCs w:val="21"/>
          <w:lang w:val="zh-CN"/>
        </w:rPr>
      </w:pPr>
      <w:r>
        <w:rPr>
          <w:rFonts w:hint="eastAsia" w:ascii="宋体" w:hAnsi="宋体" w:cs="宋体"/>
          <w:b/>
          <w:szCs w:val="21"/>
        </w:rPr>
        <w:t xml:space="preserve">商务条款偏离表</w:t>
      </w:r>
      <w:r>
        <w:rPr>
          <w:rFonts w:hint="eastAsia" w:ascii="宋体" w:hAnsi="宋体" w:cs="宋体"/>
          <w:szCs w:val="21"/>
          <w:lang w:val="zh-CN"/>
        </w:rPr>
      </w:r>
      <w:r/>
    </w:p>
    <w:p>
      <w:pPr>
        <w:pStyle w:val="841"/>
        <w:spacing w:line="360" w:lineRule="auto"/>
        <w:rPr>
          <w:rFonts w:hint="eastAsia" w:ascii="宋体" w:hAnsi="宋体" w:cs="宋体"/>
          <w:szCs w:val="21"/>
          <w:lang w:val="zh-CN"/>
        </w:rPr>
      </w:pPr>
      <w:r>
        <w:rPr>
          <w:rFonts w:hint="eastAsia" w:ascii="宋体" w:hAnsi="宋体" w:cs="宋体"/>
          <w:szCs w:val="21"/>
          <w:lang w:val="zh-CN"/>
        </w:rPr>
        <w:t xml:space="preserve">招标编号：             号</w:t>
      </w:r>
      <w:r>
        <w:rPr>
          <w:rFonts w:hint="eastAsia" w:ascii="宋体" w:hAnsi="宋体" w:cs="宋体"/>
          <w:szCs w:val="21"/>
          <w:lang w:val="zh-CN"/>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950"/>
        <w:gridCol w:w="2438"/>
        <w:gridCol w:w="2438"/>
        <w:gridCol w:w="1743"/>
      </w:tblGrid>
      <w:tr>
        <w:trPr/>
        <w:tc>
          <w:tcPr>
            <w:tcW w:w="719"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950"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招标文件条目号</w:t>
            </w:r>
            <w:r>
              <w:rPr>
                <w:rFonts w:hint="eastAsia" w:ascii="宋体" w:hAnsi="宋体" w:cs="宋体"/>
                <w:szCs w:val="21"/>
              </w:rPr>
            </w:r>
            <w:r/>
          </w:p>
        </w:tc>
        <w:tc>
          <w:tcPr>
            <w:tcW w:w="2438"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招标文件的商务条款</w:t>
            </w:r>
            <w:r>
              <w:rPr>
                <w:rFonts w:hint="eastAsia" w:ascii="宋体" w:hAnsi="宋体" w:cs="宋体"/>
                <w:szCs w:val="21"/>
              </w:rPr>
            </w:r>
            <w:r/>
          </w:p>
        </w:tc>
        <w:tc>
          <w:tcPr>
            <w:tcW w:w="2438"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投标文件的商务条款</w:t>
            </w:r>
            <w:r>
              <w:rPr>
                <w:rFonts w:hint="eastAsia" w:ascii="宋体" w:hAnsi="宋体" w:cs="宋体"/>
                <w:szCs w:val="21"/>
              </w:rPr>
            </w:r>
            <w:r/>
          </w:p>
        </w:tc>
        <w:tc>
          <w:tcPr>
            <w:tcW w:w="1743"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tc>
      </w:tr>
      <w:tr>
        <w:trPr/>
        <w:tc>
          <w:tcPr>
            <w:tcW w:w="719"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950" w:type="dxa"/>
            <w:vAlign w:val="center"/>
            <w:textDirection w:val="lrTb"/>
            <w:noWrap w:val="false"/>
          </w:tcPr>
          <w:p>
            <w:pPr>
              <w:pStyle w:val="841"/>
              <w:rPr>
                <w:rFonts w:hint="eastAsia" w:ascii="宋体" w:hAnsi="宋体" w:cs="宋体"/>
                <w:szCs w:val="21"/>
              </w:rPr>
            </w:pPr>
            <w:r>
              <w:rPr>
                <w:rFonts w:hint="eastAsia" w:ascii="宋体" w:hAnsi="宋体" w:cs="宋体"/>
                <w:szCs w:val="21"/>
              </w:rPr>
              <w:t xml:space="preserve">合同履行期限</w:t>
            </w:r>
            <w:r>
              <w:rPr>
                <w:rFonts w:hint="eastAsia" w:ascii="宋体" w:hAnsi="宋体" w:cs="宋体"/>
                <w:szCs w:val="21"/>
              </w:rPr>
            </w:r>
            <w:r/>
          </w:p>
        </w:tc>
        <w:tc>
          <w:tcPr>
            <w:tcW w:w="2438"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743"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r>
      <w:tr>
        <w:trPr/>
        <w:tc>
          <w:tcPr>
            <w:tcW w:w="719"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950" w:type="dxa"/>
            <w:vAlign w:val="center"/>
            <w:textDirection w:val="lrTb"/>
            <w:noWrap w:val="false"/>
          </w:tcPr>
          <w:p>
            <w:pPr>
              <w:pStyle w:val="841"/>
              <w:rPr>
                <w:rFonts w:hint="eastAsia" w:ascii="宋体" w:hAnsi="宋体" w:cs="宋体"/>
                <w:szCs w:val="21"/>
              </w:rPr>
            </w:pPr>
            <w:r>
              <w:rPr>
                <w:rFonts w:hint="eastAsia" w:ascii="宋体" w:hAnsi="宋体" w:cs="宋体"/>
                <w:szCs w:val="21"/>
              </w:rPr>
              <w:t xml:space="preserve">付款步骤</w:t>
            </w:r>
            <w:r>
              <w:rPr>
                <w:rFonts w:hint="eastAsia" w:ascii="宋体" w:hAnsi="宋体" w:cs="宋体"/>
                <w:szCs w:val="21"/>
              </w:rPr>
            </w:r>
            <w:r/>
          </w:p>
        </w:tc>
        <w:tc>
          <w:tcPr>
            <w:tcW w:w="2438"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743"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r>
      <w:tr>
        <w:trPr/>
        <w:tc>
          <w:tcPr>
            <w:tcW w:w="719"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950" w:type="dxa"/>
            <w:vAlign w:val="center"/>
            <w:textDirection w:val="lrTb"/>
            <w:noWrap w:val="false"/>
          </w:tcPr>
          <w:p>
            <w:pPr>
              <w:pStyle w:val="841"/>
              <w:rPr>
                <w:rFonts w:hint="eastAsia" w:ascii="宋体" w:hAnsi="宋体" w:cs="宋体"/>
                <w:szCs w:val="21"/>
              </w:rPr>
            </w:pPr>
            <w:r>
              <w:rPr>
                <w:rFonts w:hint="eastAsia" w:ascii="宋体" w:hAnsi="宋体" w:cs="宋体"/>
                <w:szCs w:val="21"/>
              </w:rPr>
              <w:t xml:space="preserve">合同条款</w:t>
            </w:r>
            <w:r>
              <w:rPr>
                <w:rFonts w:hint="eastAsia" w:ascii="宋体" w:hAnsi="宋体" w:cs="宋体"/>
                <w:szCs w:val="21"/>
              </w:rPr>
            </w:r>
            <w:r/>
          </w:p>
        </w:tc>
        <w:tc>
          <w:tcPr>
            <w:tcW w:w="2438"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743"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r>
      <w:tr>
        <w:trPr/>
        <w:tc>
          <w:tcPr>
            <w:tcW w:w="719"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950"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743"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r>
      <w:tr>
        <w:trPr/>
        <w:tc>
          <w:tcPr>
            <w:tcW w:w="719"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950"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743"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r>
      <w:tr>
        <w:trPr/>
        <w:tc>
          <w:tcPr>
            <w:tcW w:w="719"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950"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743"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r>
      <w:tr>
        <w:trPr/>
        <w:tc>
          <w:tcPr>
            <w:tcW w:w="719"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950"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743"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r>
      <w:tr>
        <w:trPr/>
        <w:tc>
          <w:tcPr>
            <w:tcW w:w="719"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950"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743"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r>
      <w:tr>
        <w:trPr/>
        <w:tc>
          <w:tcPr>
            <w:tcW w:w="719"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950"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743"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r>
      <w:tr>
        <w:trPr/>
        <w:tc>
          <w:tcPr>
            <w:tcW w:w="719"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950"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c>
          <w:tcPr>
            <w:tcW w:w="1743"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r>
            <w:r/>
          </w:p>
        </w:tc>
      </w:tr>
    </w:tbl>
    <w:p>
      <w:pPr>
        <w:pStyle w:val="841"/>
        <w:spacing w:line="360" w:lineRule="auto"/>
        <w:rPr>
          <w:rFonts w:hint="eastAsia"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rPr>
          <w:rFonts w:hint="eastAsia" w:ascii="宋体" w:hAnsi="宋体" w:cs="宋体"/>
          <w:szCs w:val="21"/>
        </w:rPr>
      </w:r>
      <w:r/>
    </w:p>
    <w:p>
      <w:pPr>
        <w:pStyle w:val="841"/>
        <w:spacing w:line="360" w:lineRule="auto"/>
        <w:rPr>
          <w:rFonts w:hint="eastAsia" w:ascii="宋体" w:hAnsi="宋体" w:cs="宋体"/>
          <w:szCs w:val="21"/>
        </w:rPr>
      </w:pPr>
      <w:r>
        <w:rPr>
          <w:rFonts w:hint="eastAsia" w:ascii="宋体" w:hAnsi="宋体" w:cs="宋体"/>
          <w:szCs w:val="21"/>
        </w:rPr>
      </w:r>
      <w:r/>
    </w:p>
    <w:p>
      <w:pPr>
        <w:pStyle w:val="841"/>
        <w:spacing w:line="360" w:lineRule="auto"/>
        <w:rPr>
          <w:rFonts w:hint="eastAsia" w:ascii="宋体" w:hAnsi="宋体" w:cs="宋体"/>
          <w:szCs w:val="21"/>
        </w:rPr>
      </w:pPr>
      <w:r>
        <w:rPr>
          <w:rFonts w:hint="eastAsia" w:ascii="宋体" w:hAnsi="宋体" w:cs="宋体"/>
          <w:szCs w:val="21"/>
        </w:rPr>
        <w:t xml:space="preserve">投标人：（签章）</w:t>
      </w:r>
      <w:r>
        <w:rPr>
          <w:rFonts w:hint="eastAsia" w:ascii="宋体" w:hAnsi="宋体" w:cs="宋体"/>
          <w:szCs w:val="21"/>
        </w:rPr>
      </w:r>
      <w:r/>
    </w:p>
    <w:p>
      <w:pPr>
        <w:pStyle w:val="841"/>
        <w:spacing w:line="360" w:lineRule="auto"/>
        <w:rPr>
          <w:rFonts w:hint="eastAsia" w:ascii="宋体" w:hAnsi="宋体" w:cs="宋体"/>
          <w:szCs w:val="21"/>
        </w:rPr>
        <w:sectPr>
          <w:footnotePr/>
          <w:endnotePr/>
          <w:type w:val="nextPage"/>
          <w:pgSz w:w="11906" w:h="16838" w:orient="portrait"/>
          <w:pgMar w:top="1440" w:right="1417" w:bottom="1440" w:left="1417" w:header="964" w:footer="964" w:gutter="0"/>
          <w:cols w:num="1" w:sep="0" w:space="1701" w:equalWidth="1"/>
          <w:docGrid w:linePitch="360"/>
        </w:sectPr>
      </w:pPr>
      <w:r>
        <w:rPr>
          <w:rFonts w:hint="eastAsia" w:ascii="宋体" w:hAnsi="宋体" w:cs="宋体"/>
          <w:szCs w:val="21"/>
        </w:rPr>
        <w:t xml:space="preserve">日期：         年         月       日</w:t>
      </w:r>
      <w:r>
        <w:rPr>
          <w:rFonts w:hint="eastAsia" w:ascii="宋体" w:hAnsi="宋体" w:cs="宋体"/>
          <w:szCs w:val="21"/>
        </w:rPr>
      </w:r>
      <w:r/>
    </w:p>
    <w:p>
      <w:pPr>
        <w:pStyle w:val="841"/>
        <w:pageBreakBefore/>
        <w:spacing w:before="25" w:after="25" w:line="360" w:lineRule="auto"/>
        <w:rPr>
          <w:rFonts w:ascii="宋体" w:hAnsi="宋体" w:cs="宋体"/>
          <w:b/>
          <w:szCs w:val="21"/>
        </w:rPr>
      </w:pPr>
      <w:r>
        <w:rPr>
          <w:rFonts w:hint="eastAsia" w:ascii="宋体" w:hAnsi="宋体" w:cs="宋体"/>
          <w:b/>
          <w:szCs w:val="21"/>
        </w:rPr>
        <w:t xml:space="preserve">附件8、售后服务承诺书</w:t>
      </w:r>
      <w:r>
        <w:rPr>
          <w:rFonts w:ascii="宋体" w:hAnsi="宋体" w:cs="宋体"/>
          <w:b/>
          <w:szCs w:val="21"/>
        </w:rPr>
      </w:r>
      <w:r/>
    </w:p>
    <w:p>
      <w:pPr>
        <w:pStyle w:val="841"/>
        <w:jc w:val="center"/>
        <w:spacing w:before="25" w:after="25" w:line="360" w:lineRule="auto"/>
        <w:rPr>
          <w:rFonts w:ascii="宋体" w:hAnsi="宋体" w:cs="宋体"/>
          <w:bCs/>
          <w:szCs w:val="21"/>
        </w:rPr>
      </w:pPr>
      <w:r>
        <w:rPr>
          <w:rFonts w:hint="eastAsia" w:ascii="宋体" w:hAnsi="宋体" w:cs="宋体"/>
          <w:bCs/>
          <w:szCs w:val="21"/>
        </w:rPr>
        <w:t xml:space="preserve">售后服务承诺书</w:t>
      </w:r>
      <w:r>
        <w:rPr>
          <w:rFonts w:ascii="宋体" w:hAnsi="宋体" w:cs="宋体"/>
          <w:bCs/>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711"/>
        <w:gridCol w:w="1711"/>
        <w:gridCol w:w="2013"/>
        <w:gridCol w:w="2926"/>
      </w:tblGrid>
      <w:tr>
        <w:trPr>
          <w:trHeight w:val="853"/>
        </w:trPr>
        <w:tc>
          <w:tcPr>
            <w:tcW w:w="927" w:type="dxa"/>
            <w:vAlign w:val="center"/>
            <w:textDirection w:val="lrTb"/>
            <w:noWrap w:val="false"/>
          </w:tcPr>
          <w:p>
            <w:pPr>
              <w:pStyle w:val="841"/>
              <w:jc w:val="center"/>
              <w:spacing w:before="25" w:after="25"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gridSpan w:val="2"/>
            <w:tcW w:w="3422" w:type="dxa"/>
            <w:vAlign w:val="center"/>
            <w:textDirection w:val="lrTb"/>
            <w:noWrap w:val="false"/>
          </w:tcPr>
          <w:p>
            <w:pPr>
              <w:pStyle w:val="841"/>
              <w:jc w:val="center"/>
              <w:spacing w:before="25" w:after="25" w:line="360" w:lineRule="auto"/>
              <w:rPr>
                <w:rFonts w:ascii="宋体" w:hAnsi="宋体" w:cs="宋体"/>
                <w:szCs w:val="21"/>
              </w:rPr>
            </w:pPr>
            <w:r>
              <w:rPr>
                <w:rFonts w:hint="eastAsia" w:ascii="宋体" w:hAnsi="宋体" w:cs="宋体"/>
                <w:szCs w:val="21"/>
              </w:rPr>
              <w:t xml:space="preserve">售后服务内容</w:t>
            </w:r>
            <w:r>
              <w:rPr>
                <w:rFonts w:ascii="宋体" w:hAnsi="宋体" w:cs="宋体"/>
                <w:szCs w:val="21"/>
              </w:rPr>
            </w:r>
            <w:r/>
          </w:p>
        </w:tc>
        <w:tc>
          <w:tcPr>
            <w:tcW w:w="2013" w:type="dxa"/>
            <w:vAlign w:val="center"/>
            <w:textDirection w:val="lrTb"/>
            <w:noWrap w:val="false"/>
          </w:tcPr>
          <w:p>
            <w:pPr>
              <w:pStyle w:val="841"/>
              <w:jc w:val="center"/>
              <w:spacing w:before="25" w:after="25" w:line="360" w:lineRule="auto"/>
              <w:rPr>
                <w:rFonts w:ascii="宋体" w:hAnsi="宋体" w:cs="宋体"/>
                <w:szCs w:val="21"/>
              </w:rPr>
            </w:pPr>
            <w:r>
              <w:rPr>
                <w:rFonts w:hint="eastAsia" w:ascii="宋体" w:hAnsi="宋体" w:cs="宋体"/>
                <w:szCs w:val="21"/>
              </w:rPr>
              <w:t xml:space="preserve">期限（时间）</w:t>
            </w:r>
            <w:r>
              <w:rPr>
                <w:rFonts w:ascii="宋体" w:hAnsi="宋体" w:cs="宋体"/>
                <w:szCs w:val="21"/>
              </w:rPr>
            </w:r>
            <w:r/>
          </w:p>
        </w:tc>
        <w:tc>
          <w:tcPr>
            <w:tcW w:w="2926" w:type="dxa"/>
            <w:vAlign w:val="center"/>
            <w:textDirection w:val="lrTb"/>
            <w:noWrap w:val="false"/>
          </w:tcPr>
          <w:p>
            <w:pPr>
              <w:pStyle w:val="841"/>
              <w:jc w:val="center"/>
              <w:spacing w:before="25" w:after="25"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trHeight w:val="853"/>
        </w:trPr>
        <w:tc>
          <w:tcPr>
            <w:tcW w:w="927" w:type="dxa"/>
            <w:vAlign w:val="center"/>
            <w:textDirection w:val="lrTb"/>
            <w:noWrap w:val="false"/>
          </w:tcPr>
          <w:p>
            <w:pPr>
              <w:pStyle w:val="841"/>
              <w:jc w:val="center"/>
              <w:spacing w:before="25" w:after="25"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711" w:type="dxa"/>
            <w:vAlign w:val="center"/>
            <w:vMerge w:val="restart"/>
            <w:textDirection w:val="lrTb"/>
            <w:noWrap w:val="false"/>
          </w:tcPr>
          <w:p>
            <w:pPr>
              <w:pStyle w:val="841"/>
              <w:jc w:val="center"/>
              <w:spacing w:before="25" w:after="25" w:line="360" w:lineRule="auto"/>
              <w:rPr>
                <w:rFonts w:ascii="宋体" w:hAnsi="宋体" w:cs="宋体"/>
                <w:szCs w:val="21"/>
              </w:rPr>
            </w:pPr>
            <w:r>
              <w:rPr>
                <w:rFonts w:hint="eastAsia" w:ascii="宋体" w:hAnsi="宋体" w:cs="宋体"/>
                <w:szCs w:val="21"/>
              </w:rPr>
              <w:t xml:space="preserve">质保期内</w:t>
            </w:r>
            <w:r>
              <w:rPr>
                <w:rFonts w:ascii="宋体" w:hAnsi="宋体" w:cs="宋体"/>
                <w:szCs w:val="21"/>
              </w:rPr>
            </w:r>
            <w:r/>
          </w:p>
        </w:tc>
        <w:tc>
          <w:tcPr>
            <w:tcW w:w="1711" w:type="dxa"/>
            <w:vAlign w:val="center"/>
            <w:textDirection w:val="lrTb"/>
            <w:noWrap w:val="false"/>
          </w:tcPr>
          <w:p>
            <w:pPr>
              <w:pStyle w:val="841"/>
              <w:jc w:val="center"/>
              <w:spacing w:before="25" w:after="25" w:line="360" w:lineRule="auto"/>
              <w:rPr>
                <w:rFonts w:ascii="宋体" w:hAnsi="宋体" w:cs="宋体"/>
                <w:szCs w:val="21"/>
              </w:rPr>
            </w:pPr>
            <w:r>
              <w:rPr>
                <w:rFonts w:hint="eastAsia" w:ascii="宋体" w:hAnsi="宋体" w:cs="宋体"/>
                <w:szCs w:val="21"/>
              </w:rPr>
              <w:t xml:space="preserve">免费更换</w:t>
            </w:r>
            <w:r>
              <w:rPr>
                <w:rFonts w:ascii="宋体" w:hAnsi="宋体" w:cs="宋体"/>
                <w:szCs w:val="21"/>
              </w:rPr>
            </w:r>
            <w:r/>
          </w:p>
        </w:tc>
        <w:tc>
          <w:tcPr>
            <w:tcW w:w="2013" w:type="dxa"/>
            <w:vAlign w:val="center"/>
            <w:textDirection w:val="lrTb"/>
            <w:noWrap w:val="false"/>
          </w:tcPr>
          <w:p>
            <w:pPr>
              <w:pStyle w:val="841"/>
              <w:jc w:val="center"/>
              <w:spacing w:before="25" w:after="25" w:line="360" w:lineRule="auto"/>
              <w:rPr>
                <w:rFonts w:ascii="宋体" w:hAnsi="宋体" w:cs="宋体"/>
                <w:szCs w:val="21"/>
              </w:rPr>
            </w:pPr>
            <w:r>
              <w:rPr>
                <w:rFonts w:ascii="宋体" w:hAnsi="宋体" w:cs="宋体"/>
                <w:szCs w:val="21"/>
              </w:rPr>
            </w:r>
            <w:r/>
          </w:p>
        </w:tc>
        <w:tc>
          <w:tcPr>
            <w:tcW w:w="2926" w:type="dxa"/>
            <w:vAlign w:val="center"/>
            <w:textDirection w:val="lrTb"/>
            <w:noWrap w:val="false"/>
          </w:tcPr>
          <w:p>
            <w:pPr>
              <w:pStyle w:val="841"/>
              <w:jc w:val="center"/>
              <w:spacing w:before="25" w:after="25" w:line="360" w:lineRule="auto"/>
              <w:rPr>
                <w:rFonts w:ascii="宋体" w:hAnsi="宋体" w:cs="宋体"/>
                <w:szCs w:val="21"/>
              </w:rPr>
            </w:pPr>
            <w:r>
              <w:rPr>
                <w:rFonts w:ascii="宋体" w:hAnsi="宋体" w:cs="宋体"/>
                <w:szCs w:val="21"/>
              </w:rPr>
            </w:r>
            <w:r/>
          </w:p>
        </w:tc>
      </w:tr>
      <w:tr>
        <w:trPr>
          <w:trHeight w:val="854"/>
        </w:trPr>
        <w:tc>
          <w:tcPr>
            <w:tcW w:w="927" w:type="dxa"/>
            <w:vAlign w:val="center"/>
            <w:textDirection w:val="lrTb"/>
            <w:noWrap w:val="false"/>
          </w:tcPr>
          <w:p>
            <w:pPr>
              <w:pStyle w:val="841"/>
              <w:jc w:val="center"/>
              <w:spacing w:before="25" w:after="25"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711" w:type="dxa"/>
            <w:vAlign w:val="center"/>
            <w:vMerge w:val="continue"/>
            <w:textDirection w:val="lrTb"/>
            <w:noWrap w:val="false"/>
          </w:tcPr>
          <w:p>
            <w:pPr>
              <w:pStyle w:val="841"/>
              <w:jc w:val="center"/>
              <w:spacing w:before="25" w:after="25"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pStyle w:val="841"/>
              <w:jc w:val="center"/>
              <w:spacing w:before="25" w:after="25" w:line="360" w:lineRule="auto"/>
              <w:rPr>
                <w:rFonts w:ascii="宋体" w:hAnsi="宋体" w:cs="宋体"/>
                <w:szCs w:val="21"/>
              </w:rPr>
            </w:pPr>
            <w:r>
              <w:rPr>
                <w:rFonts w:hint="eastAsia" w:ascii="宋体" w:hAnsi="宋体" w:cs="宋体"/>
                <w:szCs w:val="21"/>
              </w:rPr>
              <w:t xml:space="preserve">免费维修</w:t>
            </w:r>
            <w:r>
              <w:rPr>
                <w:rFonts w:ascii="宋体" w:hAnsi="宋体" w:cs="宋体"/>
                <w:szCs w:val="21"/>
              </w:rPr>
            </w:r>
            <w:r/>
          </w:p>
        </w:tc>
        <w:tc>
          <w:tcPr>
            <w:tcW w:w="2013" w:type="dxa"/>
            <w:vAlign w:val="center"/>
            <w:textDirection w:val="lrTb"/>
            <w:noWrap w:val="false"/>
          </w:tcPr>
          <w:p>
            <w:pPr>
              <w:pStyle w:val="841"/>
              <w:jc w:val="center"/>
              <w:spacing w:before="25" w:after="25" w:line="360" w:lineRule="auto"/>
              <w:rPr>
                <w:rFonts w:ascii="宋体" w:hAnsi="宋体" w:cs="宋体"/>
                <w:szCs w:val="21"/>
              </w:rPr>
            </w:pPr>
            <w:r>
              <w:rPr>
                <w:rFonts w:ascii="宋体" w:hAnsi="宋体" w:cs="宋体"/>
                <w:szCs w:val="21"/>
              </w:rPr>
            </w:r>
            <w:r/>
          </w:p>
        </w:tc>
        <w:tc>
          <w:tcPr>
            <w:tcW w:w="2926" w:type="dxa"/>
            <w:vAlign w:val="center"/>
            <w:textDirection w:val="lrTb"/>
            <w:noWrap w:val="false"/>
          </w:tcPr>
          <w:p>
            <w:pPr>
              <w:pStyle w:val="841"/>
              <w:jc w:val="center"/>
              <w:spacing w:before="25" w:after="25" w:line="360" w:lineRule="auto"/>
              <w:rPr>
                <w:rFonts w:ascii="宋体" w:hAnsi="宋体" w:cs="宋体"/>
                <w:szCs w:val="21"/>
              </w:rPr>
            </w:pPr>
            <w:r>
              <w:rPr>
                <w:rFonts w:ascii="宋体" w:hAnsi="宋体" w:cs="宋体"/>
                <w:szCs w:val="21"/>
              </w:rPr>
            </w:r>
            <w:r/>
          </w:p>
        </w:tc>
      </w:tr>
      <w:tr>
        <w:trPr>
          <w:trHeight w:val="853"/>
        </w:trPr>
        <w:tc>
          <w:tcPr>
            <w:tcW w:w="927" w:type="dxa"/>
            <w:vAlign w:val="center"/>
            <w:textDirection w:val="lrTb"/>
            <w:noWrap w:val="false"/>
          </w:tcPr>
          <w:p>
            <w:pPr>
              <w:pStyle w:val="841"/>
              <w:jc w:val="center"/>
              <w:spacing w:before="25" w:after="25"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gridSpan w:val="2"/>
            <w:tcW w:w="3422" w:type="dxa"/>
            <w:vAlign w:val="center"/>
            <w:textDirection w:val="lrTb"/>
            <w:noWrap w:val="false"/>
          </w:tcPr>
          <w:p>
            <w:pPr>
              <w:pStyle w:val="841"/>
              <w:jc w:val="center"/>
              <w:spacing w:before="25" w:after="25" w:line="360" w:lineRule="auto"/>
              <w:rPr>
                <w:rFonts w:ascii="宋体" w:hAnsi="宋体" w:cs="宋体"/>
                <w:szCs w:val="21"/>
              </w:rPr>
            </w:pPr>
            <w:r>
              <w:rPr>
                <w:rFonts w:hint="eastAsia" w:ascii="宋体" w:hAnsi="宋体" w:cs="宋体"/>
                <w:szCs w:val="21"/>
              </w:rPr>
              <w:t xml:space="preserve">质保期满后</w:t>
            </w:r>
            <w:r>
              <w:rPr>
                <w:rFonts w:ascii="宋体" w:hAnsi="宋体" w:cs="宋体"/>
                <w:szCs w:val="21"/>
              </w:rPr>
            </w:r>
            <w:r/>
          </w:p>
          <w:p>
            <w:pPr>
              <w:pStyle w:val="841"/>
              <w:jc w:val="center"/>
              <w:spacing w:before="25" w:after="25" w:line="360" w:lineRule="auto"/>
              <w:rPr>
                <w:rFonts w:ascii="宋体" w:hAnsi="宋体" w:cs="宋体"/>
                <w:szCs w:val="21"/>
              </w:rPr>
            </w:pPr>
            <w:r>
              <w:rPr>
                <w:rFonts w:hint="eastAsia" w:ascii="宋体" w:hAnsi="宋体" w:cs="宋体"/>
                <w:szCs w:val="21"/>
              </w:rPr>
              <w:t xml:space="preserve">免人工维修</w:t>
            </w:r>
            <w:r>
              <w:rPr>
                <w:rFonts w:ascii="宋体" w:hAnsi="宋体" w:cs="宋体"/>
                <w:szCs w:val="21"/>
              </w:rPr>
            </w:r>
            <w:r/>
          </w:p>
        </w:tc>
        <w:tc>
          <w:tcPr>
            <w:tcW w:w="2013" w:type="dxa"/>
            <w:vAlign w:val="center"/>
            <w:textDirection w:val="lrTb"/>
            <w:noWrap w:val="false"/>
          </w:tcPr>
          <w:p>
            <w:pPr>
              <w:pStyle w:val="841"/>
              <w:jc w:val="center"/>
              <w:spacing w:before="25" w:after="25" w:line="360" w:lineRule="auto"/>
              <w:rPr>
                <w:rFonts w:ascii="宋体" w:hAnsi="宋体" w:cs="宋体"/>
                <w:szCs w:val="21"/>
              </w:rPr>
            </w:pPr>
            <w:r>
              <w:rPr>
                <w:rFonts w:ascii="宋体" w:hAnsi="宋体" w:cs="宋体"/>
                <w:szCs w:val="21"/>
              </w:rPr>
            </w:r>
            <w:r/>
          </w:p>
        </w:tc>
        <w:tc>
          <w:tcPr>
            <w:tcW w:w="2926" w:type="dxa"/>
            <w:vAlign w:val="center"/>
            <w:textDirection w:val="lrTb"/>
            <w:noWrap w:val="false"/>
          </w:tcPr>
          <w:p>
            <w:pPr>
              <w:pStyle w:val="841"/>
              <w:jc w:val="center"/>
              <w:spacing w:before="25" w:after="25" w:line="360" w:lineRule="auto"/>
              <w:rPr>
                <w:rFonts w:ascii="宋体" w:hAnsi="宋体" w:cs="宋体"/>
                <w:szCs w:val="21"/>
              </w:rPr>
            </w:pPr>
            <w:r>
              <w:rPr>
                <w:rFonts w:ascii="宋体" w:hAnsi="宋体" w:cs="宋体"/>
                <w:szCs w:val="21"/>
              </w:rPr>
            </w:r>
            <w:r/>
          </w:p>
        </w:tc>
      </w:tr>
      <w:tr>
        <w:trPr>
          <w:trHeight w:val="853"/>
        </w:trPr>
        <w:tc>
          <w:tcPr>
            <w:tcW w:w="927" w:type="dxa"/>
            <w:vAlign w:val="center"/>
            <w:textDirection w:val="lrTb"/>
            <w:noWrap w:val="false"/>
          </w:tcPr>
          <w:p>
            <w:pPr>
              <w:pStyle w:val="841"/>
              <w:jc w:val="center"/>
              <w:spacing w:before="25" w:after="25"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gridSpan w:val="2"/>
            <w:tcW w:w="3422" w:type="dxa"/>
            <w:vAlign w:val="center"/>
            <w:textDirection w:val="lrTb"/>
            <w:noWrap w:val="false"/>
          </w:tcPr>
          <w:p>
            <w:pPr>
              <w:pStyle w:val="841"/>
              <w:jc w:val="center"/>
              <w:spacing w:before="25" w:after="25" w:line="360" w:lineRule="auto"/>
              <w:rPr>
                <w:rFonts w:ascii="宋体" w:hAnsi="宋体" w:cs="宋体"/>
                <w:szCs w:val="21"/>
              </w:rPr>
            </w:pPr>
            <w:r>
              <w:rPr>
                <w:rFonts w:hint="eastAsia" w:ascii="宋体" w:hAnsi="宋体" w:cs="宋体"/>
                <w:szCs w:val="21"/>
              </w:rPr>
              <w:t xml:space="preserve">运维期</w:t>
            </w:r>
            <w:r>
              <w:rPr>
                <w:rFonts w:ascii="宋体" w:hAnsi="宋体" w:cs="宋体"/>
                <w:szCs w:val="21"/>
              </w:rPr>
            </w:r>
            <w:r/>
          </w:p>
        </w:tc>
        <w:tc>
          <w:tcPr>
            <w:tcW w:w="2013" w:type="dxa"/>
            <w:vAlign w:val="center"/>
            <w:textDirection w:val="lrTb"/>
            <w:noWrap w:val="false"/>
          </w:tcPr>
          <w:p>
            <w:pPr>
              <w:pStyle w:val="841"/>
              <w:jc w:val="center"/>
              <w:spacing w:before="25" w:after="25" w:line="360" w:lineRule="auto"/>
              <w:rPr>
                <w:rFonts w:ascii="宋体" w:hAnsi="宋体" w:cs="宋体"/>
                <w:szCs w:val="21"/>
              </w:rPr>
            </w:pPr>
            <w:r>
              <w:rPr>
                <w:rFonts w:ascii="宋体" w:hAnsi="宋体" w:cs="宋体"/>
                <w:szCs w:val="21"/>
              </w:rPr>
            </w:r>
            <w:r/>
          </w:p>
        </w:tc>
        <w:tc>
          <w:tcPr>
            <w:tcW w:w="2926" w:type="dxa"/>
            <w:vAlign w:val="center"/>
            <w:textDirection w:val="lrTb"/>
            <w:noWrap w:val="false"/>
          </w:tcPr>
          <w:p>
            <w:pPr>
              <w:pStyle w:val="841"/>
              <w:jc w:val="center"/>
              <w:spacing w:before="25" w:after="25" w:line="360" w:lineRule="auto"/>
              <w:rPr>
                <w:rFonts w:ascii="宋体" w:hAnsi="宋体" w:cs="宋体"/>
                <w:szCs w:val="21"/>
              </w:rPr>
            </w:pPr>
            <w:r>
              <w:rPr>
                <w:rFonts w:ascii="宋体" w:hAnsi="宋体" w:cs="宋体"/>
                <w:szCs w:val="21"/>
              </w:rPr>
            </w:r>
            <w:r/>
          </w:p>
        </w:tc>
      </w:tr>
      <w:tr>
        <w:trPr>
          <w:trHeight w:val="854"/>
        </w:trPr>
        <w:tc>
          <w:tcPr>
            <w:tcW w:w="927" w:type="dxa"/>
            <w:vAlign w:val="center"/>
            <w:textDirection w:val="lrTb"/>
            <w:noWrap w:val="false"/>
          </w:tcPr>
          <w:p>
            <w:pPr>
              <w:pStyle w:val="841"/>
              <w:jc w:val="center"/>
              <w:spacing w:before="25" w:after="25"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gridSpan w:val="2"/>
            <w:tcW w:w="3422" w:type="dxa"/>
            <w:vAlign w:val="center"/>
            <w:textDirection w:val="lrTb"/>
            <w:noWrap w:val="false"/>
          </w:tcPr>
          <w:p>
            <w:pPr>
              <w:pStyle w:val="841"/>
              <w:jc w:val="center"/>
              <w:spacing w:before="25" w:after="25" w:line="360" w:lineRule="auto"/>
              <w:rPr>
                <w:rFonts w:ascii="宋体" w:hAnsi="宋体" w:cs="宋体"/>
                <w:szCs w:val="21"/>
              </w:rPr>
            </w:pPr>
            <w:r>
              <w:rPr>
                <w:rFonts w:hint="eastAsia" w:ascii="宋体" w:hAnsi="宋体" w:cs="宋体"/>
                <w:szCs w:val="21"/>
              </w:rPr>
              <w:t xml:space="preserve">交货期</w:t>
            </w:r>
            <w:r>
              <w:rPr>
                <w:rFonts w:ascii="宋体" w:hAnsi="宋体" w:cs="宋体"/>
                <w:szCs w:val="21"/>
              </w:rPr>
            </w:r>
            <w:r/>
          </w:p>
        </w:tc>
        <w:tc>
          <w:tcPr>
            <w:tcW w:w="2013" w:type="dxa"/>
            <w:vAlign w:val="center"/>
            <w:textDirection w:val="lrTb"/>
            <w:noWrap w:val="false"/>
          </w:tcPr>
          <w:p>
            <w:pPr>
              <w:pStyle w:val="841"/>
              <w:jc w:val="center"/>
              <w:spacing w:before="25" w:after="25" w:line="360" w:lineRule="auto"/>
              <w:rPr>
                <w:rFonts w:ascii="宋体" w:hAnsi="宋体" w:cs="宋体"/>
                <w:szCs w:val="21"/>
              </w:rPr>
            </w:pPr>
            <w:r>
              <w:rPr>
                <w:rFonts w:ascii="宋体" w:hAnsi="宋体" w:cs="宋体"/>
                <w:szCs w:val="21"/>
              </w:rPr>
            </w:r>
            <w:r/>
          </w:p>
        </w:tc>
        <w:tc>
          <w:tcPr>
            <w:tcW w:w="2926" w:type="dxa"/>
            <w:vAlign w:val="center"/>
            <w:textDirection w:val="lrTb"/>
            <w:noWrap w:val="false"/>
          </w:tcPr>
          <w:p>
            <w:pPr>
              <w:pStyle w:val="841"/>
              <w:jc w:val="center"/>
              <w:spacing w:before="25" w:after="25" w:line="360" w:lineRule="auto"/>
              <w:rPr>
                <w:rFonts w:ascii="宋体" w:hAnsi="宋体" w:cs="宋体"/>
                <w:szCs w:val="21"/>
              </w:rPr>
            </w:pPr>
            <w:r>
              <w:rPr>
                <w:rFonts w:ascii="宋体" w:hAnsi="宋体" w:cs="宋体"/>
                <w:szCs w:val="21"/>
              </w:rPr>
            </w:r>
            <w:r/>
          </w:p>
        </w:tc>
      </w:tr>
      <w:tr>
        <w:trPr>
          <w:trHeight w:val="853"/>
        </w:trPr>
        <w:tc>
          <w:tcPr>
            <w:tcW w:w="927" w:type="dxa"/>
            <w:vAlign w:val="center"/>
            <w:textDirection w:val="lrTb"/>
            <w:noWrap w:val="false"/>
          </w:tcPr>
          <w:p>
            <w:pPr>
              <w:pStyle w:val="841"/>
              <w:jc w:val="center"/>
              <w:spacing w:before="25" w:after="25" w:line="360"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gridSpan w:val="2"/>
            <w:tcW w:w="3422" w:type="dxa"/>
            <w:vAlign w:val="center"/>
            <w:textDirection w:val="lrTb"/>
            <w:noWrap w:val="false"/>
          </w:tcPr>
          <w:p>
            <w:pPr>
              <w:pStyle w:val="841"/>
              <w:jc w:val="center"/>
              <w:spacing w:before="25" w:after="25" w:line="360" w:lineRule="auto"/>
              <w:rPr>
                <w:rFonts w:ascii="宋体" w:hAnsi="宋体" w:cs="宋体"/>
                <w:szCs w:val="21"/>
              </w:rPr>
            </w:pPr>
            <w:r>
              <w:rPr>
                <w:rFonts w:hint="eastAsia" w:ascii="宋体" w:hAnsi="宋体" w:cs="宋体"/>
                <w:szCs w:val="21"/>
              </w:rPr>
              <w:t xml:space="preserve">服务响应</w:t>
            </w:r>
            <w:r>
              <w:rPr>
                <w:rFonts w:ascii="宋体" w:hAnsi="宋体" w:cs="宋体"/>
                <w:szCs w:val="21"/>
              </w:rPr>
            </w:r>
            <w:r/>
          </w:p>
        </w:tc>
        <w:tc>
          <w:tcPr>
            <w:tcW w:w="2013" w:type="dxa"/>
            <w:vAlign w:val="center"/>
            <w:textDirection w:val="lrTb"/>
            <w:noWrap w:val="false"/>
          </w:tcPr>
          <w:p>
            <w:pPr>
              <w:pStyle w:val="841"/>
              <w:jc w:val="center"/>
              <w:spacing w:before="25" w:after="25" w:line="360" w:lineRule="auto"/>
              <w:rPr>
                <w:rFonts w:ascii="宋体" w:hAnsi="宋体" w:cs="宋体"/>
                <w:szCs w:val="21"/>
              </w:rPr>
            </w:pPr>
            <w:r>
              <w:rPr>
                <w:rFonts w:ascii="宋体" w:hAnsi="宋体" w:cs="宋体"/>
                <w:szCs w:val="21"/>
              </w:rPr>
            </w:r>
            <w:r/>
          </w:p>
        </w:tc>
        <w:tc>
          <w:tcPr>
            <w:tcW w:w="2926" w:type="dxa"/>
            <w:vAlign w:val="center"/>
            <w:textDirection w:val="lrTb"/>
            <w:noWrap w:val="false"/>
          </w:tcPr>
          <w:p>
            <w:pPr>
              <w:pStyle w:val="841"/>
              <w:jc w:val="center"/>
              <w:spacing w:before="25" w:after="25" w:line="360" w:lineRule="auto"/>
              <w:rPr>
                <w:rFonts w:ascii="宋体" w:hAnsi="宋体" w:cs="宋体"/>
                <w:szCs w:val="21"/>
              </w:rPr>
            </w:pPr>
            <w:r>
              <w:rPr>
                <w:rFonts w:ascii="宋体" w:hAnsi="宋体" w:cs="宋体"/>
                <w:szCs w:val="21"/>
              </w:rPr>
            </w:r>
            <w:r/>
          </w:p>
        </w:tc>
      </w:tr>
      <w:tr>
        <w:trPr>
          <w:trHeight w:val="854"/>
        </w:trPr>
        <w:tc>
          <w:tcPr>
            <w:tcW w:w="927" w:type="dxa"/>
            <w:vAlign w:val="center"/>
            <w:textDirection w:val="lrTb"/>
            <w:noWrap w:val="false"/>
          </w:tcPr>
          <w:p>
            <w:pPr>
              <w:pStyle w:val="841"/>
              <w:jc w:val="center"/>
              <w:spacing w:before="25" w:after="25" w:line="360" w:lineRule="auto"/>
              <w:rPr>
                <w:rFonts w:ascii="宋体" w:hAnsi="宋体" w:cs="宋体"/>
                <w:szCs w:val="21"/>
              </w:rPr>
            </w:pPr>
            <w:r>
              <w:rPr>
                <w:rFonts w:hint="eastAsia" w:ascii="宋体" w:hAnsi="宋体" w:cs="宋体"/>
                <w:szCs w:val="21"/>
              </w:rPr>
              <w:t xml:space="preserve">7</w:t>
            </w:r>
            <w:r>
              <w:rPr>
                <w:rFonts w:ascii="宋体" w:hAnsi="宋体" w:cs="宋体"/>
                <w:szCs w:val="21"/>
              </w:rPr>
            </w:r>
            <w:r/>
          </w:p>
        </w:tc>
        <w:tc>
          <w:tcPr>
            <w:gridSpan w:val="2"/>
            <w:tcW w:w="3422" w:type="dxa"/>
            <w:vAlign w:val="center"/>
            <w:textDirection w:val="lrTb"/>
            <w:noWrap w:val="false"/>
          </w:tcPr>
          <w:p>
            <w:pPr>
              <w:pStyle w:val="841"/>
              <w:jc w:val="center"/>
              <w:spacing w:before="25" w:after="25" w:line="360" w:lineRule="auto"/>
              <w:rPr>
                <w:rFonts w:ascii="宋体" w:hAnsi="宋体" w:cs="宋体"/>
                <w:szCs w:val="21"/>
              </w:rPr>
            </w:pPr>
            <w:r>
              <w:rPr>
                <w:rFonts w:hint="eastAsia" w:ascii="宋体" w:hAnsi="宋体" w:cs="宋体"/>
                <w:szCs w:val="21"/>
              </w:rPr>
              <w:t xml:space="preserve">到达现场</w:t>
            </w:r>
            <w:r>
              <w:rPr>
                <w:rFonts w:ascii="宋体" w:hAnsi="宋体" w:cs="宋体"/>
                <w:szCs w:val="21"/>
              </w:rPr>
            </w:r>
            <w:r/>
          </w:p>
        </w:tc>
        <w:tc>
          <w:tcPr>
            <w:tcW w:w="2013" w:type="dxa"/>
            <w:vAlign w:val="center"/>
            <w:textDirection w:val="lrTb"/>
            <w:noWrap w:val="false"/>
          </w:tcPr>
          <w:p>
            <w:pPr>
              <w:pStyle w:val="841"/>
              <w:jc w:val="center"/>
              <w:spacing w:before="25" w:after="25" w:line="360" w:lineRule="auto"/>
              <w:rPr>
                <w:rFonts w:ascii="宋体" w:hAnsi="宋体" w:cs="宋体"/>
                <w:szCs w:val="21"/>
              </w:rPr>
            </w:pPr>
            <w:r>
              <w:rPr>
                <w:rFonts w:ascii="宋体" w:hAnsi="宋体" w:cs="宋体"/>
                <w:szCs w:val="21"/>
              </w:rPr>
            </w:r>
            <w:r/>
          </w:p>
        </w:tc>
        <w:tc>
          <w:tcPr>
            <w:tcW w:w="2926" w:type="dxa"/>
            <w:vAlign w:val="center"/>
            <w:textDirection w:val="lrTb"/>
            <w:noWrap w:val="false"/>
          </w:tcPr>
          <w:p>
            <w:pPr>
              <w:pStyle w:val="841"/>
              <w:jc w:val="center"/>
              <w:spacing w:before="25" w:after="25" w:line="360" w:lineRule="auto"/>
              <w:rPr>
                <w:rFonts w:ascii="宋体" w:hAnsi="宋体" w:cs="宋体"/>
                <w:szCs w:val="21"/>
              </w:rPr>
            </w:pPr>
            <w:r>
              <w:rPr>
                <w:rFonts w:ascii="宋体" w:hAnsi="宋体" w:cs="宋体"/>
                <w:szCs w:val="21"/>
              </w:rPr>
            </w:r>
            <w:r/>
          </w:p>
        </w:tc>
      </w:tr>
      <w:tr>
        <w:trPr>
          <w:trHeight w:val="854"/>
        </w:trPr>
        <w:tc>
          <w:tcPr>
            <w:tcW w:w="927" w:type="dxa"/>
            <w:vAlign w:val="center"/>
            <w:textDirection w:val="lrTb"/>
            <w:noWrap w:val="false"/>
          </w:tcPr>
          <w:p>
            <w:pPr>
              <w:pStyle w:val="841"/>
              <w:jc w:val="center"/>
              <w:spacing w:before="25" w:after="25" w:line="360" w:lineRule="auto"/>
              <w:rPr>
                <w:rFonts w:ascii="宋体" w:hAnsi="宋体" w:cs="宋体"/>
                <w:szCs w:val="21"/>
              </w:rPr>
            </w:pPr>
            <w:r>
              <w:rPr>
                <w:rFonts w:hint="eastAsia" w:ascii="宋体" w:hAnsi="宋体" w:cs="宋体"/>
                <w:szCs w:val="21"/>
              </w:rPr>
              <w:t xml:space="preserve">8</w:t>
            </w:r>
            <w:r>
              <w:rPr>
                <w:rFonts w:ascii="宋体" w:hAnsi="宋体" w:cs="宋体"/>
                <w:szCs w:val="21"/>
              </w:rPr>
            </w:r>
            <w:r/>
          </w:p>
        </w:tc>
        <w:tc>
          <w:tcPr>
            <w:gridSpan w:val="2"/>
            <w:tcW w:w="3422" w:type="dxa"/>
            <w:vAlign w:val="center"/>
            <w:textDirection w:val="lrTb"/>
            <w:noWrap w:val="false"/>
          </w:tcPr>
          <w:p>
            <w:pPr>
              <w:pStyle w:val="841"/>
              <w:jc w:val="center"/>
              <w:spacing w:before="25" w:after="25" w:line="360" w:lineRule="auto"/>
              <w:rPr>
                <w:rFonts w:ascii="宋体" w:hAnsi="宋体" w:cs="宋体"/>
                <w:szCs w:val="21"/>
              </w:rPr>
            </w:pPr>
            <w:r>
              <w:rPr>
                <w:rFonts w:hint="eastAsia" w:ascii="宋体" w:hAnsi="宋体" w:cs="宋体"/>
                <w:szCs w:val="21"/>
              </w:rPr>
              <w:t xml:space="preserve">解决问题</w:t>
            </w:r>
            <w:r>
              <w:rPr>
                <w:rFonts w:ascii="宋体" w:hAnsi="宋体" w:cs="宋体"/>
                <w:szCs w:val="21"/>
              </w:rPr>
            </w:r>
            <w:r/>
          </w:p>
        </w:tc>
        <w:tc>
          <w:tcPr>
            <w:tcW w:w="2013" w:type="dxa"/>
            <w:vAlign w:val="center"/>
            <w:textDirection w:val="lrTb"/>
            <w:noWrap w:val="false"/>
          </w:tcPr>
          <w:p>
            <w:pPr>
              <w:pStyle w:val="841"/>
              <w:jc w:val="center"/>
              <w:spacing w:before="25" w:after="25" w:line="360" w:lineRule="auto"/>
              <w:rPr>
                <w:rFonts w:ascii="宋体" w:hAnsi="宋体" w:cs="宋体"/>
                <w:szCs w:val="21"/>
              </w:rPr>
            </w:pPr>
            <w:r>
              <w:rPr>
                <w:rFonts w:ascii="宋体" w:hAnsi="宋体" w:cs="宋体"/>
                <w:szCs w:val="21"/>
              </w:rPr>
            </w:r>
            <w:r/>
          </w:p>
        </w:tc>
        <w:tc>
          <w:tcPr>
            <w:tcW w:w="2926" w:type="dxa"/>
            <w:vAlign w:val="center"/>
            <w:textDirection w:val="lrTb"/>
            <w:noWrap w:val="false"/>
          </w:tcPr>
          <w:p>
            <w:pPr>
              <w:pStyle w:val="841"/>
              <w:jc w:val="center"/>
              <w:spacing w:before="25" w:after="25" w:line="360" w:lineRule="auto"/>
              <w:rPr>
                <w:rFonts w:ascii="宋体" w:hAnsi="宋体" w:cs="宋体"/>
                <w:szCs w:val="21"/>
              </w:rPr>
            </w:pPr>
            <w:r>
              <w:rPr>
                <w:rFonts w:ascii="宋体" w:hAnsi="宋体" w:cs="宋体"/>
                <w:szCs w:val="21"/>
              </w:rPr>
            </w:r>
            <w:r/>
          </w:p>
        </w:tc>
      </w:tr>
      <w:tr>
        <w:trPr>
          <w:trHeight w:val="854"/>
        </w:trPr>
        <w:tc>
          <w:tcPr>
            <w:tcW w:w="927" w:type="dxa"/>
            <w:vAlign w:val="center"/>
            <w:textDirection w:val="lrTb"/>
            <w:noWrap w:val="false"/>
          </w:tcPr>
          <w:p>
            <w:pPr>
              <w:pStyle w:val="841"/>
              <w:jc w:val="center"/>
              <w:spacing w:before="25" w:after="25" w:line="360" w:lineRule="auto"/>
              <w:rPr>
                <w:rFonts w:ascii="宋体" w:hAnsi="宋体" w:cs="宋体"/>
                <w:szCs w:val="21"/>
              </w:rPr>
            </w:pPr>
            <w:r>
              <w:rPr>
                <w:rFonts w:ascii="宋体" w:hAnsi="宋体" w:cs="宋体"/>
                <w:szCs w:val="21"/>
              </w:rPr>
            </w:r>
            <w:r/>
          </w:p>
        </w:tc>
        <w:tc>
          <w:tcPr>
            <w:gridSpan w:val="2"/>
            <w:tcW w:w="3422" w:type="dxa"/>
            <w:vAlign w:val="center"/>
            <w:textDirection w:val="lrTb"/>
            <w:noWrap w:val="false"/>
          </w:tcPr>
          <w:p>
            <w:pPr>
              <w:pStyle w:val="841"/>
              <w:jc w:val="center"/>
              <w:spacing w:before="25" w:after="25" w:line="360" w:lineRule="auto"/>
              <w:rPr>
                <w:rFonts w:ascii="宋体" w:hAnsi="宋体" w:cs="宋体"/>
                <w:szCs w:val="21"/>
              </w:rPr>
            </w:pPr>
            <w:r>
              <w:rPr>
                <w:rFonts w:ascii="宋体" w:hAnsi="宋体" w:cs="宋体"/>
                <w:szCs w:val="21"/>
              </w:rPr>
            </w:r>
            <w:r/>
          </w:p>
        </w:tc>
        <w:tc>
          <w:tcPr>
            <w:tcW w:w="2013" w:type="dxa"/>
            <w:vAlign w:val="center"/>
            <w:textDirection w:val="lrTb"/>
            <w:noWrap w:val="false"/>
          </w:tcPr>
          <w:p>
            <w:pPr>
              <w:pStyle w:val="841"/>
              <w:jc w:val="center"/>
              <w:spacing w:before="25" w:after="25" w:line="360" w:lineRule="auto"/>
              <w:rPr>
                <w:rFonts w:ascii="宋体" w:hAnsi="宋体" w:cs="宋体"/>
                <w:szCs w:val="21"/>
              </w:rPr>
            </w:pPr>
            <w:r>
              <w:rPr>
                <w:rFonts w:ascii="宋体" w:hAnsi="宋体" w:cs="宋体"/>
                <w:szCs w:val="21"/>
              </w:rPr>
            </w:r>
            <w:r/>
          </w:p>
        </w:tc>
        <w:tc>
          <w:tcPr>
            <w:tcW w:w="2926" w:type="dxa"/>
            <w:vAlign w:val="center"/>
            <w:textDirection w:val="lrTb"/>
            <w:noWrap w:val="false"/>
          </w:tcPr>
          <w:p>
            <w:pPr>
              <w:pStyle w:val="841"/>
              <w:jc w:val="center"/>
              <w:spacing w:before="25" w:after="25" w:line="360" w:lineRule="auto"/>
              <w:rPr>
                <w:rFonts w:ascii="宋体" w:hAnsi="宋体" w:cs="宋体"/>
                <w:szCs w:val="21"/>
              </w:rPr>
            </w:pPr>
            <w:r>
              <w:rPr>
                <w:rFonts w:ascii="宋体" w:hAnsi="宋体" w:cs="宋体"/>
                <w:szCs w:val="21"/>
              </w:rPr>
            </w:r>
            <w:r/>
          </w:p>
        </w:tc>
      </w:tr>
    </w:tbl>
    <w:p>
      <w:pPr>
        <w:pStyle w:val="841"/>
        <w:spacing w:before="25" w:after="25" w:line="360" w:lineRule="auto"/>
        <w:rPr>
          <w:rFonts w:ascii="宋体" w:hAnsi="宋体" w:cs="宋体"/>
          <w:bCs/>
          <w:szCs w:val="21"/>
        </w:rPr>
      </w:pPr>
      <w:r>
        <w:rPr>
          <w:rFonts w:hint="eastAsia" w:ascii="宋体" w:hAnsi="宋体" w:cs="宋体"/>
          <w:bCs/>
          <w:szCs w:val="21"/>
        </w:rPr>
        <w:t xml:space="preserve">注：1.上述1、2、3、4、5条请明确期限，6、7、8条请明确时间；</w:t>
      </w:r>
      <w:r>
        <w:rPr>
          <w:rFonts w:ascii="宋体" w:hAnsi="宋体" w:cs="宋体"/>
          <w:bCs/>
          <w:szCs w:val="21"/>
        </w:rPr>
      </w:r>
      <w:r/>
    </w:p>
    <w:p>
      <w:pPr>
        <w:pStyle w:val="841"/>
        <w:ind w:firstLine="480"/>
        <w:spacing w:before="25" w:after="25" w:line="360" w:lineRule="auto"/>
        <w:rPr>
          <w:rFonts w:ascii="宋体" w:hAnsi="宋体" w:cs="宋体"/>
          <w:bCs/>
          <w:szCs w:val="21"/>
        </w:rPr>
      </w:pPr>
      <w:r>
        <w:rPr>
          <w:rFonts w:hint="eastAsia" w:ascii="宋体" w:hAnsi="宋体" w:cs="宋体"/>
          <w:bCs/>
          <w:szCs w:val="21"/>
        </w:rPr>
        <w:t xml:space="preserve">2.针对服务内容有必须说明的事项，请在“备注”栏目内注明；</w:t>
      </w:r>
      <w:r>
        <w:rPr>
          <w:rFonts w:ascii="宋体" w:hAnsi="宋体" w:cs="宋体"/>
          <w:bCs/>
          <w:szCs w:val="21"/>
        </w:rPr>
      </w:r>
      <w:r/>
    </w:p>
    <w:p>
      <w:pPr>
        <w:pStyle w:val="841"/>
        <w:ind w:firstLine="480"/>
        <w:spacing w:before="25" w:after="25" w:line="360" w:lineRule="auto"/>
        <w:rPr>
          <w:rFonts w:ascii="宋体" w:hAnsi="宋体" w:cs="宋体"/>
          <w:bCs/>
          <w:szCs w:val="21"/>
        </w:rPr>
      </w:pPr>
      <w:r>
        <w:rPr>
          <w:rFonts w:hint="eastAsia" w:ascii="宋体" w:hAnsi="宋体" w:cs="宋体"/>
          <w:bCs/>
          <w:szCs w:val="21"/>
        </w:rPr>
        <w:t xml:space="preserve">3.如有其它售后服务内容，可自行参照填写。</w:t>
      </w:r>
      <w:r>
        <w:rPr>
          <w:rFonts w:ascii="宋体" w:hAnsi="宋体" w:cs="宋体"/>
          <w:bCs/>
          <w:szCs w:val="21"/>
        </w:rPr>
      </w:r>
      <w:r/>
    </w:p>
    <w:p>
      <w:pPr>
        <w:pStyle w:val="928"/>
        <w:ind w:firstLine="420"/>
        <w:spacing w:line="340" w:lineRule="exact"/>
        <w:rPr>
          <w:rFonts w:hAnsi="宋体" w:eastAsia="宋体" w:cs="宋体"/>
          <w:sz w:val="21"/>
        </w:rPr>
      </w:pPr>
      <w:r>
        <w:rPr>
          <w:rFonts w:hAnsi="宋体" w:eastAsia="宋体" w:cs="宋体"/>
          <w:sz w:val="21"/>
        </w:rPr>
      </w:r>
      <w:r/>
    </w:p>
    <w:p>
      <w:pPr>
        <w:pStyle w:val="928"/>
        <w:ind w:firstLine="420"/>
        <w:spacing w:line="340" w:lineRule="exact"/>
        <w:rPr>
          <w:rFonts w:hAnsi="宋体" w:eastAsia="宋体" w:cs="宋体"/>
          <w:sz w:val="21"/>
        </w:rPr>
      </w:pPr>
      <w:r>
        <w:rPr>
          <w:rFonts w:hAnsi="宋体" w:eastAsia="宋体" w:cs="宋体"/>
          <w:sz w:val="21"/>
        </w:rPr>
      </w:r>
      <w:r/>
    </w:p>
    <w:p>
      <w:pPr>
        <w:pStyle w:val="928"/>
        <w:ind w:firstLine="420"/>
        <w:spacing w:line="340" w:lineRule="exact"/>
        <w:rPr>
          <w:rFonts w:hAnsi="宋体" w:eastAsia="宋体" w:cs="宋体"/>
          <w:sz w:val="21"/>
        </w:rPr>
      </w:pPr>
      <w:r>
        <w:rPr>
          <w:rFonts w:hint="eastAsia" w:hAnsi="宋体" w:eastAsia="宋体" w:cs="宋体"/>
          <w:sz w:val="21"/>
        </w:rPr>
        <w:t xml:space="preserve">投标单位：（签章）</w:t>
      </w:r>
      <w:r>
        <w:rPr>
          <w:rFonts w:hAnsi="宋体" w:eastAsia="宋体" w:cs="宋体"/>
          <w:sz w:val="21"/>
        </w:rPr>
      </w:r>
      <w:r/>
    </w:p>
    <w:p>
      <w:pPr>
        <w:pStyle w:val="841"/>
        <w:ind w:firstLine="420"/>
        <w:spacing w:line="360" w:lineRule="auto"/>
        <w:rPr>
          <w:rFonts w:ascii="宋体" w:hAnsi="宋体" w:cs="宋体"/>
          <w:szCs w:val="21"/>
          <w:lang w:val="zh-CN"/>
        </w:rPr>
      </w:pPr>
      <w:r>
        <w:rPr>
          <w:rFonts w:hint="eastAsia" w:ascii="宋体" w:hAnsi="宋体" w:cs="宋体"/>
          <w:szCs w:val="21"/>
          <w:lang w:val="zh-CN"/>
        </w:rPr>
        <w:t xml:space="preserve">日期：</w:t>
      </w:r>
      <w:r>
        <w:rPr>
          <w:rFonts w:ascii="宋体" w:hAnsi="宋体" w:cs="宋体"/>
          <w:szCs w:val="21"/>
          <w:lang w:val="zh-CN"/>
        </w:rPr>
      </w:r>
      <w:r/>
    </w:p>
    <w:p>
      <w:pPr>
        <w:pStyle w:val="875"/>
        <w:rPr>
          <w:rFonts w:ascii="宋体" w:hAnsi="宋体" w:eastAsia="宋体" w:cs="宋体"/>
        </w:rPr>
        <w:sectPr>
          <w:footnotePr/>
          <w:endnotePr/>
          <w:type w:val="nextPage"/>
          <w:pgSz w:w="11906" w:h="16838" w:orient="portrait"/>
          <w:pgMar w:top="1440" w:right="1417" w:bottom="1440" w:left="1417" w:header="964" w:footer="1077" w:gutter="0"/>
          <w:cols w:num="1" w:sep="0" w:space="1701" w:equalWidth="1"/>
          <w:docGrid w:linePitch="360"/>
        </w:sectPr>
      </w:pPr>
      <w:r>
        <w:rPr>
          <w:rFonts w:ascii="宋体" w:hAnsi="宋体" w:eastAsia="宋体" w:cs="宋体"/>
        </w:rPr>
      </w:r>
      <w:r/>
    </w:p>
    <w:p>
      <w:pPr>
        <w:pStyle w:val="841"/>
        <w:jc w:val="left"/>
        <w:pageBreakBefore/>
        <w:spacing w:line="360" w:lineRule="auto"/>
        <w:widowControl/>
        <w:rPr>
          <w:rFonts w:hint="eastAsia" w:ascii="宋体" w:hAnsi="宋体" w:cs="宋体"/>
          <w:b/>
          <w:bCs/>
          <w:szCs w:val="21"/>
        </w:rPr>
      </w:pPr>
      <w:r>
        <w:rPr>
          <w:rFonts w:hint="eastAsia" w:ascii="宋体" w:hAnsi="宋体" w:cs="宋体"/>
          <w:b/>
          <w:bCs/>
          <w:szCs w:val="21"/>
        </w:rPr>
        <w:t xml:space="preserve">附件9、针对本项目的人员配置表</w:t>
      </w:r>
      <w:r>
        <w:rPr>
          <w:rFonts w:hint="eastAsia" w:ascii="宋体" w:hAnsi="宋体" w:cs="宋体"/>
          <w:b/>
          <w:bCs/>
          <w:szCs w:val="21"/>
        </w:rPr>
      </w:r>
      <w:r/>
    </w:p>
    <w:p>
      <w:pPr>
        <w:pStyle w:val="841"/>
        <w:jc w:val="center"/>
        <w:spacing w:line="360" w:lineRule="auto"/>
        <w:rPr>
          <w:rFonts w:hint="eastAsia" w:ascii="宋体" w:hAnsi="宋体" w:cs="宋体"/>
          <w:b/>
          <w:bCs/>
          <w:spacing w:val="20"/>
          <w:szCs w:val="21"/>
        </w:rPr>
      </w:pPr>
      <w:r>
        <w:rPr>
          <w:rFonts w:hint="eastAsia" w:ascii="宋体" w:hAnsi="宋体" w:cs="宋体"/>
          <w:b/>
          <w:bCs/>
          <w:spacing w:val="20"/>
          <w:szCs w:val="21"/>
        </w:rPr>
      </w:r>
      <w:r/>
    </w:p>
    <w:p>
      <w:pPr>
        <w:pStyle w:val="841"/>
        <w:jc w:val="center"/>
        <w:spacing w:line="360" w:lineRule="auto"/>
        <w:rPr>
          <w:rFonts w:hint="eastAsia" w:ascii="宋体" w:hAnsi="宋体" w:cs="宋体"/>
          <w:b/>
          <w:bCs/>
          <w:szCs w:val="21"/>
        </w:rPr>
      </w:pPr>
      <w:r>
        <w:rPr>
          <w:rFonts w:hint="eastAsia" w:ascii="宋体" w:hAnsi="宋体" w:cs="宋体"/>
          <w:b/>
          <w:bCs/>
          <w:spacing w:val="20"/>
          <w:szCs w:val="21"/>
        </w:rPr>
        <w:t xml:space="preserve">针对本项目的人员配置表</w:t>
      </w:r>
      <w:r>
        <w:rPr>
          <w:rFonts w:hint="eastAsia" w:ascii="宋体" w:hAnsi="宋体" w:cs="宋体"/>
          <w:b/>
          <w:bCs/>
          <w:szCs w:val="21"/>
        </w:rPr>
      </w:r>
      <w:r/>
    </w:p>
    <w:p>
      <w:pPr>
        <w:pStyle w:val="841"/>
        <w:spacing w:line="360" w:lineRule="auto"/>
        <w:rPr>
          <w:rFonts w:hint="eastAsia" w:ascii="宋体" w:hAnsi="宋体" w:cs="宋体"/>
          <w:szCs w:val="21"/>
          <w:lang w:val="zh-CN"/>
        </w:rPr>
      </w:pPr>
      <w:r>
        <w:rPr>
          <w:rFonts w:hint="eastAsia" w:ascii="宋体" w:hAnsi="宋体" w:cs="宋体"/>
          <w:szCs w:val="21"/>
          <w:lang w:val="zh-CN"/>
        </w:rPr>
        <w:t xml:space="preserve">项目编号：         号                       </w:t>
      </w:r>
      <w:r>
        <w:rPr>
          <w:rFonts w:hint="eastAsia" w:ascii="宋体" w:hAnsi="宋体" w:cs="宋体"/>
          <w:szCs w:val="21"/>
          <w:lang w:val="zh-CN"/>
        </w:rPr>
      </w:r>
      <w:r/>
    </w:p>
    <w:tbl>
      <w:tblPr>
        <w:tblW w:w="8642" w:type="dxa"/>
        <w:tblInd w:w="-22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5"/>
        <w:gridCol w:w="1275"/>
        <w:gridCol w:w="764"/>
        <w:gridCol w:w="985"/>
        <w:gridCol w:w="1173"/>
        <w:gridCol w:w="985"/>
        <w:gridCol w:w="630"/>
        <w:gridCol w:w="1085"/>
        <w:gridCol w:w="900"/>
      </w:tblGrid>
      <w:tr>
        <w:trPr/>
        <w:tc>
          <w:tcPr>
            <w:tcW w:w="845" w:type="dxa"/>
            <w:vAlign w:val="center"/>
            <w:textDirection w:val="lrTb"/>
            <w:noWrap w:val="false"/>
          </w:tcPr>
          <w:p>
            <w:pPr>
              <w:pStyle w:val="841"/>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275" w:type="dxa"/>
            <w:vAlign w:val="center"/>
            <w:textDirection w:val="lrTb"/>
            <w:noWrap w:val="false"/>
          </w:tcPr>
          <w:p>
            <w:pPr>
              <w:pStyle w:val="841"/>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W w:w="764" w:type="dxa"/>
            <w:vAlign w:val="center"/>
            <w:textDirection w:val="lrTb"/>
            <w:noWrap w:val="false"/>
          </w:tcPr>
          <w:p>
            <w:pPr>
              <w:pStyle w:val="841"/>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性别</w:t>
            </w:r>
            <w:r>
              <w:rPr>
                <w:rFonts w:hint="eastAsia" w:ascii="宋体" w:hAnsi="宋体" w:cs="宋体"/>
                <w:szCs w:val="21"/>
              </w:rPr>
            </w:r>
            <w:r/>
          </w:p>
        </w:tc>
        <w:tc>
          <w:tcPr>
            <w:tcW w:w="985" w:type="dxa"/>
            <w:vAlign w:val="center"/>
            <w:textDirection w:val="lrTb"/>
            <w:noWrap w:val="false"/>
          </w:tcPr>
          <w:p>
            <w:pPr>
              <w:pStyle w:val="841"/>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年龄</w:t>
            </w:r>
            <w:r>
              <w:rPr>
                <w:rFonts w:hint="eastAsia" w:ascii="宋体" w:hAnsi="宋体" w:cs="宋体"/>
                <w:szCs w:val="21"/>
              </w:rPr>
            </w:r>
            <w:r/>
          </w:p>
        </w:tc>
        <w:tc>
          <w:tcPr>
            <w:tcW w:w="1173" w:type="dxa"/>
            <w:vAlign w:val="center"/>
            <w:textDirection w:val="lrTb"/>
            <w:noWrap w:val="false"/>
          </w:tcPr>
          <w:p>
            <w:pPr>
              <w:pStyle w:val="841"/>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毕业学校和学历</w:t>
            </w:r>
            <w:r>
              <w:rPr>
                <w:rFonts w:hint="eastAsia" w:ascii="宋体" w:hAnsi="宋体" w:cs="宋体"/>
                <w:szCs w:val="21"/>
              </w:rPr>
            </w:r>
            <w:r/>
          </w:p>
        </w:tc>
        <w:tc>
          <w:tcPr>
            <w:tcW w:w="985" w:type="dxa"/>
            <w:vAlign w:val="center"/>
            <w:textDirection w:val="lrTb"/>
            <w:noWrap w:val="false"/>
          </w:tcPr>
          <w:p>
            <w:pPr>
              <w:pStyle w:val="841"/>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w:t>
            </w:r>
            <w:r>
              <w:rPr>
                <w:rFonts w:hint="eastAsia" w:ascii="宋体" w:hAnsi="宋体" w:cs="宋体"/>
                <w:szCs w:val="21"/>
              </w:rPr>
            </w:r>
            <w:r/>
          </w:p>
        </w:tc>
        <w:tc>
          <w:tcPr>
            <w:tcW w:w="630" w:type="dxa"/>
            <w:vAlign w:val="center"/>
            <w:textDirection w:val="lrTb"/>
            <w:noWrap w:val="false"/>
          </w:tcPr>
          <w:p>
            <w:pPr>
              <w:pStyle w:val="841"/>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职称</w:t>
            </w:r>
            <w:r>
              <w:rPr>
                <w:rFonts w:hint="eastAsia" w:ascii="宋体" w:hAnsi="宋体" w:cs="宋体"/>
                <w:szCs w:val="21"/>
              </w:rPr>
            </w:r>
            <w:r/>
          </w:p>
        </w:tc>
        <w:tc>
          <w:tcPr>
            <w:tcW w:w="1085" w:type="dxa"/>
            <w:vAlign w:val="center"/>
            <w:textDirection w:val="lrTb"/>
            <w:noWrap w:val="false"/>
          </w:tcPr>
          <w:p>
            <w:pPr>
              <w:pStyle w:val="841"/>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责任</w:t>
            </w:r>
            <w:r>
              <w:rPr>
                <w:rFonts w:hint="eastAsia" w:ascii="宋体" w:hAnsi="宋体" w:cs="宋体"/>
                <w:szCs w:val="21"/>
              </w:rPr>
            </w:r>
            <w:r/>
          </w:p>
          <w:p>
            <w:pPr>
              <w:pStyle w:val="841"/>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或分工</w:t>
            </w:r>
            <w:r>
              <w:rPr>
                <w:rFonts w:hint="eastAsia" w:ascii="宋体" w:hAnsi="宋体" w:cs="宋体"/>
                <w:szCs w:val="21"/>
              </w:rPr>
            </w:r>
            <w:r/>
          </w:p>
        </w:tc>
        <w:tc>
          <w:tcPr>
            <w:tcW w:w="900" w:type="dxa"/>
            <w:vAlign w:val="center"/>
            <w:textDirection w:val="lrTb"/>
            <w:noWrap w:val="false"/>
          </w:tcPr>
          <w:p>
            <w:pPr>
              <w:pStyle w:val="841"/>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c>
          <w:tcPr>
            <w:tcW w:w="845" w:type="dxa"/>
            <w:vAlign w:val="top"/>
            <w:textDirection w:val="lrTb"/>
            <w:noWrap w:val="false"/>
          </w:tcPr>
          <w:p>
            <w:pPr>
              <w:pStyle w:val="841"/>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275"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r>
            <w:r/>
          </w:p>
        </w:tc>
        <w:tc>
          <w:tcPr>
            <w:tcW w:w="764"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85"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1173"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85"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630"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1085"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00"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845" w:type="dxa"/>
            <w:vAlign w:val="top"/>
            <w:textDirection w:val="lrTb"/>
            <w:noWrap w:val="false"/>
          </w:tcPr>
          <w:p>
            <w:pPr>
              <w:pStyle w:val="841"/>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275"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r>
            <w:r/>
          </w:p>
        </w:tc>
        <w:tc>
          <w:tcPr>
            <w:tcW w:w="764"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85"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1173"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85"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630"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1085"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00"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845" w:type="dxa"/>
            <w:vAlign w:val="top"/>
            <w:textDirection w:val="lrTb"/>
            <w:noWrap w:val="false"/>
          </w:tcPr>
          <w:p>
            <w:pPr>
              <w:pStyle w:val="841"/>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275"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r>
            <w:r/>
          </w:p>
        </w:tc>
        <w:tc>
          <w:tcPr>
            <w:tcW w:w="764"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85"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1173"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85"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630"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1085"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00"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845" w:type="dxa"/>
            <w:vAlign w:val="top"/>
            <w:textDirection w:val="lrTb"/>
            <w:noWrap w:val="false"/>
          </w:tcPr>
          <w:p>
            <w:pPr>
              <w:pStyle w:val="841"/>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275"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r>
            <w:r/>
          </w:p>
        </w:tc>
        <w:tc>
          <w:tcPr>
            <w:tcW w:w="764"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85"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85"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630"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1085"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00"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845" w:type="dxa"/>
            <w:vAlign w:val="top"/>
            <w:textDirection w:val="lrTb"/>
            <w:noWrap w:val="false"/>
          </w:tcPr>
          <w:p>
            <w:pPr>
              <w:pStyle w:val="841"/>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275" w:type="dxa"/>
            <w:vAlign w:val="top"/>
            <w:textDirection w:val="lrTb"/>
            <w:noWrap w:val="false"/>
          </w:tcPr>
          <w:p>
            <w:pPr>
              <w:pStyle w:val="841"/>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764"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85"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85"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630"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1085"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00"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845"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1275"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764"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85"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1173"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85"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630"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1085"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00" w:type="dxa"/>
            <w:vAlign w:val="top"/>
            <w:textDirection w:val="lrTb"/>
            <w:noWrap w:val="false"/>
          </w:tcPr>
          <w:p>
            <w:pPr>
              <w:pStyle w:val="841"/>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pStyle w:val="841"/>
        <w:spacing w:line="360" w:lineRule="auto"/>
        <w:rPr>
          <w:rFonts w:hint="eastAsia" w:ascii="宋体" w:hAnsi="宋体" w:cs="宋体"/>
          <w:szCs w:val="21"/>
          <w:lang w:val="zh-CN"/>
        </w:rPr>
      </w:pPr>
      <w:r>
        <w:rPr>
          <w:rFonts w:hint="eastAsia" w:ascii="宋体" w:hAnsi="宋体" w:cs="宋体"/>
          <w:szCs w:val="21"/>
        </w:rPr>
        <w:t xml:space="preserve">注：</w:t>
      </w:r>
      <w:r>
        <w:rPr>
          <w:rFonts w:hint="eastAsia" w:ascii="宋体" w:hAnsi="宋体" w:cs="宋体"/>
        </w:rPr>
        <w:t xml:space="preserve">投标单位可参照上述格式自行设计表格投标</w:t>
      </w:r>
      <w:r>
        <w:rPr>
          <w:rFonts w:hint="eastAsia" w:ascii="宋体" w:hAnsi="宋体" w:cs="宋体"/>
          <w:szCs w:val="21"/>
          <w:lang w:val="zh-CN"/>
        </w:rPr>
        <w:t xml:space="preserve">。</w:t>
      </w:r>
      <w:r>
        <w:rPr>
          <w:rFonts w:hint="eastAsia" w:ascii="宋体" w:hAnsi="宋体" w:cs="宋体"/>
          <w:szCs w:val="21"/>
          <w:lang w:val="zh-CN"/>
        </w:rPr>
      </w:r>
      <w:r/>
    </w:p>
    <w:p>
      <w:pPr>
        <w:pStyle w:val="864"/>
        <w:rPr>
          <w:rFonts w:hint="eastAsia" w:ascii="宋体" w:hAnsi="宋体" w:cs="宋体"/>
          <w:lang w:val="zh-CN"/>
        </w:rPr>
      </w:pPr>
      <w:r>
        <w:rPr>
          <w:rFonts w:hint="eastAsia" w:ascii="宋体" w:hAnsi="宋体" w:cs="宋体"/>
          <w:lang w:val="zh-CN"/>
        </w:rPr>
      </w:r>
      <w:r/>
    </w:p>
    <w:p>
      <w:pPr>
        <w:pStyle w:val="841"/>
        <w:spacing w:line="360" w:lineRule="auto"/>
        <w:rPr>
          <w:rFonts w:hint="eastAsia" w:ascii="宋体" w:hAnsi="宋体" w:cs="宋体"/>
          <w:szCs w:val="21"/>
        </w:rPr>
      </w:pPr>
      <w:r>
        <w:rPr>
          <w:rFonts w:hint="eastAsia" w:ascii="宋体" w:hAnsi="宋体" w:cs="宋体"/>
          <w:szCs w:val="21"/>
        </w:rPr>
        <w:t xml:space="preserve">投标人：（签章）</w:t>
      </w:r>
      <w:r>
        <w:rPr>
          <w:rFonts w:hint="eastAsia" w:ascii="宋体" w:hAnsi="宋体" w:cs="宋体"/>
          <w:szCs w:val="21"/>
        </w:rPr>
      </w:r>
      <w:r/>
    </w:p>
    <w:p>
      <w:pPr>
        <w:pStyle w:val="841"/>
        <w:spacing w:line="360" w:lineRule="auto"/>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864"/>
        <w:rPr>
          <w:rFonts w:hint="eastAsia" w:ascii="宋体" w:hAnsi="宋体" w:cs="宋体"/>
          <w:szCs w:val="21"/>
        </w:rPr>
      </w:pPr>
      <w:r>
        <w:rPr>
          <w:rFonts w:hint="eastAsia" w:ascii="宋体" w:hAnsi="宋体" w:cs="宋体"/>
          <w:szCs w:val="21"/>
        </w:rPr>
      </w:r>
      <w:r/>
    </w:p>
    <w:p>
      <w:pPr>
        <w:pStyle w:val="841"/>
        <w:jc w:val="left"/>
        <w:pageBreakBefore/>
        <w:spacing w:line="360" w:lineRule="auto"/>
        <w:widowControl/>
        <w:rPr>
          <w:rFonts w:hint="eastAsia" w:ascii="宋体" w:hAnsi="宋体" w:cs="宋体"/>
          <w:b/>
          <w:szCs w:val="21"/>
        </w:rPr>
      </w:pPr>
      <w:r>
        <w:rPr>
          <w:rFonts w:hint="eastAsia" w:ascii="宋体" w:hAnsi="宋体" w:cs="宋体"/>
          <w:b/>
          <w:bCs/>
          <w:szCs w:val="21"/>
        </w:rPr>
        <w:t xml:space="preserve">附件10、</w:t>
      </w:r>
      <w:r>
        <w:rPr>
          <w:rFonts w:hint="eastAsia" w:ascii="宋体" w:hAnsi="宋体" w:cs="宋体"/>
          <w:b/>
          <w:szCs w:val="21"/>
        </w:rPr>
        <w:t xml:space="preserve">类似业绩一览表</w:t>
      </w:r>
      <w:r>
        <w:rPr>
          <w:rFonts w:hint="eastAsia" w:ascii="宋体" w:hAnsi="宋体" w:cs="宋体"/>
          <w:b/>
          <w:szCs w:val="21"/>
        </w:rPr>
      </w:r>
      <w:r/>
    </w:p>
    <w:p>
      <w:pPr>
        <w:pStyle w:val="841"/>
        <w:jc w:val="center"/>
        <w:spacing w:line="360" w:lineRule="auto"/>
        <w:rPr>
          <w:rFonts w:hint="eastAsia" w:ascii="宋体" w:hAnsi="宋体" w:cs="宋体"/>
          <w:b/>
          <w:szCs w:val="21"/>
        </w:rPr>
      </w:pPr>
      <w:r>
        <w:rPr>
          <w:rFonts w:hint="eastAsia" w:ascii="宋体" w:hAnsi="宋体" w:cs="宋体"/>
          <w:b/>
          <w:szCs w:val="21"/>
        </w:rPr>
      </w:r>
      <w:r/>
    </w:p>
    <w:p>
      <w:pPr>
        <w:pStyle w:val="841"/>
        <w:jc w:val="center"/>
        <w:spacing w:line="360" w:lineRule="auto"/>
        <w:rPr>
          <w:rFonts w:hint="eastAsia" w:ascii="宋体" w:hAnsi="宋体" w:cs="宋体"/>
          <w:b/>
          <w:bCs/>
          <w:szCs w:val="21"/>
        </w:rPr>
      </w:pPr>
      <w:r>
        <w:rPr>
          <w:rFonts w:hint="eastAsia" w:ascii="宋体" w:hAnsi="宋体" w:cs="宋体"/>
          <w:b/>
          <w:szCs w:val="21"/>
        </w:rPr>
        <w:t xml:space="preserve">类似业绩一览表</w:t>
      </w:r>
      <w:r>
        <w:rPr>
          <w:rFonts w:hint="eastAsia" w:ascii="宋体" w:hAnsi="宋体" w:cs="宋体"/>
          <w:b/>
          <w:bCs/>
          <w:szCs w:val="21"/>
        </w:rPr>
      </w:r>
      <w:r/>
    </w:p>
    <w:p>
      <w:pPr>
        <w:pStyle w:val="841"/>
        <w:spacing w:line="360" w:lineRule="auto"/>
        <w:rPr>
          <w:rFonts w:hint="eastAsia" w:ascii="宋体" w:hAnsi="宋体" w:cs="宋体"/>
          <w:szCs w:val="21"/>
          <w:lang w:val="zh-CN"/>
        </w:rPr>
      </w:pPr>
      <w:r>
        <w:rPr>
          <w:rFonts w:hint="eastAsia" w:ascii="宋体" w:hAnsi="宋体" w:cs="宋体"/>
          <w:szCs w:val="21"/>
          <w:lang w:val="zh-CN"/>
        </w:rPr>
        <w:t xml:space="preserve">项目编号：         号                         </w:t>
      </w:r>
      <w:r>
        <w:rPr>
          <w:rFonts w:hint="eastAsia" w:ascii="宋体" w:hAnsi="宋体" w:cs="宋体"/>
          <w:szCs w:val="21"/>
          <w:lang w:val="zh-CN"/>
        </w:rPr>
      </w:r>
      <w:r/>
    </w:p>
    <w:tbl>
      <w:tblPr>
        <w:tblW w:w="4894" w:type="pct"/>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39"/>
        <w:gridCol w:w="1679"/>
        <w:gridCol w:w="1392"/>
        <w:gridCol w:w="1486"/>
        <w:gridCol w:w="1758"/>
        <w:gridCol w:w="1580"/>
      </w:tblGrid>
      <w:tr>
        <w:trPr>
          <w:cantSplit/>
          <w:trHeight w:val="680"/>
        </w:trPr>
        <w:tc>
          <w:tcPr>
            <w:tcW w:w="1103"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784"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1478"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业主单位</w:t>
            </w:r>
            <w:r>
              <w:rPr>
                <w:rFonts w:hint="eastAsia" w:ascii="宋体" w:hAnsi="宋体" w:cs="宋体"/>
                <w:szCs w:val="21"/>
              </w:rPr>
            </w:r>
            <w:r/>
          </w:p>
        </w:tc>
        <w:tc>
          <w:tcPr>
            <w:tcW w:w="1578"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合同签订日期</w:t>
            </w:r>
            <w:r>
              <w:rPr>
                <w:rFonts w:hint="eastAsia" w:ascii="宋体" w:hAnsi="宋体" w:cs="宋体"/>
                <w:szCs w:val="21"/>
              </w:rPr>
            </w:r>
            <w:r/>
          </w:p>
        </w:tc>
        <w:tc>
          <w:tcPr>
            <w:tcW w:w="1868"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项目内容</w:t>
            </w:r>
            <w:r>
              <w:rPr>
                <w:rFonts w:hint="eastAsia" w:ascii="宋体" w:hAnsi="宋体" w:cs="宋体"/>
                <w:szCs w:val="21"/>
              </w:rPr>
            </w:r>
            <w:r/>
          </w:p>
        </w:tc>
        <w:tc>
          <w:tcPr>
            <w:tcW w:w="1678"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合同金额（万元）</w:t>
            </w:r>
            <w:r>
              <w:rPr>
                <w:rFonts w:hint="eastAsia" w:ascii="宋体" w:hAnsi="宋体" w:cs="宋体"/>
                <w:szCs w:val="21"/>
              </w:rPr>
            </w:r>
            <w:r/>
          </w:p>
        </w:tc>
      </w:tr>
      <w:tr>
        <w:trPr>
          <w:cantSplit/>
          <w:trHeight w:val="680"/>
        </w:trPr>
        <w:tc>
          <w:tcPr>
            <w:tcW w:w="1103"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784" w:type="dxa"/>
            <w:vAlign w:val="center"/>
            <w:textDirection w:val="lrTb"/>
            <w:noWrap w:val="false"/>
          </w:tcPr>
          <w:p>
            <w:pPr>
              <w:pStyle w:val="841"/>
              <w:ind w:left="420"/>
              <w:spacing w:line="360" w:lineRule="auto"/>
              <w:rPr>
                <w:rFonts w:hint="eastAsia" w:ascii="宋体" w:hAnsi="宋体" w:cs="宋体"/>
                <w:szCs w:val="21"/>
              </w:rPr>
            </w:pPr>
            <w:r>
              <w:rPr>
                <w:rFonts w:hint="eastAsia" w:ascii="宋体" w:hAnsi="宋体" w:cs="宋体"/>
                <w:szCs w:val="21"/>
              </w:rPr>
            </w:r>
            <w:r/>
          </w:p>
        </w:tc>
        <w:tc>
          <w:tcPr>
            <w:tcW w:w="1478" w:type="dxa"/>
            <w:vAlign w:val="center"/>
            <w:textDirection w:val="lrTb"/>
            <w:noWrap w:val="false"/>
          </w:tcPr>
          <w:p>
            <w:pPr>
              <w:pStyle w:val="841"/>
              <w:ind w:left="420"/>
              <w:spacing w:line="360" w:lineRule="auto"/>
              <w:rPr>
                <w:rFonts w:hint="eastAsia" w:ascii="宋体" w:hAnsi="宋体" w:cs="宋体"/>
                <w:szCs w:val="21"/>
              </w:rPr>
            </w:pPr>
            <w:r>
              <w:rPr>
                <w:rFonts w:hint="eastAsia" w:ascii="宋体" w:hAnsi="宋体" w:cs="宋体"/>
                <w:szCs w:val="21"/>
              </w:rPr>
            </w:r>
            <w:r/>
          </w:p>
        </w:tc>
        <w:tc>
          <w:tcPr>
            <w:tcW w:w="1578" w:type="dxa"/>
            <w:vAlign w:val="center"/>
            <w:textDirection w:val="lrTb"/>
            <w:noWrap w:val="false"/>
          </w:tcPr>
          <w:p>
            <w:pPr>
              <w:pStyle w:val="841"/>
              <w:ind w:left="420"/>
              <w:spacing w:line="360" w:lineRule="auto"/>
              <w:rPr>
                <w:rFonts w:hint="eastAsia" w:ascii="宋体" w:hAnsi="宋体" w:cs="宋体"/>
                <w:szCs w:val="21"/>
              </w:rPr>
            </w:pPr>
            <w:r>
              <w:rPr>
                <w:rFonts w:hint="eastAsia" w:ascii="宋体" w:hAnsi="宋体" w:cs="宋体"/>
                <w:szCs w:val="21"/>
              </w:rPr>
            </w:r>
            <w:r/>
          </w:p>
        </w:tc>
        <w:tc>
          <w:tcPr>
            <w:tcW w:w="1868" w:type="dxa"/>
            <w:vAlign w:val="center"/>
            <w:textDirection w:val="lrTb"/>
            <w:noWrap w:val="false"/>
          </w:tcPr>
          <w:p>
            <w:pPr>
              <w:pStyle w:val="841"/>
              <w:ind w:left="420"/>
              <w:spacing w:line="360" w:lineRule="auto"/>
              <w:rPr>
                <w:rFonts w:hint="eastAsia" w:ascii="宋体" w:hAnsi="宋体" w:cs="宋体"/>
                <w:szCs w:val="21"/>
              </w:rPr>
            </w:pPr>
            <w:r>
              <w:rPr>
                <w:rFonts w:hint="eastAsia" w:ascii="宋体" w:hAnsi="宋体" w:cs="宋体"/>
                <w:szCs w:val="21"/>
              </w:rPr>
            </w:r>
            <w:r/>
          </w:p>
        </w:tc>
        <w:tc>
          <w:tcPr>
            <w:tcW w:w="1678" w:type="dxa"/>
            <w:vAlign w:val="center"/>
            <w:textDirection w:val="lrTb"/>
            <w:noWrap w:val="false"/>
          </w:tcPr>
          <w:p>
            <w:pPr>
              <w:pStyle w:val="841"/>
              <w:ind w:left="420"/>
              <w:spacing w:line="360" w:lineRule="auto"/>
              <w:rPr>
                <w:rFonts w:hint="eastAsia" w:ascii="宋体" w:hAnsi="宋体" w:cs="宋体"/>
                <w:szCs w:val="21"/>
              </w:rPr>
            </w:pPr>
            <w:r>
              <w:rPr>
                <w:rFonts w:hint="eastAsia" w:ascii="宋体" w:hAnsi="宋体" w:cs="宋体"/>
                <w:szCs w:val="21"/>
              </w:rPr>
            </w:r>
            <w:r/>
          </w:p>
        </w:tc>
      </w:tr>
      <w:tr>
        <w:trPr>
          <w:cantSplit/>
          <w:trHeight w:val="680"/>
        </w:trPr>
        <w:tc>
          <w:tcPr>
            <w:tcW w:w="1103"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784" w:type="dxa"/>
            <w:vAlign w:val="center"/>
            <w:textDirection w:val="lrTb"/>
            <w:noWrap w:val="false"/>
          </w:tcPr>
          <w:p>
            <w:pPr>
              <w:pStyle w:val="841"/>
              <w:ind w:left="420"/>
              <w:spacing w:line="360" w:lineRule="auto"/>
              <w:rPr>
                <w:rFonts w:hint="eastAsia" w:ascii="宋体" w:hAnsi="宋体" w:cs="宋体"/>
                <w:szCs w:val="21"/>
              </w:rPr>
            </w:pPr>
            <w:r>
              <w:rPr>
                <w:rFonts w:hint="eastAsia" w:ascii="宋体" w:hAnsi="宋体" w:cs="宋体"/>
                <w:szCs w:val="21"/>
              </w:rPr>
            </w:r>
            <w:r/>
          </w:p>
        </w:tc>
        <w:tc>
          <w:tcPr>
            <w:tcW w:w="1478" w:type="dxa"/>
            <w:vAlign w:val="center"/>
            <w:textDirection w:val="lrTb"/>
            <w:noWrap w:val="false"/>
          </w:tcPr>
          <w:p>
            <w:pPr>
              <w:pStyle w:val="841"/>
              <w:ind w:left="420"/>
              <w:spacing w:line="360" w:lineRule="auto"/>
              <w:rPr>
                <w:rFonts w:hint="eastAsia" w:ascii="宋体" w:hAnsi="宋体" w:cs="宋体"/>
                <w:szCs w:val="21"/>
              </w:rPr>
            </w:pPr>
            <w:r>
              <w:rPr>
                <w:rFonts w:hint="eastAsia" w:ascii="宋体" w:hAnsi="宋体" w:cs="宋体"/>
                <w:szCs w:val="21"/>
              </w:rPr>
            </w:r>
            <w:r/>
          </w:p>
        </w:tc>
        <w:tc>
          <w:tcPr>
            <w:tcW w:w="1578" w:type="dxa"/>
            <w:vAlign w:val="center"/>
            <w:textDirection w:val="lrTb"/>
            <w:noWrap w:val="false"/>
          </w:tcPr>
          <w:p>
            <w:pPr>
              <w:pStyle w:val="841"/>
              <w:ind w:left="420"/>
              <w:spacing w:line="360" w:lineRule="auto"/>
              <w:rPr>
                <w:rFonts w:hint="eastAsia" w:ascii="宋体" w:hAnsi="宋体" w:cs="宋体"/>
                <w:szCs w:val="21"/>
              </w:rPr>
            </w:pPr>
            <w:r>
              <w:rPr>
                <w:rFonts w:hint="eastAsia" w:ascii="宋体" w:hAnsi="宋体" w:cs="宋体"/>
                <w:szCs w:val="21"/>
              </w:rPr>
            </w:r>
            <w:r/>
          </w:p>
        </w:tc>
        <w:tc>
          <w:tcPr>
            <w:tcW w:w="1868" w:type="dxa"/>
            <w:vAlign w:val="center"/>
            <w:textDirection w:val="lrTb"/>
            <w:noWrap w:val="false"/>
          </w:tcPr>
          <w:p>
            <w:pPr>
              <w:pStyle w:val="841"/>
              <w:ind w:left="420"/>
              <w:spacing w:line="360" w:lineRule="auto"/>
              <w:rPr>
                <w:rFonts w:hint="eastAsia" w:ascii="宋体" w:hAnsi="宋体" w:cs="宋体"/>
                <w:szCs w:val="21"/>
              </w:rPr>
            </w:pPr>
            <w:r>
              <w:rPr>
                <w:rFonts w:hint="eastAsia" w:ascii="宋体" w:hAnsi="宋体" w:cs="宋体"/>
                <w:szCs w:val="21"/>
              </w:rPr>
            </w:r>
            <w:r/>
          </w:p>
        </w:tc>
        <w:tc>
          <w:tcPr>
            <w:tcW w:w="1678" w:type="dxa"/>
            <w:vAlign w:val="center"/>
            <w:textDirection w:val="lrTb"/>
            <w:noWrap w:val="false"/>
          </w:tcPr>
          <w:p>
            <w:pPr>
              <w:pStyle w:val="841"/>
              <w:ind w:left="420"/>
              <w:spacing w:line="360" w:lineRule="auto"/>
              <w:rPr>
                <w:rFonts w:hint="eastAsia" w:ascii="宋体" w:hAnsi="宋体" w:cs="宋体"/>
                <w:szCs w:val="21"/>
              </w:rPr>
            </w:pPr>
            <w:r>
              <w:rPr>
                <w:rFonts w:hint="eastAsia" w:ascii="宋体" w:hAnsi="宋体" w:cs="宋体"/>
                <w:szCs w:val="21"/>
              </w:rPr>
            </w:r>
            <w:r/>
          </w:p>
        </w:tc>
      </w:tr>
      <w:tr>
        <w:trPr>
          <w:cantSplit/>
          <w:trHeight w:val="680"/>
        </w:trPr>
        <w:tc>
          <w:tcPr>
            <w:tcW w:w="1103"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784" w:type="dxa"/>
            <w:vAlign w:val="center"/>
            <w:textDirection w:val="lrTb"/>
            <w:noWrap w:val="false"/>
          </w:tcPr>
          <w:p>
            <w:pPr>
              <w:pStyle w:val="841"/>
              <w:ind w:left="420"/>
              <w:spacing w:line="360" w:lineRule="auto"/>
              <w:rPr>
                <w:rFonts w:hint="eastAsia" w:ascii="宋体" w:hAnsi="宋体" w:cs="宋体"/>
                <w:szCs w:val="21"/>
              </w:rPr>
            </w:pPr>
            <w:r>
              <w:rPr>
                <w:rFonts w:hint="eastAsia" w:ascii="宋体" w:hAnsi="宋体" w:cs="宋体"/>
                <w:szCs w:val="21"/>
              </w:rPr>
            </w:r>
            <w:r/>
          </w:p>
        </w:tc>
        <w:tc>
          <w:tcPr>
            <w:tcW w:w="1478" w:type="dxa"/>
            <w:vAlign w:val="center"/>
            <w:textDirection w:val="lrTb"/>
            <w:noWrap w:val="false"/>
          </w:tcPr>
          <w:p>
            <w:pPr>
              <w:pStyle w:val="841"/>
              <w:ind w:left="420"/>
              <w:spacing w:line="360" w:lineRule="auto"/>
              <w:rPr>
                <w:rFonts w:hint="eastAsia" w:ascii="宋体" w:hAnsi="宋体" w:cs="宋体"/>
                <w:szCs w:val="21"/>
              </w:rPr>
            </w:pPr>
            <w:r>
              <w:rPr>
                <w:rFonts w:hint="eastAsia" w:ascii="宋体" w:hAnsi="宋体" w:cs="宋体"/>
                <w:szCs w:val="21"/>
              </w:rPr>
            </w:r>
            <w:r/>
          </w:p>
        </w:tc>
        <w:tc>
          <w:tcPr>
            <w:tcW w:w="1578" w:type="dxa"/>
            <w:vAlign w:val="center"/>
            <w:textDirection w:val="lrTb"/>
            <w:noWrap w:val="false"/>
          </w:tcPr>
          <w:p>
            <w:pPr>
              <w:pStyle w:val="841"/>
              <w:ind w:left="420"/>
              <w:spacing w:line="360" w:lineRule="auto"/>
              <w:rPr>
                <w:rFonts w:hint="eastAsia" w:ascii="宋体" w:hAnsi="宋体" w:cs="宋体"/>
                <w:szCs w:val="21"/>
              </w:rPr>
            </w:pPr>
            <w:r>
              <w:rPr>
                <w:rFonts w:hint="eastAsia" w:ascii="宋体" w:hAnsi="宋体" w:cs="宋体"/>
                <w:szCs w:val="21"/>
              </w:rPr>
            </w:r>
            <w:r/>
          </w:p>
        </w:tc>
        <w:tc>
          <w:tcPr>
            <w:tcW w:w="1868" w:type="dxa"/>
            <w:vAlign w:val="center"/>
            <w:textDirection w:val="lrTb"/>
            <w:noWrap w:val="false"/>
          </w:tcPr>
          <w:p>
            <w:pPr>
              <w:pStyle w:val="841"/>
              <w:ind w:left="420"/>
              <w:spacing w:line="360" w:lineRule="auto"/>
              <w:rPr>
                <w:rFonts w:hint="eastAsia" w:ascii="宋体" w:hAnsi="宋体" w:cs="宋体"/>
                <w:szCs w:val="21"/>
              </w:rPr>
            </w:pPr>
            <w:r>
              <w:rPr>
                <w:rFonts w:hint="eastAsia" w:ascii="宋体" w:hAnsi="宋体" w:cs="宋体"/>
                <w:szCs w:val="21"/>
              </w:rPr>
            </w:r>
            <w:r/>
          </w:p>
        </w:tc>
        <w:tc>
          <w:tcPr>
            <w:tcW w:w="1678" w:type="dxa"/>
            <w:vAlign w:val="center"/>
            <w:textDirection w:val="lrTb"/>
            <w:noWrap w:val="false"/>
          </w:tcPr>
          <w:p>
            <w:pPr>
              <w:pStyle w:val="841"/>
              <w:ind w:left="420"/>
              <w:spacing w:line="360" w:lineRule="auto"/>
              <w:rPr>
                <w:rFonts w:hint="eastAsia" w:ascii="宋体" w:hAnsi="宋体" w:cs="宋体"/>
                <w:szCs w:val="21"/>
              </w:rPr>
            </w:pPr>
            <w:r>
              <w:rPr>
                <w:rFonts w:hint="eastAsia" w:ascii="宋体" w:hAnsi="宋体" w:cs="宋体"/>
                <w:szCs w:val="21"/>
              </w:rPr>
            </w:r>
            <w:r/>
          </w:p>
        </w:tc>
      </w:tr>
      <w:tr>
        <w:trPr>
          <w:cantSplit/>
          <w:trHeight w:val="680"/>
        </w:trPr>
        <w:tc>
          <w:tcPr>
            <w:tcW w:w="1103"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784" w:type="dxa"/>
            <w:vAlign w:val="center"/>
            <w:textDirection w:val="lrTb"/>
            <w:noWrap w:val="false"/>
          </w:tcPr>
          <w:p>
            <w:pPr>
              <w:pStyle w:val="841"/>
              <w:ind w:left="420"/>
              <w:spacing w:line="360" w:lineRule="auto"/>
              <w:rPr>
                <w:rFonts w:hint="eastAsia" w:ascii="宋体" w:hAnsi="宋体" w:cs="宋体"/>
                <w:szCs w:val="21"/>
              </w:rPr>
            </w:pPr>
            <w:r>
              <w:rPr>
                <w:rFonts w:hint="eastAsia" w:ascii="宋体" w:hAnsi="宋体" w:cs="宋体"/>
                <w:szCs w:val="21"/>
              </w:rPr>
            </w:r>
            <w:r/>
          </w:p>
        </w:tc>
        <w:tc>
          <w:tcPr>
            <w:tcW w:w="1478" w:type="dxa"/>
            <w:vAlign w:val="center"/>
            <w:textDirection w:val="lrTb"/>
            <w:noWrap w:val="false"/>
          </w:tcPr>
          <w:p>
            <w:pPr>
              <w:pStyle w:val="841"/>
              <w:ind w:left="420"/>
              <w:spacing w:line="360" w:lineRule="auto"/>
              <w:rPr>
                <w:rFonts w:hint="eastAsia" w:ascii="宋体" w:hAnsi="宋体" w:cs="宋体"/>
                <w:szCs w:val="21"/>
              </w:rPr>
            </w:pPr>
            <w:r>
              <w:rPr>
                <w:rFonts w:hint="eastAsia" w:ascii="宋体" w:hAnsi="宋体" w:cs="宋体"/>
                <w:szCs w:val="21"/>
              </w:rPr>
            </w:r>
            <w:r/>
          </w:p>
        </w:tc>
        <w:tc>
          <w:tcPr>
            <w:tcW w:w="1578" w:type="dxa"/>
            <w:vAlign w:val="center"/>
            <w:textDirection w:val="lrTb"/>
            <w:noWrap w:val="false"/>
          </w:tcPr>
          <w:p>
            <w:pPr>
              <w:pStyle w:val="841"/>
              <w:ind w:left="420"/>
              <w:spacing w:line="360" w:lineRule="auto"/>
              <w:rPr>
                <w:rFonts w:hint="eastAsia" w:ascii="宋体" w:hAnsi="宋体" w:cs="宋体"/>
                <w:szCs w:val="21"/>
              </w:rPr>
            </w:pPr>
            <w:r>
              <w:rPr>
                <w:rFonts w:hint="eastAsia" w:ascii="宋体" w:hAnsi="宋体" w:cs="宋体"/>
                <w:szCs w:val="21"/>
              </w:rPr>
            </w:r>
            <w:r/>
          </w:p>
        </w:tc>
        <w:tc>
          <w:tcPr>
            <w:tcW w:w="1868" w:type="dxa"/>
            <w:vAlign w:val="center"/>
            <w:textDirection w:val="lrTb"/>
            <w:noWrap w:val="false"/>
          </w:tcPr>
          <w:p>
            <w:pPr>
              <w:pStyle w:val="841"/>
              <w:ind w:left="420"/>
              <w:spacing w:line="360" w:lineRule="auto"/>
              <w:rPr>
                <w:rFonts w:hint="eastAsia" w:ascii="宋体" w:hAnsi="宋体" w:cs="宋体"/>
                <w:szCs w:val="21"/>
              </w:rPr>
            </w:pPr>
            <w:r>
              <w:rPr>
                <w:rFonts w:hint="eastAsia" w:ascii="宋体" w:hAnsi="宋体" w:cs="宋体"/>
                <w:szCs w:val="21"/>
              </w:rPr>
            </w:r>
            <w:r/>
          </w:p>
        </w:tc>
        <w:tc>
          <w:tcPr>
            <w:tcW w:w="1678" w:type="dxa"/>
            <w:vAlign w:val="center"/>
            <w:textDirection w:val="lrTb"/>
            <w:noWrap w:val="false"/>
          </w:tcPr>
          <w:p>
            <w:pPr>
              <w:pStyle w:val="841"/>
              <w:ind w:left="420"/>
              <w:spacing w:line="360" w:lineRule="auto"/>
              <w:rPr>
                <w:rFonts w:hint="eastAsia" w:ascii="宋体" w:hAnsi="宋体" w:cs="宋体"/>
                <w:szCs w:val="21"/>
              </w:rPr>
            </w:pPr>
            <w:r>
              <w:rPr>
                <w:rFonts w:hint="eastAsia" w:ascii="宋体" w:hAnsi="宋体" w:cs="宋体"/>
                <w:szCs w:val="21"/>
              </w:rPr>
            </w:r>
            <w:r/>
          </w:p>
        </w:tc>
      </w:tr>
      <w:tr>
        <w:trPr>
          <w:cantSplit/>
          <w:trHeight w:val="680"/>
        </w:trPr>
        <w:tc>
          <w:tcPr>
            <w:tcW w:w="1103"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784" w:type="dxa"/>
            <w:vAlign w:val="center"/>
            <w:textDirection w:val="lrTb"/>
            <w:noWrap w:val="false"/>
          </w:tcPr>
          <w:p>
            <w:pPr>
              <w:pStyle w:val="841"/>
              <w:ind w:left="420"/>
              <w:spacing w:line="360" w:lineRule="auto"/>
              <w:rPr>
                <w:rFonts w:hint="eastAsia" w:ascii="宋体" w:hAnsi="宋体" w:cs="宋体"/>
                <w:szCs w:val="21"/>
              </w:rPr>
            </w:pPr>
            <w:r>
              <w:rPr>
                <w:rFonts w:hint="eastAsia" w:ascii="宋体" w:hAnsi="宋体" w:cs="宋体"/>
                <w:szCs w:val="21"/>
              </w:rPr>
            </w:r>
            <w:r/>
          </w:p>
        </w:tc>
        <w:tc>
          <w:tcPr>
            <w:tcW w:w="1478" w:type="dxa"/>
            <w:vAlign w:val="center"/>
            <w:textDirection w:val="lrTb"/>
            <w:noWrap w:val="false"/>
          </w:tcPr>
          <w:p>
            <w:pPr>
              <w:pStyle w:val="841"/>
              <w:ind w:left="420"/>
              <w:spacing w:line="360" w:lineRule="auto"/>
              <w:rPr>
                <w:rFonts w:hint="eastAsia" w:ascii="宋体" w:hAnsi="宋体" w:cs="宋体"/>
                <w:szCs w:val="21"/>
              </w:rPr>
            </w:pPr>
            <w:r>
              <w:rPr>
                <w:rFonts w:hint="eastAsia" w:ascii="宋体" w:hAnsi="宋体" w:cs="宋体"/>
                <w:szCs w:val="21"/>
              </w:rPr>
            </w:r>
            <w:r/>
          </w:p>
        </w:tc>
        <w:tc>
          <w:tcPr>
            <w:tcW w:w="1578" w:type="dxa"/>
            <w:vAlign w:val="center"/>
            <w:textDirection w:val="lrTb"/>
            <w:noWrap w:val="false"/>
          </w:tcPr>
          <w:p>
            <w:pPr>
              <w:pStyle w:val="841"/>
              <w:ind w:left="420"/>
              <w:spacing w:line="360" w:lineRule="auto"/>
              <w:rPr>
                <w:rFonts w:hint="eastAsia" w:ascii="宋体" w:hAnsi="宋体" w:cs="宋体"/>
                <w:szCs w:val="21"/>
              </w:rPr>
            </w:pPr>
            <w:r>
              <w:rPr>
                <w:rFonts w:hint="eastAsia" w:ascii="宋体" w:hAnsi="宋体" w:cs="宋体"/>
                <w:szCs w:val="21"/>
              </w:rPr>
            </w:r>
            <w:r/>
          </w:p>
        </w:tc>
        <w:tc>
          <w:tcPr>
            <w:tcW w:w="1868" w:type="dxa"/>
            <w:vAlign w:val="center"/>
            <w:textDirection w:val="lrTb"/>
            <w:noWrap w:val="false"/>
          </w:tcPr>
          <w:p>
            <w:pPr>
              <w:pStyle w:val="841"/>
              <w:ind w:left="420"/>
              <w:spacing w:line="360" w:lineRule="auto"/>
              <w:rPr>
                <w:rFonts w:hint="eastAsia" w:ascii="宋体" w:hAnsi="宋体" w:cs="宋体"/>
                <w:szCs w:val="21"/>
              </w:rPr>
            </w:pPr>
            <w:r>
              <w:rPr>
                <w:rFonts w:hint="eastAsia" w:ascii="宋体" w:hAnsi="宋体" w:cs="宋体"/>
                <w:szCs w:val="21"/>
              </w:rPr>
            </w:r>
            <w:r/>
          </w:p>
        </w:tc>
        <w:tc>
          <w:tcPr>
            <w:tcW w:w="1678" w:type="dxa"/>
            <w:vAlign w:val="center"/>
            <w:textDirection w:val="lrTb"/>
            <w:noWrap w:val="false"/>
          </w:tcPr>
          <w:p>
            <w:pPr>
              <w:pStyle w:val="841"/>
              <w:ind w:left="420"/>
              <w:spacing w:line="360" w:lineRule="auto"/>
              <w:rPr>
                <w:rFonts w:hint="eastAsia" w:ascii="宋体" w:hAnsi="宋体" w:cs="宋体"/>
                <w:szCs w:val="21"/>
              </w:rPr>
            </w:pPr>
            <w:r>
              <w:rPr>
                <w:rFonts w:hint="eastAsia" w:ascii="宋体" w:hAnsi="宋体" w:cs="宋体"/>
                <w:szCs w:val="21"/>
              </w:rPr>
            </w:r>
            <w:r/>
          </w:p>
        </w:tc>
      </w:tr>
      <w:tr>
        <w:trPr>
          <w:cantSplit/>
          <w:trHeight w:val="680"/>
        </w:trPr>
        <w:tc>
          <w:tcPr>
            <w:tcW w:w="1103"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784" w:type="dxa"/>
            <w:vAlign w:val="center"/>
            <w:textDirection w:val="lrTb"/>
            <w:noWrap w:val="false"/>
          </w:tcPr>
          <w:p>
            <w:pPr>
              <w:pStyle w:val="841"/>
              <w:ind w:left="420"/>
              <w:spacing w:line="360" w:lineRule="auto"/>
              <w:rPr>
                <w:rFonts w:hint="eastAsia" w:ascii="宋体" w:hAnsi="宋体" w:cs="宋体"/>
                <w:szCs w:val="21"/>
              </w:rPr>
            </w:pPr>
            <w:r>
              <w:rPr>
                <w:rFonts w:hint="eastAsia" w:ascii="宋体" w:hAnsi="宋体" w:cs="宋体"/>
                <w:szCs w:val="21"/>
              </w:rPr>
            </w:r>
            <w:r/>
          </w:p>
        </w:tc>
        <w:tc>
          <w:tcPr>
            <w:tcW w:w="1478" w:type="dxa"/>
            <w:vAlign w:val="center"/>
            <w:textDirection w:val="lrTb"/>
            <w:noWrap w:val="false"/>
          </w:tcPr>
          <w:p>
            <w:pPr>
              <w:pStyle w:val="841"/>
              <w:ind w:left="420"/>
              <w:spacing w:line="360" w:lineRule="auto"/>
              <w:rPr>
                <w:rFonts w:hint="eastAsia" w:ascii="宋体" w:hAnsi="宋体" w:cs="宋体"/>
                <w:szCs w:val="21"/>
              </w:rPr>
            </w:pPr>
            <w:r>
              <w:rPr>
                <w:rFonts w:hint="eastAsia" w:ascii="宋体" w:hAnsi="宋体" w:cs="宋体"/>
                <w:szCs w:val="21"/>
              </w:rPr>
            </w:r>
            <w:r/>
          </w:p>
        </w:tc>
        <w:tc>
          <w:tcPr>
            <w:tcW w:w="1578" w:type="dxa"/>
            <w:vAlign w:val="center"/>
            <w:textDirection w:val="lrTb"/>
            <w:noWrap w:val="false"/>
          </w:tcPr>
          <w:p>
            <w:pPr>
              <w:pStyle w:val="841"/>
              <w:ind w:left="420"/>
              <w:spacing w:line="360" w:lineRule="auto"/>
              <w:rPr>
                <w:rFonts w:hint="eastAsia" w:ascii="宋体" w:hAnsi="宋体" w:cs="宋体"/>
                <w:szCs w:val="21"/>
              </w:rPr>
            </w:pPr>
            <w:r>
              <w:rPr>
                <w:rFonts w:hint="eastAsia" w:ascii="宋体" w:hAnsi="宋体" w:cs="宋体"/>
                <w:szCs w:val="21"/>
              </w:rPr>
            </w:r>
            <w:r/>
          </w:p>
        </w:tc>
        <w:tc>
          <w:tcPr>
            <w:tcW w:w="1868" w:type="dxa"/>
            <w:vAlign w:val="center"/>
            <w:textDirection w:val="lrTb"/>
            <w:noWrap w:val="false"/>
          </w:tcPr>
          <w:p>
            <w:pPr>
              <w:pStyle w:val="841"/>
              <w:ind w:left="420"/>
              <w:spacing w:line="360" w:lineRule="auto"/>
              <w:rPr>
                <w:rFonts w:hint="eastAsia" w:ascii="宋体" w:hAnsi="宋体" w:cs="宋体"/>
                <w:szCs w:val="21"/>
              </w:rPr>
            </w:pPr>
            <w:r>
              <w:rPr>
                <w:rFonts w:hint="eastAsia" w:ascii="宋体" w:hAnsi="宋体" w:cs="宋体"/>
                <w:szCs w:val="21"/>
              </w:rPr>
            </w:r>
            <w:r/>
          </w:p>
        </w:tc>
        <w:tc>
          <w:tcPr>
            <w:tcW w:w="1678" w:type="dxa"/>
            <w:vAlign w:val="center"/>
            <w:textDirection w:val="lrTb"/>
            <w:noWrap w:val="false"/>
          </w:tcPr>
          <w:p>
            <w:pPr>
              <w:pStyle w:val="841"/>
              <w:ind w:left="420"/>
              <w:spacing w:line="360" w:lineRule="auto"/>
              <w:rPr>
                <w:rFonts w:hint="eastAsia" w:ascii="宋体" w:hAnsi="宋体" w:cs="宋体"/>
                <w:szCs w:val="21"/>
              </w:rPr>
            </w:pPr>
            <w:r>
              <w:rPr>
                <w:rFonts w:hint="eastAsia" w:ascii="宋体" w:hAnsi="宋体" w:cs="宋体"/>
                <w:szCs w:val="21"/>
              </w:rPr>
            </w:r>
            <w:r/>
          </w:p>
        </w:tc>
      </w:tr>
      <w:tr>
        <w:trPr>
          <w:cantSplit/>
          <w:trHeight w:val="680"/>
        </w:trPr>
        <w:tc>
          <w:tcPr>
            <w:tcW w:w="1103"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784"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r>
            <w:r/>
          </w:p>
        </w:tc>
        <w:tc>
          <w:tcPr>
            <w:tcW w:w="1478"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r>
            <w:r/>
          </w:p>
        </w:tc>
        <w:tc>
          <w:tcPr>
            <w:tcW w:w="1578"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r>
            <w:r/>
          </w:p>
        </w:tc>
        <w:tc>
          <w:tcPr>
            <w:tcW w:w="1868"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r>
            <w:r/>
          </w:p>
        </w:tc>
        <w:tc>
          <w:tcPr>
            <w:tcW w:w="1678"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r>
            <w:r/>
          </w:p>
        </w:tc>
      </w:tr>
      <w:tr>
        <w:trPr>
          <w:cantSplit/>
          <w:trHeight w:val="680"/>
        </w:trPr>
        <w:tc>
          <w:tcPr>
            <w:tcW w:w="1103"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784"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r>
            <w:r/>
          </w:p>
        </w:tc>
        <w:tc>
          <w:tcPr>
            <w:tcW w:w="1478"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r>
            <w:r/>
          </w:p>
        </w:tc>
        <w:tc>
          <w:tcPr>
            <w:tcW w:w="1578"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r>
            <w:r/>
          </w:p>
        </w:tc>
        <w:tc>
          <w:tcPr>
            <w:tcW w:w="1868"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r>
            <w:r/>
          </w:p>
        </w:tc>
        <w:tc>
          <w:tcPr>
            <w:tcW w:w="1678"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r>
            <w:r/>
          </w:p>
        </w:tc>
      </w:tr>
    </w:tbl>
    <w:p>
      <w:pPr>
        <w:pStyle w:val="841"/>
        <w:spacing w:line="360" w:lineRule="auto"/>
        <w:rPr>
          <w:rFonts w:hint="eastAsia" w:ascii="宋体" w:hAnsi="宋体" w:cs="宋体"/>
          <w:szCs w:val="21"/>
        </w:rPr>
      </w:pPr>
      <w:r>
        <w:rPr>
          <w:rFonts w:hint="eastAsia" w:ascii="宋体" w:hAnsi="宋体" w:cs="宋体"/>
          <w:szCs w:val="21"/>
        </w:rPr>
        <w:t xml:space="preserve">投标人：（签章）</w:t>
      </w:r>
      <w:r>
        <w:rPr>
          <w:rFonts w:hint="eastAsia" w:ascii="宋体" w:hAnsi="宋体" w:cs="宋体"/>
          <w:szCs w:val="21"/>
        </w:rPr>
      </w:r>
      <w:r/>
    </w:p>
    <w:p>
      <w:pPr>
        <w:pStyle w:val="841"/>
        <w:spacing w:line="360" w:lineRule="auto"/>
        <w:rPr>
          <w:rFonts w:hint="eastAsia" w:ascii="宋体" w:hAnsi="宋体" w:cs="宋体"/>
          <w:szCs w:val="21"/>
        </w:rPr>
        <w:sectPr>
          <w:headerReference w:type="default" r:id="rId10"/>
          <w:footerReference w:type="default" r:id="rId14"/>
          <w:footnotePr/>
          <w:endnotePr/>
          <w:type w:val="nextPage"/>
          <w:pgSz w:w="11906" w:h="16838" w:orient="portrait"/>
          <w:pgMar w:top="1440" w:right="1417" w:bottom="1440" w:left="1417" w:header="964" w:footer="964" w:gutter="0"/>
          <w:cols w:num="1" w:sep="0" w:space="1701" w:equalWidth="1"/>
          <w:docGrid w:linePitch="360"/>
        </w:sectPr>
      </w:pPr>
      <w:r>
        <w:rPr>
          <w:rFonts w:hint="eastAsia" w:ascii="宋体" w:hAnsi="宋体" w:cs="宋体"/>
          <w:szCs w:val="21"/>
        </w:rPr>
        <w:t xml:space="preserve">日期：         年         月       日</w:t>
      </w:r>
      <w:r>
        <w:rPr>
          <w:rFonts w:hint="eastAsia" w:ascii="宋体" w:hAnsi="宋体" w:cs="宋体"/>
          <w:szCs w:val="21"/>
        </w:rPr>
      </w:r>
      <w:r/>
    </w:p>
    <w:p>
      <w:pPr>
        <w:pStyle w:val="841"/>
        <w:pageBreakBefore/>
        <w:spacing w:line="360" w:lineRule="auto"/>
        <w:rPr>
          <w:rFonts w:hint="eastAsia" w:ascii="宋体" w:hAnsi="宋体" w:cs="宋体"/>
          <w:b/>
          <w:bCs/>
          <w:szCs w:val="21"/>
        </w:rPr>
      </w:pPr>
      <w:r>
        <w:rPr>
          <w:rFonts w:hint="eastAsia" w:ascii="宋体" w:hAnsi="宋体" w:cs="宋体"/>
          <w:b/>
          <w:bCs/>
          <w:szCs w:val="21"/>
        </w:rPr>
        <w:t xml:space="preserve">附件11、关于资格文件的声明函</w:t>
      </w:r>
      <w:r>
        <w:rPr>
          <w:rFonts w:hint="eastAsia" w:ascii="宋体" w:hAnsi="宋体" w:cs="宋体"/>
          <w:b/>
          <w:bCs/>
          <w:szCs w:val="21"/>
        </w:rPr>
      </w:r>
      <w:r/>
    </w:p>
    <w:p>
      <w:pPr>
        <w:pStyle w:val="854"/>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54"/>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关于资格文件的声明函</w:t>
      </w:r>
      <w:r>
        <w:rPr>
          <w:rFonts w:hint="eastAsia" w:ascii="宋体" w:hAnsi="宋体" w:eastAsia="宋体" w:cs="宋体"/>
          <w:b/>
          <w:sz w:val="21"/>
          <w:szCs w:val="21"/>
        </w:rPr>
      </w:r>
      <w:r/>
    </w:p>
    <w:p>
      <w:pPr>
        <w:pStyle w:val="854"/>
        <w:jc w:val="center"/>
        <w:spacing w:line="360" w:lineRule="auto"/>
        <w:rPr>
          <w:rFonts w:hint="eastAsia" w:ascii="宋体" w:hAnsi="宋体" w:eastAsia="宋体" w:cs="宋体"/>
          <w:sz w:val="21"/>
        </w:rPr>
      </w:pPr>
      <w:r>
        <w:rPr>
          <w:rFonts w:hint="eastAsia" w:ascii="宋体" w:hAnsi="宋体" w:eastAsia="宋体" w:cs="宋体"/>
          <w:sz w:val="21"/>
        </w:rPr>
      </w:r>
      <w:r/>
    </w:p>
    <w:p>
      <w:pPr>
        <w:pStyle w:val="854"/>
        <w:ind w:firstLine="0"/>
        <w:spacing w:line="360" w:lineRule="auto"/>
        <w:rPr>
          <w:rFonts w:hint="eastAsia"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lang w:val="en-US" w:eastAsia="zh-CN"/>
        </w:rPr>
        <w:t xml:space="preserve">       </w:t>
      </w:r>
      <w:r>
        <w:rPr>
          <w:rFonts w:hint="eastAsia" w:ascii="宋体" w:hAnsi="宋体" w:eastAsia="宋体" w:cs="宋体"/>
          <w:sz w:val="21"/>
        </w:rPr>
        <w:t xml:space="preserve">】：</w:t>
      </w:r>
      <w:r>
        <w:rPr>
          <w:rFonts w:hint="eastAsia" w:ascii="宋体" w:hAnsi="宋体" w:eastAsia="宋体" w:cs="宋体"/>
          <w:sz w:val="21"/>
        </w:rPr>
      </w:r>
      <w:r/>
    </w:p>
    <w:p>
      <w:pPr>
        <w:pStyle w:val="854"/>
        <w:ind w:firstLine="660"/>
        <w:spacing w:line="360" w:lineRule="auto"/>
        <w:rPr>
          <w:rFonts w:hint="eastAsia"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rPr>
          <w:rFonts w:hint="eastAsia" w:ascii="宋体" w:hAnsi="宋体" w:eastAsia="宋体" w:cs="宋体"/>
          <w:sz w:val="21"/>
          <w:szCs w:val="21"/>
        </w:rPr>
      </w:r>
      <w:r/>
    </w:p>
    <w:p>
      <w:pPr>
        <w:pStyle w:val="854"/>
        <w:spacing w:line="360" w:lineRule="auto"/>
        <w:rPr>
          <w:rFonts w:hint="eastAsia" w:ascii="宋体" w:hAnsi="宋体" w:eastAsia="宋体" w:cs="宋体"/>
          <w:sz w:val="21"/>
        </w:rPr>
      </w:pPr>
      <w:r>
        <w:rPr>
          <w:rFonts w:hint="eastAsia" w:ascii="宋体" w:hAnsi="宋体" w:eastAsia="宋体" w:cs="宋体"/>
          <w:sz w:val="21"/>
        </w:rPr>
      </w:r>
      <w:r/>
    </w:p>
    <w:p>
      <w:pPr>
        <w:pStyle w:val="854"/>
        <w:spacing w:line="360" w:lineRule="auto"/>
        <w:rPr>
          <w:rFonts w:hint="eastAsia" w:ascii="宋体" w:hAnsi="宋体" w:eastAsia="宋体" w:cs="宋体"/>
          <w:sz w:val="21"/>
        </w:rPr>
      </w:pPr>
      <w:r>
        <w:rPr>
          <w:rFonts w:hint="eastAsia" w:ascii="宋体" w:hAnsi="宋体" w:eastAsia="宋体" w:cs="宋体"/>
          <w:sz w:val="21"/>
        </w:rPr>
      </w:r>
      <w:r/>
    </w:p>
    <w:p>
      <w:pPr>
        <w:pStyle w:val="841"/>
        <w:spacing w:line="360" w:lineRule="auto"/>
        <w:rPr>
          <w:rFonts w:hint="eastAsia" w:ascii="宋体" w:hAnsi="宋体" w:cs="宋体"/>
          <w:szCs w:val="21"/>
        </w:rPr>
      </w:pPr>
      <w:r>
        <w:rPr>
          <w:rFonts w:hint="eastAsia" w:ascii="宋体" w:hAnsi="宋体" w:cs="宋体"/>
          <w:szCs w:val="21"/>
        </w:rPr>
        <w:t xml:space="preserve">投标人：（签章）</w:t>
      </w:r>
      <w:r>
        <w:rPr>
          <w:rFonts w:hint="eastAsia" w:ascii="宋体" w:hAnsi="宋体" w:cs="宋体"/>
          <w:szCs w:val="21"/>
        </w:rPr>
      </w:r>
      <w:r/>
    </w:p>
    <w:p>
      <w:pPr>
        <w:pStyle w:val="841"/>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rPr>
          <w:rFonts w:hint="eastAsia" w:ascii="宋体" w:hAnsi="宋体" w:cs="宋体"/>
          <w:szCs w:val="21"/>
        </w:rPr>
      </w:r>
      <w:r/>
    </w:p>
    <w:p>
      <w:pPr>
        <w:pStyle w:val="841"/>
        <w:spacing w:line="360" w:lineRule="auto"/>
        <w:rPr>
          <w:rFonts w:hint="eastAsia" w:ascii="宋体" w:hAnsi="宋体" w:cs="宋体"/>
          <w:szCs w:val="21"/>
        </w:rPr>
        <w:sectPr>
          <w:footnotePr/>
          <w:endnotePr/>
          <w:type w:val="nextPage"/>
          <w:pgSz w:w="11906" w:h="16838" w:orient="portrait"/>
          <w:pgMar w:top="1440" w:right="1417" w:bottom="1440" w:left="1417" w:header="964" w:footer="964" w:gutter="0"/>
          <w:cols w:num="1" w:sep="0" w:space="1701" w:equalWidth="1"/>
          <w:docGrid w:linePitch="360"/>
        </w:sectPr>
      </w:pPr>
      <w:r>
        <w:rPr>
          <w:rFonts w:hint="eastAsia" w:ascii="宋体" w:hAnsi="宋体" w:cs="宋体"/>
          <w:szCs w:val="21"/>
        </w:rPr>
        <w:t xml:space="preserve">日期：         年         月       日</w:t>
      </w:r>
      <w:r>
        <w:rPr>
          <w:rFonts w:hint="eastAsia" w:ascii="宋体" w:hAnsi="宋体" w:cs="宋体"/>
          <w:szCs w:val="21"/>
        </w:rPr>
      </w:r>
      <w:r/>
    </w:p>
    <w:p>
      <w:pPr>
        <w:pStyle w:val="841"/>
        <w:pageBreakBefore/>
        <w:spacing w:line="360" w:lineRule="auto"/>
        <w:rPr>
          <w:rFonts w:hint="eastAsia" w:ascii="宋体" w:hAnsi="宋体" w:cs="宋体"/>
          <w:b/>
          <w:bCs/>
          <w:szCs w:val="21"/>
        </w:rPr>
      </w:pPr>
      <w:r>
        <w:rPr>
          <w:rFonts w:hint="eastAsia" w:ascii="宋体" w:hAnsi="宋体" w:cs="宋体"/>
          <w:b/>
          <w:bCs/>
          <w:szCs w:val="21"/>
        </w:rPr>
        <w:t xml:space="preserve">附件12、投标单位情况表</w:t>
      </w:r>
      <w:r>
        <w:rPr>
          <w:rFonts w:hint="eastAsia" w:ascii="宋体" w:hAnsi="宋体" w:cs="宋体"/>
          <w:b/>
          <w:bCs/>
          <w:szCs w:val="21"/>
        </w:rPr>
      </w:r>
      <w:r/>
    </w:p>
    <w:p>
      <w:pPr>
        <w:pStyle w:val="854"/>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投标单位情况表</w:t>
      </w:r>
      <w:r>
        <w:rPr>
          <w:rFonts w:hint="eastAsia" w:ascii="宋体" w:hAnsi="宋体" w:eastAsia="宋体" w:cs="宋体"/>
          <w:b/>
          <w:sz w:val="21"/>
          <w:szCs w:val="21"/>
        </w:rPr>
      </w:r>
      <w:r/>
    </w:p>
    <w:p>
      <w:pPr>
        <w:pStyle w:val="854"/>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rPr>
          <w:rFonts w:hint="eastAsia" w:ascii="宋体" w:hAnsi="宋体" w:eastAsia="宋体" w:cs="宋体"/>
          <w:sz w:val="21"/>
          <w:szCs w:val="21"/>
        </w:rPr>
      </w:r>
      <w:r/>
    </w:p>
    <w:tbl>
      <w:tblPr>
        <w:tblW w:w="5000" w:type="pct"/>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5"/>
        <w:gridCol w:w="1930"/>
        <w:gridCol w:w="1466"/>
        <w:gridCol w:w="2057"/>
        <w:gridCol w:w="1240"/>
      </w:tblGrid>
      <w:tr>
        <w:trPr>
          <w:cantSplit/>
        </w:trPr>
        <w:tc>
          <w:tcPr>
            <w:tcW w:w="2336"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法定代表人</w:t>
            </w:r>
            <w:r>
              <w:rPr>
                <w:rFonts w:hint="eastAsia" w:ascii="宋体" w:hAnsi="宋体" w:eastAsia="宋体" w:cs="宋体"/>
                <w:sz w:val="21"/>
                <w:szCs w:val="21"/>
                <w:lang w:val="en-US" w:eastAsia="zh-CN"/>
              </w:rPr>
            </w:r>
            <w:r/>
          </w:p>
        </w:tc>
        <w:tc>
          <w:tcPr>
            <w:tcW w:w="1737"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19"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成立日期</w:t>
            </w:r>
            <w:r>
              <w:rPr>
                <w:rFonts w:hint="eastAsia" w:ascii="宋体" w:hAnsi="宋体" w:eastAsia="宋体" w:cs="宋体"/>
                <w:sz w:val="21"/>
                <w:szCs w:val="21"/>
                <w:lang w:val="en-US" w:eastAsia="zh-CN"/>
              </w:rPr>
            </w:r>
            <w:r/>
          </w:p>
        </w:tc>
        <w:tc>
          <w:tcPr>
            <w:gridSpan w:val="2"/>
            <w:tcW w:w="3297"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Pr>
        <w:tc>
          <w:tcPr>
            <w:tcW w:w="2336"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企业地址</w:t>
            </w:r>
            <w:r>
              <w:rPr>
                <w:rFonts w:hint="eastAsia" w:ascii="宋体" w:hAnsi="宋体" w:eastAsia="宋体" w:cs="宋体"/>
                <w:sz w:val="21"/>
                <w:szCs w:val="21"/>
                <w:lang w:val="en-US" w:eastAsia="zh-CN"/>
              </w:rPr>
            </w:r>
            <w:r/>
          </w:p>
        </w:tc>
        <w:tc>
          <w:tcPr>
            <w:tcW w:w="1737"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19"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注册资本</w:t>
            </w:r>
            <w:r>
              <w:rPr>
                <w:rFonts w:hint="eastAsia" w:ascii="宋体" w:hAnsi="宋体" w:eastAsia="宋体" w:cs="宋体"/>
                <w:sz w:val="21"/>
                <w:szCs w:val="21"/>
                <w:lang w:val="en-US" w:eastAsia="zh-CN"/>
              </w:rPr>
            </w:r>
            <w:r/>
          </w:p>
        </w:tc>
        <w:tc>
          <w:tcPr>
            <w:gridSpan w:val="2"/>
            <w:tcW w:w="3297" w:type="dxa"/>
            <w:vAlign w:val="center"/>
            <w:textDirection w:val="lrTb"/>
            <w:noWrap w:val="false"/>
          </w:tcPr>
          <w:p>
            <w:pPr>
              <w:pStyle w:val="854"/>
              <w:ind w:firstLine="216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万元</w:t>
            </w:r>
            <w:r>
              <w:rPr>
                <w:rFonts w:hint="eastAsia" w:ascii="宋体" w:hAnsi="宋体" w:eastAsia="宋体" w:cs="宋体"/>
                <w:sz w:val="21"/>
                <w:szCs w:val="21"/>
                <w:lang w:val="en-US" w:eastAsia="zh-CN"/>
              </w:rPr>
            </w:r>
            <w:r/>
          </w:p>
        </w:tc>
      </w:tr>
      <w:tr>
        <w:trPr>
          <w:cantSplit/>
        </w:trPr>
        <w:tc>
          <w:tcPr>
            <w:tcW w:w="2336"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经营范围</w:t>
            </w:r>
            <w:r>
              <w:rPr>
                <w:rFonts w:hint="eastAsia" w:ascii="宋体" w:hAnsi="宋体" w:eastAsia="宋体" w:cs="宋体"/>
                <w:sz w:val="21"/>
                <w:szCs w:val="21"/>
                <w:lang w:val="en-US" w:eastAsia="zh-CN"/>
              </w:rPr>
            </w:r>
            <w:r/>
          </w:p>
        </w:tc>
        <w:tc>
          <w:tcPr>
            <w:gridSpan w:val="4"/>
            <w:tcW w:w="6693"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Pr>
        <w:tc>
          <w:tcPr>
            <w:tcW w:w="2336"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职工人数</w:t>
            </w:r>
            <w:r>
              <w:rPr>
                <w:rFonts w:hint="eastAsia" w:ascii="宋体" w:hAnsi="宋体" w:eastAsia="宋体" w:cs="宋体"/>
                <w:sz w:val="21"/>
                <w:szCs w:val="21"/>
                <w:lang w:val="en-US" w:eastAsia="zh-CN"/>
              </w:rPr>
            </w:r>
            <w:r/>
          </w:p>
        </w:tc>
        <w:tc>
          <w:tcPr>
            <w:tcW w:w="1737"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gridSpan w:val="2"/>
            <w:tcW w:w="3523"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其中：有中高级以上职称的人数</w:t>
            </w:r>
            <w:r>
              <w:rPr>
                <w:rFonts w:hint="eastAsia" w:ascii="宋体" w:hAnsi="宋体" w:eastAsia="宋体" w:cs="宋体"/>
                <w:sz w:val="21"/>
                <w:szCs w:val="21"/>
                <w:lang w:val="en-US" w:eastAsia="zh-CN"/>
              </w:rPr>
            </w:r>
            <w:r/>
          </w:p>
        </w:tc>
        <w:tc>
          <w:tcPr>
            <w:tcW w:w="1116"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Pr>
        <w:tc>
          <w:tcPr>
            <w:tcW w:w="2336"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资产总计</w:t>
            </w:r>
            <w:r>
              <w:rPr>
                <w:rFonts w:hint="eastAsia" w:ascii="宋体" w:hAnsi="宋体" w:eastAsia="宋体" w:cs="宋体"/>
                <w:sz w:val="21"/>
                <w:szCs w:val="21"/>
                <w:lang w:val="en-US" w:eastAsia="zh-CN"/>
              </w:rPr>
            </w:r>
            <w:r/>
          </w:p>
        </w:tc>
        <w:tc>
          <w:tcPr>
            <w:tcW w:w="1737" w:type="dxa"/>
            <w:vAlign w:val="center"/>
            <w:textDirection w:val="lrTb"/>
            <w:noWrap w:val="false"/>
          </w:tcPr>
          <w:p>
            <w:pPr>
              <w:pStyle w:val="854"/>
              <w:ind w:firstLine="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万元</w:t>
            </w:r>
            <w:r>
              <w:rPr>
                <w:rFonts w:hint="eastAsia" w:ascii="宋体" w:hAnsi="宋体" w:eastAsia="宋体" w:cs="宋体"/>
                <w:sz w:val="21"/>
                <w:szCs w:val="21"/>
                <w:lang w:val="en-US" w:eastAsia="zh-CN"/>
              </w:rPr>
            </w:r>
            <w:r/>
          </w:p>
        </w:tc>
        <w:tc>
          <w:tcPr>
            <w:tcW w:w="1319"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净资产</w:t>
            </w:r>
            <w:r>
              <w:rPr>
                <w:rFonts w:hint="eastAsia" w:ascii="宋体" w:hAnsi="宋体" w:eastAsia="宋体" w:cs="宋体"/>
                <w:sz w:val="21"/>
                <w:szCs w:val="21"/>
                <w:lang w:val="en-US" w:eastAsia="zh-CN"/>
              </w:rPr>
            </w:r>
            <w:r/>
          </w:p>
        </w:tc>
        <w:tc>
          <w:tcPr>
            <w:gridSpan w:val="2"/>
            <w:tcW w:w="3297" w:type="dxa"/>
            <w:vAlign w:val="center"/>
            <w:textDirection w:val="lrTb"/>
            <w:noWrap w:val="false"/>
          </w:tcPr>
          <w:p>
            <w:pPr>
              <w:pStyle w:val="854"/>
              <w:ind w:firstLine="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万元</w:t>
            </w:r>
            <w:r>
              <w:rPr>
                <w:rFonts w:hint="eastAsia" w:ascii="宋体" w:hAnsi="宋体" w:eastAsia="宋体" w:cs="宋体"/>
                <w:sz w:val="21"/>
                <w:szCs w:val="21"/>
                <w:lang w:val="en-US" w:eastAsia="zh-CN"/>
              </w:rPr>
            </w:r>
            <w:r/>
          </w:p>
        </w:tc>
      </w:tr>
      <w:tr>
        <w:trPr>
          <w:cantSplit/>
          <w:trHeight w:val="267"/>
        </w:trPr>
        <w:tc>
          <w:tcPr>
            <w:tcW w:w="2336"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股东权益</w:t>
            </w:r>
            <w:r>
              <w:rPr>
                <w:rFonts w:hint="eastAsia" w:ascii="宋体" w:hAnsi="宋体" w:eastAsia="宋体" w:cs="宋体"/>
                <w:sz w:val="21"/>
                <w:szCs w:val="21"/>
                <w:lang w:val="en-US" w:eastAsia="zh-CN"/>
              </w:rPr>
            </w:r>
            <w:r/>
          </w:p>
        </w:tc>
        <w:tc>
          <w:tcPr>
            <w:tcW w:w="1737" w:type="dxa"/>
            <w:vAlign w:val="center"/>
            <w:textDirection w:val="lrTb"/>
            <w:noWrap w:val="false"/>
          </w:tcPr>
          <w:p>
            <w:pPr>
              <w:pStyle w:val="854"/>
              <w:ind w:firstLine="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万元</w:t>
            </w:r>
            <w:r>
              <w:rPr>
                <w:rFonts w:hint="eastAsia" w:ascii="宋体" w:hAnsi="宋体" w:eastAsia="宋体" w:cs="宋体"/>
                <w:sz w:val="21"/>
                <w:szCs w:val="21"/>
                <w:lang w:val="en-US" w:eastAsia="zh-CN"/>
              </w:rPr>
            </w:r>
            <w:r/>
          </w:p>
        </w:tc>
        <w:tc>
          <w:tcPr>
            <w:tcW w:w="1319"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销售收入</w:t>
            </w:r>
            <w:r>
              <w:rPr>
                <w:rFonts w:hint="eastAsia" w:ascii="宋体" w:hAnsi="宋体" w:eastAsia="宋体" w:cs="宋体"/>
                <w:sz w:val="21"/>
                <w:szCs w:val="21"/>
                <w:lang w:val="en-US" w:eastAsia="zh-CN"/>
              </w:rPr>
            </w:r>
            <w:r/>
          </w:p>
        </w:tc>
        <w:tc>
          <w:tcPr>
            <w:gridSpan w:val="2"/>
            <w:tcW w:w="3297" w:type="dxa"/>
            <w:vAlign w:val="center"/>
            <w:textDirection w:val="lrTb"/>
            <w:noWrap w:val="false"/>
          </w:tcPr>
          <w:p>
            <w:pPr>
              <w:pStyle w:val="854"/>
              <w:ind w:firstLine="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2024年          万元</w:t>
            </w:r>
            <w:r>
              <w:rPr>
                <w:rFonts w:hint="eastAsia" w:ascii="宋体" w:hAnsi="宋体" w:eastAsia="宋体" w:cs="宋体"/>
                <w:sz w:val="21"/>
                <w:szCs w:val="21"/>
                <w:lang w:val="en-US" w:eastAsia="zh-CN"/>
              </w:rPr>
            </w:r>
            <w:r/>
          </w:p>
        </w:tc>
      </w:tr>
      <w:tr>
        <w:trPr>
          <w:cantSplit/>
        </w:trPr>
        <w:tc>
          <w:tcPr>
            <w:tcW w:w="2336"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实现利润</w:t>
            </w:r>
            <w:r>
              <w:rPr>
                <w:rFonts w:hint="eastAsia" w:ascii="宋体" w:hAnsi="宋体" w:eastAsia="宋体" w:cs="宋体"/>
                <w:sz w:val="21"/>
                <w:szCs w:val="21"/>
                <w:lang w:val="en-US" w:eastAsia="zh-CN"/>
              </w:rPr>
            </w:r>
            <w:r/>
          </w:p>
        </w:tc>
        <w:tc>
          <w:tcPr>
            <w:tcW w:w="1737"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2024年  万元</w:t>
            </w:r>
            <w:r>
              <w:rPr>
                <w:rFonts w:hint="eastAsia" w:ascii="宋体" w:hAnsi="宋体" w:eastAsia="宋体" w:cs="宋体"/>
                <w:sz w:val="21"/>
                <w:szCs w:val="21"/>
                <w:lang w:val="en-US" w:eastAsia="zh-CN"/>
              </w:rPr>
            </w:r>
            <w:r/>
          </w:p>
        </w:tc>
        <w:tc>
          <w:tcPr>
            <w:tcW w:w="1319"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gridSpan w:val="2"/>
            <w:tcW w:w="3297"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Pr>
        <w:tc>
          <w:tcPr>
            <w:tcW w:w="2336"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营业面积（含厂房面积）</w:t>
            </w:r>
            <w:r>
              <w:rPr>
                <w:rFonts w:hint="eastAsia" w:ascii="宋体" w:hAnsi="宋体" w:eastAsia="宋体" w:cs="宋体"/>
                <w:sz w:val="21"/>
                <w:szCs w:val="21"/>
                <w:lang w:val="en-US" w:eastAsia="zh-CN"/>
              </w:rPr>
            </w:r>
            <w:r/>
          </w:p>
        </w:tc>
        <w:tc>
          <w:tcPr>
            <w:tcW w:w="1737"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平方米</w:t>
            </w:r>
            <w:r>
              <w:rPr>
                <w:rFonts w:hint="eastAsia" w:ascii="宋体" w:hAnsi="宋体" w:eastAsia="宋体" w:cs="宋体"/>
                <w:sz w:val="21"/>
                <w:szCs w:val="21"/>
                <w:lang w:val="en-US" w:eastAsia="zh-CN"/>
              </w:rPr>
            </w:r>
            <w:r/>
          </w:p>
        </w:tc>
        <w:tc>
          <w:tcPr>
            <w:tcW w:w="1319"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其中：</w:t>
            </w:r>
            <w:r>
              <w:rPr>
                <w:rFonts w:hint="eastAsia" w:ascii="宋体" w:hAnsi="宋体" w:eastAsia="宋体" w:cs="宋体"/>
                <w:sz w:val="21"/>
                <w:szCs w:val="21"/>
                <w:lang w:val="en-US" w:eastAsia="zh-CN"/>
              </w:rPr>
            </w:r>
            <w:r/>
          </w:p>
        </w:tc>
        <w:tc>
          <w:tcPr>
            <w:gridSpan w:val="2"/>
            <w:tcW w:w="3297"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自有面积         平方米</w:t>
            </w:r>
            <w:r>
              <w:rPr>
                <w:rFonts w:hint="eastAsia" w:ascii="宋体" w:hAnsi="宋体" w:eastAsia="宋体" w:cs="宋体"/>
                <w:sz w:val="21"/>
                <w:szCs w:val="21"/>
                <w:lang w:val="en-US" w:eastAsia="zh-CN"/>
              </w:rPr>
            </w:r>
            <w:r/>
          </w:p>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承租面积         平方米</w:t>
            </w:r>
            <w:r>
              <w:rPr>
                <w:rFonts w:hint="eastAsia" w:ascii="宋体" w:hAnsi="宋体" w:eastAsia="宋体" w:cs="宋体"/>
                <w:sz w:val="21"/>
                <w:szCs w:val="21"/>
                <w:lang w:val="en-US" w:eastAsia="zh-CN"/>
              </w:rPr>
            </w:r>
            <w:r/>
          </w:p>
        </w:tc>
      </w:tr>
      <w:tr>
        <w:trPr>
          <w:cantSplit/>
        </w:trPr>
        <w:tc>
          <w:tcPr>
            <w:tcW w:w="2336"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单位简历及内设机构情况</w:t>
            </w:r>
            <w:r>
              <w:rPr>
                <w:rFonts w:hint="eastAsia" w:ascii="宋体" w:hAnsi="宋体" w:eastAsia="宋体" w:cs="宋体"/>
                <w:sz w:val="21"/>
                <w:szCs w:val="21"/>
                <w:lang w:val="en-US" w:eastAsia="zh-CN"/>
              </w:rPr>
            </w:r>
            <w:r/>
          </w:p>
        </w:tc>
        <w:tc>
          <w:tcPr>
            <w:gridSpan w:val="4"/>
            <w:tcW w:w="6693"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Pr>
        <w:tc>
          <w:tcPr>
            <w:tcW w:w="2336"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单位优势及特长</w:t>
            </w:r>
            <w:r>
              <w:rPr>
                <w:rFonts w:hint="eastAsia" w:ascii="宋体" w:hAnsi="宋体" w:eastAsia="宋体" w:cs="宋体"/>
                <w:sz w:val="21"/>
                <w:szCs w:val="21"/>
                <w:lang w:val="en-US" w:eastAsia="zh-CN"/>
              </w:rPr>
            </w:r>
            <w:r/>
          </w:p>
        </w:tc>
        <w:tc>
          <w:tcPr>
            <w:gridSpan w:val="4"/>
            <w:tcW w:w="6693"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Pr>
        <w:tc>
          <w:tcPr>
            <w:tcW w:w="2336"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近三年来完成或正在履行的重大合同情况</w:t>
            </w:r>
            <w:r>
              <w:rPr>
                <w:rFonts w:hint="eastAsia" w:ascii="宋体" w:hAnsi="宋体" w:eastAsia="宋体" w:cs="宋体"/>
                <w:sz w:val="21"/>
                <w:szCs w:val="21"/>
                <w:lang w:val="en-US" w:eastAsia="zh-CN"/>
              </w:rPr>
            </w:r>
            <w:r/>
          </w:p>
        </w:tc>
        <w:tc>
          <w:tcPr>
            <w:gridSpan w:val="4"/>
            <w:tcW w:w="6693"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Pr>
        <w:tc>
          <w:tcPr>
            <w:tcW w:w="2336"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最近2年内在经营过程中受到何种奖励或处分</w:t>
            </w:r>
            <w:r>
              <w:rPr>
                <w:rFonts w:hint="eastAsia" w:ascii="宋体" w:hAnsi="宋体" w:eastAsia="宋体" w:cs="宋体"/>
                <w:sz w:val="21"/>
                <w:szCs w:val="21"/>
                <w:lang w:val="en-US" w:eastAsia="zh-CN"/>
              </w:rPr>
            </w:r>
            <w:r/>
          </w:p>
        </w:tc>
        <w:tc>
          <w:tcPr>
            <w:gridSpan w:val="4"/>
            <w:tcW w:w="6693"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（包括财政、工商、税务、物价、技监部门稽查情况和结果）</w:t>
            </w:r>
            <w:r>
              <w:rPr>
                <w:rFonts w:hint="eastAsia" w:ascii="宋体" w:hAnsi="宋体" w:eastAsia="宋体" w:cs="宋体"/>
                <w:sz w:val="21"/>
                <w:szCs w:val="21"/>
                <w:lang w:val="en-US" w:eastAsia="zh-CN"/>
              </w:rPr>
            </w:r>
            <w:r/>
          </w:p>
        </w:tc>
      </w:tr>
      <w:tr>
        <w:trPr>
          <w:cantSplit/>
        </w:trPr>
        <w:tc>
          <w:tcPr>
            <w:tcW w:w="2336"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最近3年内有无因售假、售劣或是其他原因被消费者投诉或起诉的情况及说明</w:t>
            </w:r>
            <w:r>
              <w:rPr>
                <w:rFonts w:hint="eastAsia" w:ascii="宋体" w:hAnsi="宋体" w:eastAsia="宋体" w:cs="宋体"/>
                <w:sz w:val="21"/>
                <w:szCs w:val="21"/>
                <w:lang w:val="en-US" w:eastAsia="zh-CN"/>
              </w:rPr>
            </w:r>
            <w:r/>
          </w:p>
        </w:tc>
        <w:tc>
          <w:tcPr>
            <w:gridSpan w:val="4"/>
            <w:tcW w:w="6693"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（包括解决方式和结果）</w:t>
            </w:r>
            <w:r>
              <w:rPr>
                <w:rFonts w:hint="eastAsia" w:ascii="宋体" w:hAnsi="宋体" w:eastAsia="宋体" w:cs="宋体"/>
                <w:sz w:val="21"/>
                <w:szCs w:val="21"/>
                <w:lang w:val="en-US" w:eastAsia="zh-CN"/>
              </w:rPr>
            </w:r>
            <w:r/>
          </w:p>
        </w:tc>
      </w:tr>
      <w:tr>
        <w:trPr>
          <w:cantSplit/>
        </w:trPr>
        <w:tc>
          <w:tcPr>
            <w:tcW w:w="2336"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参加政府采购活动前三年内，在经营活动中有无重大违法记录情况及说明</w:t>
            </w:r>
            <w:r>
              <w:rPr>
                <w:rFonts w:hint="eastAsia" w:ascii="宋体" w:hAnsi="宋体" w:eastAsia="宋体" w:cs="宋体"/>
                <w:sz w:val="21"/>
                <w:szCs w:val="21"/>
                <w:lang w:val="en-US" w:eastAsia="zh-CN"/>
              </w:rPr>
            </w:r>
            <w:r/>
          </w:p>
        </w:tc>
        <w:tc>
          <w:tcPr>
            <w:gridSpan w:val="4"/>
            <w:tcW w:w="6693"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Pr>
        <w:tc>
          <w:tcPr>
            <w:tcW w:w="2336"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获得技术认证的工程师及简介</w:t>
            </w:r>
            <w:r>
              <w:rPr>
                <w:rFonts w:hint="eastAsia" w:ascii="宋体" w:hAnsi="宋体" w:eastAsia="宋体" w:cs="宋体"/>
                <w:sz w:val="21"/>
                <w:szCs w:val="21"/>
                <w:lang w:val="en-US" w:eastAsia="zh-CN"/>
              </w:rPr>
            </w:r>
            <w:r/>
          </w:p>
        </w:tc>
        <w:tc>
          <w:tcPr>
            <w:gridSpan w:val="4"/>
            <w:tcW w:w="6693"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Height w:val="560"/>
        </w:trPr>
        <w:tc>
          <w:tcPr>
            <w:tcW w:w="2336"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其他需要说明的情况</w:t>
            </w:r>
            <w:r>
              <w:rPr>
                <w:rFonts w:hint="eastAsia" w:ascii="宋体" w:hAnsi="宋体" w:eastAsia="宋体" w:cs="宋体"/>
                <w:sz w:val="21"/>
                <w:szCs w:val="21"/>
                <w:lang w:val="en-US" w:eastAsia="zh-CN"/>
              </w:rPr>
            </w:r>
            <w:r/>
          </w:p>
        </w:tc>
        <w:tc>
          <w:tcPr>
            <w:gridSpan w:val="4"/>
            <w:tcW w:w="6693" w:type="dxa"/>
            <w:vAlign w:val="center"/>
            <w:textDirection w:val="lrTb"/>
            <w:noWrap w:val="false"/>
          </w:tcPr>
          <w:p>
            <w:pPr>
              <w:pStyle w:val="854"/>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bl>
    <w:p>
      <w:pPr>
        <w:pStyle w:val="841"/>
        <w:jc w:val="center"/>
        <w:spacing w:line="360" w:lineRule="auto"/>
        <w:widowControl/>
        <w:rPr>
          <w:rFonts w:hint="eastAsia" w:ascii="宋体" w:hAnsi="宋体" w:cs="宋体"/>
          <w:szCs w:val="21"/>
        </w:rPr>
        <w:sectPr>
          <w:footnotePr/>
          <w:endnotePr/>
          <w:type w:val="nextPage"/>
          <w:pgSz w:w="11906" w:h="16838" w:orient="portrait"/>
          <w:pgMar w:top="1440" w:right="1417" w:bottom="1440" w:left="1417" w:header="964" w:footer="964" w:gutter="0"/>
          <w:cols w:num="1" w:sep="0" w:space="1701" w:equalWidth="1"/>
          <w:docGrid w:linePitch="360"/>
        </w:sectPr>
      </w:pPr>
      <w:r>
        <w:rPr>
          <w:rFonts w:hint="eastAsia" w:ascii="宋体" w:hAnsi="宋体" w:cs="宋体"/>
          <w:szCs w:val="21"/>
        </w:rPr>
      </w:r>
      <w:r/>
    </w:p>
    <w:p>
      <w:pPr>
        <w:pStyle w:val="841"/>
        <w:pageBreakBefore/>
        <w:spacing w:line="360" w:lineRule="auto"/>
        <w:rPr>
          <w:rFonts w:hint="eastAsia" w:ascii="宋体" w:hAnsi="宋体" w:cs="宋体"/>
          <w:b/>
          <w:bCs/>
          <w:szCs w:val="21"/>
        </w:rPr>
      </w:pPr>
      <w:r>
        <w:rPr>
          <w:rFonts w:hint="eastAsia" w:ascii="宋体" w:hAnsi="宋体" w:cs="宋体"/>
          <w:b/>
          <w:bCs/>
          <w:szCs w:val="21"/>
        </w:rPr>
        <w:t xml:space="preserve">附件13、投标（响应）保证承诺书</w:t>
      </w:r>
      <w:r>
        <w:rPr>
          <w:rFonts w:hint="eastAsia" w:ascii="宋体" w:hAnsi="宋体" w:cs="宋体"/>
          <w:b/>
          <w:bCs/>
          <w:szCs w:val="21"/>
        </w:rPr>
      </w:r>
      <w:r/>
    </w:p>
    <w:p>
      <w:pPr>
        <w:pStyle w:val="841"/>
        <w:jc w:val="center"/>
        <w:spacing w:line="360" w:lineRule="auto"/>
        <w:widowControl/>
        <w:rPr>
          <w:rFonts w:hint="eastAsia" w:ascii="宋体" w:hAnsi="宋体" w:cs="宋体"/>
          <w:szCs w:val="21"/>
        </w:rPr>
      </w:pPr>
      <w:r>
        <w:rPr>
          <w:rFonts w:hint="eastAsia" w:ascii="宋体" w:hAnsi="宋体" w:cs="宋体"/>
          <w:szCs w:val="21"/>
        </w:rPr>
      </w:r>
      <w:r/>
    </w:p>
    <w:p>
      <w:pPr>
        <w:pStyle w:val="841"/>
        <w:jc w:val="center"/>
        <w:spacing w:line="360" w:lineRule="auto"/>
        <w:widowControl/>
        <w:rPr>
          <w:rFonts w:hint="eastAsia" w:ascii="宋体" w:hAnsi="宋体" w:cs="宋体"/>
          <w:b/>
          <w:bCs/>
          <w:szCs w:val="21"/>
        </w:rPr>
      </w:pPr>
      <w:r>
        <w:rPr>
          <w:rFonts w:hint="eastAsia" w:ascii="宋体" w:hAnsi="宋体" w:cs="宋体"/>
          <w:b/>
          <w:bCs/>
          <w:szCs w:val="21"/>
        </w:rPr>
        <w:t xml:space="preserve">投标（响应）保证承诺书</w:t>
      </w:r>
      <w:r>
        <w:rPr>
          <w:rFonts w:hint="eastAsia" w:ascii="宋体" w:hAnsi="宋体" w:cs="宋体"/>
          <w:b/>
          <w:bCs/>
          <w:szCs w:val="21"/>
        </w:rPr>
      </w:r>
      <w:r/>
    </w:p>
    <w:p>
      <w:pPr>
        <w:pStyle w:val="841"/>
        <w:jc w:val="left"/>
        <w:spacing w:line="360" w:lineRule="auto"/>
        <w:widowControl/>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rPr>
          <w:rFonts w:hint="eastAsia" w:ascii="宋体" w:hAnsi="宋体" w:cs="宋体"/>
          <w:szCs w:val="21"/>
        </w:rPr>
      </w:r>
      <w:r/>
    </w:p>
    <w:p>
      <w:pPr>
        <w:pStyle w:val="841"/>
        <w:ind w:firstLine="600"/>
        <w:jc w:val="left"/>
        <w:spacing w:line="360" w:lineRule="auto"/>
        <w:widowControl/>
        <w:rPr>
          <w:rFonts w:hint="eastAsia"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rPr>
          <w:rFonts w:hint="eastAsia" w:ascii="宋体" w:hAnsi="宋体" w:cs="宋体"/>
          <w:szCs w:val="21"/>
        </w:rPr>
      </w:r>
      <w:r/>
    </w:p>
    <w:p>
      <w:pPr>
        <w:pStyle w:val="841"/>
        <w:ind w:firstLine="600"/>
        <w:jc w:val="left"/>
        <w:spacing w:line="360" w:lineRule="auto"/>
        <w:widowControl/>
        <w:rPr>
          <w:rFonts w:hint="eastAsia"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rPr>
          <w:rFonts w:hint="eastAsia" w:ascii="宋体" w:hAnsi="宋体" w:cs="宋体"/>
          <w:szCs w:val="21"/>
        </w:rPr>
      </w:r>
      <w:r/>
    </w:p>
    <w:p>
      <w:pPr>
        <w:pStyle w:val="841"/>
        <w:ind w:firstLine="555"/>
        <w:jc w:val="left"/>
        <w:spacing w:line="360" w:lineRule="auto"/>
        <w:widowControl/>
        <w:rPr>
          <w:rFonts w:hint="eastAsia" w:ascii="宋体" w:hAnsi="宋体" w:cs="宋体"/>
          <w:szCs w:val="21"/>
        </w:rPr>
      </w:pPr>
      <w:r>
        <w:rPr>
          <w:rFonts w:hint="eastAsia" w:ascii="宋体" w:hAnsi="宋体" w:cs="宋体"/>
          <w:szCs w:val="21"/>
        </w:rPr>
        <w:t xml:space="preserve">1.自投标（响应）截止时间至本项目发布中标（成交）公告为止，撤销投标（响应）；</w:t>
      </w:r>
      <w:r>
        <w:rPr>
          <w:rFonts w:hint="eastAsia" w:ascii="宋体" w:hAnsi="宋体" w:cs="宋体"/>
          <w:szCs w:val="21"/>
        </w:rPr>
      </w:r>
      <w:r/>
    </w:p>
    <w:p>
      <w:pPr>
        <w:pStyle w:val="841"/>
        <w:ind w:firstLine="555"/>
        <w:jc w:val="left"/>
        <w:spacing w:line="360" w:lineRule="auto"/>
        <w:widowControl/>
        <w:rPr>
          <w:rFonts w:hint="eastAsia" w:ascii="宋体" w:hAnsi="宋体" w:cs="宋体"/>
          <w:szCs w:val="21"/>
        </w:rPr>
      </w:pPr>
      <w:r>
        <w:rPr>
          <w:rFonts w:hint="eastAsia" w:ascii="宋体" w:hAnsi="宋体" w:cs="宋体"/>
          <w:szCs w:val="21"/>
        </w:rPr>
        <w:t xml:space="preserve">2.中标（成交）后不依法与采购单位签订合同；</w:t>
      </w:r>
      <w:r>
        <w:rPr>
          <w:rFonts w:hint="eastAsia" w:ascii="宋体" w:hAnsi="宋体" w:cs="宋体"/>
          <w:szCs w:val="21"/>
        </w:rPr>
      </w:r>
      <w:r/>
    </w:p>
    <w:p>
      <w:pPr>
        <w:pStyle w:val="841"/>
        <w:ind w:firstLine="555"/>
        <w:jc w:val="left"/>
        <w:spacing w:line="360" w:lineRule="auto"/>
        <w:widowControl/>
        <w:rPr>
          <w:rFonts w:hint="eastAsia" w:ascii="宋体" w:hAnsi="宋体" w:cs="宋体"/>
          <w:szCs w:val="21"/>
        </w:rPr>
      </w:pPr>
      <w:r>
        <w:rPr>
          <w:rFonts w:hint="eastAsia" w:ascii="宋体" w:hAnsi="宋体" w:cs="宋体"/>
          <w:szCs w:val="21"/>
        </w:rPr>
        <w:t xml:space="preserve">3.中标（成交）后不按本招标文件规定向采购单位提交履约保证金（如有）；</w:t>
      </w:r>
      <w:r>
        <w:rPr>
          <w:rFonts w:hint="eastAsia" w:ascii="宋体" w:hAnsi="宋体" w:cs="宋体"/>
          <w:szCs w:val="21"/>
        </w:rPr>
      </w:r>
      <w:r/>
    </w:p>
    <w:p>
      <w:pPr>
        <w:pStyle w:val="841"/>
        <w:ind w:firstLine="555"/>
        <w:jc w:val="left"/>
        <w:spacing w:line="360" w:lineRule="auto"/>
        <w:widowControl/>
        <w:rPr>
          <w:rFonts w:hint="eastAsia" w:ascii="宋体" w:hAnsi="宋体" w:cs="宋体"/>
          <w:szCs w:val="21"/>
        </w:rPr>
      </w:pPr>
      <w:r>
        <w:rPr>
          <w:rFonts w:hint="eastAsia" w:ascii="宋体" w:hAnsi="宋体" w:cs="宋体"/>
          <w:szCs w:val="21"/>
        </w:rPr>
        <w:t xml:space="preserve">4.中标（成交）后不按本招标文件规定向贵方缴纳采购代理费。</w:t>
      </w:r>
      <w:r>
        <w:rPr>
          <w:rFonts w:hint="eastAsia" w:ascii="宋体" w:hAnsi="宋体" w:cs="宋体"/>
          <w:szCs w:val="21"/>
        </w:rPr>
      </w:r>
      <w:r/>
    </w:p>
    <w:p>
      <w:pPr>
        <w:pStyle w:val="841"/>
        <w:ind w:firstLine="600"/>
        <w:jc w:val="left"/>
        <w:spacing w:line="360" w:lineRule="auto"/>
        <w:widowControl/>
        <w:rPr>
          <w:rFonts w:hint="eastAsia"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rPr>
          <w:rFonts w:hint="eastAsia" w:ascii="宋体" w:hAnsi="宋体" w:cs="宋体"/>
          <w:szCs w:val="21"/>
        </w:rPr>
      </w:r>
      <w:r/>
    </w:p>
    <w:p>
      <w:pPr>
        <w:pStyle w:val="841"/>
        <w:jc w:val="left"/>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841"/>
        <w:jc w:val="left"/>
        <w:spacing w:line="360" w:lineRule="auto"/>
        <w:widowControl/>
        <w:rPr>
          <w:rFonts w:hint="eastAsia"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r>
      <w:r/>
    </w:p>
    <w:p>
      <w:pPr>
        <w:pStyle w:val="841"/>
        <w:jc w:val="left"/>
        <w:spacing w:line="360" w:lineRule="auto"/>
        <w:widowControl/>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rPr>
          <w:rFonts w:hint="eastAsia" w:ascii="宋体" w:hAnsi="宋体" w:cs="宋体"/>
          <w:szCs w:val="21"/>
        </w:rPr>
      </w:r>
      <w:r/>
    </w:p>
    <w:p>
      <w:pPr>
        <w:pStyle w:val="841"/>
        <w:jc w:val="left"/>
        <w:spacing w:line="360" w:lineRule="auto"/>
        <w:widowControl/>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841"/>
        <w:jc w:val="left"/>
        <w:spacing w:line="360" w:lineRule="auto"/>
        <w:widowControl/>
        <w:rPr>
          <w:rFonts w:hint="eastAsia"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rPr>
          <w:rFonts w:hint="eastAsia" w:ascii="宋体" w:hAnsi="宋体" w:cs="宋体"/>
          <w:szCs w:val="21"/>
        </w:rPr>
      </w:r>
      <w:r/>
    </w:p>
    <w:p>
      <w:pPr>
        <w:pStyle w:val="841"/>
        <w:jc w:val="left"/>
        <w:spacing w:line="360" w:lineRule="auto"/>
        <w:widowControl/>
        <w:rPr>
          <w:rFonts w:hint="eastAsia"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841"/>
        <w:jc w:val="left"/>
        <w:spacing w:line="360" w:lineRule="auto"/>
        <w:widowControl/>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rPr>
          <w:rFonts w:hint="eastAsia" w:ascii="宋体" w:hAnsi="宋体" w:cs="宋体"/>
          <w:szCs w:val="21"/>
        </w:rPr>
      </w:r>
      <w:r/>
    </w:p>
    <w:p>
      <w:pPr>
        <w:pStyle w:val="841"/>
        <w:jc w:val="left"/>
        <w:spacing w:line="360" w:lineRule="auto"/>
        <w:widowControl/>
        <w:rPr>
          <w:rFonts w:hint="eastAsia" w:ascii="宋体" w:hAnsi="宋体" w:cs="宋体"/>
          <w:szCs w:val="21"/>
        </w:rPr>
      </w:pPr>
      <w:r>
        <w:rPr>
          <w:rFonts w:hint="eastAsia" w:ascii="宋体" w:hAnsi="宋体" w:cs="宋体"/>
          <w:szCs w:val="21"/>
        </w:rPr>
        <w:t xml:space="preserve">法定代表人或委托代理人(签字或</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r>
      <w:r/>
    </w:p>
    <w:p>
      <w:pPr>
        <w:pStyle w:val="841"/>
        <w:jc w:val="left"/>
        <w:spacing w:line="360" w:lineRule="auto"/>
        <w:widowControl/>
        <w:rPr>
          <w:rFonts w:hint="eastAsia" w:ascii="宋体" w:hAnsi="宋体" w:cs="宋体"/>
          <w:szCs w:val="21"/>
          <w:u w:val="single"/>
        </w:rPr>
        <w:sectPr>
          <w:footnotePr/>
          <w:endnotePr/>
          <w:type w:val="nextPage"/>
          <w:pgSz w:w="11906" w:h="16838" w:orient="portrait"/>
          <w:pgMar w:top="1440" w:right="1417" w:bottom="1440" w:left="1417" w:header="964" w:footer="964" w:gutter="0"/>
          <w:cols w:num="1" w:sep="0" w:space="1701"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u w:val="single"/>
        </w:rPr>
      </w:r>
      <w:r/>
    </w:p>
    <w:p>
      <w:pPr>
        <w:pStyle w:val="841"/>
        <w:pageBreakBefore/>
        <w:spacing w:line="360" w:lineRule="auto"/>
        <w:rPr>
          <w:rFonts w:hint="eastAsia" w:ascii="宋体" w:hAnsi="宋体" w:cs="宋体"/>
          <w:b/>
          <w:bCs/>
          <w:szCs w:val="21"/>
        </w:rPr>
      </w:pPr>
      <w:r>
        <w:rPr>
          <w:rFonts w:hint="eastAsia" w:ascii="宋体" w:hAnsi="宋体" w:cs="宋体"/>
          <w:b/>
          <w:bCs/>
          <w:szCs w:val="21"/>
        </w:rPr>
        <w:t xml:space="preserve">附件14、声明函</w:t>
      </w:r>
      <w:r>
        <w:rPr>
          <w:rFonts w:hint="eastAsia" w:ascii="宋体" w:hAnsi="宋体" w:cs="宋体"/>
          <w:b/>
          <w:bCs/>
          <w:szCs w:val="21"/>
        </w:rPr>
      </w:r>
      <w:r/>
    </w:p>
    <w:p>
      <w:pPr>
        <w:pStyle w:val="841"/>
        <w:jc w:val="center"/>
        <w:spacing w:line="360" w:lineRule="auto"/>
        <w:rPr>
          <w:rFonts w:ascii="宋体" w:hAnsi="宋体" w:cs="宋体"/>
          <w:b/>
          <w:szCs w:val="21"/>
        </w:rPr>
      </w:pPr>
      <w:r>
        <w:rPr>
          <w:rFonts w:hint="eastAsia" w:ascii="宋体" w:hAnsi="宋体" w:cs="宋体"/>
          <w:b/>
          <w:szCs w:val="21"/>
        </w:rPr>
        <w:t xml:space="preserve">中小企业声明函（货物）</w:t>
      </w:r>
      <w:r>
        <w:rPr>
          <w:rFonts w:ascii="宋体" w:hAnsi="宋体" w:cs="宋体"/>
          <w:b/>
          <w:szCs w:val="21"/>
        </w:rPr>
      </w:r>
      <w:r/>
    </w:p>
    <w:p>
      <w:pPr>
        <w:pStyle w:val="841"/>
        <w:ind w:firstLine="630"/>
        <w:spacing w:line="360" w:lineRule="auto"/>
        <w:rPr>
          <w:rFonts w:ascii="宋体" w:hAnsi="宋体" w:cs="宋体"/>
          <w:szCs w:val="21"/>
          <w:lang w:val="zh-CN"/>
        </w:rPr>
      </w:pPr>
      <w:r>
        <w:rPr>
          <w:rFonts w:hint="eastAsia" w:ascii="宋体" w:hAnsi="宋体" w:cs="宋体"/>
          <w:szCs w:val="21"/>
          <w:lang w:bidi="ar"/>
        </w:rPr>
        <w:t xml:space="preserve">本公司（联合体）郑重声明，根据《政府采购促进中小企业发展管理办法》（财库﹝2020﹞46 号）的规定，本公司 （联合体）参加</w:t>
      </w:r>
      <w:r>
        <w:rPr>
          <w:rFonts w:hint="eastAsia" w:ascii="宋体" w:hAnsi="宋体" w:cs="宋体"/>
          <w:szCs w:val="21"/>
          <w:u w:val="single"/>
          <w:lang w:bidi="ar"/>
        </w:rPr>
        <w:t xml:space="preserve">（单位名称）</w:t>
      </w:r>
      <w:r>
        <w:rPr>
          <w:rFonts w:hint="eastAsia" w:ascii="宋体" w:hAnsi="宋体" w:cs="宋体"/>
          <w:szCs w:val="21"/>
          <w:lang w:bidi="ar"/>
        </w:rPr>
        <w:t xml:space="preserve">的</w:t>
      </w:r>
      <w:r>
        <w:rPr>
          <w:rFonts w:hint="eastAsia" w:ascii="宋体" w:hAnsi="宋体" w:cs="宋体"/>
          <w:szCs w:val="21"/>
          <w:u w:val="single"/>
          <w:lang w:bidi="ar"/>
        </w:rPr>
        <w:t xml:space="preserve">（项目名称）</w:t>
      </w:r>
      <w:r>
        <w:rPr>
          <w:rFonts w:hint="eastAsia" w:ascii="宋体" w:hAnsi="宋体" w:cs="宋体"/>
          <w:szCs w:val="21"/>
          <w:lang w:bidi="ar"/>
        </w:rPr>
        <w:t xml:space="preserve">采购活动，提供的货物全部由符合政策要求的中小企业制造。相关企业</w:t>
      </w:r>
      <w:r>
        <w:rPr>
          <w:rFonts w:hint="eastAsia" w:ascii="宋体" w:hAnsi="宋体" w:cs="宋体"/>
        </w:rPr>
        <w:t xml:space="preserve">（含联合体中的中小企业、签订分包意向协议的中小企业） 的具体情况如下</w:t>
      </w:r>
      <w:r>
        <w:rPr>
          <w:rFonts w:hint="eastAsia" w:ascii="宋体" w:hAnsi="宋体" w:cs="宋体"/>
          <w:szCs w:val="21"/>
          <w:lang w:val="zh-CN"/>
        </w:rPr>
        <w:t xml:space="preserve">：</w:t>
      </w:r>
      <w:r>
        <w:rPr>
          <w:rFonts w:ascii="宋体" w:hAnsi="宋体" w:cs="宋体"/>
          <w:szCs w:val="21"/>
          <w:lang w:val="zh-CN"/>
        </w:rPr>
      </w:r>
      <w:r/>
    </w:p>
    <w:p>
      <w:pPr>
        <w:pStyle w:val="841"/>
        <w:ind w:firstLine="630"/>
        <w:spacing w:line="360" w:lineRule="auto"/>
        <w:rPr>
          <w:rFonts w:ascii="宋体" w:hAnsi="宋体" w:cs="宋体"/>
          <w:szCs w:val="21"/>
          <w:lang w:val="zh-CN"/>
        </w:rPr>
      </w:pPr>
      <w:r>
        <w:rPr>
          <w:rFonts w:hint="eastAsia" w:ascii="宋体" w:hAnsi="宋体" w:cs="宋体"/>
          <w:szCs w:val="21"/>
          <w:lang w:val="zh-CN"/>
        </w:rPr>
        <w:t xml:space="preserve">1.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工业</w:t>
      </w:r>
      <w:r>
        <w:rPr>
          <w:rFonts w:hint="eastAsia" w:ascii="宋体" w:hAnsi="宋体" w:cs="宋体"/>
          <w:szCs w:val="21"/>
          <w:u w:val="single"/>
          <w:lang w:val="zh-CN"/>
        </w:rPr>
        <w:t xml:space="preserve">）</w:t>
      </w:r>
      <w:r>
        <w:rPr>
          <w:rFonts w:hint="eastAsia" w:ascii="宋体" w:hAnsi="宋体" w:cs="宋体"/>
          <w:szCs w:val="21"/>
          <w:lang w:val="zh-CN"/>
        </w:rPr>
        <w:t xml:space="preserve">；</w:t>
      </w:r>
      <w:r>
        <w:rPr>
          <w:rFonts w:hint="eastAsia" w:ascii="宋体" w:hAnsi="宋体" w:cs="宋体"/>
          <w:szCs w:val="21"/>
        </w:rPr>
        <w:t xml:space="preserve">制造商</w:t>
      </w:r>
      <w:r>
        <w:rPr>
          <w:rFonts w:hint="eastAsia" w:ascii="宋体" w:hAnsi="宋体" w:cs="宋体"/>
          <w:szCs w:val="21"/>
          <w:lang w:val="zh-CN"/>
        </w:rPr>
        <w:t xml:space="preserve">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w:t>
      </w:r>
      <w:r>
        <w:rPr>
          <w:rFonts w:hint="eastAsia" w:ascii="宋体" w:hAnsi="宋体" w:cs="宋体"/>
          <w:szCs w:val="21"/>
          <w:u w:val="single"/>
          <w:lang w:val="zh-CN"/>
        </w:rPr>
        <w:t xml:space="preserve">   </w:t>
      </w:r>
      <w:r>
        <w:rPr>
          <w:rFonts w:hint="eastAsia" w:ascii="宋体" w:hAnsi="宋体" w:cs="宋体"/>
          <w:szCs w:val="21"/>
          <w:lang w:val="zh-CN"/>
        </w:rPr>
        <w:t xml:space="preserve">人，营业收入为</w:t>
      </w:r>
      <w:r>
        <w:rPr>
          <w:rFonts w:hint="eastAsia" w:ascii="宋体" w:hAnsi="宋体" w:cs="宋体"/>
          <w:szCs w:val="21"/>
          <w:u w:val="single"/>
          <w:lang w:val="zh-CN"/>
        </w:rPr>
        <w:t xml:space="preserve">   </w:t>
      </w:r>
      <w:r>
        <w:rPr>
          <w:rFonts w:hint="eastAsia" w:ascii="宋体" w:hAnsi="宋体" w:cs="宋体"/>
          <w:szCs w:val="21"/>
          <w:lang w:val="zh-CN"/>
        </w:rPr>
        <w:t xml:space="preserve">万元，资产总额为</w:t>
      </w:r>
      <w:r>
        <w:rPr>
          <w:rFonts w:hint="eastAsia" w:ascii="宋体" w:hAnsi="宋体" w:cs="宋体"/>
          <w:szCs w:val="21"/>
          <w:u w:val="single"/>
          <w:lang w:val="zh-CN"/>
        </w:rPr>
        <w:t xml:space="preserve">   </w:t>
      </w:r>
      <w:r>
        <w:rPr>
          <w:rFonts w:hint="eastAsia" w:ascii="宋体" w:hAnsi="宋体" w:cs="宋体"/>
          <w:szCs w:val="21"/>
          <w:lang w:val="zh-CN"/>
        </w:rPr>
        <w:t xml:space="preserve">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rPr>
          <w:rFonts w:ascii="宋体" w:hAnsi="宋体" w:cs="宋体"/>
          <w:szCs w:val="21"/>
          <w:lang w:val="zh-CN"/>
        </w:rPr>
      </w:r>
      <w:r/>
    </w:p>
    <w:p>
      <w:pPr>
        <w:pStyle w:val="841"/>
        <w:ind w:firstLine="630"/>
        <w:spacing w:line="360" w:lineRule="auto"/>
        <w:rPr>
          <w:rFonts w:ascii="宋体" w:hAnsi="宋体" w:cs="宋体"/>
          <w:szCs w:val="21"/>
          <w:lang w:val="zh-CN"/>
        </w:rPr>
      </w:pPr>
      <w:r>
        <w:rPr>
          <w:rFonts w:hint="eastAsia" w:ascii="宋体" w:hAnsi="宋体" w:cs="宋体"/>
          <w:szCs w:val="21"/>
          <w:lang w:val="zh-CN"/>
        </w:rPr>
        <w:t xml:space="preserve">2.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工业</w:t>
      </w:r>
      <w:r>
        <w:rPr>
          <w:rFonts w:hint="eastAsia" w:ascii="宋体" w:hAnsi="宋体" w:cs="宋体"/>
          <w:szCs w:val="21"/>
          <w:u w:val="single"/>
          <w:lang w:val="zh-CN"/>
        </w:rPr>
        <w:t xml:space="preserve">）</w:t>
      </w:r>
      <w:r>
        <w:rPr>
          <w:rFonts w:hint="eastAsia" w:ascii="宋体" w:hAnsi="宋体" w:cs="宋体"/>
          <w:szCs w:val="21"/>
          <w:lang w:val="zh-CN"/>
        </w:rPr>
        <w:t xml:space="preserve">；</w:t>
      </w:r>
      <w:r>
        <w:rPr>
          <w:rFonts w:hint="eastAsia" w:ascii="宋体" w:hAnsi="宋体" w:cs="宋体"/>
          <w:szCs w:val="21"/>
        </w:rPr>
        <w:t xml:space="preserve">制造商</w:t>
      </w:r>
      <w:r>
        <w:rPr>
          <w:rFonts w:hint="eastAsia" w:ascii="宋体" w:hAnsi="宋体" w:cs="宋体"/>
          <w:szCs w:val="21"/>
          <w:lang w:val="zh-CN"/>
        </w:rPr>
        <w:t xml:space="preserve">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w:t>
      </w:r>
      <w:r>
        <w:rPr>
          <w:rFonts w:hint="eastAsia" w:ascii="宋体" w:hAnsi="宋体" w:cs="宋体"/>
          <w:szCs w:val="21"/>
          <w:u w:val="single"/>
          <w:lang w:val="zh-CN"/>
        </w:rPr>
        <w:t xml:space="preserve">   </w:t>
      </w:r>
      <w:r>
        <w:rPr>
          <w:rFonts w:hint="eastAsia" w:ascii="宋体" w:hAnsi="宋体" w:cs="宋体"/>
          <w:szCs w:val="21"/>
          <w:lang w:val="zh-CN"/>
        </w:rPr>
        <w:t xml:space="preserve">人，营业收入为</w:t>
      </w:r>
      <w:r>
        <w:rPr>
          <w:rFonts w:hint="eastAsia" w:ascii="宋体" w:hAnsi="宋体" w:cs="宋体"/>
          <w:szCs w:val="21"/>
          <w:u w:val="single"/>
          <w:lang w:val="zh-CN"/>
        </w:rPr>
        <w:t xml:space="preserve">   </w:t>
      </w:r>
      <w:r>
        <w:rPr>
          <w:rFonts w:hint="eastAsia" w:ascii="宋体" w:hAnsi="宋体" w:cs="宋体"/>
          <w:szCs w:val="21"/>
          <w:lang w:val="zh-CN"/>
        </w:rPr>
        <w:t xml:space="preserve">万元，资产总额为</w:t>
      </w:r>
      <w:r>
        <w:rPr>
          <w:rFonts w:hint="eastAsia" w:ascii="宋体" w:hAnsi="宋体" w:cs="宋体"/>
          <w:szCs w:val="21"/>
          <w:u w:val="single"/>
          <w:lang w:val="zh-CN"/>
        </w:rPr>
        <w:t xml:space="preserve">   </w:t>
      </w:r>
      <w:r>
        <w:rPr>
          <w:rFonts w:hint="eastAsia" w:ascii="宋体" w:hAnsi="宋体" w:cs="宋体"/>
          <w:szCs w:val="21"/>
          <w:lang w:val="zh-CN"/>
        </w:rPr>
        <w:t xml:space="preserve">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rPr>
          <w:rFonts w:ascii="宋体" w:hAnsi="宋体" w:cs="宋体"/>
          <w:szCs w:val="21"/>
          <w:lang w:val="zh-CN"/>
        </w:rPr>
      </w:r>
      <w:r/>
    </w:p>
    <w:p>
      <w:pPr>
        <w:pStyle w:val="841"/>
        <w:ind w:firstLine="630"/>
        <w:spacing w:line="360" w:lineRule="auto"/>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r>
      <w:r/>
    </w:p>
    <w:p>
      <w:pPr>
        <w:pStyle w:val="841"/>
        <w:ind w:firstLine="630"/>
        <w:spacing w:line="360" w:lineRule="auto"/>
        <w:rPr>
          <w:rFonts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rPr>
          <w:rFonts w:ascii="宋体" w:hAnsi="宋体" w:cs="宋体"/>
          <w:szCs w:val="21"/>
          <w:lang w:val="zh-CN"/>
        </w:rPr>
      </w:r>
      <w:r/>
    </w:p>
    <w:p>
      <w:pPr>
        <w:pStyle w:val="841"/>
        <w:ind w:firstLine="630"/>
        <w:spacing w:line="360" w:lineRule="auto"/>
        <w:rPr>
          <w:rFonts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rPr>
          <w:rFonts w:ascii="宋体" w:hAnsi="宋体" w:cs="宋体"/>
          <w:szCs w:val="21"/>
          <w:lang w:val="zh-CN"/>
        </w:rPr>
      </w:r>
      <w:r/>
    </w:p>
    <w:p>
      <w:pPr>
        <w:pStyle w:val="841"/>
        <w:ind w:firstLine="630"/>
        <w:spacing w:line="360" w:lineRule="auto"/>
        <w:rPr>
          <w:rFonts w:ascii="宋体" w:hAnsi="宋体" w:cs="宋体"/>
          <w:szCs w:val="21"/>
          <w:lang w:val="zh-CN"/>
        </w:rPr>
      </w:pPr>
      <w:r>
        <w:rPr>
          <w:rFonts w:hint="eastAsia" w:ascii="宋体" w:hAnsi="宋体" w:cs="宋体"/>
          <w:szCs w:val="21"/>
          <w:lang w:val="zh-CN"/>
        </w:rPr>
        <w:t xml:space="preserve">企业名称（</w:t>
      </w:r>
      <w:r>
        <w:rPr>
          <w:rFonts w:hint="eastAsia" w:ascii="宋体" w:hAnsi="宋体" w:cs="宋体"/>
          <w:szCs w:val="20"/>
        </w:rPr>
        <w:t xml:space="preserve">签章</w:t>
      </w:r>
      <w:r>
        <w:rPr>
          <w:rFonts w:hint="eastAsia" w:ascii="宋体" w:hAnsi="宋体" w:cs="宋体"/>
          <w:szCs w:val="21"/>
          <w:lang w:val="zh-CN"/>
        </w:rPr>
        <w:t xml:space="preserve">）：</w:t>
      </w:r>
      <w:r>
        <w:rPr>
          <w:rFonts w:ascii="宋体" w:hAnsi="宋体" w:cs="宋体"/>
          <w:szCs w:val="21"/>
          <w:lang w:val="zh-CN"/>
        </w:rPr>
      </w:r>
      <w:r/>
    </w:p>
    <w:p>
      <w:pPr>
        <w:pStyle w:val="841"/>
        <w:ind w:firstLine="630"/>
        <w:spacing w:line="360" w:lineRule="auto"/>
        <w:rPr>
          <w:rFonts w:ascii="宋体" w:hAnsi="宋体" w:cs="宋体"/>
          <w:szCs w:val="21"/>
          <w:lang w:val="zh-CN"/>
        </w:rPr>
      </w:pPr>
      <w:r>
        <w:rPr>
          <w:rFonts w:hint="eastAsia" w:ascii="宋体" w:hAnsi="宋体" w:cs="宋体"/>
          <w:szCs w:val="21"/>
          <w:lang w:val="zh-CN"/>
        </w:rPr>
        <w:t xml:space="preserve">日期：</w:t>
      </w:r>
      <w:r>
        <w:rPr>
          <w:rFonts w:ascii="宋体" w:hAnsi="宋体" w:cs="宋体"/>
          <w:szCs w:val="21"/>
          <w:lang w:val="zh-CN"/>
        </w:rPr>
      </w:r>
      <w:r/>
    </w:p>
    <w:p>
      <w:pPr>
        <w:pStyle w:val="882"/>
        <w:ind w:firstLine="0"/>
        <w:rPr>
          <w:rFonts w:hint="eastAsia" w:ascii="宋体" w:hAnsi="宋体" w:cs="宋体"/>
          <w:b/>
          <w:bCs/>
          <w:sz w:val="21"/>
          <w:szCs w:val="24"/>
        </w:rPr>
      </w:pPr>
      <w:r/>
      <w:bookmarkStart w:id="51" w:name="_Toc532444514"/>
      <w:r/>
      <w:bookmarkStart w:id="52" w:name="_Toc532444352"/>
      <w:r/>
      <w:bookmarkStart w:id="53" w:name="_Toc532452121"/>
      <w:r/>
      <w:bookmarkStart w:id="54" w:name="_Toc2583149"/>
      <w:r>
        <w:rPr>
          <w:rFonts w:hint="eastAsia" w:ascii="宋体" w:hAnsi="宋体" w:cs="宋体"/>
          <w:b/>
          <w:bCs/>
          <w:sz w:val="21"/>
          <w:szCs w:val="24"/>
        </w:rPr>
      </w:r>
      <w:r/>
    </w:p>
    <w:p>
      <w:pPr>
        <w:pStyle w:val="882"/>
        <w:ind w:firstLine="0"/>
        <w:rPr>
          <w:rFonts w:hint="eastAsia" w:ascii="宋体" w:hAnsi="宋体" w:cs="宋体"/>
          <w:b/>
          <w:bCs/>
          <w:sz w:val="21"/>
          <w:szCs w:val="24"/>
        </w:rPr>
      </w:pPr>
      <w:r>
        <w:rPr>
          <w:rFonts w:hint="eastAsia" w:ascii="宋体" w:hAnsi="宋体" w:cs="宋体"/>
          <w:b/>
          <w:bCs/>
          <w:sz w:val="21"/>
          <w:szCs w:val="24"/>
        </w:rPr>
      </w:r>
      <w:r/>
    </w:p>
    <w:p>
      <w:pPr>
        <w:pStyle w:val="882"/>
        <w:ind w:firstLine="0"/>
        <w:rPr>
          <w:rFonts w:hint="eastAsia" w:ascii="宋体" w:hAnsi="宋体" w:cs="宋体"/>
          <w:b/>
          <w:bCs/>
          <w:sz w:val="21"/>
          <w:szCs w:val="24"/>
        </w:rPr>
      </w:pPr>
      <w:r>
        <w:rPr>
          <w:rFonts w:hint="eastAsia" w:ascii="宋体" w:hAnsi="宋体" w:cs="宋体"/>
          <w:b/>
          <w:bCs/>
          <w:sz w:val="21"/>
          <w:szCs w:val="24"/>
        </w:rPr>
      </w:r>
      <w:r/>
    </w:p>
    <w:p>
      <w:pPr>
        <w:pStyle w:val="882"/>
        <w:ind w:firstLine="0"/>
        <w:rPr>
          <w:rFonts w:hint="eastAsia" w:ascii="宋体" w:hAnsi="宋体" w:cs="宋体"/>
          <w:b/>
          <w:bCs/>
          <w:sz w:val="21"/>
          <w:szCs w:val="24"/>
        </w:rPr>
      </w:pPr>
      <w:r>
        <w:rPr>
          <w:rFonts w:hint="eastAsia" w:ascii="宋体" w:hAnsi="宋体" w:cs="宋体"/>
          <w:b/>
          <w:bCs/>
          <w:sz w:val="21"/>
          <w:szCs w:val="24"/>
        </w:rPr>
        <w:t xml:space="preserve">备注：1.从业人员、营业收入、资产总额填报上一年度数据，无上一年度数据的新成立企业可不填报。</w:t>
      </w:r>
      <w:r>
        <w:rPr>
          <w:rFonts w:hint="eastAsia" w:ascii="宋体" w:hAnsi="宋体" w:cs="宋体"/>
          <w:b/>
          <w:bCs/>
          <w:sz w:val="21"/>
          <w:szCs w:val="24"/>
        </w:rPr>
      </w:r>
      <w:r/>
    </w:p>
    <w:p>
      <w:pPr>
        <w:pStyle w:val="882"/>
        <w:ind w:firstLine="630"/>
        <w:rPr>
          <w:rFonts w:hint="eastAsia" w:ascii="宋体" w:hAnsi="宋体" w:cs="宋体"/>
          <w:sz w:val="21"/>
          <w:szCs w:val="24"/>
        </w:rPr>
      </w:pPr>
      <w:r>
        <w:rPr>
          <w:rFonts w:hint="eastAsia" w:ascii="宋体" w:hAnsi="宋体" w:cs="宋体"/>
          <w:b/>
          <w:bCs/>
          <w:sz w:val="21"/>
          <w:szCs w:val="24"/>
        </w:rPr>
        <w:t xml:space="preserve">2.《中小企业声明函》中所填的行业应与本采购标的对应的中小企业划分标准所属行业一致，不一致的不可享受相应政策优惠。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本采购标的对应的中小企业划分标准所属行业，以招标文件中具体规定为准。</w:t>
      </w:r>
      <w:r>
        <w:rPr>
          <w:rFonts w:hint="eastAsia" w:ascii="宋体" w:hAnsi="宋体" w:cs="宋体"/>
          <w:sz w:val="21"/>
          <w:szCs w:val="24"/>
        </w:rPr>
      </w:r>
      <w:r/>
    </w:p>
    <w:p>
      <w:pPr>
        <w:pStyle w:val="882"/>
        <w:ind w:firstLine="632"/>
        <w:rPr>
          <w:rFonts w:hint="eastAsia" w:ascii="宋体" w:hAnsi="宋体" w:cs="宋体"/>
          <w:sz w:val="21"/>
          <w:szCs w:val="24"/>
        </w:rPr>
      </w:pPr>
      <w:r>
        <w:rPr>
          <w:rFonts w:hint="eastAsia" w:ascii="宋体" w:hAnsi="宋体" w:cs="宋体"/>
          <w:sz w:val="21"/>
          <w:szCs w:val="24"/>
        </w:rPr>
        <w:t xml:space="preserve">3.如未对（中型企业、小型企业、微型企业）进行勾选，视同非中小微企业，不可享受相应扶持政策。</w:t>
      </w:r>
      <w:r>
        <w:rPr>
          <w:rFonts w:hint="eastAsia" w:ascii="宋体" w:hAnsi="宋体" w:cs="宋体"/>
          <w:sz w:val="21"/>
          <w:szCs w:val="24"/>
        </w:rPr>
      </w:r>
      <w:r/>
    </w:p>
    <w:p>
      <w:pPr>
        <w:pStyle w:val="922"/>
        <w:ind w:left="840" w:hanging="210"/>
        <w:spacing w:line="360" w:lineRule="auto"/>
        <w:rPr>
          <w:rFonts w:hint="eastAsia" w:hAnsi="宋体" w:eastAsia="宋体" w:cs="宋体"/>
          <w:sz w:val="21"/>
          <w:szCs w:val="24"/>
          <w:lang w:val="zh-CN"/>
        </w:rPr>
      </w:pPr>
      <w:r>
        <w:rPr>
          <w:rFonts w:hint="eastAsia" w:hAnsi="宋体" w:eastAsia="宋体" w:cs="宋体"/>
          <w:sz w:val="21"/>
          <w:szCs w:val="24"/>
        </w:rPr>
        <w:t xml:space="preserve">4.中标单位为中小微企业的，《中小企业声明函》将随中标结果同时公告</w:t>
      </w:r>
      <w:r>
        <w:rPr>
          <w:rFonts w:hint="eastAsia" w:hAnsi="宋体" w:eastAsia="宋体" w:cs="宋体"/>
          <w:sz w:val="21"/>
          <w:szCs w:val="24"/>
          <w:lang w:val="zh-CN"/>
        </w:rPr>
        <w:t xml:space="preserve">。</w:t>
      </w:r>
      <w:r>
        <w:rPr>
          <w:rFonts w:hint="eastAsia" w:hAnsi="宋体" w:eastAsia="宋体" w:cs="宋体"/>
          <w:sz w:val="21"/>
          <w:szCs w:val="24"/>
          <w:lang w:val="zh-CN"/>
        </w:rPr>
      </w:r>
      <w:r/>
    </w:p>
    <w:p>
      <w:pPr>
        <w:pStyle w:val="922"/>
        <w:ind w:left="840" w:hanging="210"/>
        <w:spacing w:line="360" w:lineRule="auto"/>
        <w:rPr>
          <w:rFonts w:hint="eastAsia" w:hAnsi="宋体" w:eastAsia="宋体" w:cs="宋体"/>
          <w:sz w:val="21"/>
          <w:szCs w:val="24"/>
          <w:lang w:val="zh-CN"/>
        </w:rPr>
      </w:pPr>
      <w:r>
        <w:rPr>
          <w:rFonts w:hint="eastAsia" w:hAnsi="宋体" w:eastAsia="宋体" w:cs="宋体"/>
          <w:sz w:val="21"/>
          <w:szCs w:val="24"/>
          <w:lang w:val="zh-CN"/>
        </w:rPr>
      </w:r>
      <w:r/>
    </w:p>
    <w:p>
      <w:pPr>
        <w:pStyle w:val="841"/>
        <w:spacing w:line="360" w:lineRule="auto"/>
        <w:rPr>
          <w:rFonts w:hint="eastAsia" w:ascii="宋体" w:hAnsi="宋体" w:cs="宋体"/>
          <w:b/>
        </w:rPr>
      </w:pPr>
      <w:r>
        <w:rPr>
          <w:rFonts w:hint="eastAsia" w:ascii="宋体" w:hAnsi="宋体" w:cs="宋体"/>
          <w:b/>
        </w:rPr>
        <w:t xml:space="preserve">附：中小企业划型标准规定（仅供参看，具体按照国家相关最新标准规定）</w:t>
      </w:r>
      <w:r>
        <w:rPr>
          <w:rFonts w:hint="eastAsia" w:ascii="宋体" w:hAnsi="宋体" w:cs="宋体"/>
          <w:b/>
        </w:rPr>
      </w:r>
      <w:r/>
    </w:p>
    <w:p>
      <w:pPr>
        <w:pStyle w:val="841"/>
        <w:ind w:firstLine="422"/>
        <w:spacing w:line="360" w:lineRule="auto"/>
        <w:rPr>
          <w:rFonts w:hint="eastAsia"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rPr>
      </w:r>
      <w:r/>
    </w:p>
    <w:p>
      <w:pPr>
        <w:pStyle w:val="841"/>
        <w:ind w:firstLine="422"/>
        <w:spacing w:line="360" w:lineRule="auto"/>
        <w:rPr>
          <w:rFonts w:hint="eastAsia"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rPr>
      </w:r>
      <w:r/>
    </w:p>
    <w:p>
      <w:pPr>
        <w:pStyle w:val="841"/>
        <w:ind w:firstLine="422"/>
        <w:spacing w:line="360" w:lineRule="auto"/>
        <w:rPr>
          <w:rFonts w:hint="eastAsia"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rPr>
      </w:r>
      <w:r/>
    </w:p>
    <w:p>
      <w:pPr>
        <w:pStyle w:val="841"/>
        <w:ind w:firstLine="422"/>
        <w:spacing w:line="360" w:lineRule="auto"/>
        <w:rPr>
          <w:rFonts w:hint="eastAsia"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rPr>
      </w:r>
      <w:r/>
    </w:p>
    <w:p>
      <w:pPr>
        <w:pStyle w:val="841"/>
        <w:ind w:firstLine="422"/>
        <w:spacing w:line="360" w:lineRule="auto"/>
        <w:rPr>
          <w:rFonts w:hint="eastAsia"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rPr>
      </w:r>
      <w:r/>
    </w:p>
    <w:p>
      <w:pPr>
        <w:pStyle w:val="841"/>
        <w:ind w:firstLine="422"/>
        <w:spacing w:line="360" w:lineRule="auto"/>
        <w:rPr>
          <w:rFonts w:hint="eastAsia"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rPr>
      </w:r>
      <w:r/>
    </w:p>
    <w:p>
      <w:pPr>
        <w:pStyle w:val="841"/>
        <w:ind w:firstLine="422"/>
        <w:spacing w:line="360" w:lineRule="auto"/>
        <w:rPr>
          <w:rFonts w:hint="eastAsia"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rPr>
      </w:r>
      <w:r/>
    </w:p>
    <w:p>
      <w:pPr>
        <w:pStyle w:val="841"/>
        <w:ind w:firstLine="422"/>
        <w:spacing w:line="360" w:lineRule="auto"/>
        <w:rPr>
          <w:rFonts w:hint="eastAsia"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rPr>
      </w:r>
      <w:r/>
    </w:p>
    <w:p>
      <w:pPr>
        <w:pStyle w:val="841"/>
        <w:ind w:firstLine="422"/>
        <w:spacing w:line="360" w:lineRule="auto"/>
        <w:rPr>
          <w:rFonts w:hint="eastAsia"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rPr>
      </w:r>
      <w:r/>
    </w:p>
    <w:p>
      <w:pPr>
        <w:pStyle w:val="841"/>
        <w:ind w:firstLine="422"/>
        <w:spacing w:line="360" w:lineRule="auto"/>
        <w:rPr>
          <w:rFonts w:hint="eastAsia"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rPr>
      </w:r>
      <w:r/>
    </w:p>
    <w:p>
      <w:pPr>
        <w:pStyle w:val="841"/>
        <w:ind w:firstLine="422"/>
        <w:spacing w:line="360" w:lineRule="auto"/>
        <w:rPr>
          <w:rFonts w:hint="eastAsia"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rPr>
      </w:r>
      <w:r/>
    </w:p>
    <w:p>
      <w:pPr>
        <w:pStyle w:val="841"/>
        <w:ind w:firstLine="422"/>
        <w:spacing w:line="360" w:lineRule="auto"/>
        <w:rPr>
          <w:rFonts w:hint="eastAsia"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rPr>
      </w:r>
      <w:r/>
    </w:p>
    <w:p>
      <w:pPr>
        <w:pStyle w:val="841"/>
        <w:ind w:firstLine="422"/>
        <w:spacing w:line="360" w:lineRule="auto"/>
        <w:rPr>
          <w:rFonts w:hint="eastAsia"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rPr>
      </w:r>
      <w:r/>
    </w:p>
    <w:p>
      <w:pPr>
        <w:pStyle w:val="841"/>
        <w:ind w:firstLine="422"/>
        <w:spacing w:line="360" w:lineRule="auto"/>
        <w:rPr>
          <w:rFonts w:hint="eastAsia"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rPr>
      </w:r>
      <w:r/>
    </w:p>
    <w:p>
      <w:pPr>
        <w:pStyle w:val="841"/>
        <w:ind w:firstLine="422"/>
        <w:spacing w:line="360" w:lineRule="auto"/>
        <w:rPr>
          <w:rFonts w:hint="eastAsia"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rPr>
      </w:r>
      <w:r/>
    </w:p>
    <w:p>
      <w:pPr>
        <w:pStyle w:val="922"/>
        <w:ind w:firstLine="422"/>
        <w:spacing w:line="360" w:lineRule="auto"/>
        <w:rPr>
          <w:rFonts w:hint="eastAsia"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rPr>
          <w:rFonts w:hint="eastAsia" w:hAnsi="宋体" w:eastAsia="宋体" w:cs="宋体"/>
          <w:sz w:val="21"/>
          <w:szCs w:val="21"/>
          <w:lang w:val="zh-CN"/>
        </w:rPr>
      </w:r>
      <w:r/>
    </w:p>
    <w:p>
      <w:pPr>
        <w:pStyle w:val="841"/>
        <w:jc w:val="center"/>
        <w:pageBreakBefore/>
        <w:spacing w:line="360" w:lineRule="auto"/>
        <w:rPr>
          <w:rFonts w:hint="eastAsia" w:ascii="宋体" w:hAnsi="宋体" w:cs="宋体"/>
          <w:b/>
          <w:spacing w:val="6"/>
          <w:szCs w:val="21"/>
        </w:rPr>
      </w:pPr>
      <w:r>
        <w:rPr>
          <w:rFonts w:hint="eastAsia" w:ascii="宋体" w:hAnsi="宋体" w:cs="宋体"/>
          <w:b/>
          <w:spacing w:val="6"/>
          <w:szCs w:val="21"/>
        </w:rPr>
      </w:r>
      <w:r/>
    </w:p>
    <w:p>
      <w:pPr>
        <w:pStyle w:val="841"/>
        <w:jc w:val="center"/>
        <w:spacing w:line="360" w:lineRule="auto"/>
        <w:rPr>
          <w:rFonts w:hint="eastAsia" w:ascii="宋体" w:hAnsi="宋体" w:cs="宋体"/>
          <w:b/>
          <w:szCs w:val="21"/>
        </w:rPr>
      </w:pPr>
      <w:r>
        <w:rPr>
          <w:rFonts w:hint="eastAsia" w:ascii="宋体" w:hAnsi="宋体" w:cs="宋体"/>
          <w:b/>
          <w:szCs w:val="21"/>
        </w:rPr>
        <w:t xml:space="preserve">残疾人福利性单位声明函</w:t>
      </w:r>
      <w:r>
        <w:rPr>
          <w:rFonts w:hint="eastAsia" w:ascii="宋体" w:hAnsi="宋体" w:cs="宋体"/>
          <w:b/>
          <w:szCs w:val="21"/>
        </w:rPr>
      </w:r>
      <w:r/>
    </w:p>
    <w:p>
      <w:pPr>
        <w:pStyle w:val="841"/>
        <w:jc w:val="center"/>
        <w:spacing w:line="360" w:lineRule="auto"/>
        <w:rPr>
          <w:rFonts w:hint="eastAsia" w:ascii="宋体" w:hAnsi="宋体" w:cs="宋体"/>
          <w:b/>
          <w:szCs w:val="21"/>
        </w:rPr>
      </w:pPr>
      <w:r>
        <w:rPr>
          <w:rFonts w:hint="eastAsia" w:ascii="宋体" w:hAnsi="宋体" w:cs="宋体"/>
          <w:b/>
          <w:szCs w:val="21"/>
        </w:rPr>
      </w:r>
      <w:r/>
    </w:p>
    <w:p>
      <w:pPr>
        <w:pStyle w:val="841"/>
        <w:ind w:firstLine="444"/>
        <w:spacing w:line="360" w:lineRule="auto"/>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Cs w:val="21"/>
        </w:rPr>
      </w:r>
      <w:r/>
    </w:p>
    <w:p>
      <w:pPr>
        <w:pStyle w:val="841"/>
        <w:ind w:firstLine="444"/>
        <w:spacing w:line="360" w:lineRule="auto"/>
        <w:rPr>
          <w:rFonts w:hint="eastAsia"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rPr>
          <w:rFonts w:hint="eastAsia" w:ascii="宋体" w:hAnsi="宋体" w:cs="宋体"/>
          <w:spacing w:val="6"/>
          <w:szCs w:val="21"/>
        </w:rPr>
      </w:r>
      <w:r/>
    </w:p>
    <w:p>
      <w:pPr>
        <w:pStyle w:val="841"/>
        <w:ind w:firstLine="444"/>
        <w:spacing w:line="360" w:lineRule="auto"/>
        <w:rPr>
          <w:rFonts w:hint="eastAsia" w:ascii="宋体" w:hAnsi="宋体" w:cs="宋体"/>
          <w:spacing w:val="6"/>
          <w:szCs w:val="21"/>
        </w:rPr>
      </w:pPr>
      <w:r>
        <w:rPr>
          <w:rFonts w:hint="eastAsia" w:ascii="宋体" w:hAnsi="宋体" w:cs="宋体"/>
          <w:spacing w:val="6"/>
          <w:szCs w:val="21"/>
        </w:rPr>
      </w:r>
      <w:r/>
    </w:p>
    <w:p>
      <w:pPr>
        <w:pStyle w:val="841"/>
        <w:ind w:firstLine="444"/>
        <w:spacing w:line="360" w:lineRule="auto"/>
        <w:rPr>
          <w:rFonts w:hint="eastAsia" w:ascii="宋体" w:hAnsi="宋体" w:cs="宋体"/>
          <w:spacing w:val="6"/>
          <w:szCs w:val="21"/>
        </w:rPr>
      </w:pPr>
      <w:r>
        <w:rPr>
          <w:rFonts w:hint="eastAsia" w:ascii="宋体" w:hAnsi="宋体" w:cs="宋体"/>
          <w:spacing w:val="6"/>
          <w:szCs w:val="21"/>
        </w:rPr>
      </w:r>
      <w:r/>
    </w:p>
    <w:p>
      <w:pPr>
        <w:pStyle w:val="841"/>
        <w:ind w:firstLine="444"/>
        <w:jc w:val="center"/>
        <w:spacing w:line="360" w:lineRule="auto"/>
        <w:tabs>
          <w:tab w:val="left" w:pos="4860" w:leader="none"/>
        </w:tabs>
        <w:rPr>
          <w:rFonts w:hint="eastAsia" w:ascii="宋体" w:hAnsi="宋体" w:cs="宋体"/>
          <w:spacing w:val="6"/>
          <w:szCs w:val="21"/>
        </w:rPr>
      </w:pPr>
      <w:r>
        <w:rPr>
          <w:rFonts w:hint="eastAsia" w:ascii="宋体" w:hAnsi="宋体" w:cs="宋体"/>
          <w:spacing w:val="6"/>
          <w:szCs w:val="21"/>
        </w:rPr>
        <w:t xml:space="preserve">                                  单位名称（盖章）：</w:t>
      </w:r>
      <w:r>
        <w:rPr>
          <w:rFonts w:hint="eastAsia" w:ascii="宋体" w:hAnsi="宋体" w:cs="宋体"/>
          <w:spacing w:val="6"/>
          <w:szCs w:val="21"/>
        </w:rPr>
      </w:r>
      <w:r/>
    </w:p>
    <w:p>
      <w:pPr>
        <w:pStyle w:val="841"/>
        <w:ind w:firstLine="444"/>
        <w:jc w:val="center"/>
        <w:spacing w:line="360" w:lineRule="auto"/>
        <w:tabs>
          <w:tab w:val="left" w:pos="4860" w:leader="none"/>
        </w:tabs>
        <w:rPr>
          <w:rFonts w:hint="eastAsia" w:ascii="宋体" w:hAnsi="宋体" w:cs="宋体"/>
          <w:spacing w:val="6"/>
          <w:szCs w:val="21"/>
        </w:rPr>
      </w:pPr>
      <w:r>
        <w:rPr>
          <w:rFonts w:hint="eastAsia" w:ascii="宋体" w:hAnsi="宋体" w:cs="宋体"/>
          <w:spacing w:val="6"/>
          <w:szCs w:val="21"/>
        </w:rPr>
        <w:t xml:space="preserve">                          日  期：</w:t>
      </w:r>
      <w:r>
        <w:rPr>
          <w:rFonts w:hint="eastAsia" w:ascii="宋体" w:hAnsi="宋体" w:cs="宋体"/>
          <w:spacing w:val="6"/>
          <w:szCs w:val="21"/>
        </w:rPr>
      </w:r>
      <w:r/>
    </w:p>
    <w:p>
      <w:pPr>
        <w:pStyle w:val="841"/>
        <w:ind w:firstLine="333"/>
        <w:spacing w:line="360" w:lineRule="auto"/>
        <w:rPr>
          <w:rFonts w:hint="eastAsia"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rPr>
          <w:rFonts w:hint="eastAsia" w:ascii="宋体" w:hAnsi="宋体" w:cs="宋体"/>
          <w:spacing w:val="6"/>
          <w:szCs w:val="21"/>
        </w:rPr>
      </w:r>
      <w:r/>
    </w:p>
    <w:p>
      <w:pPr>
        <w:pStyle w:val="841"/>
        <w:ind w:firstLine="333"/>
        <w:spacing w:line="360" w:lineRule="auto"/>
        <w:rPr>
          <w:rFonts w:hint="eastAsia" w:ascii="宋体" w:hAnsi="宋体" w:cs="宋体"/>
          <w:spacing w:val="6"/>
          <w:szCs w:val="21"/>
        </w:rPr>
      </w:pPr>
      <w:r>
        <w:rPr>
          <w:rFonts w:hint="eastAsia" w:ascii="宋体" w:hAnsi="宋体" w:cs="宋体"/>
          <w:spacing w:val="6"/>
          <w:szCs w:val="21"/>
        </w:rPr>
      </w:r>
      <w:r/>
    </w:p>
    <w:p>
      <w:pPr>
        <w:pStyle w:val="841"/>
        <w:ind w:firstLine="333"/>
        <w:spacing w:line="360" w:lineRule="auto"/>
        <w:rPr>
          <w:rFonts w:hint="eastAsia" w:ascii="宋体" w:hAnsi="宋体" w:cs="宋体"/>
          <w:spacing w:val="6"/>
          <w:szCs w:val="21"/>
        </w:rPr>
      </w:pPr>
      <w:r>
        <w:rPr>
          <w:rFonts w:hint="eastAsia" w:ascii="宋体" w:hAnsi="宋体" w:cs="宋体"/>
          <w:spacing w:val="6"/>
          <w:szCs w:val="21"/>
        </w:rPr>
      </w:r>
      <w:r/>
    </w:p>
    <w:p>
      <w:pPr>
        <w:pStyle w:val="841"/>
        <w:pageBreakBefore/>
        <w:spacing w:line="360" w:lineRule="auto"/>
        <w:rPr>
          <w:rFonts w:hint="eastAsia" w:ascii="宋体" w:hAnsi="宋体" w:cs="宋体"/>
          <w:b/>
        </w:rPr>
        <w:outlineLvl w:val="1"/>
      </w:pPr>
      <w:r>
        <w:rPr>
          <w:rFonts w:hint="eastAsia" w:ascii="宋体" w:hAnsi="宋体" w:cs="宋体"/>
          <w:b/>
        </w:rPr>
        <w:t xml:space="preserve">附件15、</w:t>
      </w:r>
      <w:r>
        <w:rPr>
          <w:rFonts w:hint="eastAsia" w:ascii="宋体" w:hAnsi="宋体" w:cs="宋体"/>
          <w:b/>
          <w:szCs w:val="21"/>
        </w:rPr>
        <w:t xml:space="preserve">政府采购合同信用融资政策告知函（该项为通知内容，不需要作为投标文件组成）</w:t>
      </w:r>
      <w:r>
        <w:rPr>
          <w:rFonts w:hint="eastAsia" w:ascii="宋体" w:hAnsi="宋体" w:cs="宋体"/>
          <w:b/>
        </w:rPr>
      </w:r>
      <w:r/>
    </w:p>
    <w:p>
      <w:pPr>
        <w:pStyle w:val="841"/>
        <w:jc w:val="center"/>
        <w:spacing w:line="360" w:lineRule="auto"/>
        <w:rPr>
          <w:rFonts w:hint="eastAsia" w:ascii="宋体" w:hAnsi="宋体" w:cs="宋体"/>
          <w:b/>
          <w:sz w:val="28"/>
          <w:szCs w:val="28"/>
        </w:rPr>
      </w:pPr>
      <w:r>
        <w:rPr>
          <w:rFonts w:hint="eastAsia" w:ascii="宋体" w:hAnsi="宋体" w:cs="宋体"/>
          <w:b/>
          <w:sz w:val="28"/>
          <w:szCs w:val="28"/>
        </w:rPr>
      </w:r>
      <w:r/>
    </w:p>
    <w:p>
      <w:pPr>
        <w:pStyle w:val="841"/>
        <w:jc w:val="center"/>
        <w:spacing w:line="360" w:lineRule="auto"/>
        <w:rPr>
          <w:rFonts w:hint="eastAsia" w:ascii="宋体" w:hAnsi="宋体" w:cs="宋体"/>
          <w:b/>
          <w:sz w:val="28"/>
          <w:szCs w:val="28"/>
        </w:rPr>
      </w:pPr>
      <w:r>
        <w:rPr>
          <w:rFonts w:hint="eastAsia" w:ascii="宋体" w:hAnsi="宋体" w:cs="宋体"/>
          <w:b/>
          <w:sz w:val="28"/>
          <w:szCs w:val="28"/>
        </w:rPr>
        <w:t xml:space="preserve">政府采购合同信用融资政策告知函</w:t>
      </w:r>
      <w:r>
        <w:rPr>
          <w:rFonts w:hint="eastAsia" w:ascii="宋体" w:hAnsi="宋体" w:cs="宋体"/>
          <w:b/>
          <w:sz w:val="28"/>
          <w:szCs w:val="28"/>
        </w:rPr>
      </w:r>
      <w:r/>
    </w:p>
    <w:p>
      <w:pPr>
        <w:pStyle w:val="841"/>
        <w:spacing w:line="360" w:lineRule="auto"/>
        <w:rPr>
          <w:rFonts w:hint="eastAsia"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欢迎贵公司参加苏州市政府采购活动！</w:t>
      </w:r>
      <w:r>
        <w:rPr>
          <w:rFonts w:hint="eastAsia" w:ascii="宋体" w:hAnsi="宋体" w:cs="宋体"/>
          <w:szCs w:val="21"/>
        </w:rPr>
      </w:r>
      <w:r/>
    </w:p>
    <w:p>
      <w:pPr>
        <w:pStyle w:val="854"/>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cs="宋体"/>
          <w:b/>
          <w:bCs/>
          <w:sz w:val="21"/>
          <w:szCs w:val="21"/>
        </w:rPr>
      </w:r>
      <w:r/>
    </w:p>
    <w:p>
      <w:pPr>
        <w:pStyle w:val="841"/>
        <w:ind w:firstLine="333"/>
        <w:spacing w:line="360" w:lineRule="auto"/>
        <w:rPr>
          <w:rFonts w:hint="eastAsia" w:ascii="宋体" w:hAnsi="宋体" w:cs="宋体"/>
          <w:spacing w:val="6"/>
          <w:szCs w:val="21"/>
        </w:rPr>
        <w:sectPr>
          <w:footnotePr/>
          <w:endnotePr/>
          <w:type w:val="nextPage"/>
          <w:pgSz w:w="11906" w:h="16838" w:orient="portrait"/>
          <w:pgMar w:top="1440" w:right="1417" w:bottom="1440" w:left="1417" w:header="964" w:footer="964" w:gutter="0"/>
          <w:cols w:num="1" w:sep="0" w:space="1701" w:equalWidth="1"/>
          <w:docGrid w:linePitch="360"/>
        </w:sectPr>
      </w:pPr>
      <w:r>
        <w:rPr>
          <w:rFonts w:hint="eastAsia" w:ascii="宋体" w:hAnsi="宋体" w:cs="宋体"/>
          <w:spacing w:val="6"/>
          <w:szCs w:val="21"/>
        </w:rPr>
      </w:r>
      <w:r/>
    </w:p>
    <w:p>
      <w:pPr>
        <w:pStyle w:val="878"/>
        <w:jc w:val="center"/>
        <w:pageBreakBefore/>
        <w:spacing w:line="360" w:lineRule="auto"/>
        <w:tabs>
          <w:tab w:val="right" w:pos="8302" w:leader="dot"/>
        </w:tabs>
        <w:rPr>
          <w:rStyle w:val="888"/>
          <w:rFonts w:hint="eastAsia" w:ascii="宋体" w:hAnsi="宋体" w:cs="宋体"/>
          <w:sz w:val="32"/>
          <w:szCs w:val="32"/>
        </w:rPr>
      </w:pPr>
      <w:r/>
      <w:bookmarkEnd w:id="51"/>
      <w:r/>
      <w:bookmarkEnd w:id="52"/>
      <w:r/>
      <w:bookmarkEnd w:id="53"/>
      <w:r/>
      <w:bookmarkEnd w:id="54"/>
      <w:r>
        <w:rPr>
          <w:rStyle w:val="888"/>
          <w:rFonts w:hint="eastAsia" w:ascii="宋体" w:hAnsi="宋体" w:cs="宋体"/>
          <w:sz w:val="32"/>
          <w:szCs w:val="32"/>
        </w:rPr>
        <w:t xml:space="preserve">第四章 招标书</w:t>
      </w:r>
      <w:r>
        <w:rPr>
          <w:rStyle w:val="888"/>
          <w:rFonts w:hint="eastAsia" w:ascii="宋体" w:hAnsi="宋体" w:cs="宋体"/>
          <w:sz w:val="32"/>
          <w:szCs w:val="32"/>
        </w:rPr>
      </w:r>
      <w:r/>
    </w:p>
    <w:p>
      <w:pPr>
        <w:pStyle w:val="841"/>
        <w:ind w:firstLine="420"/>
        <w:spacing w:line="360" w:lineRule="auto"/>
        <w:rPr>
          <w:rFonts w:hint="eastAsia" w:ascii="宋体" w:hAnsi="宋体" w:cs="宋体"/>
          <w:lang w:val="zh-CN"/>
        </w:rPr>
      </w:pPr>
      <w:r/>
      <w:bookmarkStart w:id="55" w:name="XTDLJG_1"/>
      <w:r>
        <w:rPr>
          <w:rFonts w:hint="eastAsia" w:ascii="宋体" w:hAnsi="宋体" w:cs="宋体"/>
          <w:szCs w:val="21"/>
          <w:lang w:val="zh-CN"/>
        </w:rPr>
        <w:t xml:space="preserve">受</w:t>
      </w:r>
      <w:r>
        <w:rPr>
          <w:rFonts w:hint="eastAsia" w:ascii="宋体" w:hAnsi="宋体" w:cs="宋体"/>
          <w:bCs/>
          <w:szCs w:val="21"/>
        </w:rPr>
        <w:t xml:space="preserve">苏州博物馆</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本馆可移动文物预防性保护监测系统（本馆环境监测设备更新）</w:t>
      </w:r>
      <w:r>
        <w:rPr>
          <w:rFonts w:hint="eastAsia" w:ascii="宋体" w:hAnsi="宋体" w:cs="宋体"/>
          <w:szCs w:val="21"/>
          <w:lang w:val="zh-CN"/>
        </w:rPr>
        <w:t xml:space="preserve">的政府采购进行国内公开招标。</w:t>
      </w:r>
      <w:r>
        <w:rPr>
          <w:rFonts w:hint="eastAsia" w:ascii="宋体" w:hAnsi="宋体" w:cs="宋体"/>
          <w:lang w:val="zh-CN"/>
        </w:rPr>
      </w:r>
      <w:r/>
    </w:p>
    <w:p>
      <w:pPr>
        <w:pStyle w:val="843"/>
        <w:ind w:left="0"/>
        <w:spacing w:before="0" w:after="0"/>
        <w:rPr>
          <w:rFonts w:hint="eastAsia"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JSZC-320500-CJZB-G2025-0176号</w:t>
      </w:r>
      <w:r>
        <w:rPr>
          <w:rFonts w:hint="eastAsia" w:ascii="宋体" w:hAnsi="宋体" w:cs="宋体"/>
          <w:sz w:val="21"/>
          <w:szCs w:val="21"/>
        </w:rPr>
      </w:r>
      <w:r/>
    </w:p>
    <w:p>
      <w:pPr>
        <w:pStyle w:val="841"/>
        <w:numPr>
          <w:ilvl w:val="0"/>
          <w:numId w:val="3"/>
        </w:numPr>
        <w:spacing w:line="360" w:lineRule="auto"/>
        <w:rPr>
          <w:rFonts w:hint="eastAsia" w:ascii="宋体" w:hAnsi="宋体" w:cs="宋体"/>
          <w:b/>
          <w:bCs/>
          <w:szCs w:val="21"/>
        </w:rPr>
      </w:pPr>
      <w:r>
        <w:rPr>
          <w:rFonts w:hint="eastAsia" w:ascii="宋体" w:hAnsi="宋体" w:cs="宋体"/>
          <w:b/>
        </w:rPr>
        <w:t xml:space="preserve">项目名称及</w:t>
      </w:r>
      <w:r>
        <w:rPr>
          <w:rFonts w:hint="eastAsia" w:ascii="宋体" w:hAnsi="宋体" w:cs="宋体"/>
          <w:b/>
          <w:lang w:val="zh-CN"/>
        </w:rPr>
        <w:t xml:space="preserve">招标内容</w:t>
      </w:r>
      <w:r>
        <w:rPr>
          <w:rFonts w:hint="eastAsia" w:ascii="宋体" w:hAnsi="宋体" w:cs="宋体"/>
          <w:lang w:val="zh-CN"/>
        </w:rPr>
        <w:t xml:space="preserve">：</w:t>
      </w:r>
      <w:r>
        <w:rPr>
          <w:rFonts w:hint="eastAsia" w:ascii="宋体" w:hAnsi="宋体" w:cs="宋体"/>
          <w:szCs w:val="21"/>
        </w:rPr>
        <w:t xml:space="preserve">本馆可移动文物预防性保护监测系统（本馆环境监测设备更新）</w:t>
      </w:r>
      <w:r>
        <w:rPr>
          <w:rFonts w:hint="eastAsia" w:ascii="宋体" w:hAnsi="宋体" w:cs="宋体"/>
          <w:b/>
          <w:bCs/>
          <w:szCs w:val="21"/>
        </w:rPr>
      </w:r>
      <w:r/>
    </w:p>
    <w:p>
      <w:pPr>
        <w:pStyle w:val="841"/>
        <w:jc w:val="left"/>
        <w:spacing w:line="360" w:lineRule="auto"/>
        <w:rPr>
          <w:rFonts w:hint="eastAsia" w:ascii="宋体" w:hAnsi="宋体" w:cs="宋体"/>
          <w:szCs w:val="21"/>
        </w:rPr>
      </w:pPr>
      <w:r>
        <w:rPr>
          <w:rFonts w:hint="eastAsia" w:ascii="宋体" w:hAnsi="宋体" w:cs="宋体"/>
          <w:b/>
          <w:bCs/>
          <w:lang w:val="zh-CN"/>
        </w:rPr>
        <w:t xml:space="preserve">三、</w:t>
      </w:r>
      <w:r>
        <w:rPr>
          <w:rFonts w:hint="eastAsia" w:ascii="宋体" w:hAnsi="宋体" w:cs="宋体"/>
          <w:b/>
          <w:lang w:val="zh-CN"/>
        </w:rPr>
        <w:t xml:space="preserve">采购预算（</w:t>
      </w:r>
      <w:r>
        <w:rPr>
          <w:rFonts w:hint="eastAsia" w:ascii="宋体" w:hAnsi="宋体" w:cs="宋体"/>
          <w:b/>
        </w:rPr>
        <w:t xml:space="preserve">最高限价</w:t>
      </w:r>
      <w:r>
        <w:rPr>
          <w:rFonts w:hint="eastAsia" w:ascii="宋体" w:hAnsi="宋体" w:cs="宋体"/>
          <w:b/>
          <w:lang w:val="zh-CN"/>
        </w:rPr>
        <w:t xml:space="preserve">）：</w:t>
      </w:r>
      <w:r>
        <w:rPr>
          <w:rFonts w:hint="eastAsia" w:ascii="宋体" w:hAnsi="宋体" w:cs="宋体"/>
        </w:rPr>
        <w:t xml:space="preserve">人民币</w:t>
      </w:r>
      <w:r>
        <w:rPr>
          <w:rFonts w:hint="eastAsia" w:ascii="宋体" w:hAnsi="宋体" w:cs="宋体"/>
        </w:rPr>
        <w:fldChar w:fldCharType="begin"/>
      </w:r>
      <w:r>
        <w:rPr>
          <w:rFonts w:hint="eastAsia" w:ascii="宋体" w:hAnsi="宋体" w:cs="宋体"/>
        </w:rPr>
        <w:instrText xml:space="preserve"> = 1700000 \* CHINESENUM2 \* MERGEFORMAT </w:instrText>
      </w:r>
      <w:r>
        <w:rPr>
          <w:rFonts w:hint="eastAsia" w:ascii="宋体" w:hAnsi="宋体" w:cs="宋体"/>
        </w:rPr>
        <w:fldChar w:fldCharType="separate"/>
      </w:r>
      <w:r>
        <w:t xml:space="preserve">壹佰柒拾万</w:t>
      </w:r>
      <w:r>
        <w:rPr>
          <w:rFonts w:hint="eastAsia" w:ascii="宋体" w:hAnsi="宋体" w:cs="宋体"/>
        </w:rPr>
        <w:fldChar w:fldCharType="end"/>
      </w:r>
      <w:r>
        <w:rPr>
          <w:rFonts w:hint="eastAsia" w:ascii="宋体" w:hAnsi="宋体" w:cs="宋体"/>
        </w:rPr>
        <w:t xml:space="preserve">元整（小写：1700000.00元）</w:t>
      </w:r>
      <w:r>
        <w:rPr>
          <w:rFonts w:hint="eastAsia" w:ascii="宋体" w:hAnsi="宋体" w:cs="宋体"/>
          <w:szCs w:val="21"/>
        </w:rPr>
      </w:r>
      <w:r/>
    </w:p>
    <w:p>
      <w:pPr>
        <w:pStyle w:val="841"/>
        <w:jc w:val="left"/>
        <w:spacing w:line="360" w:lineRule="auto"/>
        <w:rPr>
          <w:rFonts w:hint="eastAsia" w:ascii="宋体" w:hAnsi="宋体" w:cs="宋体"/>
          <w:b/>
        </w:rPr>
      </w:pPr>
      <w:r>
        <w:rPr>
          <w:rFonts w:hint="eastAsia" w:ascii="宋体" w:hAnsi="宋体" w:cs="宋体"/>
          <w:b/>
          <w:lang w:val="zh-CN"/>
        </w:rPr>
        <w:t xml:space="preserve">四、</w:t>
      </w:r>
      <w:r>
        <w:rPr>
          <w:rFonts w:hint="eastAsia" w:ascii="宋体" w:hAnsi="宋体" w:cs="宋体"/>
          <w:b/>
        </w:rPr>
        <w:t xml:space="preserve">采购需求：</w:t>
      </w:r>
      <w:r>
        <w:rPr>
          <w:rFonts w:hint="eastAsia" w:ascii="宋体" w:hAnsi="宋体" w:cs="宋体"/>
          <w:b/>
          <w:szCs w:val="21"/>
        </w:rPr>
        <w:t xml:space="preserve">（本文件中★标示内容为实质性要求）</w:t>
      </w:r>
      <w:r>
        <w:rPr>
          <w:rFonts w:hint="eastAsia" w:ascii="宋体" w:hAnsi="宋体" w:cs="宋体"/>
          <w:b/>
        </w:rPr>
      </w:r>
      <w:r/>
    </w:p>
    <w:p>
      <w:pPr>
        <w:pStyle w:val="841"/>
        <w:ind w:right="-159" w:firstLine="420"/>
        <w:spacing w:line="360" w:lineRule="auto"/>
        <w:rPr>
          <w:rFonts w:hint="eastAsia" w:ascii="宋体" w:hAnsi="宋体" w:cs="宋体"/>
          <w:bCs/>
          <w:szCs w:val="21"/>
        </w:rPr>
      </w:pPr>
      <w:r>
        <w:rPr>
          <w:rFonts w:hint="eastAsia" w:ascii="宋体" w:hAnsi="宋体" w:cs="宋体"/>
          <w:bCs/>
          <w:szCs w:val="21"/>
        </w:rPr>
        <w:t xml:space="preserve">（一）项目概况：</w:t>
      </w:r>
      <w:r>
        <w:rPr>
          <w:rFonts w:hint="eastAsia" w:ascii="宋体" w:hAnsi="宋体" w:cs="宋体"/>
          <w:bCs/>
          <w:szCs w:val="21"/>
        </w:rPr>
      </w:r>
      <w:r/>
    </w:p>
    <w:p>
      <w:pPr>
        <w:pStyle w:val="841"/>
        <w:ind w:firstLine="420"/>
        <w:spacing w:line="360" w:lineRule="auto"/>
        <w:widowControl/>
        <w:rPr>
          <w:rFonts w:hint="eastAsia" w:ascii="宋体" w:hAnsi="宋体" w:cs="宋体"/>
          <w:szCs w:val="21"/>
        </w:rPr>
      </w:pPr>
      <w:r>
        <w:rPr>
          <w:rFonts w:hint="eastAsia" w:ascii="宋体" w:hAnsi="宋体" w:cs="宋体"/>
          <w:szCs w:val="21"/>
        </w:rPr>
        <w:t xml:space="preserve">苏州博物馆（本馆）于2015年实施了“可移动文物保存环境监控系统项目”，项目建成后使用效果良好，积累了大量的环境监测数据，为文物科学保护提供了坚实的支撑。但这批设备投入使用至今已有10年之久，早已超出了监测设备行业平均使用寿命，设备故障率高，设备电池普遍濒临淘汰。</w:t>
      </w:r>
      <w:r>
        <w:rPr>
          <w:rFonts w:hint="eastAsia" w:ascii="宋体" w:hAnsi="宋体" w:cs="宋体"/>
          <w:szCs w:val="21"/>
        </w:rPr>
      </w:r>
      <w:r/>
    </w:p>
    <w:p>
      <w:pPr>
        <w:pStyle w:val="841"/>
        <w:ind w:firstLine="420"/>
        <w:spacing w:line="360" w:lineRule="auto"/>
        <w:widowControl/>
        <w:rPr>
          <w:rFonts w:hint="eastAsia" w:ascii="宋体" w:hAnsi="宋体" w:cs="宋体"/>
          <w:bCs/>
          <w:szCs w:val="21"/>
        </w:rPr>
      </w:pPr>
      <w:r>
        <w:rPr>
          <w:rFonts w:hint="eastAsia" w:ascii="宋体" w:hAnsi="宋体" w:cs="宋体"/>
          <w:szCs w:val="21"/>
        </w:rPr>
        <w:t xml:space="preserve">本项目针对苏州博物馆（本馆）的展厅及文物库房的环境监测设备进行更新，通过替换老旧监测设备来提升本馆的预防性保护能力。项目将优化监测设备数据传输方式，减少数据传输环节，保证系统运行稳定性，降低数据丢包率。优化博物馆对文物保存环境的感知能力，从而提升苏州博物馆（本馆）馆藏文物的预防性保护能力</w:t>
      </w:r>
      <w:r>
        <w:rPr>
          <w:rFonts w:hint="eastAsia" w:ascii="宋体" w:hAnsi="宋体" w:cs="宋体"/>
          <w:bCs/>
          <w:szCs w:val="21"/>
        </w:rPr>
        <w:t xml:space="preserve">。</w:t>
      </w:r>
      <w:r>
        <w:rPr>
          <w:rFonts w:hint="eastAsia" w:ascii="宋体" w:hAnsi="宋体" w:cs="宋体"/>
          <w:bCs/>
          <w:szCs w:val="21"/>
        </w:rPr>
      </w:r>
      <w:r/>
    </w:p>
    <w:p>
      <w:pPr>
        <w:pStyle w:val="841"/>
        <w:ind w:right="-159" w:firstLine="420"/>
        <w:spacing w:line="360" w:lineRule="auto"/>
        <w:rPr>
          <w:rFonts w:hint="eastAsia" w:ascii="宋体" w:hAnsi="宋体" w:cs="宋体"/>
          <w:bCs/>
          <w:szCs w:val="21"/>
        </w:rPr>
      </w:pPr>
      <w:r>
        <w:rPr>
          <w:rFonts w:hint="eastAsia" w:ascii="宋体" w:hAnsi="宋体" w:cs="宋体"/>
          <w:bCs/>
          <w:szCs w:val="21"/>
        </w:rPr>
        <w:t xml:space="preserve">（二）更新清单：</w:t>
      </w:r>
      <w:r>
        <w:rPr>
          <w:rFonts w:hint="eastAsia" w:ascii="宋体" w:hAnsi="宋体" w:cs="宋体"/>
          <w:bCs/>
          <w:szCs w:val="21"/>
        </w:rPr>
      </w:r>
      <w:r/>
    </w:p>
    <w:tbl>
      <w:tblPr>
        <w:tblW w:w="4998" w:type="pct"/>
        <w:jc w:val="center"/>
        <w:tblInd w:w="-6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64" w:type="dxa"/>
          <w:top w:w="32" w:type="dxa"/>
          <w:right w:w="64" w:type="dxa"/>
          <w:bottom w:w="32" w:type="dxa"/>
        </w:tblCellMar>
        <w:tblLook w:val="04A0" w:firstRow="1" w:lastRow="0" w:firstColumn="1" w:lastColumn="0" w:noHBand="0" w:noVBand="1"/>
      </w:tblPr>
      <w:tblGrid>
        <w:gridCol w:w="1142"/>
        <w:gridCol w:w="5216"/>
        <w:gridCol w:w="1419"/>
        <w:gridCol w:w="1419"/>
      </w:tblGrid>
      <w:tr>
        <w:trPr>
          <w:trHeight w:val="23"/>
        </w:trPr>
        <w:tc>
          <w:tcPr>
            <w:tcW w:w="621" w:type="dxa"/>
            <w:vAlign w:val="center"/>
            <w:textDirection w:val="lrTb"/>
            <w:noWrap w:val="false"/>
          </w:tcPr>
          <w:p>
            <w:pPr>
              <w:pStyle w:val="841"/>
              <w:jc w:val="center"/>
              <w:tabs>
                <w:tab w:val="left" w:pos="755" w:leader="none"/>
              </w:tabs>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2835"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名称</w:t>
            </w:r>
            <w:r>
              <w:rPr>
                <w:rFonts w:hint="eastAsia" w:ascii="宋体" w:hAnsi="宋体" w:cs="宋体"/>
                <w:szCs w:val="21"/>
              </w:rPr>
            </w:r>
            <w:r/>
          </w:p>
        </w:tc>
        <w:tc>
          <w:tcPr>
            <w:tcW w:w="771"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771" w:type="dxa"/>
            <w:vAlign w:val="center"/>
            <w:textDirection w:val="lrTb"/>
            <w:noWrap w:val="false"/>
          </w:tcPr>
          <w:p>
            <w:pPr>
              <w:pStyle w:val="841"/>
              <w:jc w:val="left"/>
              <w:tabs>
                <w:tab w:val="left" w:pos="413" w:leader="none"/>
                <w:tab w:val="left" w:pos="755" w:leader="none"/>
              </w:tabs>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rHeight w:val="23"/>
        </w:trPr>
        <w:tc>
          <w:tcPr>
            <w:tcW w:w="621" w:type="dxa"/>
            <w:vAlign w:val="center"/>
            <w:textDirection w:val="lrTb"/>
            <w:noWrap w:val="false"/>
          </w:tcPr>
          <w:p>
            <w:pPr>
              <w:pStyle w:val="841"/>
              <w:jc w:val="center"/>
              <w:tabs>
                <w:tab w:val="left" w:pos="755" w:leader="none"/>
              </w:tabs>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835"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室内型无线大气温湿度监测终端</w:t>
            </w:r>
            <w:r>
              <w:rPr>
                <w:rFonts w:hint="eastAsia" w:ascii="宋体" w:hAnsi="宋体" w:cs="宋体"/>
                <w:szCs w:val="21"/>
              </w:rPr>
            </w:r>
            <w:r/>
          </w:p>
        </w:tc>
        <w:tc>
          <w:tcPr>
            <w:tcW w:w="771"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77个</w:t>
            </w:r>
            <w:r>
              <w:rPr>
                <w:rFonts w:hint="eastAsia" w:ascii="宋体" w:hAnsi="宋体" w:cs="宋体"/>
                <w:szCs w:val="21"/>
              </w:rPr>
            </w:r>
            <w:r/>
          </w:p>
        </w:tc>
        <w:tc>
          <w:tcPr>
            <w:tcW w:w="771"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r>
            <w:r/>
          </w:p>
        </w:tc>
      </w:tr>
      <w:tr>
        <w:trPr>
          <w:trHeight w:val="23"/>
        </w:trPr>
        <w:tc>
          <w:tcPr>
            <w:tcW w:w="621" w:type="dxa"/>
            <w:vAlign w:val="center"/>
            <w:textDirection w:val="lrTb"/>
            <w:noWrap w:val="false"/>
          </w:tcPr>
          <w:p>
            <w:pPr>
              <w:pStyle w:val="841"/>
              <w:jc w:val="center"/>
              <w:tabs>
                <w:tab w:val="left" w:pos="755" w:leader="none"/>
              </w:tabs>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835"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室内型无线光照、紫外 温湿度合一监测终端</w:t>
            </w:r>
            <w:r>
              <w:rPr>
                <w:rFonts w:hint="eastAsia" w:ascii="宋体" w:hAnsi="宋体" w:cs="宋体"/>
                <w:szCs w:val="21"/>
              </w:rPr>
            </w:r>
            <w:r/>
          </w:p>
        </w:tc>
        <w:tc>
          <w:tcPr>
            <w:tcW w:w="771"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26个</w:t>
            </w:r>
            <w:r>
              <w:rPr>
                <w:rFonts w:hint="eastAsia" w:ascii="宋体" w:hAnsi="宋体" w:cs="宋体"/>
                <w:szCs w:val="21"/>
              </w:rPr>
            </w:r>
            <w:r/>
          </w:p>
        </w:tc>
        <w:tc>
          <w:tcPr>
            <w:tcW w:w="771"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r>
            <w:r/>
          </w:p>
        </w:tc>
      </w:tr>
      <w:tr>
        <w:trPr>
          <w:trHeight w:val="23"/>
        </w:trPr>
        <w:tc>
          <w:tcPr>
            <w:tcW w:w="621" w:type="dxa"/>
            <w:vAlign w:val="center"/>
            <w:textDirection w:val="lrTb"/>
            <w:noWrap w:val="false"/>
          </w:tcPr>
          <w:p>
            <w:pPr>
              <w:pStyle w:val="841"/>
              <w:jc w:val="center"/>
              <w:tabs>
                <w:tab w:val="left" w:pos="755" w:leader="none"/>
              </w:tabs>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835"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室内型无线二氧化碳、温湿度合一监测终端</w:t>
            </w:r>
            <w:r>
              <w:rPr>
                <w:rFonts w:hint="eastAsia" w:ascii="宋体" w:hAnsi="宋体" w:cs="宋体"/>
                <w:szCs w:val="21"/>
              </w:rPr>
            </w:r>
            <w:r/>
          </w:p>
        </w:tc>
        <w:tc>
          <w:tcPr>
            <w:tcW w:w="771"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11个</w:t>
            </w:r>
            <w:r>
              <w:rPr>
                <w:rFonts w:hint="eastAsia" w:ascii="宋体" w:hAnsi="宋体" w:cs="宋体"/>
                <w:szCs w:val="21"/>
              </w:rPr>
            </w:r>
            <w:r/>
          </w:p>
        </w:tc>
        <w:tc>
          <w:tcPr>
            <w:tcW w:w="771"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r>
            <w:r/>
          </w:p>
        </w:tc>
      </w:tr>
      <w:tr>
        <w:trPr>
          <w:trHeight w:val="23"/>
        </w:trPr>
        <w:tc>
          <w:tcPr>
            <w:tcW w:w="621" w:type="dxa"/>
            <w:vAlign w:val="center"/>
            <w:textDirection w:val="lrTb"/>
            <w:noWrap w:val="false"/>
          </w:tcPr>
          <w:p>
            <w:pPr>
              <w:pStyle w:val="841"/>
              <w:jc w:val="center"/>
              <w:tabs>
                <w:tab w:val="left" w:pos="755" w:leader="none"/>
              </w:tabs>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2835"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室内型无线二氧化硫、温湿度合一监测终端</w:t>
            </w:r>
            <w:r>
              <w:rPr>
                <w:rFonts w:hint="eastAsia" w:ascii="宋体" w:hAnsi="宋体" w:cs="宋体"/>
                <w:szCs w:val="21"/>
              </w:rPr>
            </w:r>
            <w:r/>
          </w:p>
        </w:tc>
        <w:tc>
          <w:tcPr>
            <w:tcW w:w="771"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1个</w:t>
            </w:r>
            <w:r>
              <w:rPr>
                <w:rFonts w:hint="eastAsia" w:ascii="宋体" w:hAnsi="宋体" w:cs="宋体"/>
                <w:szCs w:val="21"/>
              </w:rPr>
            </w:r>
            <w:r/>
          </w:p>
        </w:tc>
        <w:tc>
          <w:tcPr>
            <w:tcW w:w="771"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r>
            <w:r/>
          </w:p>
        </w:tc>
      </w:tr>
      <w:tr>
        <w:trPr>
          <w:trHeight w:val="23"/>
        </w:trPr>
        <w:tc>
          <w:tcPr>
            <w:tcW w:w="621" w:type="dxa"/>
            <w:vAlign w:val="center"/>
            <w:textDirection w:val="lrTb"/>
            <w:noWrap w:val="false"/>
          </w:tcPr>
          <w:p>
            <w:pPr>
              <w:pStyle w:val="841"/>
              <w:jc w:val="center"/>
              <w:tabs>
                <w:tab w:val="left" w:pos="755" w:leader="none"/>
              </w:tabs>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2835"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室内型无线VOC、温湿度合一监测终端</w:t>
            </w:r>
            <w:r>
              <w:rPr>
                <w:rFonts w:hint="eastAsia" w:ascii="宋体" w:hAnsi="宋体" w:cs="宋体"/>
                <w:szCs w:val="21"/>
              </w:rPr>
            </w:r>
            <w:r/>
          </w:p>
        </w:tc>
        <w:tc>
          <w:tcPr>
            <w:tcW w:w="771"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8个</w:t>
            </w:r>
            <w:r>
              <w:rPr>
                <w:rFonts w:hint="eastAsia" w:ascii="宋体" w:hAnsi="宋体" w:cs="宋体"/>
                <w:szCs w:val="21"/>
              </w:rPr>
            </w:r>
            <w:r/>
          </w:p>
        </w:tc>
        <w:tc>
          <w:tcPr>
            <w:tcW w:w="771"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r>
            <w:r/>
          </w:p>
        </w:tc>
      </w:tr>
      <w:tr>
        <w:trPr>
          <w:trHeight w:val="23"/>
        </w:trPr>
        <w:tc>
          <w:tcPr>
            <w:tcW w:w="621" w:type="dxa"/>
            <w:vAlign w:val="center"/>
            <w:textDirection w:val="lrTb"/>
            <w:noWrap w:val="false"/>
          </w:tcPr>
          <w:p>
            <w:pPr>
              <w:pStyle w:val="841"/>
              <w:jc w:val="center"/>
              <w:tabs>
                <w:tab w:val="left" w:pos="755" w:leader="none"/>
              </w:tabs>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2835"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室内型无线甲醛、温湿度合一监测终端</w:t>
            </w:r>
            <w:r>
              <w:rPr>
                <w:rFonts w:hint="eastAsia" w:ascii="宋体" w:hAnsi="宋体" w:cs="宋体"/>
                <w:szCs w:val="21"/>
              </w:rPr>
            </w:r>
            <w:r/>
          </w:p>
        </w:tc>
        <w:tc>
          <w:tcPr>
            <w:tcW w:w="771"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8个</w:t>
            </w:r>
            <w:r>
              <w:rPr>
                <w:rFonts w:hint="eastAsia" w:ascii="宋体" w:hAnsi="宋体" w:cs="宋体"/>
                <w:szCs w:val="21"/>
              </w:rPr>
            </w:r>
            <w:r/>
          </w:p>
        </w:tc>
        <w:tc>
          <w:tcPr>
            <w:tcW w:w="771"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r>
            <w:r/>
          </w:p>
        </w:tc>
      </w:tr>
      <w:tr>
        <w:trPr>
          <w:trHeight w:val="23"/>
        </w:trPr>
        <w:tc>
          <w:tcPr>
            <w:tcW w:w="621" w:type="dxa"/>
            <w:vAlign w:val="center"/>
            <w:textDirection w:val="lrTb"/>
            <w:noWrap w:val="false"/>
          </w:tcPr>
          <w:p>
            <w:pPr>
              <w:pStyle w:val="841"/>
              <w:jc w:val="center"/>
              <w:tabs>
                <w:tab w:val="left" w:pos="755" w:leader="none"/>
              </w:tabs>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2835"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室内空气质量监测终端</w:t>
            </w:r>
            <w:r>
              <w:rPr>
                <w:rFonts w:hint="eastAsia" w:ascii="宋体" w:hAnsi="宋体" w:cs="宋体"/>
                <w:szCs w:val="21"/>
              </w:rPr>
            </w:r>
            <w:r/>
          </w:p>
        </w:tc>
        <w:tc>
          <w:tcPr>
            <w:tcW w:w="771"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3个</w:t>
            </w:r>
            <w:r>
              <w:rPr>
                <w:rFonts w:hint="eastAsia" w:ascii="宋体" w:hAnsi="宋体" w:cs="宋体"/>
                <w:szCs w:val="21"/>
              </w:rPr>
            </w:r>
            <w:r/>
          </w:p>
        </w:tc>
        <w:tc>
          <w:tcPr>
            <w:tcW w:w="771"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r>
            <w:r/>
          </w:p>
        </w:tc>
      </w:tr>
      <w:tr>
        <w:trPr>
          <w:trHeight w:val="23"/>
        </w:trPr>
        <w:tc>
          <w:tcPr>
            <w:tcW w:w="621" w:type="dxa"/>
            <w:vAlign w:val="center"/>
            <w:textDirection w:val="lrTb"/>
            <w:noWrap w:val="false"/>
          </w:tcPr>
          <w:p>
            <w:pPr>
              <w:pStyle w:val="841"/>
              <w:jc w:val="center"/>
              <w:tabs>
                <w:tab w:val="left" w:pos="755" w:leader="none"/>
              </w:tabs>
              <w:rPr>
                <w:rFonts w:ascii="宋体" w:hAnsi="宋体" w:cs="宋体"/>
                <w:szCs w:val="21"/>
              </w:rPr>
            </w:pPr>
            <w:r>
              <w:rPr>
                <w:rFonts w:hint="eastAsia" w:ascii="宋体" w:hAnsi="宋体" w:cs="宋体"/>
                <w:szCs w:val="21"/>
              </w:rPr>
              <w:t xml:space="preserve">8</w:t>
            </w:r>
            <w:r>
              <w:rPr>
                <w:rFonts w:ascii="宋体" w:hAnsi="宋体" w:cs="宋体"/>
                <w:szCs w:val="21"/>
              </w:rPr>
            </w:r>
            <w:r/>
          </w:p>
        </w:tc>
        <w:tc>
          <w:tcPr>
            <w:tcW w:w="2835"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室内存储型多功能网关</w:t>
            </w:r>
            <w:r>
              <w:rPr>
                <w:rFonts w:hint="eastAsia" w:ascii="宋体" w:hAnsi="宋体" w:cs="宋体"/>
                <w:szCs w:val="21"/>
              </w:rPr>
            </w:r>
            <w:r/>
          </w:p>
        </w:tc>
        <w:tc>
          <w:tcPr>
            <w:tcW w:w="771"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12个</w:t>
            </w:r>
            <w:r>
              <w:rPr>
                <w:rFonts w:hint="eastAsia" w:ascii="宋体" w:hAnsi="宋体" w:cs="宋体"/>
                <w:szCs w:val="21"/>
              </w:rPr>
            </w:r>
            <w:r/>
          </w:p>
        </w:tc>
        <w:tc>
          <w:tcPr>
            <w:tcW w:w="771"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r>
            <w:r/>
          </w:p>
        </w:tc>
      </w:tr>
      <w:tr>
        <w:trPr>
          <w:trHeight w:val="23"/>
        </w:trPr>
        <w:tc>
          <w:tcPr>
            <w:tcW w:w="621" w:type="dxa"/>
            <w:vAlign w:val="center"/>
            <w:textDirection w:val="lrTb"/>
            <w:noWrap w:val="false"/>
          </w:tcPr>
          <w:p>
            <w:pPr>
              <w:pStyle w:val="841"/>
              <w:jc w:val="center"/>
              <w:tabs>
                <w:tab w:val="left" w:pos="755" w:leader="none"/>
              </w:tabs>
              <w:rPr>
                <w:rFonts w:ascii="宋体" w:hAnsi="宋体" w:cs="宋体"/>
                <w:szCs w:val="21"/>
              </w:rPr>
            </w:pPr>
            <w:r>
              <w:rPr>
                <w:rFonts w:hint="eastAsia" w:ascii="宋体" w:hAnsi="宋体" w:cs="宋体"/>
                <w:szCs w:val="21"/>
              </w:rPr>
              <w:t xml:space="preserve">9</w:t>
            </w:r>
            <w:r>
              <w:rPr>
                <w:rFonts w:ascii="宋体" w:hAnsi="宋体" w:cs="宋体"/>
                <w:szCs w:val="21"/>
              </w:rPr>
            </w:r>
            <w:r/>
          </w:p>
        </w:tc>
        <w:tc>
          <w:tcPr>
            <w:tcW w:w="2835"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可视化数据处理中间件</w:t>
            </w:r>
            <w:r>
              <w:rPr>
                <w:rFonts w:hint="eastAsia" w:ascii="宋体" w:hAnsi="宋体" w:cs="宋体"/>
                <w:szCs w:val="21"/>
              </w:rPr>
            </w:r>
            <w:r/>
          </w:p>
        </w:tc>
        <w:tc>
          <w:tcPr>
            <w:tcW w:w="771"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W w:w="771"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r>
            <w:r/>
          </w:p>
        </w:tc>
      </w:tr>
    </w:tbl>
    <w:p>
      <w:pPr>
        <w:pStyle w:val="841"/>
        <w:ind w:right="-159" w:firstLine="420"/>
        <w:spacing w:line="360" w:lineRule="auto"/>
        <w:rPr>
          <w:rFonts w:hint="eastAsia" w:ascii="宋体" w:hAnsi="宋体" w:cs="宋体"/>
          <w:bCs/>
          <w:szCs w:val="21"/>
        </w:rPr>
      </w:pPr>
      <w:r>
        <w:rPr>
          <w:rFonts w:hint="eastAsia" w:hAnsi="宋体" w:cs="宋体"/>
          <w:szCs w:val="21"/>
        </w:rPr>
        <w:t xml:space="preserve">备注：</w:t>
      </w:r>
      <w:r>
        <w:rPr>
          <w:rFonts w:hint="eastAsia" w:hAnsi="宋体" w:cs="宋体"/>
          <w:b/>
          <w:bCs/>
        </w:rPr>
        <w:t xml:space="preserve">本项目核心产品为</w:t>
      </w:r>
      <w:r>
        <w:rPr>
          <w:rFonts w:hint="eastAsia" w:ascii="宋体" w:hAnsi="宋体" w:cs="宋体"/>
          <w:b/>
          <w:bCs/>
          <w:szCs w:val="21"/>
        </w:rPr>
        <w:t xml:space="preserve">室内型无线大气温湿度监测终端</w:t>
      </w:r>
      <w:r>
        <w:rPr>
          <w:rFonts w:hint="eastAsia" w:hAnsi="宋体" w:cs="宋体"/>
          <w:szCs w:val="21"/>
        </w:rPr>
        <w:t xml:space="preserve">，核心产品提供相同品牌产品且通过资格审查、符合性审查的不同投标单位参加同一合同项下投标的，按一家投标单位计算，评审后得分最高的同品牌投标单位获得中标人推荐资格；评审得分相同的，由采购人或者采购人委托评标委员会按照招标文件规定的方式确定一个投标单位获得中标人推荐资格，招标文件未规定的采取随机抽取方式确定，其他同品牌投标单位不作为中标候选人。</w:t>
      </w:r>
      <w:r>
        <w:rPr>
          <w:rFonts w:hint="eastAsia" w:ascii="宋体" w:hAnsi="宋体" w:cs="宋体"/>
          <w:bCs/>
          <w:szCs w:val="21"/>
        </w:rPr>
      </w:r>
      <w:r/>
    </w:p>
    <w:p>
      <w:pPr>
        <w:pStyle w:val="841"/>
        <w:ind w:right="-159" w:firstLine="420"/>
        <w:spacing w:line="360" w:lineRule="auto"/>
        <w:rPr>
          <w:rFonts w:hint="eastAsia" w:ascii="宋体" w:hAnsi="宋体" w:cs="宋体"/>
          <w:bCs/>
          <w:szCs w:val="21"/>
        </w:rPr>
      </w:pPr>
      <w:r>
        <w:rPr>
          <w:rFonts w:hint="eastAsia" w:ascii="宋体" w:hAnsi="宋体" w:cs="宋体"/>
          <w:bCs/>
          <w:szCs w:val="21"/>
        </w:rPr>
        <w:t xml:space="preserve">（三）技术参数及要求：</w:t>
      </w:r>
      <w:r>
        <w:rPr>
          <w:rFonts w:hint="eastAsia" w:ascii="宋体" w:hAnsi="宋体" w:cs="宋体"/>
          <w:bCs/>
          <w:szCs w:val="21"/>
        </w:rPr>
      </w:r>
      <w:r/>
    </w:p>
    <w:tbl>
      <w:tblPr>
        <w:tblW w:w="4998" w:type="pct"/>
        <w:jc w:val="center"/>
        <w:tblInd w:w="-6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64" w:type="dxa"/>
          <w:top w:w="32" w:type="dxa"/>
          <w:right w:w="64" w:type="dxa"/>
          <w:bottom w:w="32" w:type="dxa"/>
        </w:tblCellMar>
        <w:tblLook w:val="04A0" w:firstRow="1" w:lastRow="0" w:firstColumn="1" w:lastColumn="0" w:noHBand="0" w:noVBand="1"/>
      </w:tblPr>
      <w:tblGrid>
        <w:gridCol w:w="916"/>
        <w:gridCol w:w="1262"/>
        <w:gridCol w:w="5930"/>
        <w:gridCol w:w="1088"/>
      </w:tblGrid>
      <w:tr>
        <w:trPr>
          <w:trHeight w:val="23"/>
        </w:trPr>
        <w:tc>
          <w:tcPr>
            <w:tcW w:w="498"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686"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名称</w:t>
            </w:r>
            <w:r>
              <w:rPr>
                <w:rFonts w:hint="eastAsia" w:ascii="宋体" w:hAnsi="宋体" w:cs="宋体"/>
                <w:szCs w:val="21"/>
              </w:rPr>
            </w:r>
            <w:r/>
          </w:p>
        </w:tc>
        <w:tc>
          <w:tcPr>
            <w:tcW w:w="3223"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技术参数及要求</w:t>
            </w:r>
            <w:r>
              <w:rPr>
                <w:rFonts w:hint="eastAsia" w:ascii="宋体" w:hAnsi="宋体" w:cs="宋体"/>
                <w:szCs w:val="21"/>
              </w:rPr>
            </w:r>
            <w:r/>
          </w:p>
        </w:tc>
        <w:tc>
          <w:tcPr>
            <w:tcW w:w="591" w:type="dxa"/>
            <w:vAlign w:val="center"/>
            <w:textDirection w:val="lrTb"/>
            <w:noWrap w:val="false"/>
          </w:tcPr>
          <w:p>
            <w:pPr>
              <w:pStyle w:val="841"/>
              <w:jc w:val="left"/>
              <w:tabs>
                <w:tab w:val="left" w:pos="413" w:leader="none"/>
                <w:tab w:val="left" w:pos="755" w:leader="none"/>
              </w:tabs>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rHeight w:val="23"/>
        </w:trPr>
        <w:tc>
          <w:tcPr>
            <w:tcW w:w="498"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686"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室内型无线大气温湿度监测终端</w:t>
            </w:r>
            <w:r>
              <w:rPr>
                <w:rFonts w:hint="eastAsia" w:ascii="宋体" w:hAnsi="宋体" w:cs="宋体"/>
                <w:szCs w:val="21"/>
              </w:rPr>
            </w:r>
            <w:r/>
          </w:p>
        </w:tc>
        <w:tc>
          <w:tcPr>
            <w:tcW w:w="3223" w:type="dxa"/>
            <w:vAlign w:val="center"/>
            <w:textDirection w:val="lrTb"/>
            <w:noWrap w:val="false"/>
          </w:tcPr>
          <w:p>
            <w:pPr>
              <w:pStyle w:val="841"/>
              <w:jc w:val="left"/>
              <w:widowControl/>
              <w:rPr>
                <w:rFonts w:hint="eastAsia" w:ascii="宋体" w:hAnsi="宋体" w:cs="宋体"/>
                <w:szCs w:val="21"/>
              </w:rPr>
            </w:pPr>
            <w:r>
              <w:rPr>
                <w:rFonts w:hint="eastAsia" w:ascii="宋体" w:hAnsi="宋体" w:cs="宋体"/>
                <w:szCs w:val="21"/>
              </w:rPr>
              <w:t xml:space="preserve">1.无线通信：使用国家无委会免费的433MHz频段，LoRa调制；</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2.数据存储功能：无论掉电与否，均能保存历史数据；</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3.数据传输功能：根据设定的工作周期，定期上传和下载数据；</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4.数据回补功能：服务器异常，恢复正常工作后，监测终端将所记录数据重新上传；</w:t>
            </w:r>
            <w:r>
              <w:rPr>
                <w:rFonts w:hint="eastAsia" w:ascii="宋体" w:hAnsi="宋体" w:cs="宋体"/>
                <w:szCs w:val="21"/>
              </w:rPr>
            </w:r>
            <w:r/>
          </w:p>
          <w:p>
            <w:pPr>
              <w:pStyle w:val="841"/>
              <w:jc w:val="left"/>
              <w:rPr>
                <w:rFonts w:hint="eastAsia" w:ascii="宋体" w:hAnsi="宋体" w:cs="宋体"/>
                <w:b/>
                <w:bCs/>
                <w:szCs w:val="21"/>
              </w:rPr>
            </w:pPr>
            <w:r>
              <w:rPr>
                <w:rFonts w:hint="eastAsia" w:ascii="宋体" w:hAnsi="宋体" w:cs="宋体"/>
                <w:szCs w:val="21"/>
              </w:rPr>
              <w:t xml:space="preserve">5.</w:t>
            </w:r>
            <w:r>
              <w:rPr>
                <w:rFonts w:hint="eastAsia" w:ascii="宋体" w:hAnsi="宋体" w:cs="宋体"/>
                <w:b/>
                <w:bCs/>
                <w:szCs w:val="21"/>
              </w:rPr>
              <w:t xml:space="preserve">▲</w:t>
            </w:r>
            <w:r>
              <w:rPr>
                <w:rFonts w:hint="eastAsia" w:ascii="宋体" w:hAnsi="宋体" w:cs="宋体"/>
                <w:b/>
                <w:bCs/>
                <w:szCs w:val="21"/>
              </w:rPr>
              <w:t xml:space="preserve">稳定持续工作功能：监测终端具有网络自组织、自恢复功能，监测终端在正常运行期间，丢包率小于0.3%；</w:t>
            </w:r>
            <w:r>
              <w:rPr>
                <w:rFonts w:hint="eastAsia" w:ascii="宋体" w:hAnsi="宋体" w:cs="宋体"/>
                <w:b/>
                <w:bCs/>
                <w:szCs w:val="21"/>
              </w:rPr>
              <w:t xml:space="preserve">（</w:t>
            </w:r>
            <w:r>
              <w:rPr>
                <w:rFonts w:hint="eastAsia" w:ascii="宋体" w:hAnsi="宋体" w:cs="宋体"/>
                <w:b/>
                <w:bCs/>
                <w:szCs w:val="21"/>
                <w:lang w:val="zh-CN"/>
              </w:rPr>
              <w:t xml:space="preserve">投标</w:t>
            </w:r>
            <w:r>
              <w:rPr>
                <w:rFonts w:hint="eastAsia" w:ascii="宋体" w:hAnsi="宋体" w:cs="宋体"/>
                <w:b/>
                <w:bCs/>
                <w:szCs w:val="21"/>
              </w:rPr>
              <w:t xml:space="preserve">文件中</w:t>
            </w:r>
            <w:r>
              <w:rPr>
                <w:rFonts w:hint="eastAsia" w:ascii="宋体" w:hAnsi="宋体" w:cs="宋体"/>
                <w:b/>
                <w:bCs/>
                <w:szCs w:val="21"/>
                <w:lang w:val="zh-CN"/>
              </w:rPr>
              <w:t xml:space="preserve">提供由</w:t>
            </w:r>
            <w:r>
              <w:rPr>
                <w:rFonts w:hint="eastAsia" w:ascii="宋体" w:hAnsi="宋体" w:cs="宋体"/>
                <w:b/>
                <w:bCs/>
                <w:szCs w:val="21"/>
              </w:rPr>
              <w:t xml:space="preserve">第三方</w:t>
            </w:r>
            <w:r>
              <w:rPr>
                <w:rFonts w:hint="eastAsia" w:ascii="宋体" w:hAnsi="宋体" w:cs="宋体"/>
                <w:b/>
                <w:bCs/>
                <w:szCs w:val="21"/>
                <w:lang w:val="zh-CN"/>
              </w:rPr>
              <w:t xml:space="preserve">检测机构出具的</w:t>
            </w:r>
            <w:r>
              <w:rPr>
                <w:rFonts w:hint="eastAsia" w:ascii="宋体" w:hAnsi="宋体" w:cs="宋体"/>
                <w:b/>
                <w:bCs/>
                <w:szCs w:val="21"/>
              </w:rPr>
              <w:t xml:space="preserve">带有</w:t>
            </w:r>
            <w:r>
              <w:rPr>
                <w:rFonts w:hint="eastAsia" w:ascii="宋体" w:hAnsi="宋体" w:cs="宋体"/>
                <w:b/>
                <w:bCs/>
                <w:szCs w:val="21"/>
                <w:lang w:val="zh-CN"/>
              </w:rPr>
              <w:t xml:space="preserve">CMA标志的检测报告</w:t>
            </w:r>
            <w:r>
              <w:rPr>
                <w:rFonts w:hint="eastAsia" w:ascii="宋体" w:hAnsi="宋体" w:cs="宋体"/>
                <w:b/>
                <w:bCs/>
                <w:szCs w:val="21"/>
              </w:rPr>
              <w:t xml:space="preserve">扫描件</w:t>
            </w:r>
            <w:r>
              <w:rPr>
                <w:rFonts w:hint="eastAsia" w:ascii="宋体" w:hAnsi="宋体" w:cs="宋体"/>
                <w:b/>
                <w:bCs/>
                <w:szCs w:val="21"/>
                <w:lang w:val="zh-CN"/>
              </w:rPr>
              <w:t xml:space="preserve">加盖</w:t>
            </w:r>
            <w:r>
              <w:rPr>
                <w:rFonts w:hint="eastAsia" w:ascii="宋体" w:hAnsi="宋体" w:cs="宋体"/>
                <w:b/>
                <w:bCs/>
                <w:szCs w:val="21"/>
              </w:rPr>
              <w:t xml:space="preserve">投标人</w:t>
            </w:r>
            <w:r>
              <w:rPr>
                <w:rFonts w:hint="eastAsia" w:ascii="宋体" w:hAnsi="宋体" w:cs="宋体"/>
                <w:b/>
                <w:bCs/>
                <w:szCs w:val="21"/>
                <w:lang w:val="zh-CN"/>
              </w:rPr>
              <w:t xml:space="preserve">公章）</w:t>
            </w:r>
            <w:r>
              <w:rPr>
                <w:rFonts w:hint="eastAsia" w:ascii="宋体" w:hAnsi="宋体" w:cs="宋体"/>
                <w:b/>
                <w:bCs/>
                <w:szCs w:val="21"/>
              </w:rPr>
            </w:r>
            <w:r/>
          </w:p>
          <w:p>
            <w:pPr>
              <w:pStyle w:val="841"/>
              <w:jc w:val="left"/>
              <w:rPr>
                <w:rFonts w:hint="eastAsia" w:ascii="宋体" w:hAnsi="宋体" w:cs="宋体"/>
                <w:szCs w:val="21"/>
              </w:rPr>
            </w:pPr>
            <w:r>
              <w:rPr>
                <w:rFonts w:hint="eastAsia" w:ascii="宋体" w:hAnsi="宋体" w:cs="宋体"/>
                <w:szCs w:val="21"/>
              </w:rPr>
              <w:t xml:space="preserve">6.数据显示功能：实时显示测量值，可远程操控显示屏的开启与关闭；</w:t>
            </w:r>
            <w:r>
              <w:rPr>
                <w:rFonts w:hint="eastAsia" w:ascii="宋体" w:hAnsi="宋体" w:cs="宋体"/>
                <w:szCs w:val="21"/>
              </w:rPr>
            </w:r>
            <w:r/>
          </w:p>
          <w:p>
            <w:pPr>
              <w:pStyle w:val="841"/>
              <w:jc w:val="left"/>
              <w:widowControl/>
              <w:rPr>
                <w:rFonts w:hint="eastAsia" w:ascii="宋体" w:hAnsi="宋体" w:cs="宋体"/>
                <w:szCs w:val="21"/>
              </w:rPr>
            </w:pPr>
            <w:r>
              <w:rPr>
                <w:rFonts w:hint="eastAsia" w:ascii="宋体" w:hAnsi="宋体" w:cs="宋体"/>
                <w:szCs w:val="21"/>
              </w:rPr>
              <w:t xml:space="preserve">7.▲测量范围：</w:t>
            </w:r>
            <w:r>
              <w:rPr>
                <w:rFonts w:hint="eastAsia" w:ascii="宋体" w:hAnsi="宋体" w:cs="宋体"/>
                <w:szCs w:val="21"/>
              </w:rPr>
            </w:r>
            <w:r/>
          </w:p>
          <w:p>
            <w:pPr>
              <w:pStyle w:val="841"/>
              <w:jc w:val="left"/>
              <w:widowControl/>
              <w:rPr>
                <w:rFonts w:hint="eastAsia" w:ascii="宋体" w:hAnsi="宋体" w:cs="宋体"/>
                <w:b/>
                <w:bCs/>
                <w:szCs w:val="21"/>
              </w:rPr>
            </w:pPr>
            <w:r>
              <w:rPr>
                <w:rFonts w:hint="eastAsia" w:ascii="宋体" w:hAnsi="宋体" w:cs="宋体"/>
                <w:b/>
                <w:bCs/>
                <w:szCs w:val="21"/>
              </w:rPr>
              <w:t xml:space="preserve">温度测量范围：-5℃ ～ 50℃；湿度测量范围：10%RH～90%RH（非凝露）（</w:t>
            </w:r>
            <w:r>
              <w:rPr>
                <w:rFonts w:hint="eastAsia" w:ascii="宋体" w:hAnsi="宋体" w:cs="宋体"/>
                <w:b/>
                <w:bCs/>
                <w:szCs w:val="21"/>
                <w:lang w:val="zh-CN"/>
              </w:rPr>
              <w:t xml:space="preserve">投标</w:t>
            </w:r>
            <w:r>
              <w:rPr>
                <w:rFonts w:hint="eastAsia" w:ascii="宋体" w:hAnsi="宋体" w:cs="宋体"/>
                <w:b/>
                <w:bCs/>
                <w:szCs w:val="21"/>
              </w:rPr>
              <w:t xml:space="preserve">文件中</w:t>
            </w:r>
            <w:r>
              <w:rPr>
                <w:rFonts w:hint="eastAsia" w:ascii="宋体" w:hAnsi="宋体" w:cs="宋体"/>
                <w:b/>
                <w:bCs/>
                <w:szCs w:val="21"/>
                <w:lang w:val="zh-CN"/>
              </w:rPr>
              <w:t xml:space="preserve">提供由</w:t>
            </w:r>
            <w:r>
              <w:rPr>
                <w:rFonts w:hint="eastAsia" w:ascii="宋体" w:hAnsi="宋体" w:cs="宋体"/>
                <w:b/>
                <w:bCs/>
                <w:szCs w:val="21"/>
              </w:rPr>
              <w:t xml:space="preserve">第三方</w:t>
            </w:r>
            <w:r>
              <w:rPr>
                <w:rFonts w:hint="eastAsia" w:ascii="宋体" w:hAnsi="宋体" w:cs="宋体"/>
                <w:b/>
                <w:bCs/>
                <w:szCs w:val="21"/>
                <w:lang w:val="zh-CN"/>
              </w:rPr>
              <w:t xml:space="preserve">检测机构出具的</w:t>
            </w:r>
            <w:r>
              <w:rPr>
                <w:rFonts w:hint="eastAsia" w:ascii="宋体" w:hAnsi="宋体" w:cs="宋体"/>
                <w:b/>
                <w:bCs/>
                <w:szCs w:val="21"/>
              </w:rPr>
              <w:t xml:space="preserve">带有</w:t>
            </w:r>
            <w:r>
              <w:rPr>
                <w:rFonts w:hint="eastAsia" w:ascii="宋体" w:hAnsi="宋体" w:cs="宋体"/>
                <w:b/>
                <w:bCs/>
                <w:szCs w:val="21"/>
                <w:lang w:val="zh-CN"/>
              </w:rPr>
              <w:t xml:space="preserve">CMA标志的检测报告</w:t>
            </w:r>
            <w:r>
              <w:rPr>
                <w:rFonts w:hint="eastAsia" w:ascii="宋体" w:hAnsi="宋体" w:cs="宋体"/>
                <w:b/>
                <w:bCs/>
                <w:szCs w:val="21"/>
              </w:rPr>
              <w:t xml:space="preserve">扫描件</w:t>
            </w:r>
            <w:r>
              <w:rPr>
                <w:rFonts w:hint="eastAsia" w:ascii="宋体" w:hAnsi="宋体" w:cs="宋体"/>
                <w:b/>
                <w:bCs/>
                <w:szCs w:val="21"/>
                <w:lang w:val="zh-CN"/>
              </w:rPr>
              <w:t xml:space="preserve">加盖</w:t>
            </w:r>
            <w:r>
              <w:rPr>
                <w:rFonts w:hint="eastAsia" w:ascii="宋体" w:hAnsi="宋体" w:cs="宋体"/>
                <w:b/>
                <w:bCs/>
                <w:szCs w:val="21"/>
              </w:rPr>
              <w:t xml:space="preserve">投标人</w:t>
            </w:r>
            <w:r>
              <w:rPr>
                <w:rFonts w:hint="eastAsia" w:ascii="宋体" w:hAnsi="宋体" w:cs="宋体"/>
                <w:b/>
                <w:bCs/>
                <w:szCs w:val="21"/>
                <w:lang w:val="zh-CN"/>
              </w:rPr>
              <w:t xml:space="preserve">公章）</w:t>
            </w:r>
            <w:r>
              <w:rPr>
                <w:rFonts w:hint="eastAsia" w:ascii="宋体" w:hAnsi="宋体" w:cs="宋体"/>
                <w:b/>
                <w:bCs/>
                <w:szCs w:val="21"/>
              </w:rPr>
            </w:r>
            <w:r/>
          </w:p>
          <w:p>
            <w:pPr>
              <w:pStyle w:val="841"/>
              <w:jc w:val="left"/>
              <w:widowControl/>
              <w:rPr>
                <w:rFonts w:hint="eastAsia" w:ascii="宋体" w:hAnsi="宋体" w:cs="宋体"/>
                <w:szCs w:val="21"/>
              </w:rPr>
            </w:pPr>
            <w:r>
              <w:rPr>
                <w:rFonts w:hint="eastAsia" w:ascii="宋体" w:hAnsi="宋体" w:cs="宋体"/>
                <w:szCs w:val="21"/>
              </w:rPr>
              <w:t xml:space="preserve">8.测量准确度</w:t>
            </w:r>
            <w:r>
              <w:rPr>
                <w:rFonts w:hint="eastAsia" w:ascii="宋体" w:hAnsi="宋体" w:cs="宋体"/>
                <w:szCs w:val="21"/>
              </w:rPr>
            </w:r>
            <w:r/>
          </w:p>
          <w:p>
            <w:pPr>
              <w:pStyle w:val="841"/>
              <w:jc w:val="left"/>
              <w:widowControl/>
              <w:rPr>
                <w:rFonts w:hint="eastAsia" w:ascii="宋体" w:hAnsi="宋体" w:cs="宋体"/>
                <w:szCs w:val="21"/>
              </w:rPr>
            </w:pPr>
            <w:r>
              <w:rPr>
                <w:rFonts w:hint="eastAsia" w:ascii="宋体" w:hAnsi="宋体" w:cs="宋体"/>
                <w:szCs w:val="21"/>
              </w:rPr>
              <w:t xml:space="preserve">温度测量：±0.3℃@(10℃～30℃)，±0.9℃@(10℃以下或30℃以上）；</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湿度测量：±2%RH@(40%RH～80%RH），±4%RH@(40%RH以下或80%RH以上)；</w:t>
            </w:r>
            <w:r>
              <w:rPr>
                <w:rFonts w:hint="eastAsia" w:ascii="宋体" w:hAnsi="宋体" w:cs="宋体"/>
                <w:szCs w:val="21"/>
              </w:rPr>
            </w:r>
            <w:r/>
          </w:p>
          <w:p>
            <w:pPr>
              <w:pStyle w:val="841"/>
              <w:numPr>
                <w:ilvl w:val="0"/>
                <w:numId w:val="4"/>
              </w:numPr>
              <w:jc w:val="left"/>
              <w:tabs>
                <w:tab w:val="left" w:pos="210" w:leader="none"/>
                <w:tab w:val="left" w:pos="755" w:leader="none"/>
              </w:tabs>
              <w:rPr>
                <w:rFonts w:hint="eastAsia" w:ascii="宋体" w:hAnsi="宋体" w:cs="宋体"/>
                <w:szCs w:val="21"/>
                <w:lang w:eastAsia="en-US"/>
              </w:rPr>
            </w:pPr>
            <w:r>
              <w:rPr>
                <w:rFonts w:hint="eastAsia" w:ascii="宋体" w:hAnsi="宋体" w:cs="宋体"/>
                <w:szCs w:val="21"/>
              </w:rPr>
              <w:t xml:space="preserve">易维护：模块化设计，采用可充电分体式能源仓设计。</w:t>
            </w:r>
            <w:r>
              <w:rPr>
                <w:rFonts w:hint="eastAsia" w:ascii="宋体" w:hAnsi="宋体" w:cs="宋体"/>
                <w:szCs w:val="21"/>
                <w:lang w:eastAsia="en-US"/>
              </w:rPr>
            </w:r>
            <w:r/>
          </w:p>
          <w:p>
            <w:pPr>
              <w:pStyle w:val="841"/>
              <w:numPr>
                <w:ilvl w:val="0"/>
                <w:numId w:val="4"/>
              </w:numPr>
              <w:jc w:val="left"/>
              <w:tabs>
                <w:tab w:val="left" w:pos="210" w:leader="none"/>
              </w:tabs>
              <w:rPr>
                <w:rFonts w:hint="eastAsia" w:ascii="宋体" w:hAnsi="宋体" w:cs="宋体"/>
                <w:szCs w:val="21"/>
                <w:lang w:eastAsia="en-US"/>
              </w:rPr>
            </w:pPr>
            <w:r>
              <w:rPr>
                <w:rFonts w:hint="eastAsia" w:ascii="宋体" w:hAnsi="宋体" w:cs="宋体"/>
                <w:szCs w:val="21"/>
              </w:rPr>
              <w:t xml:space="preserve">尺寸要求：为满足展览展陈要求，产品做到小型化设计，长≤130mm×宽≤80mm×高≤50mm</w:t>
            </w:r>
            <w:r>
              <w:rPr>
                <w:rFonts w:hint="eastAsia" w:ascii="宋体" w:hAnsi="宋体" w:cs="宋体"/>
                <w:szCs w:val="21"/>
                <w:lang w:eastAsia="en-US"/>
              </w:rPr>
            </w:r>
            <w:r/>
          </w:p>
        </w:tc>
        <w:tc>
          <w:tcPr>
            <w:tcW w:w="591" w:type="dxa"/>
            <w:vAlign w:val="center"/>
            <w:textDirection w:val="lrTb"/>
            <w:noWrap w:val="false"/>
          </w:tcPr>
          <w:p>
            <w:pPr>
              <w:pStyle w:val="841"/>
              <w:jc w:val="left"/>
              <w:tabs>
                <w:tab w:val="left" w:pos="755" w:leader="none"/>
              </w:tabs>
              <w:rPr>
                <w:rFonts w:hint="eastAsia" w:ascii="宋体" w:hAnsi="宋体" w:cs="宋体"/>
                <w:szCs w:val="21"/>
              </w:rPr>
            </w:pPr>
            <w:r>
              <w:rPr>
                <w:rFonts w:hint="eastAsia" w:ascii="宋体" w:hAnsi="宋体" w:cs="宋体"/>
                <w:szCs w:val="21"/>
              </w:rPr>
            </w:r>
            <w:r/>
          </w:p>
        </w:tc>
      </w:tr>
      <w:tr>
        <w:trPr>
          <w:trHeight w:val="23"/>
        </w:trPr>
        <w:tc>
          <w:tcPr>
            <w:tcW w:w="498"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686"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室内型无线光照、紫外 温湿度合一监测终端</w:t>
            </w:r>
            <w:r>
              <w:rPr>
                <w:rFonts w:hint="eastAsia" w:ascii="宋体" w:hAnsi="宋体" w:cs="宋体"/>
                <w:szCs w:val="21"/>
              </w:rPr>
            </w:r>
            <w:r/>
          </w:p>
        </w:tc>
        <w:tc>
          <w:tcPr>
            <w:tcW w:w="3223" w:type="dxa"/>
            <w:vAlign w:val="center"/>
            <w:textDirection w:val="lrTb"/>
            <w:noWrap w:val="false"/>
          </w:tcPr>
          <w:p>
            <w:pPr>
              <w:pStyle w:val="841"/>
              <w:jc w:val="left"/>
              <w:widowControl/>
              <w:rPr>
                <w:rFonts w:hint="eastAsia" w:ascii="宋体" w:hAnsi="宋体" w:cs="宋体"/>
                <w:szCs w:val="21"/>
              </w:rPr>
            </w:pPr>
            <w:r>
              <w:rPr>
                <w:rFonts w:hint="eastAsia" w:ascii="宋体" w:hAnsi="宋体" w:cs="宋体"/>
                <w:szCs w:val="21"/>
              </w:rPr>
              <w:t xml:space="preserve">1.无线通信：使用国家无委会免费的433MHz频段，LoRa调制；</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2.数据存储功能：无论掉电与否，均能保存历史数据；</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3.数据传输功能：根据设定的工作周期，定期上传和下载数据；</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4.数据回补功能：服务器异常，恢复正常工作后，监测终端将所记录数据重新上传；</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5.稳定持续工作功能：监测终端具有网络自组织、自恢复功能，监测终端在正常运行期间，丢包率小于0.3%；</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6.数据显示功能：实时显示测量值，可远程操控显示屏的开启与关闭；</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7.测量范围：</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温度测量范围：-5℃ ～ 50℃；湿度测量范围：10%RH～90%RH；光照度测量范围：0.1Lx~10000Lx；紫外线测量范围：0.02~230uW/cm2（峰值波长365±3nm,峰值半高宽度Δ入≤15nm）</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8.测量准确度：</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温度测量：±0.3℃@(10℃～30℃)，±0.9℃@(10℃以下或30℃以上）；</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湿度测量：±2%RH@(40%RH～80%RH），±4%RH@(40%RH以下或80%RH以上)；</w:t>
            </w:r>
            <w:r>
              <w:rPr>
                <w:rFonts w:hint="eastAsia" w:ascii="宋体" w:hAnsi="宋体" w:cs="宋体"/>
                <w:szCs w:val="21"/>
              </w:rPr>
            </w:r>
            <w:r/>
          </w:p>
          <w:p>
            <w:pPr>
              <w:pStyle w:val="841"/>
              <w:jc w:val="left"/>
              <w:tabs>
                <w:tab w:val="left" w:pos="755" w:leader="none"/>
              </w:tabs>
              <w:rPr>
                <w:rFonts w:hint="eastAsia" w:ascii="宋体" w:hAnsi="宋体" w:cs="宋体"/>
                <w:szCs w:val="21"/>
              </w:rPr>
            </w:pPr>
            <w:r>
              <w:rPr>
                <w:rFonts w:hint="eastAsia" w:ascii="宋体" w:hAnsi="宋体" w:cs="宋体"/>
                <w:szCs w:val="21"/>
              </w:rPr>
              <w:t xml:space="preserve">光照度测量：相对示值误差优于±4%；</w:t>
            </w:r>
            <w:r>
              <w:rPr>
                <w:rFonts w:hint="eastAsia" w:ascii="宋体" w:hAnsi="宋体" w:cs="宋体"/>
                <w:szCs w:val="21"/>
              </w:rPr>
            </w:r>
            <w:r/>
          </w:p>
          <w:p>
            <w:pPr>
              <w:pStyle w:val="841"/>
              <w:jc w:val="left"/>
              <w:tabs>
                <w:tab w:val="left" w:pos="755" w:leader="none"/>
              </w:tabs>
              <w:rPr>
                <w:rFonts w:hint="eastAsia" w:ascii="宋体" w:hAnsi="宋体" w:cs="宋体"/>
                <w:szCs w:val="21"/>
              </w:rPr>
            </w:pPr>
            <w:r>
              <w:rPr>
                <w:rFonts w:hint="eastAsia" w:ascii="宋体" w:hAnsi="宋体" w:cs="宋体"/>
                <w:szCs w:val="21"/>
              </w:rPr>
              <w:t xml:space="preserve">紫外线测量：相对示值误差优于±8%，角度响应误差优于10%；</w:t>
            </w:r>
            <w:r>
              <w:rPr>
                <w:rFonts w:hint="eastAsia" w:ascii="宋体" w:hAnsi="宋体" w:cs="宋体"/>
                <w:szCs w:val="21"/>
              </w:rPr>
            </w:r>
            <w:r/>
          </w:p>
          <w:p>
            <w:pPr>
              <w:pStyle w:val="841"/>
              <w:numPr>
                <w:ilvl w:val="0"/>
                <w:numId w:val="5"/>
              </w:numPr>
              <w:jc w:val="left"/>
              <w:tabs>
                <w:tab w:val="left" w:pos="220" w:leader="none"/>
              </w:tabs>
              <w:rPr>
                <w:rFonts w:hint="eastAsia" w:ascii="宋体" w:hAnsi="宋体" w:cs="宋体"/>
                <w:szCs w:val="21"/>
              </w:rPr>
            </w:pPr>
            <w:r>
              <w:rPr>
                <w:rFonts w:hint="eastAsia" w:ascii="宋体" w:hAnsi="宋体" w:cs="宋体"/>
                <w:szCs w:val="21"/>
              </w:rPr>
              <w:t xml:space="preserve">易维护：模块化设计，采用可充电分体式能源仓设计。</w:t>
            </w:r>
            <w:r>
              <w:rPr>
                <w:rFonts w:hint="eastAsia" w:ascii="宋体" w:hAnsi="宋体" w:cs="宋体"/>
                <w:szCs w:val="21"/>
              </w:rPr>
            </w:r>
            <w:r/>
          </w:p>
          <w:p>
            <w:pPr>
              <w:pStyle w:val="841"/>
              <w:numPr>
                <w:ilvl w:val="0"/>
                <w:numId w:val="5"/>
              </w:numPr>
              <w:jc w:val="left"/>
              <w:tabs>
                <w:tab w:val="left" w:pos="220" w:leader="none"/>
              </w:tabs>
              <w:rPr>
                <w:rFonts w:hint="eastAsia" w:ascii="宋体" w:hAnsi="宋体" w:cs="宋体"/>
                <w:szCs w:val="21"/>
              </w:rPr>
            </w:pPr>
            <w:r>
              <w:rPr>
                <w:rFonts w:hint="eastAsia" w:ascii="宋体" w:hAnsi="宋体" w:cs="宋体"/>
                <w:szCs w:val="21"/>
              </w:rPr>
              <w:t xml:space="preserve">尺寸要求：为满足展览展陈要求，产品做到小型化设计，长≤130mm×宽≤80mm×高≤50mm</w:t>
            </w:r>
            <w:r>
              <w:rPr>
                <w:rFonts w:hint="eastAsia" w:ascii="宋体" w:hAnsi="宋体" w:cs="宋体"/>
                <w:szCs w:val="21"/>
              </w:rPr>
            </w:r>
            <w:r/>
          </w:p>
        </w:tc>
        <w:tc>
          <w:tcPr>
            <w:tcW w:w="591" w:type="dxa"/>
            <w:vAlign w:val="center"/>
            <w:textDirection w:val="lrTb"/>
            <w:noWrap w:val="false"/>
          </w:tcPr>
          <w:p>
            <w:pPr>
              <w:pStyle w:val="841"/>
              <w:ind w:firstLine="420"/>
              <w:jc w:val="left"/>
              <w:tabs>
                <w:tab w:val="left" w:pos="755" w:leader="none"/>
              </w:tabs>
              <w:rPr>
                <w:rFonts w:hint="eastAsia" w:ascii="宋体" w:hAnsi="宋体" w:cs="宋体"/>
                <w:szCs w:val="21"/>
              </w:rPr>
            </w:pPr>
            <w:r>
              <w:rPr>
                <w:rFonts w:hint="eastAsia" w:ascii="宋体" w:hAnsi="宋体" w:cs="宋体"/>
                <w:szCs w:val="21"/>
              </w:rPr>
            </w:r>
            <w:r/>
          </w:p>
        </w:tc>
      </w:tr>
      <w:tr>
        <w:trPr>
          <w:trHeight w:val="23"/>
        </w:trPr>
        <w:tc>
          <w:tcPr>
            <w:tcW w:w="498"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686"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室内型无线二氧化碳、温湿度合一监测终端</w:t>
            </w:r>
            <w:r>
              <w:rPr>
                <w:rFonts w:hint="eastAsia" w:ascii="宋体" w:hAnsi="宋体" w:cs="宋体"/>
                <w:szCs w:val="21"/>
              </w:rPr>
            </w:r>
            <w:r/>
          </w:p>
        </w:tc>
        <w:tc>
          <w:tcPr>
            <w:tcW w:w="3223" w:type="dxa"/>
            <w:vAlign w:val="center"/>
            <w:textDirection w:val="lrTb"/>
            <w:noWrap w:val="false"/>
          </w:tcPr>
          <w:p>
            <w:pPr>
              <w:pStyle w:val="841"/>
              <w:jc w:val="left"/>
              <w:widowControl/>
              <w:rPr>
                <w:rFonts w:hint="eastAsia" w:ascii="宋体" w:hAnsi="宋体" w:cs="宋体"/>
                <w:szCs w:val="21"/>
              </w:rPr>
            </w:pPr>
            <w:r>
              <w:rPr>
                <w:rFonts w:hint="eastAsia" w:ascii="宋体" w:hAnsi="宋体" w:cs="宋体"/>
                <w:szCs w:val="21"/>
              </w:rPr>
              <w:t xml:space="preserve">1.无线通信：使用国家无委会免费的433MHz频段，LoRa调制；</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2.数据存储功能：无论掉电与否，均能保存历史数据；</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3.数据传输功能：根据设定的工作周期，定期上传和下载数据；</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4.数据回补功能：服务器异常，恢复正常工作后，监测终端将所记录数据重新上传；</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5.稳定持续工作功能：监测终端具有网络自组织、自恢复功能，监测终端在正常运行期间，丢包率小于0.3%；</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6.数据显示功能：实时显示测量值，可远程操控显示屏的开启与关闭；</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7.测量范围</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温度测量范围：-5℃ ～ 50℃；</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湿度测量范围：10%RH～90%RH；</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二氧化碳测量范围：0～5000ppm（0～8979mg/m3）；</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8.测量准确度</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温度测量：±0.3℃@(10℃～30℃)，±0.9℃@(10℃以下或30℃以上）；</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湿度测量：±2%RH@(40%RH～80%RH），±4%RH@(40%RH以下或80%RH以上)；</w:t>
            </w:r>
            <w:r>
              <w:rPr>
                <w:rFonts w:hint="eastAsia" w:ascii="宋体" w:hAnsi="宋体" w:cs="宋体"/>
                <w:szCs w:val="21"/>
              </w:rPr>
            </w:r>
            <w:r/>
          </w:p>
          <w:p>
            <w:pPr>
              <w:pStyle w:val="841"/>
              <w:jc w:val="left"/>
              <w:tabs>
                <w:tab w:val="left" w:pos="755" w:leader="none"/>
              </w:tabs>
              <w:rPr>
                <w:rFonts w:hint="eastAsia" w:ascii="宋体" w:hAnsi="宋体" w:cs="宋体"/>
                <w:szCs w:val="21"/>
              </w:rPr>
            </w:pPr>
            <w:r>
              <w:rPr>
                <w:rFonts w:hint="eastAsia" w:ascii="宋体" w:hAnsi="宋体" w:cs="宋体"/>
                <w:szCs w:val="21"/>
              </w:rPr>
              <w:t xml:space="preserve">二氧化碳测量：±(50ppm＋3%读数)；</w:t>
            </w:r>
            <w:r>
              <w:rPr>
                <w:rFonts w:hint="eastAsia" w:ascii="宋体" w:hAnsi="宋体" w:cs="宋体"/>
                <w:szCs w:val="21"/>
              </w:rPr>
            </w:r>
            <w:r/>
          </w:p>
          <w:p>
            <w:pPr>
              <w:pStyle w:val="841"/>
              <w:rPr>
                <w:rFonts w:hint="eastAsia" w:ascii="宋体" w:hAnsi="宋体" w:cs="宋体"/>
                <w:szCs w:val="21"/>
              </w:rPr>
            </w:pPr>
            <w:r>
              <w:rPr>
                <w:rFonts w:hint="eastAsia" w:ascii="宋体" w:hAnsi="宋体" w:cs="宋体"/>
                <w:szCs w:val="21"/>
              </w:rPr>
              <w:t xml:space="preserve">9.易维护：模块化设计，采用可充电分体式能源仓设计。</w:t>
            </w:r>
            <w:r>
              <w:rPr>
                <w:rFonts w:hint="eastAsia" w:ascii="宋体" w:hAnsi="宋体" w:cs="宋体"/>
                <w:szCs w:val="21"/>
              </w:rPr>
            </w:r>
            <w:r/>
          </w:p>
          <w:p>
            <w:pPr>
              <w:pStyle w:val="841"/>
              <w:jc w:val="left"/>
              <w:rPr>
                <w:rFonts w:hint="eastAsia" w:ascii="宋体" w:hAnsi="宋体" w:cs="宋体"/>
                <w:szCs w:val="21"/>
                <w:lang w:val="zh-CN"/>
              </w:rPr>
            </w:pPr>
            <w:r>
              <w:rPr>
                <w:rFonts w:hint="eastAsia" w:ascii="宋体" w:hAnsi="宋体" w:cs="宋体"/>
                <w:b/>
                <w:bCs/>
                <w:szCs w:val="21"/>
              </w:rPr>
              <w:t xml:space="preserve">10.▲</w:t>
            </w:r>
            <w:r>
              <w:rPr>
                <w:rFonts w:hint="eastAsia" w:ascii="宋体" w:hAnsi="宋体" w:cs="宋体"/>
                <w:b/>
                <w:bCs/>
                <w:spacing w:val="-4"/>
                <w:szCs w:val="21"/>
              </w:rPr>
              <w:t xml:space="preserve">安全性：设备通过</w:t>
            </w:r>
            <w:r>
              <w:rPr>
                <w:rFonts w:hint="eastAsia" w:ascii="宋体" w:hAnsi="宋体" w:cs="宋体"/>
                <w:b/>
                <w:bCs/>
                <w:szCs w:val="21"/>
              </w:rPr>
              <w:t xml:space="preserve">静电放电抗扰度实验：对设备进行接触放电电压</w:t>
            </w:r>
            <w:r>
              <w:rPr>
                <w:rFonts w:hint="eastAsia" w:ascii="宋体" w:hAnsi="宋体" w:cs="宋体"/>
                <w:szCs w:val="21"/>
              </w:rPr>
              <w:t xml:space="preserve">±</w:t>
            </w:r>
            <w:r>
              <w:rPr>
                <w:rFonts w:hint="eastAsia" w:ascii="宋体" w:hAnsi="宋体" w:cs="宋体"/>
                <w:b/>
                <w:bCs/>
                <w:szCs w:val="21"/>
              </w:rPr>
              <w:t xml:space="preserve">4kV，空气放电电压</w:t>
            </w:r>
            <w:r>
              <w:rPr>
                <w:rFonts w:hint="eastAsia" w:ascii="宋体" w:hAnsi="宋体" w:cs="宋体"/>
                <w:szCs w:val="21"/>
              </w:rPr>
              <w:t xml:space="preserve">±</w:t>
            </w:r>
            <w:r>
              <w:rPr>
                <w:rFonts w:hint="eastAsia" w:ascii="宋体" w:hAnsi="宋体" w:cs="宋体"/>
                <w:b/>
                <w:bCs/>
                <w:szCs w:val="21"/>
              </w:rPr>
              <w:t xml:space="preserve">8kV，各试验10次，试验期间和试验后，监测终端应能实现数据测量、数据处理、数据存储、数据传输功能</w:t>
            </w:r>
            <w:r>
              <w:rPr>
                <w:rFonts w:hint="eastAsia" w:ascii="宋体" w:hAnsi="宋体" w:cs="宋体"/>
                <w:b/>
                <w:bCs/>
                <w:szCs w:val="21"/>
              </w:rPr>
              <w:t xml:space="preserve">（</w:t>
            </w:r>
            <w:r>
              <w:rPr>
                <w:rFonts w:hint="eastAsia" w:ascii="宋体" w:hAnsi="宋体" w:cs="宋体"/>
                <w:b/>
                <w:bCs/>
                <w:szCs w:val="21"/>
                <w:lang w:val="zh-CN"/>
              </w:rPr>
              <w:t xml:space="preserve">投标</w:t>
            </w:r>
            <w:r>
              <w:rPr>
                <w:rFonts w:hint="eastAsia" w:ascii="宋体" w:hAnsi="宋体" w:cs="宋体"/>
                <w:b/>
                <w:bCs/>
                <w:szCs w:val="21"/>
              </w:rPr>
              <w:t xml:space="preserve">文件中</w:t>
            </w:r>
            <w:r>
              <w:rPr>
                <w:rFonts w:hint="eastAsia" w:ascii="宋体" w:hAnsi="宋体" w:cs="宋体"/>
                <w:b/>
                <w:bCs/>
                <w:szCs w:val="21"/>
                <w:lang w:val="zh-CN"/>
              </w:rPr>
              <w:t xml:space="preserve">提供由</w:t>
            </w:r>
            <w:r>
              <w:rPr>
                <w:rFonts w:hint="eastAsia" w:ascii="宋体" w:hAnsi="宋体" w:cs="宋体"/>
                <w:b/>
                <w:bCs/>
                <w:szCs w:val="21"/>
              </w:rPr>
              <w:t xml:space="preserve">第三方</w:t>
            </w:r>
            <w:r>
              <w:rPr>
                <w:rFonts w:hint="eastAsia" w:ascii="宋体" w:hAnsi="宋体" w:cs="宋体"/>
                <w:b/>
                <w:bCs/>
                <w:szCs w:val="21"/>
                <w:lang w:val="zh-CN"/>
              </w:rPr>
              <w:t xml:space="preserve">检测机构出具的</w:t>
            </w:r>
            <w:r>
              <w:rPr>
                <w:rFonts w:hint="eastAsia" w:ascii="宋体" w:hAnsi="宋体" w:cs="宋体"/>
                <w:b/>
                <w:bCs/>
                <w:szCs w:val="21"/>
              </w:rPr>
              <w:t xml:space="preserve">带有</w:t>
            </w:r>
            <w:r>
              <w:rPr>
                <w:rFonts w:hint="eastAsia" w:ascii="宋体" w:hAnsi="宋体" w:cs="宋体"/>
                <w:b/>
                <w:bCs/>
                <w:szCs w:val="21"/>
                <w:lang w:val="zh-CN"/>
              </w:rPr>
              <w:t xml:space="preserve">CMA标志的检测报告</w:t>
            </w:r>
            <w:r>
              <w:rPr>
                <w:rFonts w:hint="eastAsia" w:ascii="宋体" w:hAnsi="宋体" w:cs="宋体"/>
                <w:b/>
                <w:bCs/>
                <w:szCs w:val="21"/>
              </w:rPr>
              <w:t xml:space="preserve">扫描件</w:t>
            </w:r>
            <w:r>
              <w:rPr>
                <w:rFonts w:hint="eastAsia" w:ascii="宋体" w:hAnsi="宋体" w:cs="宋体"/>
                <w:b/>
                <w:bCs/>
                <w:szCs w:val="21"/>
                <w:lang w:val="zh-CN"/>
              </w:rPr>
              <w:t xml:space="preserve">加盖</w:t>
            </w:r>
            <w:r>
              <w:rPr>
                <w:rFonts w:hint="eastAsia" w:ascii="宋体" w:hAnsi="宋体" w:cs="宋体"/>
                <w:b/>
                <w:bCs/>
                <w:szCs w:val="21"/>
              </w:rPr>
              <w:t xml:space="preserve">投标人</w:t>
            </w:r>
            <w:r>
              <w:rPr>
                <w:rFonts w:hint="eastAsia" w:ascii="宋体" w:hAnsi="宋体" w:cs="宋体"/>
                <w:b/>
                <w:bCs/>
                <w:szCs w:val="21"/>
                <w:lang w:val="zh-CN"/>
              </w:rPr>
              <w:t xml:space="preserve">公章）</w:t>
            </w:r>
            <w:r>
              <w:rPr>
                <w:rFonts w:hint="eastAsia" w:ascii="宋体" w:hAnsi="宋体" w:cs="宋体"/>
                <w:szCs w:val="21"/>
                <w:lang w:val="zh-CN"/>
              </w:rPr>
            </w:r>
            <w:r/>
          </w:p>
          <w:p>
            <w:pPr>
              <w:pStyle w:val="841"/>
              <w:jc w:val="left"/>
              <w:rPr>
                <w:rFonts w:hint="eastAsia" w:ascii="宋体" w:hAnsi="宋体" w:cs="宋体"/>
                <w:szCs w:val="21"/>
                <w:lang w:val="zh-CN"/>
              </w:rPr>
            </w:pPr>
            <w:r>
              <w:rPr>
                <w:rFonts w:hint="eastAsia" w:ascii="宋体" w:hAnsi="宋体" w:cs="宋体"/>
                <w:szCs w:val="21"/>
              </w:rPr>
              <w:t xml:space="preserve">11.尺寸要求：为满足展览展陈要求，产品做到小型化设计，长≤130mm×宽≤80mm×高≤50mm</w:t>
            </w:r>
            <w:r>
              <w:rPr>
                <w:rFonts w:hint="eastAsia" w:ascii="宋体" w:hAnsi="宋体" w:cs="宋体"/>
                <w:szCs w:val="21"/>
                <w:lang w:val="zh-CN"/>
              </w:rPr>
            </w:r>
            <w:r/>
          </w:p>
        </w:tc>
        <w:tc>
          <w:tcPr>
            <w:tcW w:w="591" w:type="dxa"/>
            <w:vAlign w:val="center"/>
            <w:textDirection w:val="lrTb"/>
            <w:noWrap w:val="false"/>
          </w:tcPr>
          <w:p>
            <w:pPr>
              <w:pStyle w:val="841"/>
              <w:jc w:val="left"/>
              <w:rPr>
                <w:rFonts w:hint="eastAsia" w:ascii="宋体" w:hAnsi="宋体" w:cs="宋体"/>
                <w:spacing w:val="-4"/>
                <w:szCs w:val="21"/>
              </w:rPr>
            </w:pPr>
            <w:r>
              <w:rPr>
                <w:rFonts w:hint="eastAsia" w:ascii="宋体" w:hAnsi="宋体" w:cs="宋体"/>
                <w:spacing w:val="-4"/>
                <w:szCs w:val="21"/>
              </w:rPr>
            </w:r>
            <w:r/>
          </w:p>
        </w:tc>
      </w:tr>
      <w:tr>
        <w:trPr>
          <w:trHeight w:val="23"/>
        </w:trPr>
        <w:tc>
          <w:tcPr>
            <w:tcW w:w="498"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686"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室内型无线二氧化硫、温湿度合一监测终端</w:t>
            </w:r>
            <w:r>
              <w:rPr>
                <w:rFonts w:hint="eastAsia" w:ascii="宋体" w:hAnsi="宋体" w:cs="宋体"/>
                <w:szCs w:val="21"/>
              </w:rPr>
            </w:r>
            <w:r/>
          </w:p>
        </w:tc>
        <w:tc>
          <w:tcPr>
            <w:tcW w:w="3223" w:type="dxa"/>
            <w:vAlign w:val="center"/>
            <w:textDirection w:val="lrTb"/>
            <w:noWrap w:val="false"/>
          </w:tcPr>
          <w:p>
            <w:pPr>
              <w:pStyle w:val="841"/>
              <w:jc w:val="left"/>
              <w:widowControl/>
              <w:rPr>
                <w:rFonts w:hint="eastAsia" w:ascii="宋体" w:hAnsi="宋体" w:cs="宋体"/>
                <w:szCs w:val="21"/>
              </w:rPr>
            </w:pPr>
            <w:r>
              <w:rPr>
                <w:rFonts w:hint="eastAsia" w:ascii="宋体" w:hAnsi="宋体" w:cs="宋体"/>
                <w:szCs w:val="21"/>
              </w:rPr>
              <w:t xml:space="preserve">1.无线通信：使用国家无委会免费的433MHz频段，LoRa调制；</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2.数据存储功能：无论掉电与否，均能保存历史数据；</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3.数据传输功能：根据设定的工作周期，定期上传和下载数据；</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4.数据回补功能：服务器异常，恢复正常工作后，监测终端将所记录数据重新上传；</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5.稳定持续工作功能：监测终端具有网络自组织、自恢复功能，监测终端在正常运行期间，丢包率小于0.3%；</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6.测量范围</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温度测量范围：-20℃ ～ 70℃；</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湿度测量范围：10%RH～90%RH；</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二氧化硫测量范围：0～2ppm</w:t>
            </w:r>
            <w:r>
              <w:rPr>
                <w:rFonts w:hint="eastAsia" w:ascii="宋体" w:hAnsi="宋体" w:cs="宋体"/>
                <w:szCs w:val="21"/>
              </w:rPr>
              <w:br w:type="textWrapping" w:clear="all"/>
            </w:r>
            <w:r>
              <w:rPr>
                <w:rFonts w:hint="eastAsia" w:ascii="宋体" w:hAnsi="宋体" w:cs="宋体"/>
                <w:szCs w:val="21"/>
              </w:rPr>
              <w:t xml:space="preserve">7.测量精度</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温度测量精度：±0.3℃@(15℃～30℃)，±0.9℃@(-20℃～70℃)</w:t>
            </w:r>
            <w:r>
              <w:rPr>
                <w:rFonts w:hint="eastAsia" w:ascii="宋体" w:hAnsi="宋体" w:cs="宋体"/>
                <w:szCs w:val="21"/>
              </w:rPr>
              <w:br w:type="textWrapping" w:clear="all"/>
            </w:r>
            <w:r>
              <w:rPr>
                <w:rFonts w:hint="eastAsia" w:ascii="宋体" w:hAnsi="宋体" w:cs="宋体"/>
                <w:szCs w:val="21"/>
              </w:rPr>
              <w:t xml:space="preserve">湿度测量精度：：±2%RH@（40%RH～80%RH）, ±4%RH@（0～100%RH）</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二氧化硫测量范围检出限：5ppb </w:t>
            </w:r>
            <w:r>
              <w:rPr>
                <w:rFonts w:hint="eastAsia" w:ascii="宋体" w:hAnsi="宋体" w:cs="宋体"/>
                <w:szCs w:val="21"/>
              </w:rPr>
            </w:r>
            <w:r/>
          </w:p>
          <w:p>
            <w:pPr>
              <w:pStyle w:val="841"/>
              <w:numPr>
                <w:ilvl w:val="0"/>
                <w:numId w:val="6"/>
              </w:numPr>
              <w:jc w:val="left"/>
              <w:tabs>
                <w:tab w:val="left" w:pos="312" w:leader="none"/>
              </w:tabs>
              <w:rPr>
                <w:rFonts w:hint="eastAsia" w:ascii="宋体" w:hAnsi="宋体" w:cs="宋体"/>
                <w:szCs w:val="21"/>
              </w:rPr>
            </w:pPr>
            <w:r>
              <w:rPr>
                <w:rFonts w:hint="eastAsia" w:ascii="宋体" w:hAnsi="宋体" w:cs="宋体"/>
                <w:szCs w:val="21"/>
              </w:rPr>
              <w:t xml:space="preserve">易维护：模块化设计，采用可充电分体式能源仓设计。</w:t>
            </w:r>
            <w:r>
              <w:rPr>
                <w:rFonts w:hint="eastAsia" w:ascii="宋体" w:hAnsi="宋体" w:cs="宋体"/>
                <w:szCs w:val="21"/>
              </w:rPr>
            </w:r>
            <w:r/>
          </w:p>
          <w:p>
            <w:pPr>
              <w:pStyle w:val="841"/>
              <w:numPr>
                <w:ilvl w:val="0"/>
                <w:numId w:val="6"/>
              </w:numPr>
              <w:jc w:val="left"/>
              <w:tabs>
                <w:tab w:val="left" w:pos="312" w:leader="none"/>
              </w:tabs>
              <w:rPr>
                <w:rFonts w:hint="eastAsia" w:ascii="宋体" w:hAnsi="宋体" w:cs="宋体"/>
                <w:szCs w:val="21"/>
              </w:rPr>
            </w:pPr>
            <w:r>
              <w:rPr>
                <w:rFonts w:hint="eastAsia" w:ascii="宋体" w:hAnsi="宋体" w:cs="宋体"/>
                <w:szCs w:val="21"/>
              </w:rPr>
              <w:t xml:space="preserve">尺寸要求：为满足展览展陈要求，产品做到小型化设计，长≤130mm×宽≤80mm×高≤50mm</w:t>
            </w:r>
            <w:r>
              <w:rPr>
                <w:rFonts w:hint="eastAsia" w:ascii="宋体" w:hAnsi="宋体" w:cs="宋体"/>
                <w:szCs w:val="21"/>
              </w:rPr>
            </w:r>
            <w:r/>
          </w:p>
        </w:tc>
        <w:tc>
          <w:tcPr>
            <w:tcW w:w="591" w:type="dxa"/>
            <w:vAlign w:val="center"/>
            <w:textDirection w:val="lrTb"/>
            <w:noWrap w:val="false"/>
          </w:tcPr>
          <w:p>
            <w:pPr>
              <w:pStyle w:val="841"/>
              <w:jc w:val="left"/>
              <w:rPr>
                <w:rFonts w:hint="eastAsia" w:ascii="宋体" w:hAnsi="宋体" w:cs="宋体"/>
                <w:spacing w:val="-4"/>
                <w:szCs w:val="21"/>
              </w:rPr>
            </w:pPr>
            <w:r>
              <w:rPr>
                <w:rFonts w:hint="eastAsia" w:ascii="宋体" w:hAnsi="宋体" w:cs="宋体"/>
                <w:spacing w:val="-4"/>
                <w:szCs w:val="21"/>
              </w:rPr>
            </w:r>
            <w:r/>
          </w:p>
        </w:tc>
      </w:tr>
      <w:tr>
        <w:trPr>
          <w:trHeight w:val="23"/>
        </w:trPr>
        <w:tc>
          <w:tcPr>
            <w:tcW w:w="498"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686"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室内型无线VOC、温湿度合一监测终端</w:t>
            </w:r>
            <w:r>
              <w:rPr>
                <w:rFonts w:hint="eastAsia" w:ascii="宋体" w:hAnsi="宋体" w:cs="宋体"/>
                <w:szCs w:val="21"/>
              </w:rPr>
            </w:r>
            <w:r/>
          </w:p>
        </w:tc>
        <w:tc>
          <w:tcPr>
            <w:tcW w:w="3223" w:type="dxa"/>
            <w:vAlign w:val="center"/>
            <w:textDirection w:val="lrTb"/>
            <w:noWrap w:val="false"/>
          </w:tcPr>
          <w:p>
            <w:pPr>
              <w:pStyle w:val="841"/>
              <w:jc w:val="left"/>
              <w:widowControl/>
              <w:rPr>
                <w:rFonts w:hint="eastAsia" w:ascii="宋体" w:hAnsi="宋体" w:cs="宋体"/>
                <w:szCs w:val="21"/>
              </w:rPr>
            </w:pPr>
            <w:r>
              <w:rPr>
                <w:rFonts w:hint="eastAsia" w:ascii="宋体" w:hAnsi="宋体" w:cs="宋体"/>
                <w:szCs w:val="21"/>
              </w:rPr>
              <w:t xml:space="preserve">1.无线通信：使用国家无委会免费的433MHz频段，LoRa调制；</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2.数据存储功能：无论掉电与否，均能保存历史数据；</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3.数据传输功能：根据设定的工作周期，定期上传和下载数据；</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4.数据回补功能：服务器异常，恢复正常工作后，监测终端将所记录数据重新上传；</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5.稳定持续工作功能：监测终端具有网络自组织、自恢复功能，监测终端在正常运行期间，丢包率小于0.3%；</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6.数据显示功能：实时显示测量值，可远程操控显示屏的开启与关闭；</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7.测量范围</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温度测量范围：-5℃ ～ 50℃；</w:t>
            </w:r>
            <w:r>
              <w:rPr>
                <w:rFonts w:hint="eastAsia" w:ascii="宋体" w:hAnsi="宋体" w:cs="宋体"/>
                <w:szCs w:val="21"/>
              </w:rPr>
            </w:r>
            <w:r/>
          </w:p>
          <w:p>
            <w:pPr>
              <w:pStyle w:val="841"/>
              <w:widowControl/>
              <w:rPr>
                <w:rFonts w:hint="eastAsia" w:ascii="宋体" w:hAnsi="宋体" w:cs="宋体"/>
                <w:szCs w:val="21"/>
              </w:rPr>
            </w:pPr>
            <w:r>
              <w:rPr>
                <w:rFonts w:hint="eastAsia" w:ascii="宋体" w:hAnsi="宋体" w:cs="宋体"/>
                <w:szCs w:val="21"/>
              </w:rPr>
              <w:t xml:space="preserve">湿度测量范围：10%RH～90%RH；</w:t>
            </w:r>
            <w:r>
              <w:rPr>
                <w:rFonts w:hint="eastAsia" w:ascii="宋体" w:hAnsi="宋体" w:cs="宋体"/>
                <w:szCs w:val="21"/>
              </w:rPr>
              <w:br w:type="textWrapping" w:clear="all"/>
            </w:r>
            <w:r>
              <w:rPr>
                <w:rFonts w:hint="eastAsia" w:ascii="宋体" w:hAnsi="宋体" w:cs="宋体"/>
                <w:szCs w:val="21"/>
              </w:rPr>
              <w:t xml:space="preserve">室内有机挥发物VOC测量范围：0~2ppm；</w:t>
            </w:r>
            <w:r>
              <w:rPr>
                <w:rFonts w:hint="eastAsia" w:ascii="宋体" w:hAnsi="宋体" w:cs="宋体"/>
                <w:szCs w:val="21"/>
              </w:rPr>
              <w:br w:type="textWrapping" w:clear="all"/>
            </w:r>
            <w:r>
              <w:rPr>
                <w:rFonts w:hint="eastAsia" w:ascii="宋体" w:hAnsi="宋体" w:cs="宋体"/>
                <w:szCs w:val="21"/>
              </w:rPr>
              <w:t xml:space="preserve">8.测量精度</w:t>
            </w:r>
            <w:r>
              <w:rPr>
                <w:rFonts w:hint="eastAsia" w:ascii="宋体" w:hAnsi="宋体" w:cs="宋体"/>
                <w:szCs w:val="21"/>
              </w:rPr>
              <w:br w:type="textWrapping" w:clear="all"/>
            </w:r>
            <w:r>
              <w:rPr>
                <w:rFonts w:hint="eastAsia" w:ascii="宋体" w:hAnsi="宋体" w:cs="宋体"/>
                <w:szCs w:val="21"/>
              </w:rPr>
              <w:t xml:space="preserve">温度测量：±0.3℃@(15℃～30℃)，±0.6℃@(0℃ ～ 40℃）；</w:t>
            </w:r>
            <w:r>
              <w:rPr>
                <w:rFonts w:hint="eastAsia" w:ascii="宋体" w:hAnsi="宋体" w:cs="宋体"/>
                <w:szCs w:val="21"/>
              </w:rPr>
              <w:br w:type="textWrapping" w:clear="all"/>
            </w:r>
            <w:r>
              <w:rPr>
                <w:rFonts w:hint="eastAsia" w:ascii="宋体" w:hAnsi="宋体" w:cs="宋体"/>
                <w:szCs w:val="21"/>
              </w:rPr>
              <w:t xml:space="preserve">湿度测量：±2%RH@(40%RH～80%RH），±4%RH@(40%RH以下或80%RH以上)；</w:t>
            </w:r>
            <w:r>
              <w:rPr>
                <w:rFonts w:hint="eastAsia" w:ascii="宋体" w:hAnsi="宋体" w:cs="宋体"/>
                <w:szCs w:val="21"/>
              </w:rPr>
              <w:br w:type="textWrapping" w:clear="all"/>
            </w:r>
            <w:r>
              <w:rPr>
                <w:rFonts w:hint="eastAsia" w:ascii="宋体" w:hAnsi="宋体" w:cs="宋体"/>
                <w:szCs w:val="21"/>
              </w:rPr>
              <w:t xml:space="preserve">室内有机挥发物VOC测量精度：0.1ppm±8%示值；</w:t>
            </w:r>
            <w:r>
              <w:rPr>
                <w:rFonts w:hint="eastAsia" w:ascii="宋体" w:hAnsi="宋体" w:cs="宋体"/>
                <w:szCs w:val="21"/>
              </w:rPr>
            </w:r>
            <w:r/>
          </w:p>
          <w:p>
            <w:pPr>
              <w:pStyle w:val="841"/>
              <w:widowControl/>
              <w:rPr>
                <w:rFonts w:hint="eastAsia" w:ascii="宋体" w:hAnsi="宋体" w:cs="宋体"/>
                <w:spacing w:val="-4"/>
                <w:szCs w:val="21"/>
              </w:rPr>
            </w:pPr>
            <w:r>
              <w:rPr>
                <w:rFonts w:hint="eastAsia" w:ascii="宋体" w:hAnsi="宋体" w:cs="宋体"/>
                <w:szCs w:val="21"/>
              </w:rPr>
              <w:t xml:space="preserve">9.数据存储：2000组数据</w:t>
            </w:r>
            <w:r>
              <w:rPr>
                <w:rFonts w:hint="eastAsia" w:ascii="宋体" w:hAnsi="宋体" w:cs="宋体"/>
                <w:szCs w:val="21"/>
              </w:rPr>
              <w:br w:type="textWrapping" w:clear="all"/>
            </w:r>
            <w:r>
              <w:rPr>
                <w:rFonts w:hint="eastAsia" w:ascii="宋体" w:hAnsi="宋体" w:cs="宋体"/>
                <w:szCs w:val="21"/>
              </w:rPr>
              <w:t xml:space="preserve">10.易维护：模块化设计，采用可充电分体式能源仓设计。</w:t>
            </w:r>
            <w:r>
              <w:rPr>
                <w:rFonts w:hint="eastAsia" w:ascii="宋体" w:hAnsi="宋体" w:cs="宋体"/>
                <w:spacing w:val="-4"/>
                <w:szCs w:val="21"/>
              </w:rPr>
            </w:r>
            <w:r/>
          </w:p>
        </w:tc>
        <w:tc>
          <w:tcPr>
            <w:tcW w:w="591" w:type="dxa"/>
            <w:vAlign w:val="center"/>
            <w:textDirection w:val="lrTb"/>
            <w:noWrap w:val="false"/>
          </w:tcPr>
          <w:p>
            <w:pPr>
              <w:pStyle w:val="841"/>
              <w:jc w:val="left"/>
              <w:rPr>
                <w:rFonts w:hint="eastAsia" w:ascii="宋体" w:hAnsi="宋体" w:cs="宋体"/>
                <w:spacing w:val="-4"/>
                <w:szCs w:val="21"/>
              </w:rPr>
            </w:pPr>
            <w:r>
              <w:rPr>
                <w:rFonts w:hint="eastAsia" w:ascii="宋体" w:hAnsi="宋体" w:cs="宋体"/>
                <w:spacing w:val="-4"/>
                <w:szCs w:val="21"/>
              </w:rPr>
            </w:r>
            <w:r/>
          </w:p>
        </w:tc>
      </w:tr>
      <w:tr>
        <w:trPr>
          <w:trHeight w:val="23"/>
        </w:trPr>
        <w:tc>
          <w:tcPr>
            <w:tcW w:w="498"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686"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室内型无线甲醛、温湿度合一监测终端</w:t>
            </w:r>
            <w:r>
              <w:rPr>
                <w:rFonts w:hint="eastAsia" w:ascii="宋体" w:hAnsi="宋体" w:cs="宋体"/>
                <w:szCs w:val="21"/>
              </w:rPr>
            </w:r>
            <w:r/>
          </w:p>
        </w:tc>
        <w:tc>
          <w:tcPr>
            <w:tcW w:w="3223" w:type="dxa"/>
            <w:vAlign w:val="center"/>
            <w:textDirection w:val="lrTb"/>
            <w:noWrap w:val="false"/>
          </w:tcPr>
          <w:p>
            <w:pPr>
              <w:pStyle w:val="841"/>
              <w:jc w:val="left"/>
              <w:widowControl/>
              <w:rPr>
                <w:rFonts w:hint="eastAsia" w:ascii="宋体" w:hAnsi="宋体" w:cs="宋体"/>
                <w:szCs w:val="21"/>
              </w:rPr>
            </w:pPr>
            <w:r>
              <w:rPr>
                <w:rFonts w:hint="eastAsia" w:ascii="宋体" w:hAnsi="宋体" w:cs="宋体"/>
                <w:szCs w:val="21"/>
              </w:rPr>
              <w:t xml:space="preserve">1.无线通信：使用国家无委会免费的433MHz频段，LoRa调制；</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2.数据存储功能：无论掉电与否，均能保存历史数据；</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3.数据传输功能：根据设定的工作周期，定期上传和下载数据；</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4.数据回补功能：服务器异常，恢复正常工作后，监测终端将所记录数据重新上传；</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5.稳定持续工作功能：监测终端具有网络自组织、自恢复功能，监测终端在正常运行期间，丢包率小于0.3%；</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6.数据显示功能：实时显示测量值，可远程操控显示屏的开启与关闭；</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7.测量范围</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温度测量范围 -5℃～50℃；</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湿度测量范围 10 %RH~90 %RH；</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甲醛浓度测量范围 0～2ppm；</w:t>
            </w:r>
            <w:r>
              <w:rPr>
                <w:rFonts w:hint="eastAsia" w:ascii="宋体" w:hAnsi="宋体" w:cs="宋体"/>
                <w:szCs w:val="21"/>
              </w:rPr>
              <w:br w:type="textWrapping" w:clear="all"/>
            </w:r>
            <w:r>
              <w:rPr>
                <w:rFonts w:hint="eastAsia" w:ascii="宋体" w:hAnsi="宋体" w:cs="宋体"/>
                <w:szCs w:val="21"/>
              </w:rPr>
              <w:t xml:space="preserve">8.测量精度</w:t>
            </w:r>
            <w:r>
              <w:rPr>
                <w:rFonts w:hint="eastAsia" w:ascii="宋体" w:hAnsi="宋体" w:cs="宋体"/>
                <w:szCs w:val="21"/>
              </w:rPr>
            </w:r>
            <w:r/>
          </w:p>
          <w:p>
            <w:pPr>
              <w:pStyle w:val="841"/>
              <w:jc w:val="left"/>
              <w:rPr>
                <w:rFonts w:hint="eastAsia" w:ascii="宋体" w:hAnsi="宋体" w:cs="宋体"/>
                <w:szCs w:val="21"/>
              </w:rPr>
            </w:pPr>
            <w:r>
              <w:rPr>
                <w:rFonts w:hint="eastAsia" w:ascii="宋体" w:hAnsi="宋体" w:cs="宋体"/>
                <w:szCs w:val="21"/>
              </w:rPr>
              <w:t xml:space="preserve">温度测量精度： ±0.3℃@(10℃～30℃)±0.9℃@（10℃以下或30℃以上)</w:t>
            </w:r>
            <w:r>
              <w:rPr>
                <w:rFonts w:hint="eastAsia" w:ascii="宋体" w:hAnsi="宋体" w:cs="宋体"/>
                <w:szCs w:val="21"/>
              </w:rPr>
              <w:br w:type="textWrapping" w:clear="all"/>
            </w:r>
            <w:r>
              <w:rPr>
                <w:rFonts w:hint="eastAsia" w:ascii="宋体" w:hAnsi="宋体" w:cs="宋体"/>
                <w:szCs w:val="21"/>
              </w:rPr>
              <w:t xml:space="preserve">湿度测量精度：±2%RH@(40%RH～80%RH），±4%RH@(40%RH以下或80%RH以上)；</w:t>
            </w:r>
            <w:r>
              <w:rPr>
                <w:rFonts w:hint="eastAsia" w:ascii="宋体" w:hAnsi="宋体" w:cs="宋体"/>
                <w:szCs w:val="21"/>
              </w:rPr>
            </w:r>
            <w:r/>
          </w:p>
          <w:p>
            <w:pPr>
              <w:pStyle w:val="841"/>
              <w:jc w:val="left"/>
              <w:rPr>
                <w:rFonts w:hint="eastAsia" w:ascii="宋体" w:hAnsi="宋体" w:cs="宋体"/>
                <w:spacing w:val="-4"/>
                <w:szCs w:val="21"/>
              </w:rPr>
            </w:pPr>
            <w:r>
              <w:rPr>
                <w:rFonts w:hint="eastAsia" w:ascii="宋体" w:hAnsi="宋体" w:cs="宋体"/>
                <w:szCs w:val="21"/>
              </w:rPr>
              <w:t xml:space="preserve">甲醛浓度测量范围：0～2ppm，最低检出限 10ppb；</w:t>
            </w:r>
            <w:r>
              <w:rPr>
                <w:rFonts w:hint="eastAsia" w:ascii="宋体" w:hAnsi="宋体" w:cs="宋体"/>
                <w:szCs w:val="21"/>
              </w:rPr>
              <w:br w:type="textWrapping" w:clear="all"/>
            </w:r>
            <w:r>
              <w:rPr>
                <w:rFonts w:hint="eastAsia" w:ascii="宋体" w:hAnsi="宋体" w:cs="宋体"/>
                <w:szCs w:val="21"/>
              </w:rPr>
              <w:t xml:space="preserve">9.易维护：模块化设计，采用可充电分体式能源仓设计。</w:t>
            </w:r>
            <w:r>
              <w:rPr>
                <w:rFonts w:hint="eastAsia" w:ascii="宋体" w:hAnsi="宋体" w:cs="宋体"/>
                <w:spacing w:val="-4"/>
                <w:szCs w:val="21"/>
              </w:rPr>
            </w:r>
            <w:r/>
          </w:p>
        </w:tc>
        <w:tc>
          <w:tcPr>
            <w:tcW w:w="591" w:type="dxa"/>
            <w:vAlign w:val="center"/>
            <w:textDirection w:val="lrTb"/>
            <w:noWrap w:val="false"/>
          </w:tcPr>
          <w:p>
            <w:pPr>
              <w:pStyle w:val="841"/>
              <w:jc w:val="left"/>
              <w:rPr>
                <w:rFonts w:hint="eastAsia" w:ascii="宋体" w:hAnsi="宋体" w:cs="宋体"/>
                <w:spacing w:val="-4"/>
                <w:szCs w:val="21"/>
              </w:rPr>
            </w:pPr>
            <w:r>
              <w:rPr>
                <w:rFonts w:hint="eastAsia" w:ascii="宋体" w:hAnsi="宋体" w:cs="宋体"/>
                <w:spacing w:val="-4"/>
                <w:szCs w:val="21"/>
              </w:rPr>
            </w:r>
            <w:r/>
          </w:p>
        </w:tc>
      </w:tr>
      <w:tr>
        <w:trPr>
          <w:trHeight w:val="23"/>
        </w:trPr>
        <w:tc>
          <w:tcPr>
            <w:tcW w:w="498"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686"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室内空气质量监测终端</w:t>
            </w:r>
            <w:r>
              <w:rPr>
                <w:rFonts w:hint="eastAsia" w:ascii="宋体" w:hAnsi="宋体" w:cs="宋体"/>
                <w:szCs w:val="21"/>
              </w:rPr>
            </w:r>
            <w:r/>
          </w:p>
        </w:tc>
        <w:tc>
          <w:tcPr>
            <w:tcW w:w="3223" w:type="dxa"/>
            <w:vAlign w:val="center"/>
            <w:textDirection w:val="lrTb"/>
            <w:noWrap w:val="false"/>
          </w:tcPr>
          <w:p>
            <w:pPr>
              <w:pStyle w:val="841"/>
              <w:jc w:val="left"/>
              <w:widowControl/>
              <w:rPr>
                <w:rFonts w:hint="eastAsia" w:ascii="宋体" w:hAnsi="宋体" w:cs="宋体"/>
                <w:szCs w:val="21"/>
              </w:rPr>
            </w:pPr>
            <w:r>
              <w:rPr>
                <w:rFonts w:hint="eastAsia" w:ascii="宋体" w:hAnsi="宋体" w:cs="宋体"/>
                <w:szCs w:val="21"/>
              </w:rPr>
              <w:t xml:space="preserve">1.无线通信：使用国家无委会免费的433MHz频段，LoRa调制；</w:t>
            </w:r>
            <w:r>
              <w:rPr>
                <w:rFonts w:hint="eastAsia" w:ascii="宋体" w:hAnsi="宋体" w:cs="宋体"/>
                <w:szCs w:val="21"/>
              </w:rPr>
            </w:r>
            <w:r/>
          </w:p>
          <w:p>
            <w:pPr>
              <w:pStyle w:val="841"/>
              <w:rPr>
                <w:rFonts w:hint="eastAsia" w:ascii="宋体" w:hAnsi="宋体" w:cs="宋体"/>
                <w:szCs w:val="21"/>
              </w:rPr>
            </w:pPr>
            <w:r>
              <w:rPr>
                <w:rFonts w:hint="eastAsia" w:ascii="宋体" w:hAnsi="宋体" w:cs="宋体"/>
                <w:szCs w:val="21"/>
              </w:rPr>
              <w:t xml:space="preserve">2.数据存储功能：无论掉电与否，均能保存历史数据；</w:t>
            </w:r>
            <w:r>
              <w:rPr>
                <w:rFonts w:hint="eastAsia" w:ascii="宋体" w:hAnsi="宋体" w:cs="宋体"/>
                <w:szCs w:val="21"/>
              </w:rPr>
            </w:r>
            <w:r/>
          </w:p>
          <w:p>
            <w:pPr>
              <w:pStyle w:val="841"/>
              <w:rPr>
                <w:rFonts w:hint="eastAsia"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w:t>
            </w:r>
            <w:r>
              <w:rPr>
                <w:rFonts w:hint="eastAsia" w:ascii="宋体" w:hAnsi="宋体" w:cs="宋体"/>
                <w:b/>
                <w:bCs/>
                <w:szCs w:val="21"/>
              </w:rPr>
              <w:t xml:space="preserve">数据传输功能：根据设定的工作周期，定期上传和下载数据；</w:t>
            </w:r>
            <w:r>
              <w:rPr>
                <w:rFonts w:hint="eastAsia" w:ascii="宋体" w:hAnsi="宋体" w:cs="宋体"/>
                <w:b/>
                <w:bCs/>
                <w:szCs w:val="21"/>
              </w:rPr>
              <w:t xml:space="preserve">（</w:t>
            </w:r>
            <w:r>
              <w:rPr>
                <w:rFonts w:hint="eastAsia" w:ascii="宋体" w:hAnsi="宋体" w:cs="宋体"/>
                <w:b/>
                <w:bCs/>
                <w:szCs w:val="21"/>
                <w:lang w:val="zh-CN"/>
              </w:rPr>
              <w:t xml:space="preserve">投标</w:t>
            </w:r>
            <w:r>
              <w:rPr>
                <w:rFonts w:hint="eastAsia" w:ascii="宋体" w:hAnsi="宋体" w:cs="宋体"/>
                <w:b/>
                <w:bCs/>
                <w:szCs w:val="21"/>
              </w:rPr>
              <w:t xml:space="preserve">文件中</w:t>
            </w:r>
            <w:r>
              <w:rPr>
                <w:rFonts w:hint="eastAsia" w:ascii="宋体" w:hAnsi="宋体" w:cs="宋体"/>
                <w:b/>
                <w:bCs/>
                <w:szCs w:val="21"/>
                <w:lang w:val="zh-CN"/>
              </w:rPr>
              <w:t xml:space="preserve">提供由</w:t>
            </w:r>
            <w:r>
              <w:rPr>
                <w:rFonts w:hint="eastAsia" w:ascii="宋体" w:hAnsi="宋体" w:cs="宋体"/>
                <w:b/>
                <w:bCs/>
                <w:szCs w:val="21"/>
              </w:rPr>
              <w:t xml:space="preserve">第三方</w:t>
            </w:r>
            <w:r>
              <w:rPr>
                <w:rFonts w:hint="eastAsia" w:ascii="宋体" w:hAnsi="宋体" w:cs="宋体"/>
                <w:b/>
                <w:bCs/>
                <w:szCs w:val="21"/>
                <w:lang w:val="zh-CN"/>
              </w:rPr>
              <w:t xml:space="preserve">检测机构出具的</w:t>
            </w:r>
            <w:r>
              <w:rPr>
                <w:rFonts w:hint="eastAsia" w:ascii="宋体" w:hAnsi="宋体" w:cs="宋体"/>
                <w:b/>
                <w:bCs/>
                <w:szCs w:val="21"/>
              </w:rPr>
              <w:t xml:space="preserve">带有</w:t>
            </w:r>
            <w:r>
              <w:rPr>
                <w:rFonts w:hint="eastAsia" w:ascii="宋体" w:hAnsi="宋体" w:cs="宋体"/>
                <w:b/>
                <w:bCs/>
                <w:szCs w:val="21"/>
                <w:lang w:val="zh-CN"/>
              </w:rPr>
              <w:t xml:space="preserve">CMA标志的检测报告</w:t>
            </w:r>
            <w:r>
              <w:rPr>
                <w:rFonts w:hint="eastAsia" w:ascii="宋体" w:hAnsi="宋体" w:cs="宋体"/>
                <w:b/>
                <w:bCs/>
                <w:szCs w:val="21"/>
              </w:rPr>
              <w:t xml:space="preserve">扫描件</w:t>
            </w:r>
            <w:r>
              <w:rPr>
                <w:rFonts w:hint="eastAsia" w:ascii="宋体" w:hAnsi="宋体" w:cs="宋体"/>
                <w:b/>
                <w:bCs/>
                <w:szCs w:val="21"/>
                <w:lang w:val="zh-CN"/>
              </w:rPr>
              <w:t xml:space="preserve">加盖</w:t>
            </w:r>
            <w:r>
              <w:rPr>
                <w:rFonts w:hint="eastAsia" w:ascii="宋体" w:hAnsi="宋体" w:cs="宋体"/>
                <w:b/>
                <w:bCs/>
                <w:szCs w:val="21"/>
              </w:rPr>
              <w:t xml:space="preserve">投标人</w:t>
            </w:r>
            <w:r>
              <w:rPr>
                <w:rFonts w:hint="eastAsia" w:ascii="宋体" w:hAnsi="宋体" w:cs="宋体"/>
                <w:b/>
                <w:bCs/>
                <w:szCs w:val="21"/>
                <w:lang w:val="zh-CN"/>
              </w:rPr>
              <w:t xml:space="preserve">公章）</w:t>
            </w:r>
            <w:r>
              <w:rPr>
                <w:rFonts w:hint="eastAsia" w:ascii="宋体" w:hAnsi="宋体" w:cs="宋体"/>
                <w:b/>
                <w:bCs/>
                <w:szCs w:val="21"/>
              </w:rPr>
            </w:r>
            <w:r/>
          </w:p>
          <w:p>
            <w:pPr>
              <w:pStyle w:val="841"/>
              <w:rPr>
                <w:rFonts w:hint="eastAsia" w:ascii="宋体" w:hAnsi="宋体" w:cs="宋体"/>
                <w:b/>
                <w:bCs/>
                <w:szCs w:val="21"/>
              </w:rPr>
            </w:pPr>
            <w:r>
              <w:rPr>
                <w:rFonts w:hint="eastAsia" w:ascii="宋体" w:hAnsi="宋体" w:cs="宋体"/>
                <w:b/>
                <w:bCs/>
                <w:szCs w:val="21"/>
              </w:rPr>
              <w:t xml:space="preserve">4.▲</w:t>
            </w:r>
            <w:r>
              <w:rPr>
                <w:rFonts w:hint="eastAsia" w:ascii="宋体" w:hAnsi="宋体" w:cs="宋体"/>
                <w:b/>
                <w:bCs/>
                <w:szCs w:val="21"/>
              </w:rPr>
              <w:t xml:space="preserve">数据回补功能：服务器异常，恢复正常工作后，监测终端将所记录数据重新上传；</w:t>
            </w:r>
            <w:r>
              <w:rPr>
                <w:rFonts w:hint="eastAsia" w:ascii="宋体" w:hAnsi="宋体" w:cs="宋体"/>
                <w:b/>
                <w:bCs/>
                <w:szCs w:val="21"/>
              </w:rPr>
              <w:t xml:space="preserve">（</w:t>
            </w:r>
            <w:r>
              <w:rPr>
                <w:rFonts w:hint="eastAsia" w:ascii="宋体" w:hAnsi="宋体" w:cs="宋体"/>
                <w:b/>
                <w:bCs/>
                <w:szCs w:val="21"/>
                <w:lang w:val="zh-CN"/>
              </w:rPr>
              <w:t xml:space="preserve">投标</w:t>
            </w:r>
            <w:r>
              <w:rPr>
                <w:rFonts w:hint="eastAsia" w:ascii="宋体" w:hAnsi="宋体" w:cs="宋体"/>
                <w:b/>
                <w:bCs/>
                <w:szCs w:val="21"/>
              </w:rPr>
              <w:t xml:space="preserve">文件中</w:t>
            </w:r>
            <w:r>
              <w:rPr>
                <w:rFonts w:hint="eastAsia" w:ascii="宋体" w:hAnsi="宋体" w:cs="宋体"/>
                <w:b/>
                <w:bCs/>
                <w:szCs w:val="21"/>
                <w:lang w:val="zh-CN"/>
              </w:rPr>
              <w:t xml:space="preserve">提供由</w:t>
            </w:r>
            <w:r>
              <w:rPr>
                <w:rFonts w:hint="eastAsia" w:ascii="宋体" w:hAnsi="宋体" w:cs="宋体"/>
                <w:b/>
                <w:bCs/>
                <w:szCs w:val="21"/>
              </w:rPr>
              <w:t xml:space="preserve">第三方</w:t>
            </w:r>
            <w:r>
              <w:rPr>
                <w:rFonts w:hint="eastAsia" w:ascii="宋体" w:hAnsi="宋体" w:cs="宋体"/>
                <w:b/>
                <w:bCs/>
                <w:szCs w:val="21"/>
                <w:lang w:val="zh-CN"/>
              </w:rPr>
              <w:t xml:space="preserve">检测机构出具的</w:t>
            </w:r>
            <w:r>
              <w:rPr>
                <w:rFonts w:hint="eastAsia" w:ascii="宋体" w:hAnsi="宋体" w:cs="宋体"/>
                <w:b/>
                <w:bCs/>
                <w:szCs w:val="21"/>
              </w:rPr>
              <w:t xml:space="preserve">带有</w:t>
            </w:r>
            <w:r>
              <w:rPr>
                <w:rFonts w:hint="eastAsia" w:ascii="宋体" w:hAnsi="宋体" w:cs="宋体"/>
                <w:b/>
                <w:bCs/>
                <w:szCs w:val="21"/>
                <w:lang w:val="zh-CN"/>
              </w:rPr>
              <w:t xml:space="preserve">CMA标志的检测报告</w:t>
            </w:r>
            <w:r>
              <w:rPr>
                <w:rFonts w:hint="eastAsia" w:ascii="宋体" w:hAnsi="宋体" w:cs="宋体"/>
                <w:b/>
                <w:bCs/>
                <w:szCs w:val="21"/>
              </w:rPr>
              <w:t xml:space="preserve">扫描件</w:t>
            </w:r>
            <w:r>
              <w:rPr>
                <w:rFonts w:hint="eastAsia" w:ascii="宋体" w:hAnsi="宋体" w:cs="宋体"/>
                <w:b/>
                <w:bCs/>
                <w:szCs w:val="21"/>
                <w:lang w:val="zh-CN"/>
              </w:rPr>
              <w:t xml:space="preserve">加盖</w:t>
            </w:r>
            <w:r>
              <w:rPr>
                <w:rFonts w:hint="eastAsia" w:ascii="宋体" w:hAnsi="宋体" w:cs="宋体"/>
                <w:b/>
                <w:bCs/>
                <w:szCs w:val="21"/>
              </w:rPr>
              <w:t xml:space="preserve">投标人</w:t>
            </w:r>
            <w:r>
              <w:rPr>
                <w:rFonts w:hint="eastAsia" w:ascii="宋体" w:hAnsi="宋体" w:cs="宋体"/>
                <w:b/>
                <w:bCs/>
                <w:szCs w:val="21"/>
                <w:lang w:val="zh-CN"/>
              </w:rPr>
              <w:t xml:space="preserve">公章）</w:t>
            </w:r>
            <w:r>
              <w:rPr>
                <w:rFonts w:hint="eastAsia" w:ascii="宋体" w:hAnsi="宋体" w:cs="宋体"/>
                <w:b/>
                <w:bCs/>
                <w:szCs w:val="21"/>
              </w:rPr>
            </w:r>
            <w:r/>
          </w:p>
          <w:p>
            <w:pPr>
              <w:pStyle w:val="841"/>
              <w:rPr>
                <w:rFonts w:hint="eastAsia" w:ascii="宋体" w:hAnsi="宋体" w:cs="宋体"/>
                <w:szCs w:val="21"/>
              </w:rPr>
            </w:pPr>
            <w:r>
              <w:rPr>
                <w:rFonts w:hint="eastAsia" w:ascii="宋体" w:hAnsi="宋体" w:cs="宋体"/>
                <w:szCs w:val="21"/>
              </w:rPr>
              <w:t xml:space="preserve">5.温度：测量范围：0℃～40℃</w:t>
            </w:r>
            <w:r>
              <w:rPr>
                <w:rFonts w:hint="eastAsia" w:ascii="宋体" w:hAnsi="宋体" w:cs="宋体"/>
                <w:szCs w:val="21"/>
              </w:rPr>
            </w:r>
            <w:r/>
          </w:p>
          <w:p>
            <w:pPr>
              <w:pStyle w:val="841"/>
              <w:ind w:firstLine="1050"/>
              <w:rPr>
                <w:rFonts w:hint="eastAsia" w:ascii="宋体" w:hAnsi="宋体" w:cs="宋体"/>
                <w:szCs w:val="21"/>
              </w:rPr>
            </w:pPr>
            <w:r>
              <w:rPr>
                <w:rFonts w:hint="eastAsia" w:ascii="宋体" w:hAnsi="宋体" w:cs="宋体"/>
                <w:szCs w:val="21"/>
              </w:rPr>
              <w:t xml:space="preserve">精度：±1℃</w:t>
            </w:r>
            <w:r>
              <w:rPr>
                <w:rFonts w:hint="eastAsia" w:ascii="宋体" w:hAnsi="宋体" w:cs="宋体"/>
                <w:szCs w:val="21"/>
              </w:rPr>
            </w:r>
            <w:r/>
          </w:p>
          <w:p>
            <w:pPr>
              <w:pStyle w:val="841"/>
              <w:rPr>
                <w:rFonts w:hint="eastAsia" w:ascii="宋体" w:hAnsi="宋体" w:cs="宋体"/>
                <w:szCs w:val="21"/>
              </w:rPr>
            </w:pPr>
            <w:r>
              <w:rPr>
                <w:rFonts w:hint="eastAsia" w:ascii="宋体" w:hAnsi="宋体" w:cs="宋体"/>
                <w:szCs w:val="21"/>
              </w:rPr>
              <w:t xml:space="preserve">6.湿度：测量范围：15%～90%RH</w:t>
            </w:r>
            <w:r>
              <w:rPr>
                <w:rFonts w:hint="eastAsia" w:ascii="宋体" w:hAnsi="宋体" w:cs="宋体"/>
                <w:szCs w:val="21"/>
              </w:rPr>
            </w:r>
            <w:r/>
          </w:p>
          <w:p>
            <w:pPr>
              <w:pStyle w:val="841"/>
              <w:ind w:firstLine="1050"/>
              <w:rPr>
                <w:rFonts w:hint="eastAsia" w:ascii="宋体" w:hAnsi="宋体" w:cs="宋体"/>
                <w:szCs w:val="21"/>
              </w:rPr>
            </w:pPr>
            <w:r>
              <w:rPr>
                <w:rFonts w:hint="eastAsia" w:ascii="宋体" w:hAnsi="宋体" w:cs="宋体"/>
                <w:szCs w:val="21"/>
              </w:rPr>
              <w:t xml:space="preserve">精度：±5%RH (40%RH～70%RH)</w:t>
            </w:r>
            <w:r>
              <w:rPr>
                <w:rFonts w:hint="eastAsia" w:ascii="宋体" w:hAnsi="宋体" w:cs="宋体"/>
                <w:szCs w:val="21"/>
              </w:rPr>
            </w:r>
            <w:r/>
          </w:p>
          <w:p>
            <w:pPr>
              <w:pStyle w:val="841"/>
              <w:ind w:firstLine="1680"/>
              <w:rPr>
                <w:rFonts w:hint="eastAsia" w:ascii="宋体" w:hAnsi="宋体" w:cs="宋体"/>
                <w:szCs w:val="21"/>
              </w:rPr>
            </w:pPr>
            <w:r>
              <w:rPr>
                <w:rFonts w:hint="eastAsia" w:ascii="宋体" w:hAnsi="宋体" w:cs="宋体"/>
                <w:szCs w:val="21"/>
              </w:rPr>
              <w:t xml:space="preserve">±7%RH (&lt;40%RH或&gt;70%RH)</w:t>
            </w:r>
            <w:r>
              <w:rPr>
                <w:rFonts w:hint="eastAsia" w:ascii="宋体" w:hAnsi="宋体" w:cs="宋体"/>
                <w:szCs w:val="21"/>
              </w:rPr>
            </w:r>
            <w:r/>
          </w:p>
          <w:p>
            <w:pPr>
              <w:pStyle w:val="841"/>
              <w:rPr>
                <w:rFonts w:hint="eastAsia" w:ascii="宋体" w:hAnsi="宋体" w:cs="宋体"/>
                <w:szCs w:val="21"/>
              </w:rPr>
            </w:pPr>
            <w:r>
              <w:rPr>
                <w:rFonts w:hint="eastAsia" w:ascii="宋体" w:hAnsi="宋体" w:cs="宋体"/>
                <w:szCs w:val="21"/>
              </w:rPr>
              <w:t xml:space="preserve">7.甲醛：测量范围：0～2mg/m</w:t>
            </w:r>
            <w:r>
              <w:rPr>
                <w:rFonts w:hint="eastAsia" w:ascii="宋体" w:hAnsi="宋体" w:cs="宋体"/>
                <w:szCs w:val="21"/>
                <w:vertAlign w:val="superscript"/>
              </w:rPr>
              <w:t xml:space="preserve">3</w:t>
            </w:r>
            <w:r>
              <w:rPr>
                <w:rFonts w:hint="eastAsia" w:ascii="宋体" w:hAnsi="宋体" w:cs="宋体"/>
                <w:szCs w:val="21"/>
              </w:rPr>
            </w:r>
            <w:r/>
          </w:p>
          <w:p>
            <w:pPr>
              <w:pStyle w:val="841"/>
              <w:ind w:firstLine="1050"/>
              <w:rPr>
                <w:rFonts w:hint="eastAsia" w:ascii="宋体" w:hAnsi="宋体" w:cs="宋体"/>
                <w:szCs w:val="21"/>
              </w:rPr>
            </w:pPr>
            <w:r>
              <w:rPr>
                <w:rFonts w:hint="eastAsia" w:ascii="宋体" w:hAnsi="宋体" w:cs="宋体"/>
                <w:szCs w:val="21"/>
              </w:rPr>
              <w:t xml:space="preserve">精度：±(0.03mg/m</w:t>
            </w:r>
            <w:r>
              <w:rPr>
                <w:rFonts w:hint="eastAsia" w:ascii="宋体" w:hAnsi="宋体" w:cs="宋体"/>
                <w:szCs w:val="21"/>
                <w:vertAlign w:val="superscript"/>
              </w:rPr>
              <w:t xml:space="preserve">3</w:t>
            </w:r>
            <w:r>
              <w:rPr>
                <w:rFonts w:hint="eastAsia" w:ascii="宋体" w:hAnsi="宋体" w:cs="宋体"/>
                <w:szCs w:val="21"/>
              </w:rPr>
              <w:t xml:space="preserve">+30%读数值)</w:t>
            </w:r>
            <w:r>
              <w:rPr>
                <w:rFonts w:hint="eastAsia" w:ascii="宋体" w:hAnsi="宋体" w:cs="宋体"/>
                <w:szCs w:val="21"/>
              </w:rPr>
            </w:r>
            <w:r/>
          </w:p>
          <w:p>
            <w:pPr>
              <w:pStyle w:val="841"/>
              <w:rPr>
                <w:rFonts w:hint="eastAsia" w:ascii="宋体" w:hAnsi="宋体" w:cs="宋体"/>
                <w:szCs w:val="21"/>
              </w:rPr>
            </w:pPr>
            <w:r>
              <w:rPr>
                <w:rFonts w:hint="eastAsia" w:ascii="宋体" w:hAnsi="宋体" w:cs="宋体"/>
                <w:szCs w:val="21"/>
              </w:rPr>
              <w:t xml:space="preserve">8.二氧化碳：测量范围：0～10000ppm</w:t>
            </w:r>
            <w:r>
              <w:rPr>
                <w:rFonts w:hint="eastAsia" w:ascii="宋体" w:hAnsi="宋体" w:cs="宋体"/>
                <w:szCs w:val="21"/>
              </w:rPr>
            </w:r>
            <w:r/>
          </w:p>
          <w:p>
            <w:pPr>
              <w:pStyle w:val="841"/>
              <w:ind w:firstLine="1470"/>
              <w:rPr>
                <w:rFonts w:hint="eastAsia" w:ascii="宋体" w:hAnsi="宋体" w:cs="宋体"/>
                <w:szCs w:val="21"/>
              </w:rPr>
            </w:pPr>
            <w:r>
              <w:rPr>
                <w:rFonts w:hint="eastAsia" w:ascii="宋体" w:hAnsi="宋体" w:cs="宋体"/>
                <w:szCs w:val="21"/>
              </w:rPr>
              <w:t xml:space="preserve">精度：±(50ppm+5%读数值)</w:t>
            </w:r>
            <w:r>
              <w:rPr>
                <w:rFonts w:hint="eastAsia" w:ascii="宋体" w:hAnsi="宋体" w:cs="宋体"/>
                <w:szCs w:val="21"/>
              </w:rPr>
            </w:r>
            <w:r/>
          </w:p>
          <w:p>
            <w:pPr>
              <w:pStyle w:val="841"/>
              <w:rPr>
                <w:rFonts w:hint="eastAsia" w:ascii="宋体" w:hAnsi="宋体" w:cs="宋体"/>
                <w:b/>
                <w:szCs w:val="21"/>
              </w:rPr>
            </w:pPr>
            <w:r>
              <w:rPr>
                <w:rFonts w:hint="eastAsia" w:ascii="宋体" w:hAnsi="宋体" w:cs="宋体"/>
                <w:szCs w:val="21"/>
              </w:rPr>
              <w:t xml:space="preserve">9.PM2.5/PM10：测量范围：0～1000ug/m</w:t>
            </w:r>
            <w:r>
              <w:rPr>
                <w:rFonts w:hint="eastAsia" w:ascii="宋体" w:hAnsi="宋体" w:cs="宋体"/>
                <w:szCs w:val="21"/>
                <w:vertAlign w:val="superscript"/>
              </w:rPr>
              <w:t xml:space="preserve">3</w:t>
            </w:r>
            <w:r>
              <w:rPr>
                <w:rFonts w:hint="eastAsia" w:ascii="宋体" w:hAnsi="宋体" w:cs="宋体"/>
                <w:b/>
                <w:szCs w:val="21"/>
              </w:rPr>
            </w:r>
            <w:r/>
          </w:p>
          <w:p>
            <w:pPr>
              <w:pStyle w:val="841"/>
              <w:ind w:firstLine="420"/>
              <w:rPr>
                <w:rFonts w:hint="eastAsia" w:ascii="宋体" w:hAnsi="宋体" w:cs="宋体"/>
                <w:szCs w:val="21"/>
              </w:rPr>
            </w:pPr>
            <w:r>
              <w:rPr>
                <w:rFonts w:hint="eastAsia" w:ascii="宋体" w:hAnsi="宋体" w:cs="宋体"/>
                <w:szCs w:val="21"/>
              </w:rPr>
              <w:t xml:space="preserve">精度：±15ug/m</w:t>
            </w:r>
            <w:r>
              <w:rPr>
                <w:rFonts w:hint="eastAsia" w:ascii="宋体" w:hAnsi="宋体" w:cs="宋体"/>
                <w:szCs w:val="21"/>
                <w:vertAlign w:val="superscript"/>
              </w:rPr>
              <w:t xml:space="preserve">3</w:t>
            </w:r>
            <w:r>
              <w:rPr>
                <w:rFonts w:hint="eastAsia" w:ascii="宋体" w:hAnsi="宋体" w:cs="宋体"/>
                <w:szCs w:val="21"/>
              </w:rPr>
              <w:t xml:space="preserve"> (@ 0～100ug/m</w:t>
            </w:r>
            <w:r>
              <w:rPr>
                <w:rFonts w:hint="eastAsia" w:ascii="宋体" w:hAnsi="宋体" w:cs="宋体"/>
                <w:szCs w:val="21"/>
                <w:vertAlign w:val="superscript"/>
              </w:rPr>
              <w:t xml:space="preserve">3</w:t>
            </w:r>
            <w:r>
              <w:rPr>
                <w:rFonts w:hint="eastAsia" w:ascii="宋体" w:hAnsi="宋体" w:cs="宋体"/>
                <w:szCs w:val="21"/>
              </w:rPr>
              <w:t xml:space="preserve">)</w:t>
            </w:r>
            <w:r>
              <w:rPr>
                <w:rFonts w:hint="eastAsia" w:ascii="宋体" w:hAnsi="宋体" w:cs="宋体"/>
                <w:szCs w:val="21"/>
              </w:rPr>
            </w:r>
            <w:r/>
          </w:p>
          <w:p>
            <w:pPr>
              <w:pStyle w:val="841"/>
              <w:ind w:firstLine="1050"/>
              <w:rPr>
                <w:rFonts w:hint="eastAsia" w:ascii="宋体" w:hAnsi="宋体" w:cs="宋体"/>
                <w:szCs w:val="21"/>
              </w:rPr>
            </w:pPr>
            <w:r>
              <w:rPr>
                <w:rFonts w:hint="eastAsia" w:ascii="宋体" w:hAnsi="宋体" w:cs="宋体"/>
                <w:szCs w:val="21"/>
              </w:rPr>
              <w:t xml:space="preserve">±15%读数值(@100ug/m</w:t>
            </w:r>
            <w:r>
              <w:rPr>
                <w:rFonts w:hint="eastAsia" w:ascii="宋体" w:hAnsi="宋体" w:cs="宋体"/>
                <w:szCs w:val="21"/>
                <w:vertAlign w:val="superscript"/>
              </w:rPr>
              <w:t xml:space="preserve">3</w:t>
            </w:r>
            <w:r>
              <w:rPr>
                <w:rFonts w:hint="eastAsia" w:ascii="宋体" w:hAnsi="宋体" w:cs="宋体"/>
                <w:szCs w:val="21"/>
              </w:rPr>
              <w:t xml:space="preserve">～1000ug/m</w:t>
            </w:r>
            <w:r>
              <w:rPr>
                <w:rFonts w:hint="eastAsia" w:ascii="宋体" w:hAnsi="宋体" w:cs="宋体"/>
                <w:szCs w:val="21"/>
                <w:vertAlign w:val="superscript"/>
              </w:rPr>
              <w:t xml:space="preserve">3</w:t>
            </w:r>
            <w:r>
              <w:rPr>
                <w:rFonts w:hint="eastAsia" w:ascii="宋体" w:hAnsi="宋体" w:cs="宋体"/>
                <w:szCs w:val="21"/>
              </w:rPr>
              <w:t xml:space="preserve">)</w:t>
            </w:r>
            <w:r>
              <w:rPr>
                <w:rFonts w:hint="eastAsia" w:ascii="宋体" w:hAnsi="宋体" w:cs="宋体"/>
                <w:szCs w:val="21"/>
              </w:rPr>
            </w:r>
            <w:r/>
          </w:p>
          <w:p>
            <w:pPr>
              <w:pStyle w:val="841"/>
              <w:rPr>
                <w:rFonts w:hint="eastAsia" w:ascii="宋体" w:hAnsi="宋体" w:cs="宋体"/>
                <w:szCs w:val="21"/>
              </w:rPr>
            </w:pPr>
            <w:r>
              <w:rPr>
                <w:rFonts w:hint="eastAsia" w:ascii="宋体" w:hAnsi="宋体" w:cs="宋体"/>
                <w:szCs w:val="21"/>
              </w:rPr>
              <w:t xml:space="preserve">10.TVOC: 测量范围：0～10mg/m</w:t>
            </w:r>
            <w:r>
              <w:rPr>
                <w:rFonts w:hint="eastAsia" w:ascii="宋体" w:hAnsi="宋体" w:cs="宋体"/>
                <w:szCs w:val="21"/>
                <w:vertAlign w:val="superscript"/>
              </w:rPr>
              <w:t xml:space="preserve">3</w:t>
            </w:r>
            <w:r>
              <w:rPr>
                <w:rFonts w:hint="eastAsia" w:ascii="宋体" w:hAnsi="宋体" w:cs="宋体"/>
                <w:szCs w:val="21"/>
              </w:rPr>
            </w:r>
            <w:r/>
          </w:p>
          <w:p>
            <w:pPr>
              <w:pStyle w:val="841"/>
              <w:ind w:firstLine="420"/>
              <w:rPr>
                <w:rFonts w:hint="eastAsia" w:ascii="宋体" w:hAnsi="宋体" w:cs="宋体"/>
                <w:szCs w:val="21"/>
              </w:rPr>
            </w:pPr>
            <w:r>
              <w:rPr>
                <w:rFonts w:hint="eastAsia" w:ascii="宋体" w:hAnsi="宋体" w:cs="宋体"/>
                <w:szCs w:val="21"/>
              </w:rPr>
              <w:t xml:space="preserve">精度：±(0.1ug/m</w:t>
            </w:r>
            <w:r>
              <w:rPr>
                <w:rFonts w:hint="eastAsia" w:ascii="宋体" w:hAnsi="宋体" w:cs="宋体"/>
                <w:szCs w:val="21"/>
                <w:vertAlign w:val="superscript"/>
              </w:rPr>
              <w:t xml:space="preserve">3</w:t>
            </w:r>
            <w:r>
              <w:rPr>
                <w:rFonts w:hint="eastAsia" w:ascii="宋体" w:hAnsi="宋体" w:cs="宋体"/>
                <w:szCs w:val="21"/>
              </w:rPr>
              <w:t xml:space="preserve">+30%读数值)</w:t>
            </w:r>
            <w:r>
              <w:rPr>
                <w:rFonts w:hint="eastAsia" w:ascii="宋体" w:hAnsi="宋体" w:cs="宋体"/>
                <w:szCs w:val="21"/>
              </w:rPr>
            </w:r>
            <w:r/>
          </w:p>
          <w:p>
            <w:pPr>
              <w:pStyle w:val="841"/>
              <w:rPr>
                <w:rFonts w:hint="eastAsia" w:ascii="宋体" w:hAnsi="宋体" w:cs="宋体"/>
                <w:szCs w:val="21"/>
              </w:rPr>
            </w:pPr>
            <w:r>
              <w:rPr>
                <w:rFonts w:hint="eastAsia" w:ascii="宋体" w:hAnsi="宋体" w:cs="宋体"/>
                <w:szCs w:val="21"/>
              </w:rPr>
              <w:t xml:space="preserve">11.安装方式：可壁挂</w:t>
            </w:r>
            <w:r>
              <w:rPr>
                <w:rFonts w:hint="eastAsia" w:ascii="宋体" w:hAnsi="宋体" w:cs="宋体"/>
                <w:szCs w:val="21"/>
              </w:rPr>
            </w:r>
            <w:r/>
          </w:p>
          <w:p>
            <w:pPr>
              <w:pStyle w:val="841"/>
              <w:rPr>
                <w:rFonts w:hint="eastAsia" w:ascii="宋体" w:hAnsi="宋体" w:cs="宋体"/>
                <w:b/>
                <w:bCs/>
                <w:szCs w:val="21"/>
              </w:rPr>
            </w:pPr>
            <w:r>
              <w:rPr>
                <w:rFonts w:hint="eastAsia" w:ascii="宋体" w:hAnsi="宋体" w:cs="宋体"/>
                <w:b/>
                <w:bCs/>
                <w:szCs w:val="21"/>
              </w:rPr>
              <w:t xml:space="preserve">12.▲测量准确性</w:t>
            </w:r>
            <w:r>
              <w:rPr>
                <w:rFonts w:hint="eastAsia" w:ascii="宋体" w:hAnsi="宋体" w:cs="宋体"/>
                <w:szCs w:val="21"/>
              </w:rPr>
              <w:t xml:space="preserve">：</w:t>
            </w:r>
            <w:r>
              <w:rPr>
                <w:rFonts w:hint="eastAsia" w:ascii="宋体" w:hAnsi="宋体" w:cs="宋体"/>
                <w:b/>
                <w:bCs/>
                <w:szCs w:val="21"/>
              </w:rPr>
              <w:t xml:space="preserve">设备各项监测指标的分辨率应不高于以下标准：</w:t>
            </w:r>
            <w:r>
              <w:rPr>
                <w:rFonts w:hint="eastAsia" w:ascii="宋体" w:hAnsi="宋体" w:cs="宋体"/>
                <w:b/>
                <w:bCs/>
                <w:szCs w:val="21"/>
              </w:rPr>
            </w:r>
            <w:r/>
          </w:p>
          <w:p>
            <w:pPr>
              <w:pStyle w:val="841"/>
              <w:rPr>
                <w:rFonts w:hint="eastAsia" w:ascii="宋体" w:hAnsi="宋体" w:cs="宋体"/>
                <w:b/>
                <w:bCs/>
                <w:szCs w:val="21"/>
              </w:rPr>
            </w:pPr>
            <w:r>
              <w:rPr>
                <w:rFonts w:hint="eastAsia" w:ascii="宋体" w:hAnsi="宋体" w:cs="宋体"/>
                <w:b/>
                <w:bCs/>
                <w:szCs w:val="21"/>
              </w:rPr>
              <w:t xml:space="preserve">温度分辨率：0.1℃；</w:t>
            </w:r>
            <w:r>
              <w:rPr>
                <w:rFonts w:hint="eastAsia" w:ascii="宋体" w:hAnsi="宋体" w:cs="宋体"/>
                <w:b/>
                <w:bCs/>
                <w:szCs w:val="21"/>
              </w:rPr>
            </w:r>
            <w:r/>
          </w:p>
          <w:p>
            <w:pPr>
              <w:pStyle w:val="841"/>
              <w:rPr>
                <w:rFonts w:hint="eastAsia" w:ascii="宋体" w:hAnsi="宋体" w:cs="宋体"/>
                <w:b/>
                <w:bCs/>
                <w:szCs w:val="21"/>
              </w:rPr>
            </w:pPr>
            <w:r>
              <w:rPr>
                <w:rFonts w:hint="eastAsia" w:ascii="宋体" w:hAnsi="宋体" w:cs="宋体"/>
                <w:b/>
                <w:bCs/>
                <w:szCs w:val="21"/>
              </w:rPr>
              <w:t xml:space="preserve">湿度分辨率：0.1%RH；</w:t>
            </w:r>
            <w:r>
              <w:rPr>
                <w:rFonts w:hint="eastAsia" w:ascii="宋体" w:hAnsi="宋体" w:cs="宋体"/>
                <w:b/>
                <w:bCs/>
                <w:szCs w:val="21"/>
              </w:rPr>
            </w:r>
            <w:r/>
          </w:p>
          <w:p>
            <w:pPr>
              <w:pStyle w:val="841"/>
              <w:rPr>
                <w:rFonts w:hint="eastAsia" w:ascii="宋体" w:hAnsi="宋体" w:cs="宋体"/>
                <w:b/>
                <w:bCs/>
                <w:szCs w:val="21"/>
                <w:vertAlign w:val="superscript"/>
              </w:rPr>
            </w:pPr>
            <w:r>
              <w:rPr>
                <w:rFonts w:hint="eastAsia" w:ascii="宋体" w:hAnsi="宋体" w:cs="宋体"/>
                <w:b/>
                <w:bCs/>
                <w:szCs w:val="21"/>
              </w:rPr>
              <w:t xml:space="preserve">甲醛分辨率：0.01mg/m</w:t>
            </w:r>
            <w:r>
              <w:rPr>
                <w:rFonts w:hint="eastAsia" w:ascii="宋体" w:hAnsi="宋体" w:cs="宋体"/>
                <w:b/>
                <w:bCs/>
                <w:szCs w:val="21"/>
                <w:vertAlign w:val="superscript"/>
              </w:rPr>
              <w:t xml:space="preserve">3</w:t>
            </w:r>
            <w:r>
              <w:rPr>
                <w:rFonts w:hint="eastAsia" w:ascii="宋体" w:hAnsi="宋体" w:cs="宋体"/>
                <w:b/>
                <w:bCs/>
                <w:szCs w:val="21"/>
              </w:rPr>
              <w:t xml:space="preserve">；</w:t>
            </w:r>
            <w:r>
              <w:rPr>
                <w:rFonts w:hint="eastAsia" w:ascii="宋体" w:hAnsi="宋体" w:cs="宋体"/>
                <w:b/>
                <w:bCs/>
                <w:szCs w:val="21"/>
                <w:vertAlign w:val="superscript"/>
              </w:rPr>
            </w:r>
            <w:r/>
          </w:p>
          <w:p>
            <w:pPr>
              <w:pStyle w:val="841"/>
              <w:rPr>
                <w:rFonts w:hint="eastAsia" w:ascii="宋体" w:hAnsi="宋体" w:cs="宋体"/>
                <w:b/>
                <w:bCs/>
                <w:szCs w:val="21"/>
                <w:vertAlign w:val="superscript"/>
              </w:rPr>
            </w:pPr>
            <w:r>
              <w:rPr>
                <w:rFonts w:hint="eastAsia" w:ascii="宋体" w:hAnsi="宋体" w:cs="宋体"/>
                <w:b/>
                <w:bCs/>
                <w:szCs w:val="21"/>
              </w:rPr>
              <w:t xml:space="preserve">二氧化碳分辨率：1ppm</w:t>
            </w:r>
            <w:r>
              <w:rPr>
                <w:rFonts w:hint="eastAsia" w:ascii="宋体" w:hAnsi="宋体" w:cs="宋体"/>
                <w:b/>
                <w:bCs/>
                <w:szCs w:val="21"/>
                <w:vertAlign w:val="superscript"/>
              </w:rPr>
            </w:r>
            <w:r/>
          </w:p>
          <w:p>
            <w:pPr>
              <w:pStyle w:val="841"/>
              <w:jc w:val="left"/>
              <w:rPr>
                <w:rFonts w:hint="eastAsia" w:ascii="宋体" w:hAnsi="宋体" w:cs="宋体"/>
                <w:b/>
                <w:bCs/>
                <w:szCs w:val="21"/>
                <w:vertAlign w:val="superscript"/>
              </w:rPr>
            </w:pPr>
            <w:r>
              <w:rPr>
                <w:rFonts w:hint="eastAsia" w:ascii="宋体" w:hAnsi="宋体" w:cs="宋体"/>
                <w:b/>
                <w:bCs/>
                <w:szCs w:val="21"/>
              </w:rPr>
              <w:t xml:space="preserve">PM2.5/PM10分辨率：1ug/m</w:t>
            </w:r>
            <w:r>
              <w:rPr>
                <w:rFonts w:hint="eastAsia" w:ascii="宋体" w:hAnsi="宋体" w:cs="宋体"/>
                <w:b/>
                <w:bCs/>
                <w:szCs w:val="21"/>
                <w:vertAlign w:val="superscript"/>
              </w:rPr>
              <w:t xml:space="preserve">3</w:t>
            </w:r>
            <w:r>
              <w:rPr>
                <w:rFonts w:hint="eastAsia" w:ascii="宋体" w:hAnsi="宋体" w:cs="宋体"/>
                <w:b/>
                <w:bCs/>
                <w:szCs w:val="21"/>
                <w:vertAlign w:val="superscript"/>
              </w:rPr>
            </w:r>
            <w:r/>
          </w:p>
          <w:p>
            <w:pPr>
              <w:pStyle w:val="841"/>
              <w:jc w:val="left"/>
              <w:rPr>
                <w:rFonts w:hint="eastAsia" w:ascii="宋体" w:hAnsi="宋体" w:cs="宋体"/>
                <w:b/>
                <w:bCs/>
                <w:szCs w:val="21"/>
              </w:rPr>
            </w:pPr>
            <w:r>
              <w:rPr>
                <w:rFonts w:hint="eastAsia" w:ascii="宋体" w:hAnsi="宋体" w:cs="宋体"/>
                <w:b/>
                <w:bCs/>
                <w:szCs w:val="21"/>
              </w:rPr>
              <w:t xml:space="preserve">TVOC分辨率：0.001mg/m3</w:t>
            </w:r>
            <w:r>
              <w:rPr>
                <w:rFonts w:hint="eastAsia" w:ascii="宋体" w:hAnsi="宋体" w:cs="宋体"/>
                <w:b/>
                <w:bCs/>
                <w:szCs w:val="21"/>
              </w:rPr>
            </w:r>
            <w:r/>
          </w:p>
          <w:p>
            <w:pPr>
              <w:pStyle w:val="841"/>
              <w:jc w:val="left"/>
              <w:rPr>
                <w:rFonts w:hint="eastAsia" w:ascii="宋体" w:hAnsi="宋体" w:cs="宋体"/>
                <w:b/>
                <w:bCs/>
                <w:szCs w:val="21"/>
                <w:vertAlign w:val="superscript"/>
              </w:rPr>
            </w:pPr>
            <w:r>
              <w:rPr>
                <w:rFonts w:hint="eastAsia" w:ascii="宋体" w:hAnsi="宋体" w:cs="宋体"/>
                <w:b/>
                <w:bCs/>
                <w:szCs w:val="21"/>
              </w:rPr>
              <w:t xml:space="preserve">（</w:t>
            </w:r>
            <w:r>
              <w:rPr>
                <w:rFonts w:hint="eastAsia" w:ascii="宋体" w:hAnsi="宋体" w:cs="宋体"/>
                <w:b/>
                <w:bCs/>
                <w:szCs w:val="21"/>
                <w:lang w:val="zh-CN"/>
              </w:rPr>
              <w:t xml:space="preserve">投标</w:t>
            </w:r>
            <w:r>
              <w:rPr>
                <w:rFonts w:hint="eastAsia" w:ascii="宋体" w:hAnsi="宋体" w:cs="宋体"/>
                <w:b/>
                <w:bCs/>
                <w:szCs w:val="21"/>
              </w:rPr>
              <w:t xml:space="preserve">文件中</w:t>
            </w:r>
            <w:r>
              <w:rPr>
                <w:rFonts w:hint="eastAsia" w:ascii="宋体" w:hAnsi="宋体" w:cs="宋体"/>
                <w:b/>
                <w:bCs/>
                <w:szCs w:val="21"/>
                <w:lang w:val="zh-CN"/>
              </w:rPr>
              <w:t xml:space="preserve">提供由</w:t>
            </w:r>
            <w:r>
              <w:rPr>
                <w:rFonts w:hint="eastAsia" w:ascii="宋体" w:hAnsi="宋体" w:cs="宋体"/>
                <w:b/>
                <w:bCs/>
                <w:szCs w:val="21"/>
              </w:rPr>
              <w:t xml:space="preserve">第三方</w:t>
            </w:r>
            <w:r>
              <w:rPr>
                <w:rFonts w:hint="eastAsia" w:ascii="宋体" w:hAnsi="宋体" w:cs="宋体"/>
                <w:b/>
                <w:bCs/>
                <w:szCs w:val="21"/>
                <w:lang w:val="zh-CN"/>
              </w:rPr>
              <w:t xml:space="preserve">检测机构出具的</w:t>
            </w:r>
            <w:r>
              <w:rPr>
                <w:rFonts w:hint="eastAsia" w:ascii="宋体" w:hAnsi="宋体" w:cs="宋体"/>
                <w:b/>
                <w:bCs/>
                <w:szCs w:val="21"/>
              </w:rPr>
              <w:t xml:space="preserve">带有</w:t>
            </w:r>
            <w:r>
              <w:rPr>
                <w:rFonts w:hint="eastAsia" w:ascii="宋体" w:hAnsi="宋体" w:cs="宋体"/>
                <w:b/>
                <w:bCs/>
                <w:szCs w:val="21"/>
                <w:lang w:val="zh-CN"/>
              </w:rPr>
              <w:t xml:space="preserve">CMA标志的检测报告</w:t>
            </w:r>
            <w:r>
              <w:rPr>
                <w:rFonts w:hint="eastAsia" w:ascii="宋体" w:hAnsi="宋体" w:cs="宋体"/>
                <w:b/>
                <w:bCs/>
                <w:szCs w:val="21"/>
              </w:rPr>
              <w:t xml:space="preserve">扫描件</w:t>
            </w:r>
            <w:r>
              <w:rPr>
                <w:rFonts w:hint="eastAsia" w:ascii="宋体" w:hAnsi="宋体" w:cs="宋体"/>
                <w:b/>
                <w:bCs/>
                <w:szCs w:val="21"/>
                <w:lang w:val="zh-CN"/>
              </w:rPr>
              <w:t xml:space="preserve">加盖</w:t>
            </w:r>
            <w:r>
              <w:rPr>
                <w:rFonts w:hint="eastAsia" w:ascii="宋体" w:hAnsi="宋体" w:cs="宋体"/>
                <w:b/>
                <w:bCs/>
                <w:szCs w:val="21"/>
              </w:rPr>
              <w:t xml:space="preserve">投标人</w:t>
            </w:r>
            <w:r>
              <w:rPr>
                <w:rFonts w:hint="eastAsia" w:ascii="宋体" w:hAnsi="宋体" w:cs="宋体"/>
                <w:b/>
                <w:bCs/>
                <w:szCs w:val="21"/>
                <w:lang w:val="zh-CN"/>
              </w:rPr>
              <w:t xml:space="preserve">公章</w:t>
            </w:r>
            <w:r>
              <w:rPr>
                <w:rFonts w:hint="eastAsia" w:ascii="宋体" w:hAnsi="宋体" w:cs="宋体"/>
                <w:szCs w:val="21"/>
                <w:lang w:val="zh-CN"/>
              </w:rPr>
              <w:t xml:space="preserve">）</w:t>
            </w:r>
            <w:r>
              <w:rPr>
                <w:rFonts w:hint="eastAsia" w:ascii="宋体" w:hAnsi="宋体" w:cs="宋体"/>
                <w:b/>
                <w:bCs/>
                <w:szCs w:val="21"/>
                <w:vertAlign w:val="superscript"/>
              </w:rPr>
            </w:r>
            <w:r/>
          </w:p>
        </w:tc>
        <w:tc>
          <w:tcPr>
            <w:tcW w:w="591" w:type="dxa"/>
            <w:vAlign w:val="center"/>
            <w:textDirection w:val="lrTb"/>
            <w:noWrap w:val="false"/>
          </w:tcPr>
          <w:p>
            <w:pPr>
              <w:pStyle w:val="841"/>
              <w:jc w:val="left"/>
              <w:rPr>
                <w:rFonts w:hint="eastAsia" w:ascii="宋体" w:hAnsi="宋体" w:cs="宋体"/>
                <w:spacing w:val="-4"/>
                <w:szCs w:val="21"/>
              </w:rPr>
            </w:pPr>
            <w:r>
              <w:rPr>
                <w:rFonts w:hint="eastAsia" w:ascii="宋体" w:hAnsi="宋体" w:cs="宋体"/>
                <w:spacing w:val="-4"/>
                <w:szCs w:val="21"/>
              </w:rPr>
            </w:r>
            <w:r/>
          </w:p>
        </w:tc>
      </w:tr>
      <w:tr>
        <w:trPr>
          <w:trHeight w:val="23"/>
        </w:trPr>
        <w:tc>
          <w:tcPr>
            <w:tcW w:w="498"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686"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室内存储型多功能网关</w:t>
            </w:r>
            <w:r>
              <w:rPr>
                <w:rFonts w:hint="eastAsia" w:ascii="宋体" w:hAnsi="宋体" w:cs="宋体"/>
                <w:szCs w:val="21"/>
              </w:rPr>
            </w:r>
            <w:r/>
          </w:p>
        </w:tc>
        <w:tc>
          <w:tcPr>
            <w:tcW w:w="3223" w:type="dxa"/>
            <w:vAlign w:val="center"/>
            <w:textDirection w:val="lrTb"/>
            <w:noWrap w:val="false"/>
          </w:tcPr>
          <w:p>
            <w:pPr>
              <w:pStyle w:val="841"/>
              <w:rPr>
                <w:rFonts w:hint="eastAsia" w:ascii="宋体" w:hAnsi="宋体" w:cs="宋体"/>
                <w:szCs w:val="21"/>
              </w:rPr>
            </w:pPr>
            <w:r>
              <w:rPr>
                <w:rFonts w:hint="eastAsia" w:ascii="宋体" w:hAnsi="宋体" w:cs="宋体"/>
                <w:szCs w:val="21"/>
              </w:rPr>
              <w:t xml:space="preserve">1.电源管理：</w:t>
            </w:r>
            <w:r>
              <w:rPr>
                <w:rFonts w:hint="eastAsia" w:ascii="宋体" w:hAnsi="宋体" w:cs="宋体"/>
                <w:szCs w:val="21"/>
              </w:rPr>
            </w:r>
            <w:r/>
          </w:p>
          <w:p>
            <w:pPr>
              <w:pStyle w:val="841"/>
              <w:rPr>
                <w:rFonts w:hint="eastAsia" w:ascii="宋体" w:hAnsi="宋体" w:cs="宋体"/>
                <w:szCs w:val="21"/>
              </w:rPr>
            </w:pPr>
            <w:r>
              <w:rPr>
                <w:rFonts w:hint="eastAsia" w:ascii="宋体" w:hAnsi="宋体" w:cs="宋体"/>
                <w:szCs w:val="21"/>
              </w:rPr>
              <w:t xml:space="preserve">采用交流220V市电供电或DC12V供电；具有应急电源装置；支持监测供电电压，支持将监测电压上报至服务器。</w:t>
            </w:r>
            <w:r>
              <w:rPr>
                <w:rFonts w:hint="eastAsia" w:ascii="宋体" w:hAnsi="宋体" w:cs="宋体"/>
                <w:szCs w:val="21"/>
              </w:rPr>
            </w:r>
            <w:r/>
          </w:p>
          <w:p>
            <w:pPr>
              <w:pStyle w:val="841"/>
              <w:rPr>
                <w:rFonts w:hint="eastAsia" w:ascii="宋体" w:hAnsi="宋体" w:cs="宋体"/>
                <w:szCs w:val="21"/>
              </w:rPr>
            </w:pPr>
            <w:r>
              <w:rPr>
                <w:rFonts w:hint="eastAsia" w:ascii="宋体" w:hAnsi="宋体" w:cs="宋体"/>
                <w:szCs w:val="21"/>
              </w:rPr>
              <w:t xml:space="preserve">2.设备配置：</w:t>
            </w:r>
            <w:r>
              <w:rPr>
                <w:rFonts w:hint="eastAsia" w:ascii="宋体" w:hAnsi="宋体" w:cs="宋体"/>
                <w:szCs w:val="21"/>
              </w:rPr>
            </w:r>
            <w:r/>
          </w:p>
          <w:p>
            <w:pPr>
              <w:pStyle w:val="841"/>
              <w:rPr>
                <w:rFonts w:hint="eastAsia" w:ascii="宋体" w:hAnsi="宋体" w:cs="宋体"/>
                <w:szCs w:val="21"/>
              </w:rPr>
            </w:pPr>
            <w:r>
              <w:rPr>
                <w:rFonts w:hint="eastAsia" w:ascii="宋体" w:hAnsi="宋体" w:cs="宋体"/>
                <w:szCs w:val="21"/>
              </w:rPr>
              <w:t xml:space="preserve">支持通过浏览器访问设备，支持信道配置、通讯模式、配置本地IP、路由信息、服务器IP/域名、端口、设备工作周期以及本地升级固件等。</w:t>
            </w:r>
            <w:r>
              <w:rPr>
                <w:rFonts w:hint="eastAsia" w:ascii="宋体" w:hAnsi="宋体" w:cs="宋体"/>
                <w:szCs w:val="21"/>
              </w:rPr>
            </w:r>
            <w:r/>
          </w:p>
          <w:p>
            <w:pPr>
              <w:pStyle w:val="841"/>
              <w:rPr>
                <w:rFonts w:hint="eastAsia" w:ascii="宋体" w:hAnsi="宋体" w:cs="宋体"/>
                <w:szCs w:val="21"/>
              </w:rPr>
            </w:pPr>
            <w:r>
              <w:rPr>
                <w:rFonts w:hint="eastAsia" w:ascii="宋体" w:hAnsi="宋体" w:cs="宋体"/>
                <w:szCs w:val="21"/>
              </w:rPr>
              <w:t xml:space="preserve">3.数据传输：</w:t>
            </w:r>
            <w:r>
              <w:rPr>
                <w:rFonts w:hint="eastAsia" w:ascii="宋体" w:hAnsi="宋体" w:cs="宋体"/>
                <w:szCs w:val="21"/>
              </w:rPr>
            </w:r>
            <w:r/>
          </w:p>
          <w:p>
            <w:pPr>
              <w:pStyle w:val="841"/>
              <w:rPr>
                <w:rFonts w:hint="eastAsia" w:ascii="宋体" w:hAnsi="宋体" w:cs="宋体"/>
                <w:szCs w:val="21"/>
              </w:rPr>
            </w:pPr>
            <w:r>
              <w:rPr>
                <w:rFonts w:hint="eastAsia" w:ascii="宋体" w:hAnsi="宋体" w:cs="宋体"/>
                <w:szCs w:val="21"/>
              </w:rPr>
              <w:t xml:space="preserve">支持周期性上报设备状态数据；</w:t>
            </w:r>
            <w:r>
              <w:rPr>
                <w:rFonts w:hint="eastAsia" w:ascii="宋体" w:hAnsi="宋体" w:cs="宋体"/>
                <w:szCs w:val="21"/>
              </w:rPr>
            </w:r>
            <w:r/>
          </w:p>
          <w:p>
            <w:pPr>
              <w:pStyle w:val="841"/>
              <w:rPr>
                <w:rFonts w:hint="eastAsia" w:ascii="宋体" w:hAnsi="宋体" w:cs="宋体"/>
                <w:szCs w:val="21"/>
              </w:rPr>
            </w:pPr>
            <w:r>
              <w:rPr>
                <w:rFonts w:hint="eastAsia" w:ascii="宋体" w:hAnsi="宋体" w:cs="宋体"/>
                <w:szCs w:val="21"/>
              </w:rPr>
              <w:t xml:space="preserve">支持周期性上报设备心跳数据；</w:t>
            </w:r>
            <w:r>
              <w:rPr>
                <w:rFonts w:hint="eastAsia" w:ascii="宋体" w:hAnsi="宋体" w:cs="宋体"/>
                <w:szCs w:val="21"/>
              </w:rPr>
            </w:r>
            <w:r/>
          </w:p>
          <w:p>
            <w:pPr>
              <w:pStyle w:val="841"/>
              <w:rPr>
                <w:rFonts w:hint="eastAsia" w:ascii="宋体" w:hAnsi="宋体" w:cs="宋体"/>
                <w:szCs w:val="21"/>
              </w:rPr>
            </w:pPr>
            <w:r>
              <w:rPr>
                <w:rFonts w:hint="eastAsia" w:ascii="宋体" w:hAnsi="宋体" w:cs="宋体"/>
                <w:szCs w:val="21"/>
              </w:rPr>
              <w:t xml:space="preserve">支持转发展柜调控设备及调控效果跟踪检测设备数据至服务器。</w:t>
            </w:r>
            <w:r>
              <w:rPr>
                <w:rFonts w:hint="eastAsia" w:ascii="宋体" w:hAnsi="宋体" w:cs="宋体"/>
                <w:szCs w:val="21"/>
              </w:rPr>
            </w:r>
            <w:r/>
          </w:p>
          <w:p>
            <w:pPr>
              <w:pStyle w:val="841"/>
              <w:rPr>
                <w:rFonts w:hint="eastAsia" w:ascii="宋体" w:hAnsi="宋体" w:cs="宋体"/>
                <w:szCs w:val="21"/>
              </w:rPr>
            </w:pPr>
            <w:r>
              <w:rPr>
                <w:rFonts w:hint="eastAsia" w:ascii="宋体" w:hAnsi="宋体" w:cs="宋体"/>
                <w:szCs w:val="21"/>
              </w:rPr>
              <w:t xml:space="preserve">4.数据存储及数据回补：</w:t>
            </w:r>
            <w:r>
              <w:rPr>
                <w:rFonts w:hint="eastAsia" w:ascii="宋体" w:hAnsi="宋体" w:cs="宋体"/>
                <w:szCs w:val="21"/>
              </w:rPr>
            </w:r>
            <w:r/>
          </w:p>
          <w:p>
            <w:pPr>
              <w:pStyle w:val="841"/>
              <w:rPr>
                <w:rFonts w:hint="eastAsia" w:ascii="宋体" w:hAnsi="宋体" w:cs="宋体"/>
                <w:szCs w:val="21"/>
              </w:rPr>
            </w:pPr>
            <w:r>
              <w:rPr>
                <w:rFonts w:hint="eastAsia" w:ascii="宋体" w:hAnsi="宋体" w:cs="宋体"/>
                <w:szCs w:val="21"/>
              </w:rPr>
              <w:t xml:space="preserve">（1）支持离线状态下，存储数据条目≥1000万条；</w:t>
            </w:r>
            <w:r>
              <w:rPr>
                <w:rFonts w:hint="eastAsia" w:ascii="宋体" w:hAnsi="宋体" w:cs="宋体"/>
                <w:szCs w:val="21"/>
              </w:rPr>
            </w:r>
            <w:r/>
          </w:p>
          <w:p>
            <w:pPr>
              <w:pStyle w:val="841"/>
              <w:rPr>
                <w:rFonts w:hint="eastAsia" w:ascii="宋体" w:hAnsi="宋体" w:cs="宋体"/>
                <w:szCs w:val="21"/>
              </w:rPr>
            </w:pPr>
            <w:r>
              <w:rPr>
                <w:rFonts w:hint="eastAsia" w:ascii="宋体" w:hAnsi="宋体" w:cs="宋体"/>
                <w:szCs w:val="21"/>
              </w:rPr>
              <w:t xml:space="preserve">（2）支持在线状态下对离线状态下的数据进行回补至服务器，回补速度不小于100条/s,回补期间通信可靠且无丢包。</w:t>
            </w:r>
            <w:r>
              <w:rPr>
                <w:rFonts w:hint="eastAsia" w:ascii="宋体" w:hAnsi="宋体" w:cs="宋体"/>
                <w:szCs w:val="21"/>
              </w:rPr>
            </w:r>
            <w:r/>
          </w:p>
          <w:p>
            <w:pPr>
              <w:pStyle w:val="841"/>
              <w:rPr>
                <w:rFonts w:hint="eastAsia" w:ascii="宋体" w:hAnsi="宋体" w:cs="宋体"/>
                <w:b/>
                <w:bCs/>
                <w:szCs w:val="21"/>
              </w:rPr>
            </w:pPr>
            <w:r>
              <w:rPr>
                <w:rFonts w:hint="eastAsia" w:ascii="宋体" w:hAnsi="宋体" w:cs="宋体"/>
                <w:b/>
                <w:bCs/>
                <w:szCs w:val="21"/>
              </w:rPr>
              <w:t xml:space="preserve">5.▲指令管理（反控）：支持接收控制指令，并将指令下发至监测终端，以此改变监测终端工作周期。</w:t>
            </w:r>
            <w:r>
              <w:rPr>
                <w:rFonts w:hint="eastAsia" w:ascii="宋体" w:hAnsi="宋体" w:cs="宋体"/>
                <w:b/>
                <w:bCs/>
                <w:szCs w:val="21"/>
              </w:rPr>
              <w:t xml:space="preserve">（</w:t>
            </w:r>
            <w:r>
              <w:rPr>
                <w:rFonts w:hint="eastAsia" w:ascii="宋体" w:hAnsi="宋体" w:cs="宋体"/>
                <w:b/>
                <w:bCs/>
                <w:szCs w:val="21"/>
                <w:lang w:val="zh-CN"/>
              </w:rPr>
              <w:t xml:space="preserve">投标</w:t>
            </w:r>
            <w:r>
              <w:rPr>
                <w:rFonts w:hint="eastAsia" w:ascii="宋体" w:hAnsi="宋体" w:cs="宋体"/>
                <w:b/>
                <w:bCs/>
                <w:szCs w:val="21"/>
              </w:rPr>
              <w:t xml:space="preserve">文件中</w:t>
            </w:r>
            <w:r>
              <w:rPr>
                <w:rFonts w:hint="eastAsia" w:ascii="宋体" w:hAnsi="宋体" w:cs="宋体"/>
                <w:b/>
                <w:bCs/>
                <w:szCs w:val="21"/>
                <w:lang w:val="zh-CN"/>
              </w:rPr>
              <w:t xml:space="preserve">提供由</w:t>
            </w:r>
            <w:r>
              <w:rPr>
                <w:rFonts w:hint="eastAsia" w:ascii="宋体" w:hAnsi="宋体" w:cs="宋体"/>
                <w:b/>
                <w:bCs/>
                <w:szCs w:val="21"/>
              </w:rPr>
              <w:t xml:space="preserve">第三方</w:t>
            </w:r>
            <w:r>
              <w:rPr>
                <w:rFonts w:hint="eastAsia" w:ascii="宋体" w:hAnsi="宋体" w:cs="宋体"/>
                <w:b/>
                <w:bCs/>
                <w:szCs w:val="21"/>
                <w:lang w:val="zh-CN"/>
              </w:rPr>
              <w:t xml:space="preserve">检测机构出具的</w:t>
            </w:r>
            <w:r>
              <w:rPr>
                <w:rFonts w:hint="eastAsia" w:ascii="宋体" w:hAnsi="宋体" w:cs="宋体"/>
                <w:b/>
                <w:bCs/>
                <w:szCs w:val="21"/>
              </w:rPr>
              <w:t xml:space="preserve">带有</w:t>
            </w:r>
            <w:r>
              <w:rPr>
                <w:rFonts w:hint="eastAsia" w:ascii="宋体" w:hAnsi="宋体" w:cs="宋体"/>
                <w:b/>
                <w:bCs/>
                <w:szCs w:val="21"/>
                <w:lang w:val="zh-CN"/>
              </w:rPr>
              <w:t xml:space="preserve">CMA标志的检测报告</w:t>
            </w:r>
            <w:r>
              <w:rPr>
                <w:rFonts w:hint="eastAsia" w:ascii="宋体" w:hAnsi="宋体" w:cs="宋体"/>
                <w:b/>
                <w:bCs/>
                <w:szCs w:val="21"/>
              </w:rPr>
              <w:t xml:space="preserve">扫描件</w:t>
            </w:r>
            <w:r>
              <w:rPr>
                <w:rFonts w:hint="eastAsia" w:ascii="宋体" w:hAnsi="宋体" w:cs="宋体"/>
                <w:b/>
                <w:bCs/>
                <w:szCs w:val="21"/>
                <w:lang w:val="zh-CN"/>
              </w:rPr>
              <w:t xml:space="preserve">加盖</w:t>
            </w:r>
            <w:r>
              <w:rPr>
                <w:rFonts w:hint="eastAsia" w:ascii="宋体" w:hAnsi="宋体" w:cs="宋体"/>
                <w:b/>
                <w:bCs/>
                <w:szCs w:val="21"/>
              </w:rPr>
              <w:t xml:space="preserve">投标人</w:t>
            </w:r>
            <w:r>
              <w:rPr>
                <w:rFonts w:hint="eastAsia" w:ascii="宋体" w:hAnsi="宋体" w:cs="宋体"/>
                <w:b/>
                <w:bCs/>
                <w:szCs w:val="21"/>
                <w:lang w:val="zh-CN"/>
              </w:rPr>
              <w:t xml:space="preserve">公章）</w:t>
            </w:r>
            <w:r>
              <w:rPr>
                <w:rFonts w:hint="eastAsia" w:ascii="宋体" w:hAnsi="宋体" w:cs="宋体"/>
                <w:b/>
                <w:bCs/>
                <w:szCs w:val="21"/>
              </w:rPr>
            </w:r>
            <w:r/>
          </w:p>
          <w:p>
            <w:pPr>
              <w:pStyle w:val="841"/>
              <w:rPr>
                <w:rFonts w:hint="eastAsia" w:ascii="宋体" w:hAnsi="宋体" w:cs="宋体"/>
                <w:szCs w:val="21"/>
              </w:rPr>
            </w:pPr>
            <w:r>
              <w:rPr>
                <w:rFonts w:hint="eastAsia" w:ascii="宋体" w:hAnsi="宋体" w:cs="宋体"/>
                <w:szCs w:val="21"/>
              </w:rPr>
              <w:t xml:space="preserve">6.时间管理：</w:t>
            </w:r>
            <w:r>
              <w:rPr>
                <w:rFonts w:hint="eastAsia" w:ascii="宋体" w:hAnsi="宋体" w:cs="宋体"/>
                <w:szCs w:val="21"/>
              </w:rPr>
            </w:r>
            <w:r/>
          </w:p>
          <w:p>
            <w:pPr>
              <w:pStyle w:val="841"/>
              <w:rPr>
                <w:rFonts w:hint="eastAsia" w:ascii="宋体" w:hAnsi="宋体" w:cs="宋体"/>
                <w:szCs w:val="21"/>
              </w:rPr>
            </w:pPr>
            <w:r>
              <w:rPr>
                <w:rFonts w:hint="eastAsia" w:ascii="宋体" w:hAnsi="宋体" w:cs="宋体"/>
                <w:szCs w:val="21"/>
              </w:rPr>
              <w:t xml:space="preserve">（1）支持与时间服务器之间周期性的同步时间；</w:t>
            </w:r>
            <w:r>
              <w:rPr>
                <w:rFonts w:hint="eastAsia" w:ascii="宋体" w:hAnsi="宋体" w:cs="宋体"/>
                <w:szCs w:val="21"/>
              </w:rPr>
            </w:r>
            <w:r/>
          </w:p>
          <w:p>
            <w:pPr>
              <w:pStyle w:val="841"/>
              <w:rPr>
                <w:rFonts w:hint="eastAsia" w:ascii="宋体" w:hAnsi="宋体" w:cs="宋体"/>
                <w:szCs w:val="21"/>
              </w:rPr>
            </w:pPr>
            <w:r>
              <w:rPr>
                <w:rFonts w:hint="eastAsia" w:ascii="宋体" w:hAnsi="宋体" w:cs="宋体"/>
                <w:szCs w:val="21"/>
              </w:rPr>
              <w:t xml:space="preserve">（2）支持为监测终端和中继授时，时间误差小于1s。</w:t>
            </w:r>
            <w:r>
              <w:rPr>
                <w:rFonts w:hint="eastAsia" w:ascii="宋体" w:hAnsi="宋体" w:cs="宋体"/>
                <w:szCs w:val="21"/>
              </w:rPr>
            </w:r>
            <w:r/>
          </w:p>
          <w:p>
            <w:pPr>
              <w:pStyle w:val="841"/>
              <w:rPr>
                <w:rFonts w:hint="eastAsia" w:ascii="宋体" w:hAnsi="宋体" w:cs="宋体"/>
                <w:szCs w:val="21"/>
              </w:rPr>
            </w:pPr>
            <w:r>
              <w:rPr>
                <w:rFonts w:hint="eastAsia" w:ascii="宋体" w:hAnsi="宋体" w:cs="宋体"/>
                <w:szCs w:val="21"/>
              </w:rPr>
              <w:t xml:space="preserve">7.外围设备监测管理：</w:t>
            </w:r>
            <w:r>
              <w:rPr>
                <w:rFonts w:hint="eastAsia" w:ascii="宋体" w:hAnsi="宋体" w:cs="宋体"/>
                <w:szCs w:val="21"/>
              </w:rPr>
            </w:r>
            <w:r/>
          </w:p>
          <w:p>
            <w:pPr>
              <w:pStyle w:val="841"/>
              <w:rPr>
                <w:rFonts w:hint="eastAsia" w:ascii="宋体" w:hAnsi="宋体" w:cs="宋体"/>
                <w:szCs w:val="21"/>
              </w:rPr>
            </w:pPr>
            <w:r>
              <w:rPr>
                <w:rFonts w:hint="eastAsia" w:ascii="宋体" w:hAnsi="宋体" w:cs="宋体"/>
                <w:szCs w:val="21"/>
              </w:rPr>
              <w:t xml:space="preserve">支持实时监测SD卡使用状态，并将其容量信息上报至服务器。</w:t>
            </w:r>
            <w:r>
              <w:rPr>
                <w:rFonts w:hint="eastAsia" w:ascii="宋体" w:hAnsi="宋体" w:cs="宋体"/>
                <w:szCs w:val="21"/>
              </w:rPr>
            </w:r>
            <w:r/>
          </w:p>
          <w:p>
            <w:pPr>
              <w:pStyle w:val="841"/>
              <w:rPr>
                <w:rFonts w:hint="eastAsia" w:ascii="宋体" w:hAnsi="宋体" w:cs="宋体"/>
                <w:szCs w:val="21"/>
              </w:rPr>
            </w:pPr>
            <w:r>
              <w:rPr>
                <w:rFonts w:hint="eastAsia" w:ascii="宋体" w:hAnsi="宋体" w:cs="宋体"/>
                <w:szCs w:val="21"/>
              </w:rPr>
              <w:t xml:space="preserve">8.通讯特性：</w:t>
            </w:r>
            <w:r>
              <w:rPr>
                <w:rFonts w:hint="eastAsia" w:ascii="宋体" w:hAnsi="宋体" w:cs="宋体"/>
                <w:szCs w:val="21"/>
              </w:rPr>
            </w:r>
            <w:r/>
          </w:p>
          <w:p>
            <w:pPr>
              <w:pStyle w:val="841"/>
              <w:rPr>
                <w:rFonts w:hint="eastAsia" w:ascii="宋体" w:hAnsi="宋体" w:cs="宋体"/>
                <w:szCs w:val="21"/>
              </w:rPr>
            </w:pPr>
            <w:r>
              <w:rPr>
                <w:rFonts w:hint="eastAsia" w:ascii="宋体" w:hAnsi="宋体" w:cs="宋体"/>
                <w:szCs w:val="21"/>
              </w:rPr>
              <w:t xml:space="preserve">射频频率：433MHz/2.4GHz;支持LoRa/Zigbee/wifi/蓝牙等技术接收监测终端发送的数据信息并传送至服务器，再由上位机软件分析数据信息，并可对监测终端进行反控；</w:t>
            </w:r>
            <w:r>
              <w:rPr>
                <w:rFonts w:hint="eastAsia" w:ascii="宋体" w:hAnsi="宋体" w:cs="宋体"/>
                <w:szCs w:val="21"/>
              </w:rPr>
            </w:r>
            <w:r/>
          </w:p>
          <w:p>
            <w:pPr>
              <w:pStyle w:val="841"/>
              <w:jc w:val="left"/>
              <w:rPr>
                <w:rFonts w:hint="eastAsia" w:ascii="宋体" w:hAnsi="宋体" w:cs="宋体"/>
                <w:b/>
                <w:bCs/>
                <w:szCs w:val="21"/>
              </w:rPr>
            </w:pPr>
            <w:r>
              <w:rPr>
                <w:rFonts w:hint="eastAsia" w:ascii="宋体" w:hAnsi="宋体" w:cs="宋体"/>
                <w:szCs w:val="21"/>
              </w:rPr>
              <w:t xml:space="preserve">9.</w:t>
            </w:r>
            <w:r>
              <w:rPr>
                <w:rFonts w:hint="eastAsia" w:ascii="宋体" w:hAnsi="宋体" w:cs="宋体"/>
                <w:b/>
                <w:bCs/>
                <w:szCs w:val="21"/>
              </w:rPr>
              <w:t xml:space="preserve">▲传输距离：≥5Km(室外可视距离，点对点)。</w:t>
            </w:r>
            <w:r>
              <w:rPr>
                <w:rFonts w:hint="eastAsia" w:ascii="宋体" w:hAnsi="宋体" w:cs="宋体"/>
                <w:b/>
                <w:bCs/>
                <w:szCs w:val="21"/>
              </w:rPr>
              <w:t xml:space="preserve">（</w:t>
            </w:r>
            <w:r>
              <w:rPr>
                <w:rFonts w:hint="eastAsia" w:ascii="宋体" w:hAnsi="宋体" w:cs="宋体"/>
                <w:b/>
                <w:bCs/>
                <w:szCs w:val="21"/>
                <w:lang w:val="zh-CN"/>
              </w:rPr>
              <w:t xml:space="preserve">投标</w:t>
            </w:r>
            <w:r>
              <w:rPr>
                <w:rFonts w:hint="eastAsia" w:ascii="宋体" w:hAnsi="宋体" w:cs="宋体"/>
                <w:b/>
                <w:bCs/>
                <w:szCs w:val="21"/>
              </w:rPr>
              <w:t xml:space="preserve">文件中</w:t>
            </w:r>
            <w:r>
              <w:rPr>
                <w:rFonts w:hint="eastAsia" w:ascii="宋体" w:hAnsi="宋体" w:cs="宋体"/>
                <w:b/>
                <w:bCs/>
                <w:szCs w:val="21"/>
                <w:lang w:val="zh-CN"/>
              </w:rPr>
              <w:t xml:space="preserve">提供由</w:t>
            </w:r>
            <w:r>
              <w:rPr>
                <w:rFonts w:hint="eastAsia" w:ascii="宋体" w:hAnsi="宋体" w:cs="宋体"/>
                <w:b/>
                <w:bCs/>
                <w:szCs w:val="21"/>
              </w:rPr>
              <w:t xml:space="preserve">第三方</w:t>
            </w:r>
            <w:r>
              <w:rPr>
                <w:rFonts w:hint="eastAsia" w:ascii="宋体" w:hAnsi="宋体" w:cs="宋体"/>
                <w:b/>
                <w:bCs/>
                <w:szCs w:val="21"/>
                <w:lang w:val="zh-CN"/>
              </w:rPr>
              <w:t xml:space="preserve">检测机构出具的</w:t>
            </w:r>
            <w:r>
              <w:rPr>
                <w:rFonts w:hint="eastAsia" w:ascii="宋体" w:hAnsi="宋体" w:cs="宋体"/>
                <w:b/>
                <w:bCs/>
                <w:szCs w:val="21"/>
              </w:rPr>
              <w:t xml:space="preserve">带有</w:t>
            </w:r>
            <w:r>
              <w:rPr>
                <w:rFonts w:hint="eastAsia" w:ascii="宋体" w:hAnsi="宋体" w:cs="宋体"/>
                <w:b/>
                <w:bCs/>
                <w:szCs w:val="21"/>
                <w:lang w:val="zh-CN"/>
              </w:rPr>
              <w:t xml:space="preserve">CMA标志的检测报告</w:t>
            </w:r>
            <w:r>
              <w:rPr>
                <w:rFonts w:hint="eastAsia" w:ascii="宋体" w:hAnsi="宋体" w:cs="宋体"/>
                <w:b/>
                <w:bCs/>
                <w:szCs w:val="21"/>
              </w:rPr>
              <w:t xml:space="preserve">扫描件</w:t>
            </w:r>
            <w:r>
              <w:rPr>
                <w:rFonts w:hint="eastAsia" w:ascii="宋体" w:hAnsi="宋体" w:cs="宋体"/>
                <w:b/>
                <w:bCs/>
                <w:szCs w:val="21"/>
                <w:lang w:val="zh-CN"/>
              </w:rPr>
              <w:t xml:space="preserve">加盖</w:t>
            </w:r>
            <w:r>
              <w:rPr>
                <w:rFonts w:hint="eastAsia" w:ascii="宋体" w:hAnsi="宋体" w:cs="宋体"/>
                <w:b/>
                <w:bCs/>
                <w:szCs w:val="21"/>
              </w:rPr>
              <w:t xml:space="preserve">投标人</w:t>
            </w:r>
            <w:r>
              <w:rPr>
                <w:rFonts w:hint="eastAsia" w:ascii="宋体" w:hAnsi="宋体" w:cs="宋体"/>
                <w:b/>
                <w:bCs/>
                <w:szCs w:val="21"/>
                <w:lang w:val="zh-CN"/>
              </w:rPr>
              <w:t xml:space="preserve">公章）</w:t>
            </w:r>
            <w:r>
              <w:rPr>
                <w:rFonts w:hint="eastAsia" w:ascii="宋体" w:hAnsi="宋体" w:cs="宋体"/>
                <w:b/>
                <w:bCs/>
                <w:szCs w:val="21"/>
              </w:rPr>
            </w:r>
            <w:r/>
          </w:p>
        </w:tc>
        <w:tc>
          <w:tcPr>
            <w:tcW w:w="591" w:type="dxa"/>
            <w:vAlign w:val="center"/>
            <w:textDirection w:val="lrTb"/>
            <w:noWrap w:val="false"/>
          </w:tcPr>
          <w:p>
            <w:pPr>
              <w:pStyle w:val="841"/>
              <w:jc w:val="left"/>
              <w:rPr>
                <w:rFonts w:hint="eastAsia" w:ascii="宋体" w:hAnsi="宋体" w:cs="宋体"/>
                <w:spacing w:val="-4"/>
                <w:szCs w:val="21"/>
              </w:rPr>
            </w:pPr>
            <w:r>
              <w:rPr>
                <w:rFonts w:hint="eastAsia" w:ascii="宋体" w:hAnsi="宋体" w:cs="宋体"/>
                <w:spacing w:val="-4"/>
                <w:szCs w:val="21"/>
              </w:rPr>
            </w:r>
            <w:r/>
          </w:p>
        </w:tc>
      </w:tr>
      <w:tr>
        <w:trPr>
          <w:trHeight w:val="23"/>
        </w:trPr>
        <w:tc>
          <w:tcPr>
            <w:tcW w:w="498"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686" w:type="dxa"/>
            <w:vAlign w:val="center"/>
            <w:textDirection w:val="lrTb"/>
            <w:noWrap w:val="false"/>
          </w:tcPr>
          <w:p>
            <w:pPr>
              <w:pStyle w:val="841"/>
              <w:jc w:val="center"/>
              <w:tabs>
                <w:tab w:val="left" w:pos="755" w:leader="none"/>
              </w:tabs>
              <w:rPr>
                <w:rFonts w:hint="eastAsia" w:ascii="宋体" w:hAnsi="宋体" w:cs="宋体"/>
                <w:szCs w:val="21"/>
              </w:rPr>
            </w:pPr>
            <w:r>
              <w:rPr>
                <w:rFonts w:hint="eastAsia" w:ascii="宋体" w:hAnsi="宋体" w:cs="宋体"/>
                <w:szCs w:val="21"/>
              </w:rPr>
              <w:t xml:space="preserve">可视化数据处理中间件</w:t>
            </w:r>
            <w:r>
              <w:rPr>
                <w:rFonts w:hint="eastAsia" w:ascii="宋体" w:hAnsi="宋体" w:cs="宋体"/>
                <w:szCs w:val="21"/>
              </w:rPr>
            </w:r>
            <w:r/>
          </w:p>
        </w:tc>
        <w:tc>
          <w:tcPr>
            <w:tcW w:w="3223" w:type="dxa"/>
            <w:vAlign w:val="center"/>
            <w:textDirection w:val="lrTb"/>
            <w:noWrap w:val="false"/>
          </w:tcPr>
          <w:p>
            <w:pPr>
              <w:pStyle w:val="941"/>
              <w:jc w:val="both"/>
              <w:rPr>
                <w:rFonts w:ascii="宋体" w:hAnsi="宋体" w:cs="宋体"/>
                <w:sz w:val="21"/>
                <w:szCs w:val="21"/>
              </w:rPr>
            </w:pPr>
            <w:r>
              <w:rPr>
                <w:rFonts w:ascii="宋体" w:hAnsi="宋体" w:cs="宋体"/>
                <w:sz w:val="21"/>
                <w:szCs w:val="21"/>
              </w:rPr>
              <w:t xml:space="preserve">1</w:t>
            </w:r>
            <w:r>
              <w:rPr>
                <w:rFonts w:ascii="宋体" w:hAnsi="宋体" w:cs="宋体"/>
                <w:sz w:val="21"/>
                <w:szCs w:val="21"/>
                <w:lang w:eastAsia="zh-CN"/>
              </w:rPr>
              <w:t xml:space="preserve">.</w:t>
            </w:r>
            <w:r>
              <w:rPr>
                <w:rFonts w:ascii="宋体" w:hAnsi="宋体" w:cs="宋体"/>
                <w:sz w:val="21"/>
                <w:szCs w:val="21"/>
              </w:rPr>
              <w:t xml:space="preserve">总体指标：</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（1）支持分布式部署, 在Web服务器、程序发生故障的情况下，接口中间件必须保证业务的持续运行，保证数据的完整性；</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w:t>
            </w:r>
            <w:r>
              <w:rPr>
                <w:rFonts w:ascii="宋体" w:hAnsi="宋体" w:cs="宋体"/>
                <w:sz w:val="21"/>
                <w:szCs w:val="21"/>
                <w:lang w:eastAsia="zh-CN"/>
              </w:rPr>
              <w:t xml:space="preserve">2</w:t>
            </w:r>
            <w:r>
              <w:rPr>
                <w:rFonts w:ascii="宋体" w:hAnsi="宋体" w:cs="宋体"/>
                <w:sz w:val="21"/>
                <w:szCs w:val="21"/>
              </w:rPr>
              <w:t xml:space="preserve">）提供API方式的第三方应用集成方案；</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w:t>
            </w:r>
            <w:r>
              <w:rPr>
                <w:rFonts w:ascii="宋体" w:hAnsi="宋体" w:cs="宋体"/>
                <w:sz w:val="21"/>
                <w:szCs w:val="21"/>
                <w:lang w:eastAsia="zh-CN"/>
              </w:rPr>
              <w:t xml:space="preserve">3</w:t>
            </w:r>
            <w:r>
              <w:rPr>
                <w:rFonts w:ascii="宋体" w:hAnsi="宋体" w:cs="宋体"/>
                <w:sz w:val="21"/>
                <w:szCs w:val="21"/>
              </w:rPr>
              <w:t xml:space="preserve">）服务器端程序支持WINDOWS、Linux系统环境；</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w:t>
            </w:r>
            <w:r>
              <w:rPr>
                <w:rFonts w:ascii="宋体" w:hAnsi="宋体" w:cs="宋体"/>
                <w:sz w:val="21"/>
                <w:szCs w:val="21"/>
                <w:lang w:eastAsia="zh-CN"/>
              </w:rPr>
              <w:t xml:space="preserve">4</w:t>
            </w:r>
            <w:r>
              <w:rPr>
                <w:rFonts w:ascii="宋体" w:hAnsi="宋体" w:cs="宋体"/>
                <w:sz w:val="21"/>
                <w:szCs w:val="21"/>
              </w:rPr>
              <w:t xml:space="preserve">）支持MySQL、Oracle、SQL Server等数据库中的一种，并对数据库的访问效率提供优化；</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w:t>
            </w:r>
            <w:r>
              <w:rPr>
                <w:rFonts w:ascii="宋体" w:hAnsi="宋体" w:cs="宋体"/>
                <w:sz w:val="21"/>
                <w:szCs w:val="21"/>
                <w:lang w:eastAsia="zh-CN"/>
              </w:rPr>
              <w:t xml:space="preserve">5</w:t>
            </w:r>
            <w:r>
              <w:rPr>
                <w:rFonts w:ascii="宋体" w:hAnsi="宋体" w:cs="宋体"/>
                <w:sz w:val="21"/>
                <w:szCs w:val="21"/>
              </w:rPr>
              <w:t xml:space="preserve">）应具备负载均衡解决方案；</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w:t>
            </w:r>
            <w:r>
              <w:rPr>
                <w:rFonts w:ascii="宋体" w:hAnsi="宋体" w:cs="宋体"/>
                <w:sz w:val="21"/>
                <w:szCs w:val="21"/>
                <w:lang w:eastAsia="zh-CN"/>
              </w:rPr>
              <w:t xml:space="preserve">6</w:t>
            </w:r>
            <w:r>
              <w:rPr>
                <w:rFonts w:ascii="宋体" w:hAnsi="宋体" w:cs="宋体"/>
                <w:sz w:val="21"/>
                <w:szCs w:val="21"/>
              </w:rPr>
              <w:t xml:space="preserve">）应支持服务器、数据库、应用程序等基本参数的远程监控能力；</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w:t>
            </w:r>
            <w:r>
              <w:rPr>
                <w:rFonts w:ascii="宋体" w:hAnsi="宋体" w:cs="宋体"/>
                <w:sz w:val="21"/>
                <w:szCs w:val="21"/>
                <w:lang w:eastAsia="zh-CN"/>
              </w:rPr>
              <w:t xml:space="preserve">7</w:t>
            </w:r>
            <w:r>
              <w:rPr>
                <w:rFonts w:ascii="宋体" w:hAnsi="宋体" w:cs="宋体"/>
                <w:sz w:val="21"/>
                <w:szCs w:val="21"/>
              </w:rPr>
              <w:t xml:space="preserve">）支持自动化的数据备份方案，确保数据安全；</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w:t>
            </w:r>
            <w:r>
              <w:rPr>
                <w:rFonts w:ascii="宋体" w:hAnsi="宋体" w:cs="宋体"/>
                <w:sz w:val="21"/>
                <w:szCs w:val="21"/>
                <w:lang w:eastAsia="zh-CN"/>
              </w:rPr>
              <w:t xml:space="preserve">8</w:t>
            </w:r>
            <w:r>
              <w:rPr>
                <w:rFonts w:ascii="宋体" w:hAnsi="宋体" w:cs="宋体"/>
                <w:sz w:val="21"/>
                <w:szCs w:val="21"/>
              </w:rPr>
              <w:t xml:space="preserve">）支持≥200条/s的数据处理能力；</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w:t>
            </w:r>
            <w:r>
              <w:rPr>
                <w:rFonts w:ascii="宋体" w:hAnsi="宋体" w:cs="宋体"/>
                <w:sz w:val="21"/>
                <w:szCs w:val="21"/>
                <w:lang w:eastAsia="zh-CN"/>
              </w:rPr>
              <w:t xml:space="preserve">9</w:t>
            </w:r>
            <w:r>
              <w:rPr>
                <w:rFonts w:ascii="宋体" w:hAnsi="宋体" w:cs="宋体"/>
                <w:sz w:val="21"/>
                <w:szCs w:val="21"/>
              </w:rPr>
              <w:t xml:space="preserve">）具有容灾备份功能；</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（1</w:t>
            </w:r>
            <w:r>
              <w:rPr>
                <w:rFonts w:ascii="宋体" w:hAnsi="宋体" w:cs="宋体"/>
                <w:sz w:val="21"/>
                <w:szCs w:val="21"/>
                <w:lang w:eastAsia="zh-CN"/>
              </w:rPr>
              <w:t xml:space="preserve">0</w:t>
            </w:r>
            <w:r>
              <w:rPr>
                <w:rFonts w:ascii="宋体" w:hAnsi="宋体" w:cs="宋体"/>
                <w:sz w:val="21"/>
                <w:szCs w:val="21"/>
              </w:rPr>
              <w:t xml:space="preserve">）能扩展兼容支持微环境调控装备的控制；</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（1</w:t>
            </w:r>
            <w:r>
              <w:rPr>
                <w:rFonts w:ascii="宋体" w:hAnsi="宋体" w:cs="宋体"/>
                <w:sz w:val="21"/>
                <w:szCs w:val="21"/>
                <w:lang w:eastAsia="zh-CN"/>
              </w:rPr>
              <w:t xml:space="preserve">1</w:t>
            </w:r>
            <w:r>
              <w:rPr>
                <w:rFonts w:ascii="宋体" w:hAnsi="宋体" w:cs="宋体"/>
                <w:sz w:val="21"/>
                <w:szCs w:val="21"/>
              </w:rPr>
              <w:t xml:space="preserve">）支持单个监测点千万级数据量的存储。</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2</w:t>
            </w:r>
            <w:r>
              <w:rPr>
                <w:rFonts w:ascii="宋体" w:hAnsi="宋体" w:cs="宋体"/>
                <w:sz w:val="21"/>
                <w:szCs w:val="21"/>
                <w:lang w:eastAsia="zh-CN"/>
              </w:rPr>
              <w:t xml:space="preserve">.</w:t>
            </w:r>
            <w:r>
              <w:rPr>
                <w:rFonts w:ascii="宋体" w:hAnsi="宋体" w:cs="宋体"/>
                <w:sz w:val="21"/>
                <w:szCs w:val="21"/>
              </w:rPr>
              <w:t xml:space="preserve">可用性：</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（1）支持故障恢复和故障迁移的功能，保证</w:t>
            </w:r>
            <w:r>
              <w:rPr>
                <w:rFonts w:ascii="宋体" w:hAnsi="宋体" w:cs="宋体"/>
                <w:sz w:val="21"/>
                <w:szCs w:val="21"/>
                <w:lang w:eastAsia="zh-CN"/>
              </w:rPr>
              <w:t xml:space="preserve">可</w:t>
            </w:r>
            <w:r>
              <w:rPr>
                <w:rFonts w:ascii="宋体" w:hAnsi="宋体" w:cs="宋体"/>
                <w:sz w:val="21"/>
                <w:szCs w:val="21"/>
              </w:rPr>
              <w:t xml:space="preserve">7x24小时不间断运行；</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（2）支持REST风格的API接口；</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（3）能自动汇总和计算采集到的各类信息；</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（4）支持UDP、TCP/IP、GPRS等多种网络采集数据方式中的一种；</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（5）支持移动客户端访问；</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（6）支持站点主题用户自定义功能；</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（7）系统具备离线数据记录、查询功能；</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（8）支持异常自动提醒功能。</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3</w:t>
            </w:r>
            <w:r>
              <w:rPr>
                <w:rFonts w:ascii="宋体" w:hAnsi="宋体" w:cs="宋体"/>
                <w:sz w:val="21"/>
                <w:szCs w:val="21"/>
                <w:lang w:eastAsia="zh-CN"/>
              </w:rPr>
              <w:t xml:space="preserve">.</w:t>
            </w:r>
            <w:r>
              <w:rPr>
                <w:rFonts w:ascii="宋体" w:hAnsi="宋体" w:cs="宋体"/>
                <w:sz w:val="21"/>
                <w:szCs w:val="21"/>
              </w:rPr>
              <w:t xml:space="preserve">安全性：</w:t>
            </w:r>
            <w:r>
              <w:rPr>
                <w:rFonts w:ascii="宋体" w:hAnsi="宋体" w:cs="宋体"/>
                <w:sz w:val="21"/>
                <w:szCs w:val="21"/>
              </w:rPr>
            </w:r>
            <w:r/>
          </w:p>
          <w:p>
            <w:pPr>
              <w:pStyle w:val="941"/>
              <w:ind w:firstLine="420"/>
              <w:rPr>
                <w:rFonts w:ascii="宋体" w:hAnsi="宋体" w:cs="宋体"/>
                <w:sz w:val="21"/>
                <w:szCs w:val="21"/>
              </w:rPr>
            </w:pPr>
            <w:r>
              <w:rPr>
                <w:rFonts w:ascii="宋体" w:hAnsi="宋体" w:cs="宋体"/>
                <w:sz w:val="21"/>
                <w:szCs w:val="21"/>
              </w:rPr>
              <w:t xml:space="preserve">支持安全访问模式、用户分权限管理；防SQL注入攻击。</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4</w:t>
            </w:r>
            <w:r>
              <w:rPr>
                <w:rFonts w:ascii="宋体" w:hAnsi="宋体" w:cs="宋体"/>
                <w:sz w:val="21"/>
                <w:szCs w:val="21"/>
                <w:lang w:eastAsia="zh-CN"/>
              </w:rPr>
              <w:t xml:space="preserve">.</w:t>
            </w:r>
            <w:r>
              <w:rPr>
                <w:rFonts w:ascii="宋体" w:hAnsi="宋体" w:cs="宋体"/>
                <w:sz w:val="21"/>
                <w:szCs w:val="21"/>
              </w:rPr>
              <w:t xml:space="preserve">用户管理：</w:t>
            </w:r>
            <w:r>
              <w:rPr>
                <w:rFonts w:ascii="宋体" w:hAnsi="宋体" w:cs="宋体"/>
                <w:sz w:val="21"/>
                <w:szCs w:val="21"/>
              </w:rPr>
            </w:r>
            <w:r/>
          </w:p>
          <w:p>
            <w:pPr>
              <w:pStyle w:val="941"/>
              <w:ind w:firstLine="420"/>
              <w:rPr>
                <w:rFonts w:ascii="宋体" w:hAnsi="宋体" w:cs="宋体"/>
                <w:sz w:val="21"/>
                <w:szCs w:val="21"/>
              </w:rPr>
            </w:pPr>
            <w:r>
              <w:rPr>
                <w:rFonts w:ascii="宋体" w:hAnsi="宋体" w:cs="宋体"/>
                <w:sz w:val="21"/>
                <w:szCs w:val="21"/>
              </w:rPr>
              <w:t xml:space="preserve">支持系统用户的查询、添加、修改、删除及分配角色。</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5</w:t>
            </w:r>
            <w:r>
              <w:rPr>
                <w:rFonts w:ascii="宋体" w:hAnsi="宋体" w:cs="宋体"/>
                <w:sz w:val="21"/>
                <w:szCs w:val="21"/>
                <w:lang w:eastAsia="zh-CN"/>
              </w:rPr>
              <w:t xml:space="preserve">.</w:t>
            </w:r>
            <w:r>
              <w:rPr>
                <w:rFonts w:ascii="宋体" w:hAnsi="宋体" w:cs="宋体"/>
                <w:sz w:val="21"/>
                <w:szCs w:val="21"/>
              </w:rPr>
              <w:t xml:space="preserve">角色管理</w:t>
            </w:r>
            <w:r>
              <w:rPr>
                <w:rFonts w:ascii="宋体" w:hAnsi="宋体" w:cs="宋体"/>
                <w:sz w:val="21"/>
                <w:szCs w:val="21"/>
              </w:rPr>
            </w:r>
            <w:r/>
          </w:p>
          <w:p>
            <w:pPr>
              <w:pStyle w:val="941"/>
              <w:ind w:firstLine="420"/>
              <w:rPr>
                <w:rFonts w:ascii="宋体" w:hAnsi="宋体" w:cs="宋体"/>
                <w:sz w:val="21"/>
                <w:szCs w:val="21"/>
              </w:rPr>
            </w:pPr>
            <w:r>
              <w:rPr>
                <w:rFonts w:ascii="宋体" w:hAnsi="宋体" w:cs="宋体"/>
                <w:sz w:val="21"/>
                <w:szCs w:val="21"/>
              </w:rPr>
              <w:t xml:space="preserve">系统管理员可以查询、添加、编辑、删除角色，并查看角色详细信息；可根据系统功能对不同角色授权。</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6</w:t>
            </w:r>
            <w:r>
              <w:rPr>
                <w:rFonts w:ascii="宋体" w:hAnsi="宋体" w:cs="宋体"/>
                <w:sz w:val="21"/>
                <w:szCs w:val="21"/>
                <w:lang w:eastAsia="zh-CN"/>
              </w:rPr>
              <w:t xml:space="preserve">.</w:t>
            </w:r>
            <w:r>
              <w:rPr>
                <w:rFonts w:ascii="宋体" w:hAnsi="宋体" w:cs="宋体"/>
                <w:sz w:val="21"/>
                <w:szCs w:val="21"/>
              </w:rPr>
              <w:t xml:space="preserve">监测</w:t>
            </w:r>
            <w:r>
              <w:rPr>
                <w:rFonts w:ascii="宋体" w:hAnsi="宋体" w:cs="宋体"/>
                <w:sz w:val="21"/>
                <w:szCs w:val="21"/>
                <w:lang w:eastAsia="zh-CN"/>
              </w:rPr>
              <w:t xml:space="preserve">数据管理功能</w:t>
            </w:r>
            <w:r>
              <w:rPr>
                <w:rFonts w:ascii="宋体" w:hAnsi="宋体" w:cs="宋体"/>
                <w:sz w:val="21"/>
                <w:szCs w:val="21"/>
              </w:rPr>
              <w:t xml:space="preserve">：</w:t>
            </w:r>
            <w:r>
              <w:rPr>
                <w:rFonts w:ascii="宋体" w:hAnsi="宋体" w:cs="宋体"/>
                <w:sz w:val="21"/>
                <w:szCs w:val="21"/>
              </w:rPr>
            </w:r>
            <w:r/>
          </w:p>
          <w:p>
            <w:pPr>
              <w:pStyle w:val="941"/>
              <w:ind w:firstLine="420"/>
              <w:jc w:val="both"/>
              <w:rPr>
                <w:rFonts w:ascii="宋体" w:hAnsi="宋体" w:cs="宋体"/>
                <w:b/>
                <w:bCs/>
                <w:sz w:val="21"/>
                <w:szCs w:val="21"/>
                <w:lang w:val="zh-CN"/>
              </w:rPr>
            </w:pPr>
            <w:r>
              <w:rPr>
                <w:rFonts w:ascii="宋体" w:hAnsi="宋体" w:cs="宋体"/>
                <w:b/>
                <w:bCs/>
                <w:sz w:val="21"/>
                <w:szCs w:val="21"/>
              </w:rPr>
              <w:t xml:space="preserve">▲（1）</w:t>
            </w:r>
            <w:r>
              <w:rPr>
                <w:rFonts w:ascii="宋体" w:hAnsi="宋体" w:cs="宋体"/>
                <w:b/>
                <w:bCs/>
                <w:sz w:val="21"/>
                <w:szCs w:val="21"/>
                <w:lang w:eastAsia="zh-CN"/>
              </w:rPr>
              <w:t xml:space="preserve">区域设备</w:t>
            </w:r>
            <w:r>
              <w:rPr>
                <w:rFonts w:hint="eastAsia" w:ascii="宋体" w:hAnsi="宋体" w:cs="宋体"/>
                <w:b/>
                <w:bCs/>
                <w:sz w:val="21"/>
                <w:szCs w:val="21"/>
                <w:lang w:val="en-US" w:eastAsia="zh-CN"/>
              </w:rPr>
              <w:t xml:space="preserve">树</w:t>
            </w:r>
            <w:r>
              <w:rPr>
                <w:rFonts w:ascii="宋体" w:hAnsi="宋体" w:cs="宋体"/>
                <w:b/>
                <w:bCs/>
                <w:sz w:val="21"/>
                <w:szCs w:val="21"/>
              </w:rPr>
              <w:t xml:space="preserve">：</w:t>
            </w:r>
            <w:r>
              <w:rPr>
                <w:rFonts w:ascii="宋体" w:hAnsi="宋体" w:cs="宋体"/>
                <w:b/>
                <w:bCs/>
                <w:sz w:val="21"/>
                <w:szCs w:val="21"/>
                <w:lang w:eastAsia="zh-CN"/>
              </w:rPr>
              <w:t xml:space="preserve">可以以树状图形查看当前站点下所有区域和设备的部署情况</w:t>
            </w:r>
            <w:r>
              <w:rPr>
                <w:rFonts w:ascii="宋体" w:hAnsi="宋体" w:cs="宋体"/>
                <w:b/>
                <w:bCs/>
                <w:sz w:val="21"/>
                <w:szCs w:val="21"/>
              </w:rPr>
              <w:t xml:space="preserve">；（</w:t>
            </w:r>
            <w:r>
              <w:rPr>
                <w:rFonts w:ascii="宋体" w:hAnsi="宋体" w:cs="宋体"/>
                <w:b/>
                <w:bCs/>
                <w:sz w:val="21"/>
                <w:szCs w:val="21"/>
                <w:lang w:val="zh-CN"/>
              </w:rPr>
              <w:t xml:space="preserve">投标</w:t>
            </w:r>
            <w:r>
              <w:rPr>
                <w:rFonts w:ascii="宋体" w:hAnsi="宋体" w:cs="宋体"/>
                <w:b/>
                <w:bCs/>
                <w:sz w:val="21"/>
                <w:szCs w:val="21"/>
              </w:rPr>
              <w:t xml:space="preserve">文件中</w:t>
            </w:r>
            <w:r>
              <w:rPr>
                <w:rFonts w:ascii="宋体" w:hAnsi="宋体" w:cs="宋体"/>
                <w:b/>
                <w:bCs/>
                <w:sz w:val="21"/>
                <w:szCs w:val="21"/>
                <w:lang w:val="zh-CN"/>
              </w:rPr>
              <w:t xml:space="preserve">提供由</w:t>
            </w:r>
            <w:r>
              <w:rPr>
                <w:rFonts w:ascii="宋体" w:hAnsi="宋体" w:cs="宋体"/>
                <w:b/>
                <w:bCs/>
                <w:sz w:val="21"/>
                <w:szCs w:val="21"/>
              </w:rPr>
              <w:t xml:space="preserve">第三方</w:t>
            </w:r>
            <w:r>
              <w:rPr>
                <w:rFonts w:ascii="宋体" w:hAnsi="宋体" w:cs="宋体"/>
                <w:b/>
                <w:bCs/>
                <w:sz w:val="21"/>
                <w:szCs w:val="21"/>
                <w:lang w:val="zh-CN"/>
              </w:rPr>
              <w:t xml:space="preserve">检测机构出具的</w:t>
            </w:r>
            <w:r>
              <w:rPr>
                <w:rFonts w:ascii="宋体" w:hAnsi="宋体" w:cs="宋体"/>
                <w:b/>
                <w:bCs/>
                <w:sz w:val="21"/>
                <w:szCs w:val="21"/>
              </w:rPr>
              <w:t xml:space="preserve">带有</w:t>
            </w:r>
            <w:r>
              <w:rPr>
                <w:rFonts w:ascii="宋体" w:hAnsi="宋体" w:cs="宋体"/>
                <w:b/>
                <w:bCs/>
                <w:sz w:val="21"/>
                <w:szCs w:val="21"/>
                <w:lang w:val="zh-CN"/>
              </w:rPr>
              <w:t xml:space="preserve">CMA标志的检测报告</w:t>
            </w:r>
            <w:r>
              <w:rPr>
                <w:rFonts w:ascii="宋体" w:hAnsi="宋体" w:cs="宋体"/>
                <w:b/>
                <w:bCs/>
                <w:sz w:val="21"/>
                <w:szCs w:val="21"/>
              </w:rPr>
              <w:t xml:space="preserve">扫描件</w:t>
            </w:r>
            <w:r>
              <w:rPr>
                <w:rFonts w:ascii="宋体" w:hAnsi="宋体" w:cs="宋体"/>
                <w:b/>
                <w:bCs/>
                <w:sz w:val="21"/>
                <w:szCs w:val="21"/>
                <w:lang w:val="zh-CN"/>
              </w:rPr>
              <w:t xml:space="preserve">加盖</w:t>
            </w:r>
            <w:r>
              <w:rPr>
                <w:rFonts w:ascii="宋体" w:hAnsi="宋体" w:cs="宋体"/>
                <w:b/>
                <w:bCs/>
                <w:sz w:val="21"/>
                <w:szCs w:val="21"/>
              </w:rPr>
              <w:t xml:space="preserve">投标人</w:t>
            </w:r>
            <w:r>
              <w:rPr>
                <w:rFonts w:ascii="宋体" w:hAnsi="宋体" w:cs="宋体"/>
                <w:b/>
                <w:bCs/>
                <w:sz w:val="21"/>
                <w:szCs w:val="21"/>
                <w:lang w:val="zh-CN"/>
              </w:rPr>
              <w:t xml:space="preserve">公章）</w:t>
            </w:r>
            <w:r>
              <w:rPr>
                <w:rFonts w:ascii="宋体" w:hAnsi="宋体" w:cs="宋体"/>
                <w:b/>
                <w:bCs/>
                <w:sz w:val="21"/>
                <w:szCs w:val="21"/>
                <w:lang w:val="zh-CN"/>
              </w:rPr>
            </w:r>
            <w:r/>
          </w:p>
          <w:p>
            <w:pPr>
              <w:pStyle w:val="941"/>
              <w:ind w:firstLine="420"/>
              <w:jc w:val="both"/>
              <w:rPr>
                <w:rFonts w:ascii="宋体" w:hAnsi="宋体" w:cs="宋体"/>
                <w:b/>
                <w:bCs/>
                <w:sz w:val="21"/>
                <w:szCs w:val="21"/>
                <w:lang w:val="zh-CN"/>
              </w:rPr>
            </w:pPr>
            <w:r>
              <w:rPr>
                <w:rFonts w:ascii="宋体" w:hAnsi="宋体" w:cs="宋体"/>
                <w:b/>
                <w:bCs/>
                <w:sz w:val="21"/>
                <w:szCs w:val="21"/>
              </w:rPr>
              <w:t xml:space="preserve">▲（2）</w:t>
            </w:r>
            <w:r>
              <w:rPr>
                <w:rFonts w:ascii="宋体" w:hAnsi="宋体" w:cs="宋体"/>
                <w:b/>
                <w:bCs/>
                <w:sz w:val="21"/>
                <w:szCs w:val="21"/>
                <w:lang w:eastAsia="zh-CN"/>
              </w:rPr>
              <w:t xml:space="preserve">区域数据</w:t>
            </w:r>
            <w:r>
              <w:rPr>
                <w:rFonts w:ascii="宋体" w:hAnsi="宋体" w:cs="宋体"/>
                <w:b/>
                <w:bCs/>
                <w:sz w:val="21"/>
                <w:szCs w:val="21"/>
              </w:rPr>
              <w:t xml:space="preserve">：</w:t>
            </w:r>
            <w:r>
              <w:rPr>
                <w:rFonts w:ascii="宋体" w:hAnsi="宋体" w:cs="宋体"/>
                <w:b/>
                <w:bCs/>
                <w:sz w:val="21"/>
                <w:szCs w:val="21"/>
                <w:lang w:eastAsia="zh-CN"/>
              </w:rPr>
              <w:t xml:space="preserve">可以查看区域概览、平面地图、实时数据、区域报价阈值、标量场、区域报警信息和相关操作</w:t>
            </w:r>
            <w:r>
              <w:rPr>
                <w:rFonts w:ascii="宋体" w:hAnsi="宋体" w:cs="宋体"/>
                <w:b/>
                <w:bCs/>
                <w:sz w:val="21"/>
                <w:szCs w:val="21"/>
              </w:rPr>
              <w:t xml:space="preserve">；（</w:t>
            </w:r>
            <w:r>
              <w:rPr>
                <w:rFonts w:ascii="宋体" w:hAnsi="宋体" w:cs="宋体"/>
                <w:b/>
                <w:bCs/>
                <w:sz w:val="21"/>
                <w:szCs w:val="21"/>
                <w:lang w:val="zh-CN"/>
              </w:rPr>
              <w:t xml:space="preserve">投标</w:t>
            </w:r>
            <w:r>
              <w:rPr>
                <w:rFonts w:ascii="宋体" w:hAnsi="宋体" w:cs="宋体"/>
                <w:b/>
                <w:bCs/>
                <w:sz w:val="21"/>
                <w:szCs w:val="21"/>
              </w:rPr>
              <w:t xml:space="preserve">文件中</w:t>
            </w:r>
            <w:r>
              <w:rPr>
                <w:rFonts w:ascii="宋体" w:hAnsi="宋体" w:cs="宋体"/>
                <w:b/>
                <w:bCs/>
                <w:sz w:val="21"/>
                <w:szCs w:val="21"/>
                <w:lang w:val="zh-CN"/>
              </w:rPr>
              <w:t xml:space="preserve">提供由</w:t>
            </w:r>
            <w:r>
              <w:rPr>
                <w:rFonts w:ascii="宋体" w:hAnsi="宋体" w:cs="宋体"/>
                <w:b/>
                <w:bCs/>
                <w:sz w:val="21"/>
                <w:szCs w:val="21"/>
              </w:rPr>
              <w:t xml:space="preserve">第三方</w:t>
            </w:r>
            <w:r>
              <w:rPr>
                <w:rFonts w:ascii="宋体" w:hAnsi="宋体" w:cs="宋体"/>
                <w:b/>
                <w:bCs/>
                <w:sz w:val="21"/>
                <w:szCs w:val="21"/>
                <w:lang w:val="zh-CN"/>
              </w:rPr>
              <w:t xml:space="preserve">检测机构出具的</w:t>
            </w:r>
            <w:r>
              <w:rPr>
                <w:rFonts w:ascii="宋体" w:hAnsi="宋体" w:cs="宋体"/>
                <w:b/>
                <w:bCs/>
                <w:sz w:val="21"/>
                <w:szCs w:val="21"/>
              </w:rPr>
              <w:t xml:space="preserve">带有</w:t>
            </w:r>
            <w:r>
              <w:rPr>
                <w:rFonts w:ascii="宋体" w:hAnsi="宋体" w:cs="宋体"/>
                <w:b/>
                <w:bCs/>
                <w:sz w:val="21"/>
                <w:szCs w:val="21"/>
                <w:lang w:val="zh-CN"/>
              </w:rPr>
              <w:t xml:space="preserve">CMA标志的检测报告</w:t>
            </w:r>
            <w:r>
              <w:rPr>
                <w:rFonts w:ascii="宋体" w:hAnsi="宋体" w:cs="宋体"/>
                <w:b/>
                <w:bCs/>
                <w:sz w:val="21"/>
                <w:szCs w:val="21"/>
              </w:rPr>
              <w:t xml:space="preserve">扫描件</w:t>
            </w:r>
            <w:r>
              <w:rPr>
                <w:rFonts w:ascii="宋体" w:hAnsi="宋体" w:cs="宋体"/>
                <w:b/>
                <w:bCs/>
                <w:sz w:val="21"/>
                <w:szCs w:val="21"/>
                <w:lang w:val="zh-CN"/>
              </w:rPr>
              <w:t xml:space="preserve">加盖</w:t>
            </w:r>
            <w:r>
              <w:rPr>
                <w:rFonts w:ascii="宋体" w:hAnsi="宋体" w:cs="宋体"/>
                <w:b/>
                <w:bCs/>
                <w:sz w:val="21"/>
                <w:szCs w:val="21"/>
              </w:rPr>
              <w:t xml:space="preserve">投标人</w:t>
            </w:r>
            <w:r>
              <w:rPr>
                <w:rFonts w:ascii="宋体" w:hAnsi="宋体" w:cs="宋体"/>
                <w:b/>
                <w:bCs/>
                <w:sz w:val="21"/>
                <w:szCs w:val="21"/>
                <w:lang w:val="zh-CN"/>
              </w:rPr>
              <w:t xml:space="preserve">公章）</w:t>
            </w:r>
            <w:r>
              <w:rPr>
                <w:rFonts w:ascii="宋体" w:hAnsi="宋体" w:cs="宋体"/>
                <w:b/>
                <w:bCs/>
                <w:sz w:val="21"/>
                <w:szCs w:val="21"/>
                <w:lang w:val="zh-CN"/>
              </w:rPr>
            </w:r>
            <w:r/>
          </w:p>
          <w:p>
            <w:pPr>
              <w:pStyle w:val="941"/>
              <w:numPr>
                <w:ilvl w:val="0"/>
                <w:numId w:val="7"/>
              </w:numPr>
              <w:ind w:left="300" w:firstLine="210"/>
              <w:jc w:val="both"/>
              <w:rPr>
                <w:rFonts w:ascii="宋体" w:hAnsi="宋体" w:cs="宋体"/>
                <w:sz w:val="21"/>
                <w:szCs w:val="21"/>
                <w:lang w:eastAsia="zh-CN"/>
              </w:rPr>
            </w:pPr>
            <w:r>
              <w:rPr>
                <w:rFonts w:ascii="宋体" w:hAnsi="宋体" w:cs="宋体"/>
                <w:sz w:val="21"/>
                <w:szCs w:val="21"/>
                <w:lang w:eastAsia="zh-CN"/>
              </w:rPr>
              <w:t xml:space="preserve">网络拓扑图</w:t>
            </w:r>
            <w:r>
              <w:rPr>
                <w:rFonts w:ascii="宋体" w:hAnsi="宋体" w:cs="宋体"/>
                <w:sz w:val="21"/>
                <w:szCs w:val="21"/>
              </w:rPr>
              <w:t xml:space="preserve">：</w:t>
            </w:r>
            <w:r>
              <w:rPr>
                <w:rFonts w:ascii="宋体" w:hAnsi="宋体" w:cs="宋体"/>
                <w:sz w:val="21"/>
                <w:szCs w:val="21"/>
                <w:lang w:eastAsia="zh-CN"/>
              </w:rPr>
              <w:t xml:space="preserve">可以查看所有设备的网络拓扑图及链路信息。</w:t>
            </w:r>
            <w:r>
              <w:rPr>
                <w:rFonts w:ascii="宋体" w:hAnsi="宋体" w:cs="宋体"/>
                <w:sz w:val="21"/>
                <w:szCs w:val="21"/>
                <w:lang w:eastAsia="zh-CN"/>
              </w:rPr>
            </w:r>
            <w:r/>
          </w:p>
          <w:p>
            <w:pPr>
              <w:pStyle w:val="941"/>
              <w:ind w:firstLine="422"/>
              <w:jc w:val="both"/>
              <w:rPr>
                <w:rFonts w:ascii="宋体" w:hAnsi="宋体" w:cs="宋体"/>
                <w:b/>
                <w:bCs/>
                <w:sz w:val="21"/>
                <w:szCs w:val="21"/>
                <w:lang w:val="zh-CN"/>
              </w:rPr>
            </w:pPr>
            <w:r>
              <w:rPr>
                <w:rFonts w:ascii="宋体" w:hAnsi="宋体" w:cs="宋体"/>
                <w:b/>
                <w:bCs/>
                <w:sz w:val="21"/>
                <w:szCs w:val="21"/>
              </w:rPr>
              <w:t xml:space="preserve">▲</w:t>
            </w:r>
            <w:r>
              <w:rPr>
                <w:rFonts w:ascii="宋体" w:hAnsi="宋体" w:cs="宋体"/>
                <w:b/>
                <w:bCs/>
                <w:sz w:val="21"/>
                <w:szCs w:val="21"/>
                <w:lang w:eastAsia="zh-CN"/>
              </w:rPr>
              <w:t xml:space="preserve">（4）质地阈值：可以查看系统中所有的质地，并快速设置位置点阈值绑定文物</w:t>
            </w:r>
            <w:r>
              <w:rPr>
                <w:rFonts w:ascii="宋体" w:hAnsi="宋体" w:cs="宋体"/>
                <w:b/>
                <w:bCs/>
                <w:sz w:val="21"/>
                <w:szCs w:val="21"/>
              </w:rPr>
              <w:t xml:space="preserve">（</w:t>
            </w:r>
            <w:r>
              <w:rPr>
                <w:rFonts w:ascii="宋体" w:hAnsi="宋体" w:cs="宋体"/>
                <w:b/>
                <w:bCs/>
                <w:sz w:val="21"/>
                <w:szCs w:val="21"/>
                <w:lang w:val="zh-CN"/>
              </w:rPr>
              <w:t xml:space="preserve">投标</w:t>
            </w:r>
            <w:r>
              <w:rPr>
                <w:rFonts w:ascii="宋体" w:hAnsi="宋体" w:cs="宋体"/>
                <w:b/>
                <w:bCs/>
                <w:sz w:val="21"/>
                <w:szCs w:val="21"/>
              </w:rPr>
              <w:t xml:space="preserve">文件中</w:t>
            </w:r>
            <w:r>
              <w:rPr>
                <w:rFonts w:ascii="宋体" w:hAnsi="宋体" w:cs="宋体"/>
                <w:b/>
                <w:bCs/>
                <w:sz w:val="21"/>
                <w:szCs w:val="21"/>
                <w:lang w:val="zh-CN"/>
              </w:rPr>
              <w:t xml:space="preserve">提供由</w:t>
            </w:r>
            <w:r>
              <w:rPr>
                <w:rFonts w:ascii="宋体" w:hAnsi="宋体" w:cs="宋体"/>
                <w:b/>
                <w:bCs/>
                <w:sz w:val="21"/>
                <w:szCs w:val="21"/>
              </w:rPr>
              <w:t xml:space="preserve">第三方</w:t>
            </w:r>
            <w:r>
              <w:rPr>
                <w:rFonts w:ascii="宋体" w:hAnsi="宋体" w:cs="宋体"/>
                <w:b/>
                <w:bCs/>
                <w:sz w:val="21"/>
                <w:szCs w:val="21"/>
                <w:lang w:val="zh-CN"/>
              </w:rPr>
              <w:t xml:space="preserve">检测机构出具的</w:t>
            </w:r>
            <w:r>
              <w:rPr>
                <w:rFonts w:ascii="宋体" w:hAnsi="宋体" w:cs="宋体"/>
                <w:b/>
                <w:bCs/>
                <w:sz w:val="21"/>
                <w:szCs w:val="21"/>
              </w:rPr>
              <w:t xml:space="preserve">带有</w:t>
            </w:r>
            <w:r>
              <w:rPr>
                <w:rFonts w:ascii="宋体" w:hAnsi="宋体" w:cs="宋体"/>
                <w:b/>
                <w:bCs/>
                <w:sz w:val="21"/>
                <w:szCs w:val="21"/>
                <w:lang w:val="zh-CN"/>
              </w:rPr>
              <w:t xml:space="preserve">CMA标志的检测报告</w:t>
            </w:r>
            <w:r>
              <w:rPr>
                <w:rFonts w:ascii="宋体" w:hAnsi="宋体" w:cs="宋体"/>
                <w:b/>
                <w:bCs/>
                <w:sz w:val="21"/>
                <w:szCs w:val="21"/>
              </w:rPr>
              <w:t xml:space="preserve">扫描件</w:t>
            </w:r>
            <w:r>
              <w:rPr>
                <w:rFonts w:ascii="宋体" w:hAnsi="宋体" w:cs="宋体"/>
                <w:b/>
                <w:bCs/>
                <w:sz w:val="21"/>
                <w:szCs w:val="21"/>
                <w:lang w:val="zh-CN"/>
              </w:rPr>
              <w:t xml:space="preserve">加盖</w:t>
            </w:r>
            <w:r>
              <w:rPr>
                <w:rFonts w:ascii="宋体" w:hAnsi="宋体" w:cs="宋体"/>
                <w:b/>
                <w:bCs/>
                <w:sz w:val="21"/>
                <w:szCs w:val="21"/>
              </w:rPr>
              <w:t xml:space="preserve">投标人</w:t>
            </w:r>
            <w:r>
              <w:rPr>
                <w:rFonts w:ascii="宋体" w:hAnsi="宋体" w:cs="宋体"/>
                <w:b/>
                <w:bCs/>
                <w:sz w:val="21"/>
                <w:szCs w:val="21"/>
                <w:lang w:val="zh-CN"/>
              </w:rPr>
              <w:t xml:space="preserve">公章）</w:t>
            </w:r>
            <w:r>
              <w:rPr>
                <w:rFonts w:ascii="宋体" w:hAnsi="宋体" w:cs="宋体"/>
                <w:b/>
                <w:bCs/>
                <w:sz w:val="21"/>
                <w:szCs w:val="21"/>
                <w:lang w:val="zh-CN"/>
              </w:rPr>
            </w:r>
            <w:r/>
          </w:p>
          <w:p>
            <w:pPr>
              <w:pStyle w:val="941"/>
              <w:jc w:val="both"/>
              <w:rPr>
                <w:rFonts w:ascii="宋体" w:hAnsi="宋体" w:cs="宋体"/>
                <w:sz w:val="21"/>
                <w:szCs w:val="21"/>
              </w:rPr>
            </w:pPr>
            <w:r>
              <w:rPr>
                <w:rFonts w:ascii="宋体" w:hAnsi="宋体" w:cs="宋体"/>
                <w:sz w:val="21"/>
                <w:szCs w:val="21"/>
                <w:lang w:eastAsia="zh-CN"/>
              </w:rPr>
              <w:t xml:space="preserve">7.</w:t>
            </w:r>
            <w:r>
              <w:rPr>
                <w:rFonts w:ascii="宋体" w:hAnsi="宋体" w:cs="宋体"/>
                <w:sz w:val="21"/>
                <w:szCs w:val="21"/>
              </w:rPr>
              <w:t xml:space="preserve">维护</w:t>
            </w:r>
            <w:r>
              <w:rPr>
                <w:rFonts w:ascii="宋体" w:hAnsi="宋体" w:cs="宋体"/>
                <w:sz w:val="21"/>
                <w:szCs w:val="21"/>
                <w:lang w:eastAsia="zh-CN"/>
              </w:rPr>
              <w:t xml:space="preserve">功能</w:t>
            </w:r>
            <w:r>
              <w:rPr>
                <w:rFonts w:ascii="宋体" w:hAnsi="宋体" w:cs="宋体"/>
                <w:sz w:val="21"/>
                <w:szCs w:val="21"/>
              </w:rPr>
              <w:t xml:space="preserve">：</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（1）设备管理：设备管理页面。默认呈现（分页）当前站点绑定的设备列表；</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（2）位置点管理：位置点代表空间中的一个位置，与具体的设备没有必然的联系，任何一个节点都可以为位置点服务，设备采集的数据为位置点所用；位置点有添加、修改、删除、部署等功能；</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lang w:eastAsia="zh-CN"/>
              </w:rPr>
              <w:t xml:space="preserve">8.</w:t>
            </w:r>
            <w:r>
              <w:rPr>
                <w:rFonts w:ascii="宋体" w:hAnsi="宋体" w:cs="宋体"/>
                <w:sz w:val="21"/>
                <w:szCs w:val="21"/>
              </w:rPr>
              <w:t xml:space="preserve">信息发布</w:t>
            </w:r>
            <w:r>
              <w:rPr>
                <w:rFonts w:ascii="宋体" w:hAnsi="宋体" w:cs="宋体"/>
                <w:sz w:val="21"/>
                <w:szCs w:val="21"/>
                <w:lang w:eastAsia="zh-CN"/>
              </w:rPr>
              <w:t xml:space="preserve">功能</w:t>
            </w:r>
            <w:r>
              <w:rPr>
                <w:rFonts w:ascii="宋体" w:hAnsi="宋体" w:cs="宋体"/>
                <w:sz w:val="21"/>
                <w:szCs w:val="21"/>
              </w:rPr>
              <w:t xml:space="preserve">：</w:t>
            </w:r>
            <w:r>
              <w:rPr>
                <w:rFonts w:ascii="宋体" w:hAnsi="宋体" w:cs="宋体"/>
                <w:sz w:val="21"/>
                <w:szCs w:val="21"/>
              </w:rPr>
            </w:r>
            <w:r/>
          </w:p>
          <w:p>
            <w:pPr>
              <w:pStyle w:val="941"/>
              <w:ind w:firstLine="420"/>
              <w:jc w:val="both"/>
              <w:spacing w:after="120"/>
              <w:rPr>
                <w:rFonts w:ascii="宋体" w:hAnsi="宋体" w:cs="宋体"/>
                <w:sz w:val="21"/>
                <w:szCs w:val="21"/>
              </w:rPr>
            </w:pPr>
            <w:r>
              <w:rPr>
                <w:rFonts w:ascii="宋体" w:hAnsi="宋体" w:cs="宋体"/>
                <w:sz w:val="21"/>
                <w:szCs w:val="21"/>
              </w:rPr>
              <w:t xml:space="preserve">信息发布功能可以添加一个幻灯片播放组件，首先进行添加单张幻灯片，并对幻灯片的内容进行配置，然后可以定时的播放幻灯片。</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lang w:eastAsia="zh-CN"/>
              </w:rPr>
              <w:t xml:space="preserve">9.</w:t>
            </w:r>
            <w:r>
              <w:rPr>
                <w:rFonts w:ascii="宋体" w:hAnsi="宋体" w:cs="宋体"/>
                <w:sz w:val="21"/>
                <w:szCs w:val="21"/>
              </w:rPr>
              <w:t xml:space="preserve">站点功能：</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（1）总览：该功能页面显示图表有：实施设备状况、区域稳定性、实时温度、实时湿度、温度日均值、累计光照（当天），实时二氧化碳。</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（2）站点概览：展示站点近5天的最高值、最低值，以及展示站点实时数据；</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1</w:t>
            </w:r>
            <w:r>
              <w:rPr>
                <w:rFonts w:ascii="宋体" w:hAnsi="宋体" w:cs="宋体"/>
                <w:sz w:val="21"/>
                <w:szCs w:val="21"/>
                <w:lang w:eastAsia="zh-CN"/>
              </w:rPr>
              <w:t xml:space="preserve">0.</w:t>
            </w:r>
            <w:r>
              <w:rPr>
                <w:rFonts w:ascii="宋体" w:hAnsi="宋体" w:cs="宋体"/>
                <w:sz w:val="21"/>
                <w:szCs w:val="21"/>
              </w:rPr>
              <w:t xml:space="preserve">区域功能：</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（1）具有概览功能：显示近5天的最高值、最低值几实时数据；</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（2）实时数据：显示所有位置点的实时数据；</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rPr>
              <w:t xml:space="preserve">（3）平面地图：该功能主要展示所有设备的部署详情（可包括网关、中继、节点、控制模块等），鼠标移动至设备图标中，可弹出设备详情及数据。</w:t>
            </w:r>
            <w:r>
              <w:rPr>
                <w:rFonts w:ascii="宋体" w:hAnsi="宋体" w:cs="宋体"/>
                <w:sz w:val="21"/>
                <w:szCs w:val="21"/>
              </w:rPr>
            </w:r>
            <w:r/>
          </w:p>
          <w:p>
            <w:pPr>
              <w:pStyle w:val="941"/>
              <w:jc w:val="both"/>
              <w:rPr>
                <w:rFonts w:ascii="宋体" w:hAnsi="宋体" w:cs="宋体"/>
                <w:b/>
                <w:bCs/>
                <w:sz w:val="21"/>
                <w:szCs w:val="21"/>
              </w:rPr>
            </w:pPr>
            <w:r>
              <w:rPr>
                <w:rFonts w:ascii="宋体" w:hAnsi="宋体" w:cs="宋体"/>
                <w:sz w:val="21"/>
                <w:szCs w:val="21"/>
                <w:lang w:eastAsia="zh-CN"/>
              </w:rPr>
              <w:t xml:space="preserve">11</w:t>
            </w:r>
            <w:r>
              <w:rPr>
                <w:rFonts w:ascii="宋体" w:hAnsi="宋体" w:cs="宋体"/>
                <w:b/>
                <w:bCs/>
                <w:sz w:val="21"/>
                <w:szCs w:val="21"/>
                <w:lang w:eastAsia="zh-CN"/>
              </w:rPr>
              <w:t xml:space="preserve">.</w:t>
            </w:r>
            <w:r>
              <w:rPr>
                <w:rFonts w:ascii="宋体" w:hAnsi="宋体" w:cs="宋体"/>
                <w:b/>
                <w:bCs/>
                <w:sz w:val="21"/>
                <w:szCs w:val="21"/>
              </w:rPr>
              <w:t xml:space="preserve">▲</w:t>
            </w:r>
            <w:r>
              <w:rPr>
                <w:rFonts w:ascii="宋体" w:hAnsi="宋体" w:cs="宋体"/>
                <w:b/>
                <w:bCs/>
                <w:sz w:val="21"/>
                <w:szCs w:val="21"/>
                <w:lang w:eastAsia="zh-CN"/>
              </w:rPr>
              <w:t xml:space="preserve">监测预警</w:t>
            </w:r>
            <w:r>
              <w:rPr>
                <w:rFonts w:ascii="宋体" w:hAnsi="宋体" w:cs="宋体"/>
                <w:b/>
                <w:bCs/>
                <w:sz w:val="21"/>
                <w:szCs w:val="21"/>
              </w:rPr>
              <w:t xml:space="preserve">：</w:t>
            </w:r>
            <w:r>
              <w:rPr>
                <w:rFonts w:ascii="宋体" w:hAnsi="宋体" w:cs="宋体"/>
                <w:b/>
                <w:bCs/>
                <w:sz w:val="21"/>
                <w:szCs w:val="21"/>
              </w:rPr>
            </w:r>
            <w:r/>
          </w:p>
          <w:p>
            <w:pPr>
              <w:pStyle w:val="941"/>
              <w:ind w:firstLine="420"/>
              <w:jc w:val="both"/>
              <w:rPr>
                <w:rFonts w:ascii="宋体" w:hAnsi="宋体" w:cs="宋体"/>
                <w:b/>
                <w:bCs/>
                <w:sz w:val="21"/>
                <w:szCs w:val="21"/>
              </w:rPr>
            </w:pPr>
            <w:r>
              <w:rPr>
                <w:rFonts w:ascii="宋体" w:hAnsi="宋体" w:cs="宋体"/>
                <w:b/>
                <w:bCs/>
                <w:sz w:val="21"/>
                <w:szCs w:val="21"/>
              </w:rPr>
              <w:t xml:space="preserve">可以查看监测区域内的阀值设置信息，并可以添加、修改、删除相关参数和实现通过手机短信息、电子邮件等方式向用户发送提示信息的功能；（</w:t>
            </w:r>
            <w:r>
              <w:rPr>
                <w:rFonts w:ascii="宋体" w:hAnsi="宋体" w:cs="宋体"/>
                <w:b/>
                <w:bCs/>
                <w:sz w:val="21"/>
                <w:szCs w:val="21"/>
                <w:lang w:val="zh-CN"/>
              </w:rPr>
              <w:t xml:space="preserve">投标</w:t>
            </w:r>
            <w:r>
              <w:rPr>
                <w:rFonts w:ascii="宋体" w:hAnsi="宋体" w:cs="宋体"/>
                <w:b/>
                <w:bCs/>
                <w:sz w:val="21"/>
                <w:szCs w:val="21"/>
              </w:rPr>
              <w:t xml:space="preserve">文件中</w:t>
            </w:r>
            <w:r>
              <w:rPr>
                <w:rFonts w:ascii="宋体" w:hAnsi="宋体" w:cs="宋体"/>
                <w:b/>
                <w:bCs/>
                <w:sz w:val="21"/>
                <w:szCs w:val="21"/>
                <w:lang w:val="zh-CN"/>
              </w:rPr>
              <w:t xml:space="preserve">提供由</w:t>
            </w:r>
            <w:r>
              <w:rPr>
                <w:rFonts w:ascii="宋体" w:hAnsi="宋体" w:cs="宋体"/>
                <w:b/>
                <w:bCs/>
                <w:sz w:val="21"/>
                <w:szCs w:val="21"/>
              </w:rPr>
              <w:t xml:space="preserve">第三方</w:t>
            </w:r>
            <w:r>
              <w:rPr>
                <w:rFonts w:ascii="宋体" w:hAnsi="宋体" w:cs="宋体"/>
                <w:b/>
                <w:bCs/>
                <w:sz w:val="21"/>
                <w:szCs w:val="21"/>
                <w:lang w:val="zh-CN"/>
              </w:rPr>
              <w:t xml:space="preserve">检测机构出具的</w:t>
            </w:r>
            <w:r>
              <w:rPr>
                <w:rFonts w:ascii="宋体" w:hAnsi="宋体" w:cs="宋体"/>
                <w:b/>
                <w:bCs/>
                <w:sz w:val="21"/>
                <w:szCs w:val="21"/>
              </w:rPr>
              <w:t xml:space="preserve">带有</w:t>
            </w:r>
            <w:r>
              <w:rPr>
                <w:rFonts w:ascii="宋体" w:hAnsi="宋体" w:cs="宋体"/>
                <w:b/>
                <w:bCs/>
                <w:sz w:val="21"/>
                <w:szCs w:val="21"/>
                <w:lang w:val="zh-CN"/>
              </w:rPr>
              <w:t xml:space="preserve">CMA标志的检测报告</w:t>
            </w:r>
            <w:r>
              <w:rPr>
                <w:rFonts w:ascii="宋体" w:hAnsi="宋体" w:cs="宋体"/>
                <w:b/>
                <w:bCs/>
                <w:sz w:val="21"/>
                <w:szCs w:val="21"/>
              </w:rPr>
              <w:t xml:space="preserve">扫描件</w:t>
            </w:r>
            <w:r>
              <w:rPr>
                <w:rFonts w:ascii="宋体" w:hAnsi="宋体" w:cs="宋体"/>
                <w:b/>
                <w:bCs/>
                <w:sz w:val="21"/>
                <w:szCs w:val="21"/>
                <w:lang w:val="zh-CN"/>
              </w:rPr>
              <w:t xml:space="preserve">加盖</w:t>
            </w:r>
            <w:r>
              <w:rPr>
                <w:rFonts w:ascii="宋体" w:hAnsi="宋体" w:cs="宋体"/>
                <w:b/>
                <w:bCs/>
                <w:sz w:val="21"/>
                <w:szCs w:val="21"/>
              </w:rPr>
              <w:t xml:space="preserve">投标人</w:t>
            </w:r>
            <w:r>
              <w:rPr>
                <w:rFonts w:ascii="宋体" w:hAnsi="宋体" w:cs="宋体"/>
                <w:b/>
                <w:bCs/>
                <w:sz w:val="21"/>
                <w:szCs w:val="21"/>
                <w:lang w:val="zh-CN"/>
              </w:rPr>
              <w:t xml:space="preserve">公章）</w:t>
            </w:r>
            <w:r>
              <w:rPr>
                <w:rFonts w:ascii="宋体" w:hAnsi="宋体" w:cs="宋体"/>
                <w:b/>
                <w:bCs/>
                <w:sz w:val="21"/>
                <w:szCs w:val="21"/>
              </w:rPr>
            </w:r>
            <w:r/>
          </w:p>
          <w:p>
            <w:pPr>
              <w:pStyle w:val="941"/>
              <w:jc w:val="both"/>
              <w:rPr>
                <w:rFonts w:ascii="宋体" w:hAnsi="宋体" w:cs="宋体"/>
                <w:sz w:val="21"/>
                <w:szCs w:val="21"/>
              </w:rPr>
            </w:pPr>
            <w:r>
              <w:rPr>
                <w:rFonts w:ascii="宋体" w:hAnsi="宋体" w:cs="宋体"/>
                <w:sz w:val="21"/>
                <w:szCs w:val="21"/>
                <w:lang w:eastAsia="zh-CN"/>
              </w:rPr>
              <w:t xml:space="preserve">12.</w:t>
            </w:r>
            <w:r>
              <w:rPr>
                <w:rFonts w:ascii="宋体" w:hAnsi="宋体" w:cs="宋体"/>
                <w:sz w:val="21"/>
                <w:szCs w:val="21"/>
              </w:rPr>
              <w:t xml:space="preserve">标量场：</w:t>
            </w:r>
            <w:r>
              <w:rPr>
                <w:rFonts w:ascii="宋体" w:hAnsi="宋体" w:cs="宋体"/>
                <w:sz w:val="21"/>
                <w:szCs w:val="21"/>
              </w:rPr>
            </w:r>
            <w:r/>
          </w:p>
          <w:p>
            <w:pPr>
              <w:pStyle w:val="941"/>
              <w:ind w:firstLine="420"/>
              <w:jc w:val="both"/>
              <w:rPr>
                <w:rFonts w:ascii="宋体" w:hAnsi="宋体" w:cs="宋体"/>
                <w:sz w:val="21"/>
                <w:szCs w:val="21"/>
              </w:rPr>
            </w:pPr>
            <w:r>
              <w:rPr>
                <w:rFonts w:ascii="宋体" w:hAnsi="宋体" w:cs="宋体"/>
                <w:sz w:val="21"/>
                <w:szCs w:val="21"/>
              </w:rPr>
              <w:t xml:space="preserve">可呈现一个区域下某时刻，所有位置点的标量指标数据，在区域平面图上以色彩渲染的方式形成场的概念，宏观的展示给用户。</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lang w:eastAsia="zh-CN"/>
              </w:rPr>
              <w:t xml:space="preserve">13.</w:t>
            </w:r>
            <w:r>
              <w:rPr>
                <w:rFonts w:ascii="宋体" w:hAnsi="宋体" w:cs="宋体"/>
                <w:sz w:val="21"/>
                <w:szCs w:val="21"/>
              </w:rPr>
              <w:t xml:space="preserve">历史数据：</w:t>
            </w:r>
            <w:r>
              <w:rPr>
                <w:rFonts w:ascii="宋体" w:hAnsi="宋体" w:cs="宋体"/>
                <w:sz w:val="21"/>
                <w:szCs w:val="21"/>
              </w:rPr>
            </w:r>
            <w:r/>
          </w:p>
          <w:p>
            <w:pPr>
              <w:pStyle w:val="941"/>
              <w:ind w:firstLine="420"/>
              <w:jc w:val="both"/>
              <w:rPr>
                <w:rFonts w:ascii="宋体" w:hAnsi="宋体" w:cs="宋体"/>
                <w:sz w:val="21"/>
                <w:szCs w:val="21"/>
              </w:rPr>
            </w:pPr>
            <w:r>
              <w:rPr>
                <w:rFonts w:ascii="宋体" w:hAnsi="宋体" w:cs="宋体"/>
                <w:sz w:val="21"/>
                <w:szCs w:val="21"/>
              </w:rPr>
              <w:t xml:space="preserve">历史数据默认查询条件为当前系统时间的一天24小时数据，也可选择时间段查询历史数据，也可导出Excel历史数据。</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lang w:eastAsia="zh-CN"/>
              </w:rPr>
              <w:t xml:space="preserve">14.</w:t>
            </w:r>
            <w:r>
              <w:rPr>
                <w:rFonts w:ascii="宋体" w:hAnsi="宋体" w:cs="宋体"/>
                <w:sz w:val="21"/>
                <w:szCs w:val="21"/>
              </w:rPr>
              <w:t xml:space="preserve">基础曲线：</w:t>
            </w:r>
            <w:r>
              <w:rPr>
                <w:rFonts w:ascii="宋体" w:hAnsi="宋体" w:cs="宋体"/>
                <w:sz w:val="21"/>
                <w:szCs w:val="21"/>
              </w:rPr>
            </w:r>
            <w:r/>
          </w:p>
          <w:p>
            <w:pPr>
              <w:pStyle w:val="941"/>
              <w:ind w:firstLine="420"/>
              <w:jc w:val="both"/>
              <w:rPr>
                <w:rFonts w:ascii="宋体" w:hAnsi="宋体" w:cs="宋体"/>
                <w:sz w:val="21"/>
                <w:szCs w:val="21"/>
              </w:rPr>
            </w:pPr>
            <w:r>
              <w:rPr>
                <w:rFonts w:ascii="宋体" w:hAnsi="宋体" w:cs="宋体"/>
                <w:sz w:val="21"/>
                <w:szCs w:val="21"/>
              </w:rPr>
              <w:t xml:space="preserve">基础曲线图为图表展示基础模块，根据原始数据，提供便捷的查询对比条件筛选手段，以曲线图形式展示指定时间段的环境数据走势。通过拖拽左侧功能树某个设备等方式选择查询和对比目标，用曲线图呈现设备在一定时间段内某些监测指标的数据曲线，可根据监测指标类型（可多选）、时间条件等进行过滤。</w:t>
            </w:r>
            <w:r>
              <w:rPr>
                <w:rFonts w:ascii="宋体" w:hAnsi="宋体" w:cs="宋体"/>
                <w:sz w:val="21"/>
                <w:szCs w:val="21"/>
              </w:rPr>
            </w:r>
            <w:r/>
          </w:p>
          <w:p>
            <w:pPr>
              <w:pStyle w:val="941"/>
              <w:jc w:val="both"/>
              <w:rPr>
                <w:rFonts w:ascii="宋体" w:hAnsi="宋体" w:cs="宋体"/>
                <w:sz w:val="21"/>
                <w:szCs w:val="21"/>
              </w:rPr>
            </w:pPr>
            <w:r>
              <w:rPr>
                <w:rFonts w:ascii="宋体" w:hAnsi="宋体" w:cs="宋体"/>
                <w:sz w:val="21"/>
                <w:szCs w:val="21"/>
                <w:lang w:eastAsia="zh-CN"/>
              </w:rPr>
              <w:t xml:space="preserve">15.拥有配套移动端应用程序，应用程序需拥有“巡检模块”，</w:t>
            </w:r>
            <w:r>
              <w:rPr>
                <w:rFonts w:ascii="宋体" w:hAnsi="宋体" w:cs="宋体"/>
                <w:sz w:val="21"/>
                <w:szCs w:val="21"/>
              </w:rPr>
              <w:t xml:space="preserve">通过数字化手段规范展柜日常巡检工作，确保文物展示环境的安全稳定，实现问题实时上报与闭环处理。</w:t>
            </w:r>
            <w:r>
              <w:rPr>
                <w:rFonts w:ascii="宋体" w:hAnsi="宋体" w:cs="宋体"/>
                <w:sz w:val="21"/>
                <w:szCs w:val="21"/>
                <w:lang w:eastAsia="zh-CN"/>
              </w:rPr>
              <w:t xml:space="preserve">基本功能需包含但不限于：系统总览、区域管理、展柜管理、巡检管理、记录检索模块等。</w:t>
            </w:r>
            <w:r>
              <w:rPr>
                <w:rFonts w:ascii="宋体" w:hAnsi="宋体" w:cs="宋体"/>
                <w:sz w:val="21"/>
                <w:szCs w:val="21"/>
              </w:rPr>
            </w:r>
            <w:r/>
          </w:p>
        </w:tc>
        <w:tc>
          <w:tcPr>
            <w:tcW w:w="591" w:type="dxa"/>
            <w:vAlign w:val="center"/>
            <w:textDirection w:val="lrTb"/>
            <w:noWrap w:val="false"/>
          </w:tcPr>
          <w:p>
            <w:pPr>
              <w:pStyle w:val="841"/>
              <w:jc w:val="left"/>
              <w:rPr>
                <w:rFonts w:hint="eastAsia" w:ascii="宋体" w:hAnsi="宋体" w:cs="宋体"/>
                <w:spacing w:val="-4"/>
                <w:szCs w:val="21"/>
              </w:rPr>
            </w:pPr>
            <w:r>
              <w:rPr>
                <w:rFonts w:hint="eastAsia" w:ascii="宋体" w:hAnsi="宋体" w:cs="宋体"/>
                <w:spacing w:val="-4"/>
                <w:szCs w:val="21"/>
              </w:rPr>
            </w:r>
            <w:r/>
          </w:p>
        </w:tc>
      </w:tr>
    </w:tbl>
    <w:p>
      <w:pPr>
        <w:pStyle w:val="841"/>
        <w:ind w:right="-159" w:firstLine="420"/>
        <w:spacing w:line="360" w:lineRule="auto"/>
        <w:rPr>
          <w:rFonts w:hint="eastAsia" w:ascii="宋体" w:hAnsi="宋体" w:cs="宋体"/>
          <w:bCs/>
          <w:szCs w:val="21"/>
        </w:rPr>
      </w:pPr>
      <w:r>
        <w:rPr>
          <w:rFonts w:hint="eastAsia" w:ascii="宋体" w:hAnsi="宋体" w:cs="宋体"/>
          <w:bCs/>
          <w:szCs w:val="21"/>
        </w:rPr>
        <w:t xml:space="preserve">（四）服务要求：</w:t>
      </w:r>
      <w:r>
        <w:rPr>
          <w:rFonts w:hint="eastAsia" w:ascii="宋体" w:hAnsi="宋体" w:cs="宋体"/>
          <w:bCs/>
          <w:szCs w:val="21"/>
        </w:rPr>
      </w:r>
      <w:r/>
    </w:p>
    <w:p>
      <w:pPr>
        <w:pStyle w:val="941"/>
        <w:numPr>
          <w:ilvl w:val="0"/>
          <w:numId w:val="8"/>
        </w:numPr>
        <w:ind w:firstLine="420"/>
        <w:jc w:val="both"/>
        <w:spacing w:line="360" w:lineRule="auto"/>
        <w:tabs>
          <w:tab w:val="left" w:pos="312" w:leader="none"/>
        </w:tabs>
        <w:rPr>
          <w:rFonts w:ascii="宋体" w:hAnsi="宋体" w:cs="宋体"/>
          <w:b/>
          <w:bCs/>
          <w:sz w:val="21"/>
          <w:szCs w:val="21"/>
          <w:lang w:eastAsia="zh-CN"/>
        </w:rPr>
      </w:pPr>
      <w:r>
        <w:rPr>
          <w:rFonts w:ascii="宋体" w:hAnsi="宋体" w:cs="宋体"/>
          <w:sz w:val="21"/>
          <w:szCs w:val="21"/>
          <w:lang w:eastAsia="zh-CN"/>
        </w:rPr>
        <w:t xml:space="preserve">★采购人存在后续进行监测数据可视化系统平台建设工作的需求，要求投标人提供的“可视化系统中间件”具有可拓展及开放性，投标人需提供承诺函承诺自身拥有进行数据对接服务的能力，提供的“可视化数据处理中间件”可以提供对接端口，后续若采购人有相关数据对接需求，投标人在中标后应当无条件响应采购人的对接需求，相应的对接费用应当包含在投标总报价中，后续不再另外收费。</w:t>
      </w:r>
      <w:r>
        <w:rPr>
          <w:rFonts w:ascii="宋体" w:hAnsi="宋体" w:cs="宋体"/>
          <w:b/>
          <w:bCs/>
          <w:sz w:val="21"/>
          <w:szCs w:val="21"/>
          <w:lang w:eastAsia="zh-CN"/>
        </w:rPr>
        <w:t xml:space="preserve">（此项须提供承诺函，承诺函格式自拟，须加盖投标人单位公章，未按要求提供的视为无效投标）。</w:t>
      </w:r>
      <w:r>
        <w:rPr>
          <w:rFonts w:ascii="宋体" w:hAnsi="宋体" w:cs="宋体"/>
          <w:b/>
          <w:bCs/>
          <w:sz w:val="21"/>
          <w:szCs w:val="21"/>
          <w:lang w:eastAsia="zh-CN"/>
        </w:rPr>
      </w:r>
      <w:r/>
    </w:p>
    <w:p>
      <w:pPr>
        <w:pStyle w:val="941"/>
        <w:numPr>
          <w:ilvl w:val="0"/>
          <w:numId w:val="8"/>
        </w:numPr>
        <w:ind w:firstLine="420"/>
        <w:jc w:val="both"/>
        <w:spacing w:line="360" w:lineRule="auto"/>
        <w:tabs>
          <w:tab w:val="left" w:pos="312" w:leader="none"/>
        </w:tabs>
        <w:rPr>
          <w:rFonts w:ascii="宋体" w:hAnsi="宋体" w:cs="宋体"/>
          <w:sz w:val="21"/>
          <w:szCs w:val="21"/>
          <w:lang w:eastAsia="zh-CN"/>
        </w:rPr>
      </w:pPr>
      <w:r>
        <w:rPr>
          <w:rFonts w:ascii="宋体" w:hAnsi="宋体" w:cs="宋体"/>
          <w:sz w:val="21"/>
          <w:szCs w:val="21"/>
          <w:lang w:eastAsia="zh-CN"/>
        </w:rPr>
        <w:t xml:space="preserve">本项目存在老旧设备拆除情况，投标人的总报价中应当包含老旧设备拆除、运输、仓储、电路改造、网络线路改造、辅材等内容应当包含在投标总报价中，在项目实施过程中采购人不再支付相关费用。</w:t>
      </w:r>
      <w:r>
        <w:rPr>
          <w:rFonts w:ascii="宋体" w:hAnsi="宋体" w:cs="宋体"/>
          <w:sz w:val="21"/>
          <w:szCs w:val="21"/>
          <w:lang w:eastAsia="zh-CN"/>
        </w:rPr>
      </w:r>
      <w:r/>
    </w:p>
    <w:p>
      <w:pPr>
        <w:pStyle w:val="941"/>
        <w:numPr>
          <w:ilvl w:val="0"/>
          <w:numId w:val="8"/>
        </w:numPr>
        <w:ind w:firstLine="420"/>
        <w:jc w:val="both"/>
        <w:spacing w:line="360" w:lineRule="auto"/>
        <w:tabs>
          <w:tab w:val="left" w:pos="312" w:leader="none"/>
        </w:tabs>
        <w:rPr>
          <w:rFonts w:ascii="宋体" w:hAnsi="宋体" w:cs="宋体"/>
          <w:sz w:val="21"/>
          <w:szCs w:val="21"/>
          <w:lang w:eastAsia="zh-CN"/>
        </w:rPr>
      </w:pPr>
      <w:r>
        <w:rPr>
          <w:rFonts w:ascii="宋体" w:hAnsi="宋体" w:cs="宋体"/>
          <w:sz w:val="21"/>
          <w:szCs w:val="21"/>
          <w:lang w:eastAsia="zh-CN"/>
        </w:rPr>
        <w:t xml:space="preserve">中标人在项目实施过程中不得破坏采购人原有地面、墙面、装修及原有设施设备。</w:t>
      </w:r>
      <w:r>
        <w:rPr>
          <w:rFonts w:ascii="宋体" w:hAnsi="宋体" w:cs="宋体"/>
          <w:sz w:val="21"/>
          <w:szCs w:val="21"/>
          <w:lang w:eastAsia="zh-CN"/>
        </w:rPr>
      </w:r>
      <w:r/>
    </w:p>
    <w:p>
      <w:pPr>
        <w:pStyle w:val="941"/>
        <w:numPr>
          <w:ilvl w:val="0"/>
          <w:numId w:val="8"/>
        </w:numPr>
        <w:ind w:firstLine="420"/>
        <w:jc w:val="both"/>
        <w:spacing w:line="360" w:lineRule="auto"/>
        <w:tabs>
          <w:tab w:val="left" w:pos="312" w:leader="none"/>
        </w:tabs>
        <w:rPr>
          <w:rFonts w:ascii="宋体" w:hAnsi="宋体" w:cs="宋体"/>
          <w:sz w:val="21"/>
          <w:szCs w:val="21"/>
          <w:lang w:eastAsia="zh-CN"/>
        </w:rPr>
      </w:pPr>
      <w:r>
        <w:rPr>
          <w:rFonts w:ascii="宋体" w:hAnsi="宋体" w:cs="宋体"/>
          <w:sz w:val="21"/>
          <w:szCs w:val="21"/>
          <w:lang w:eastAsia="zh-CN"/>
        </w:rPr>
        <w:t xml:space="preserve">为保证供货设备满足展陈要求，投标人需在中标后满足采购人对供货设备的颜色要求，如出现供货设备不符合展陈要求的情况，需对供货设备进行改色处理。</w:t>
      </w:r>
      <w:r>
        <w:rPr>
          <w:rFonts w:ascii="宋体" w:hAnsi="宋体" w:cs="宋体"/>
          <w:sz w:val="21"/>
          <w:szCs w:val="21"/>
          <w:lang w:eastAsia="zh-CN"/>
        </w:rPr>
      </w:r>
      <w:r/>
    </w:p>
    <w:p>
      <w:pPr>
        <w:pStyle w:val="941"/>
        <w:numPr>
          <w:ilvl w:val="0"/>
          <w:numId w:val="8"/>
        </w:numPr>
        <w:ind w:firstLine="420"/>
        <w:jc w:val="both"/>
        <w:spacing w:line="360" w:lineRule="auto"/>
        <w:tabs>
          <w:tab w:val="left" w:pos="312" w:leader="none"/>
        </w:tabs>
        <w:rPr>
          <w:rFonts w:ascii="宋体" w:hAnsi="宋体" w:cs="宋体"/>
          <w:sz w:val="21"/>
          <w:szCs w:val="21"/>
          <w:lang w:eastAsia="zh-CN"/>
        </w:rPr>
      </w:pPr>
      <w:r>
        <w:rPr>
          <w:rFonts w:ascii="宋体" w:hAnsi="宋体" w:cs="宋体"/>
          <w:sz w:val="21"/>
          <w:szCs w:val="21"/>
          <w:lang w:eastAsia="zh-CN"/>
        </w:rPr>
        <w:t xml:space="preserve">本项目采购人不组织现场踏勘，投标人需要踏勘现场的可自行通过馆方预约渠道前往苏州博物馆（本馆）进行踏勘，预约渠道:通过苏州博物馆官方网站、苏博官方微信公众号、以及“苏州博物馆全预约”微信小程序等渠道进行预约，以便了解现场情况及获取有关编制投标文件所需的所有资料。现场踏勘所发生的一切费用由投标人自行承担。</w:t>
      </w:r>
      <w:r>
        <w:rPr>
          <w:rFonts w:ascii="宋体" w:hAnsi="宋体" w:cs="宋体"/>
          <w:sz w:val="21"/>
          <w:szCs w:val="21"/>
          <w:lang w:eastAsia="zh-CN"/>
        </w:rPr>
      </w:r>
      <w:r/>
    </w:p>
    <w:p>
      <w:pPr>
        <w:pStyle w:val="841"/>
        <w:ind w:right="-159" w:firstLine="420"/>
        <w:spacing w:line="360" w:lineRule="auto"/>
        <w:rPr>
          <w:rFonts w:ascii="宋体" w:hAnsi="宋体" w:cs="宋体"/>
          <w:bCs/>
          <w:szCs w:val="21"/>
        </w:rPr>
      </w:pPr>
      <w:r>
        <w:rPr>
          <w:rFonts w:hint="eastAsia" w:ascii="宋体" w:hAnsi="宋体" w:cs="宋体"/>
          <w:bCs/>
          <w:szCs w:val="21"/>
        </w:rPr>
        <w:t xml:space="preserve">（五）合同履行期限和交货地点</w:t>
      </w:r>
      <w:r>
        <w:rPr>
          <w:rFonts w:ascii="宋体" w:hAnsi="宋体" w:cs="宋体"/>
          <w:bCs/>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bCs/>
          <w:szCs w:val="21"/>
        </w:rPr>
        <w:t xml:space="preserve">合同履行期限</w:t>
      </w:r>
      <w:r>
        <w:rPr>
          <w:rFonts w:hint="eastAsia" w:ascii="宋体" w:hAnsi="宋体" w:cs="宋体"/>
          <w:szCs w:val="21"/>
        </w:rPr>
        <w:t xml:space="preserve">：合同签订后45天内完成供货。</w:t>
      </w:r>
      <w:r>
        <w:rPr>
          <w:rFonts w:hint="eastAsia" w:ascii="宋体" w:hAnsi="宋体" w:cs="宋体"/>
          <w:szCs w:val="21"/>
        </w:rPr>
      </w:r>
      <w:r/>
    </w:p>
    <w:p>
      <w:pPr>
        <w:pStyle w:val="841"/>
        <w:ind w:firstLine="420"/>
        <w:jc w:val="left"/>
        <w:spacing w:line="360" w:lineRule="auto"/>
        <w:widowControl/>
        <w:rPr>
          <w:rFonts w:hint="eastAsia" w:ascii="宋体" w:hAnsi="宋体" w:cs="宋体"/>
          <w:szCs w:val="21"/>
        </w:rPr>
      </w:pPr>
      <w:r>
        <w:rPr>
          <w:rFonts w:hint="eastAsia" w:ascii="宋体" w:hAnsi="宋体" w:cs="宋体"/>
          <w:szCs w:val="21"/>
        </w:rPr>
        <w:t xml:space="preserve">2、交货地点：苏州博物馆本馆（苏州市东北街204号）</w:t>
      </w:r>
      <w:r>
        <w:rPr>
          <w:rFonts w:hint="eastAsia" w:ascii="宋体" w:hAnsi="宋体" w:cs="宋体"/>
          <w:szCs w:val="21"/>
        </w:rPr>
      </w:r>
      <w:r/>
    </w:p>
    <w:p>
      <w:pPr>
        <w:pStyle w:val="841"/>
        <w:ind w:firstLine="422"/>
        <w:spacing w:line="360" w:lineRule="auto"/>
        <w:rPr>
          <w:rFonts w:ascii="宋体" w:hAnsi="宋体" w:cs="宋体"/>
          <w:b/>
          <w:szCs w:val="21"/>
        </w:rPr>
      </w:pPr>
      <w:r>
        <w:rPr>
          <w:rFonts w:hint="eastAsia" w:ascii="宋体" w:hAnsi="宋体" w:cs="宋体"/>
          <w:b/>
          <w:szCs w:val="21"/>
        </w:rPr>
        <w:t xml:space="preserve">（六）产品质量要求：</w:t>
      </w:r>
      <w:r>
        <w:rPr>
          <w:rFonts w:ascii="宋体" w:hAnsi="宋体" w:cs="宋体"/>
          <w:b/>
          <w:szCs w:val="21"/>
        </w:rPr>
      </w:r>
      <w:r/>
    </w:p>
    <w:p>
      <w:pPr>
        <w:pStyle w:val="841"/>
        <w:ind w:firstLine="420"/>
        <w:spacing w:line="360" w:lineRule="auto"/>
        <w:rPr>
          <w:rFonts w:ascii="宋体" w:hAnsi="宋体" w:cs="宋体"/>
          <w:b/>
          <w:bCs/>
          <w:szCs w:val="21"/>
        </w:rPr>
      </w:pPr>
      <w:r>
        <w:rPr>
          <w:rFonts w:hint="eastAsia" w:ascii="宋体" w:hAnsi="宋体" w:cs="宋体"/>
          <w:szCs w:val="21"/>
        </w:rPr>
        <w:t xml:space="preserve">1、投标单位在投标技术文件中必须对所有招标产品的招标技术要求逐一做出技术应答，如果有其中某些条款不响应时，应在投标文件中明确列出，未列出的视同响应（且如中标后发现不符合招标要求的，则视为虚假应标，按虚假应标处理）。对投标单位的技术应答中的负偏离，如经评标小组一致判定为实质性负偏离的，则该投标文件为无效投标文件，无效投标文件不进行评审也不得中标。</w:t>
      </w:r>
      <w:r>
        <w:rPr>
          <w:rFonts w:ascii="宋体" w:hAnsi="宋体" w:cs="宋体"/>
          <w:b/>
          <w:bCs/>
          <w:szCs w:val="21"/>
        </w:rPr>
      </w:r>
      <w:r/>
    </w:p>
    <w:p>
      <w:pPr>
        <w:pStyle w:val="841"/>
        <w:ind w:firstLine="420"/>
        <w:spacing w:line="360" w:lineRule="auto"/>
        <w:rPr>
          <w:rFonts w:ascii="宋体" w:hAnsi="宋体" w:cs="宋体"/>
          <w:szCs w:val="21"/>
        </w:rPr>
      </w:pPr>
      <w:r>
        <w:rPr>
          <w:rFonts w:hint="eastAsia" w:ascii="宋体" w:hAnsi="宋体" w:cs="宋体"/>
          <w:szCs w:val="21"/>
        </w:rPr>
        <w:t xml:space="preserve">采购单位保留在投标单位中标后，委托第三方对中标设备进行测试、检验、以及对项目实施后验收的权利，在验收或使用过程中如发现不能满足招标文件中要求的性能指标或投标文件中响应的性能指标，经第三方验证确实，采购单位有权要求中标单位无条件退货，并依据合同进行相关处罚。</w:t>
      </w:r>
      <w:r>
        <w:rPr>
          <w:rFonts w:ascii="宋体" w:hAnsi="宋体" w:cs="宋体"/>
          <w:szCs w:val="21"/>
        </w:rPr>
      </w:r>
      <w:r/>
    </w:p>
    <w:p>
      <w:pPr>
        <w:pStyle w:val="841"/>
        <w:ind w:firstLine="420"/>
        <w:spacing w:line="360" w:lineRule="auto"/>
        <w:rPr>
          <w:rFonts w:ascii="宋体" w:hAnsi="宋体" w:cs="宋体"/>
          <w:szCs w:val="21"/>
        </w:rPr>
      </w:pPr>
      <w:r>
        <w:rPr>
          <w:rFonts w:hint="eastAsia" w:ascii="宋体" w:hAnsi="宋体" w:cs="宋体"/>
          <w:szCs w:val="21"/>
        </w:rPr>
        <w:t xml:space="preserve">2、所有设备、附（配）件应具备该类产品的功能要求，无瑕疵和缺陷，质量为合格产品，同时有明确的生产厂商或制造厂商。</w:t>
      </w:r>
      <w:r>
        <w:rPr>
          <w:rFonts w:ascii="宋体" w:hAnsi="宋体" w:cs="宋体"/>
          <w:szCs w:val="21"/>
        </w:rPr>
      </w:r>
      <w:r/>
    </w:p>
    <w:p>
      <w:pPr>
        <w:pStyle w:val="841"/>
        <w:ind w:firstLine="420"/>
        <w:spacing w:line="360" w:lineRule="auto"/>
        <w:tabs>
          <w:tab w:val="left" w:pos="720"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投标单位必须明确提供设备的品牌、型号、规格。</w:t>
      </w:r>
      <w:r>
        <w:rPr>
          <w:rFonts w:ascii="宋体" w:hAnsi="宋体" w:cs="宋体"/>
          <w:szCs w:val="21"/>
        </w:rPr>
      </w:r>
      <w:r/>
    </w:p>
    <w:p>
      <w:pPr>
        <w:pStyle w:val="841"/>
        <w:ind w:firstLine="422"/>
        <w:spacing w:line="360" w:lineRule="auto"/>
        <w:tabs>
          <w:tab w:val="left" w:pos="720" w:leader="none"/>
        </w:tabs>
        <w:rPr>
          <w:rFonts w:ascii="宋体" w:hAnsi="宋体" w:cs="宋体"/>
          <w:szCs w:val="21"/>
        </w:rPr>
      </w:pPr>
      <w:r>
        <w:rPr>
          <w:rFonts w:hint="eastAsia" w:ascii="宋体" w:hAnsi="宋体" w:cs="宋体"/>
          <w:b/>
          <w:szCs w:val="21"/>
        </w:rPr>
        <w:t xml:space="preserve">4、投标单位根据招标要求提供的技术响应表格式对技术指标逐条进行应答，性能要求达到具体数值的条款中必须明确列出具体数值。所提供的产品资料说明可以证明应答参数的真实性。投标单位对所有技术应答负责，一经查实有虚假响应招标要求的情况，视为不实质性响应招标文件，并根据《中华人民共和国政府采购法》第七十七条之规定进行处理。</w:t>
      </w:r>
      <w:r>
        <w:rPr>
          <w:rFonts w:ascii="宋体" w:hAnsi="宋体" w:cs="宋体"/>
          <w:szCs w:val="21"/>
        </w:rPr>
      </w:r>
      <w:r/>
    </w:p>
    <w:p>
      <w:pPr>
        <w:pStyle w:val="841"/>
        <w:ind w:firstLine="422"/>
        <w:spacing w:line="360" w:lineRule="auto"/>
        <w:rPr>
          <w:rFonts w:ascii="宋体" w:hAnsi="宋体" w:cs="宋体"/>
          <w:b/>
          <w:szCs w:val="21"/>
        </w:rPr>
      </w:pPr>
      <w:r/>
      <w:bookmarkStart w:id="56" w:name="_Toc5946"/>
      <w:r>
        <w:rPr>
          <w:rFonts w:hint="eastAsia" w:ascii="宋体" w:hAnsi="宋体" w:cs="宋体"/>
          <w:b/>
          <w:szCs w:val="21"/>
        </w:rPr>
        <w:t xml:space="preserve">（七）售后服务：</w:t>
      </w:r>
      <w:bookmarkEnd w:id="56"/>
      <w:r>
        <w:rPr>
          <w:rFonts w:ascii="宋体" w:hAnsi="宋体" w:cs="宋体"/>
          <w:b/>
          <w:szCs w:val="21"/>
        </w:rPr>
      </w:r>
      <w:r/>
    </w:p>
    <w:p>
      <w:pPr>
        <w:pStyle w:val="841"/>
        <w:ind w:firstLine="420"/>
        <w:jc w:val="left"/>
        <w:spacing w:line="360" w:lineRule="auto"/>
        <w:widowControl/>
        <w:rPr>
          <w:rFonts w:ascii="宋体" w:hAnsi="宋体" w:cs="宋体"/>
          <w:szCs w:val="21"/>
        </w:rPr>
      </w:pPr>
      <w:r>
        <w:rPr>
          <w:rFonts w:hint="eastAsia" w:ascii="宋体" w:hAnsi="宋体" w:cs="宋体"/>
          <w:szCs w:val="21"/>
        </w:rPr>
        <w:t xml:space="preserve">1、质保期：整体质保期</w:t>
      </w:r>
      <w:r>
        <w:rPr>
          <w:rFonts w:ascii="宋体" w:hAnsi="宋体" w:cs="宋体"/>
          <w:szCs w:val="21"/>
        </w:rPr>
        <w:t xml:space="preserve">为</w:t>
      </w:r>
      <w:r>
        <w:rPr>
          <w:rFonts w:hint="eastAsia" w:ascii="宋体" w:hAnsi="宋体" w:cs="宋体"/>
          <w:szCs w:val="21"/>
        </w:rPr>
        <w:t xml:space="preserve">至少三年，项目验收合格之日起算，在质保期内，所有设备及配件全部免费保修；并终身提供保修服务。</w:t>
      </w:r>
      <w:r>
        <w:rPr>
          <w:rFonts w:hint="eastAsia"/>
        </w:rPr>
        <w:t xml:space="preserve">项目验收合格一年内设备及配件出现质量问题，中标单位须免费换新。</w:t>
      </w:r>
      <w:r>
        <w:rPr>
          <w:rFonts w:ascii="宋体" w:hAnsi="宋体" w:cs="宋体"/>
          <w:szCs w:val="21"/>
        </w:rPr>
      </w:r>
      <w:r/>
    </w:p>
    <w:p>
      <w:pPr>
        <w:pStyle w:val="841"/>
        <w:ind w:firstLine="420"/>
        <w:spacing w:line="360" w:lineRule="auto"/>
        <w:widowControl/>
        <w:rPr>
          <w:rFonts w:ascii="宋体" w:hAnsi="宋体" w:cs="宋体"/>
          <w:szCs w:val="21"/>
        </w:rPr>
      </w:pPr>
      <w:r>
        <w:rPr>
          <w:rFonts w:hint="eastAsia" w:ascii="宋体" w:hAnsi="宋体" w:cs="宋体"/>
          <w:szCs w:val="21"/>
        </w:rPr>
        <w:t xml:space="preserve">2、维修：中标单位提供免费维修电话，为采购人提供免费的电话咨询及技术服务，并配有专职的维修工程师及应用工程师，有效保证售后维修的及时、快捷，并负责提供技术支持。中标单位在接到采购人维修电话后的4小时内须响应，如通过电话解决不了的，须48小时内到达现场，并提供售后响应方案，</w:t>
      </w:r>
      <w:r>
        <w:rPr>
          <w:rFonts w:hint="eastAsia" w:ascii="宋体" w:hAnsi="宋体" w:cs="宋体"/>
          <w:b/>
          <w:bCs/>
          <w:szCs w:val="21"/>
        </w:rPr>
        <w:t xml:space="preserve">投标文件中提供上述维修服务承诺书，否则为无效投标。</w:t>
      </w:r>
      <w:r>
        <w:rPr>
          <w:rFonts w:ascii="宋体" w:hAnsi="宋体" w:cs="宋体"/>
          <w:szCs w:val="21"/>
        </w:rPr>
      </w:r>
      <w:r/>
    </w:p>
    <w:p>
      <w:pPr>
        <w:pStyle w:val="841"/>
        <w:ind w:firstLine="420"/>
        <w:jc w:val="left"/>
        <w:spacing w:line="360" w:lineRule="auto"/>
        <w:widowControl/>
        <w:rPr>
          <w:rFonts w:ascii="宋体" w:hAnsi="宋体" w:cs="宋体"/>
        </w:rPr>
      </w:pPr>
      <w:r>
        <w:rPr>
          <w:rFonts w:hint="eastAsia" w:ascii="宋体" w:hAnsi="宋体" w:cs="宋体"/>
          <w:szCs w:val="21"/>
        </w:rPr>
        <w:t xml:space="preserve">3、培训：安装调试结束后,由中标单位安排工程师为采购方做现场基本操作培训，保证相关人员能独立上机进行基本操作和数据处理；中标单位须免费提供现场技术培训，提供详细的培训计划、培训大纲，保证使用人员能够正常操作设备。</w:t>
      </w:r>
      <w:r>
        <w:rPr>
          <w:rFonts w:ascii="宋体" w:hAnsi="宋体" w:cs="宋体"/>
        </w:rPr>
      </w:r>
      <w:r/>
    </w:p>
    <w:p>
      <w:pPr>
        <w:pStyle w:val="841"/>
        <w:ind w:firstLine="420"/>
        <w:jc w:val="left"/>
        <w:spacing w:line="360" w:lineRule="auto"/>
        <w:widowControl/>
        <w:rPr>
          <w:rFonts w:ascii="宋体" w:hAnsi="宋体" w:cs="宋体"/>
          <w:szCs w:val="21"/>
        </w:rPr>
      </w:pPr>
      <w:r>
        <w:rPr>
          <w:rFonts w:hint="eastAsia" w:ascii="宋体" w:hAnsi="宋体" w:cs="宋体"/>
          <w:szCs w:val="21"/>
        </w:rPr>
        <w:t xml:space="preserve">4、文件资料：中标单位提供的设备应附有中文的纸质使用说明书（包括软件使用说明书），使用及安装、调试、维修手册，并附有装箱单。</w:t>
      </w:r>
      <w:r>
        <w:rPr>
          <w:rFonts w:ascii="宋体" w:hAnsi="宋体" w:cs="宋体"/>
          <w:szCs w:val="21"/>
        </w:rPr>
      </w:r>
      <w:r/>
    </w:p>
    <w:p>
      <w:pPr>
        <w:pStyle w:val="841"/>
        <w:ind w:firstLine="420"/>
        <w:jc w:val="left"/>
        <w:spacing w:line="360" w:lineRule="auto"/>
        <w:widowControl/>
        <w:rPr>
          <w:rFonts w:ascii="宋体" w:hAnsi="宋体" w:cs="宋体"/>
          <w:szCs w:val="21"/>
        </w:rPr>
      </w:pPr>
      <w:r>
        <w:rPr>
          <w:rFonts w:hint="eastAsia" w:ascii="宋体" w:hAnsi="宋体" w:cs="宋体"/>
          <w:szCs w:val="21"/>
        </w:rPr>
        <w:t xml:space="preserve">5、验收：详见合同条款。</w:t>
      </w:r>
      <w:r>
        <w:rPr>
          <w:rFonts w:ascii="宋体" w:hAnsi="宋体" w:cs="宋体"/>
          <w:szCs w:val="21"/>
        </w:rPr>
      </w:r>
      <w:r/>
    </w:p>
    <w:p>
      <w:pPr>
        <w:pStyle w:val="841"/>
        <w:spacing w:line="360" w:lineRule="auto"/>
        <w:rPr>
          <w:rFonts w:ascii="宋体" w:hAnsi="宋体" w:cs="宋体"/>
          <w:b/>
          <w:szCs w:val="21"/>
        </w:rPr>
      </w:pPr>
      <w:r>
        <w:rPr>
          <w:rFonts w:hint="eastAsia" w:ascii="宋体" w:hAnsi="宋体" w:cs="宋体"/>
          <w:b/>
          <w:szCs w:val="21"/>
        </w:rPr>
        <w:t xml:space="preserve">五、综合说明及其他要求：</w:t>
      </w:r>
      <w:r>
        <w:rPr>
          <w:rFonts w:ascii="宋体" w:hAnsi="宋体" w:cs="宋体"/>
          <w:b/>
          <w:szCs w:val="21"/>
        </w:rPr>
      </w:r>
      <w:r/>
    </w:p>
    <w:p>
      <w:pPr>
        <w:pStyle w:val="841"/>
        <w:ind w:firstLine="420"/>
        <w:spacing w:line="360" w:lineRule="auto"/>
        <w:rPr>
          <w:rFonts w:ascii="宋体" w:hAnsi="宋体" w:cs="宋体"/>
          <w:szCs w:val="21"/>
        </w:rPr>
      </w:pPr>
      <w:r>
        <w:rPr>
          <w:rFonts w:hint="eastAsia" w:ascii="宋体" w:hAnsi="宋体" w:cs="宋体"/>
          <w:szCs w:val="21"/>
        </w:rPr>
        <w:t xml:space="preserve">1、投标单位应对所投项目的全部内容进行报价，只投其中部分内容者，其标书将被拒绝。</w:t>
      </w:r>
      <w:r>
        <w:rPr>
          <w:rFonts w:ascii="宋体" w:hAnsi="宋体" w:cs="宋体"/>
          <w:szCs w:val="21"/>
        </w:rPr>
      </w:r>
      <w:r/>
    </w:p>
    <w:p>
      <w:pPr>
        <w:pStyle w:val="841"/>
        <w:ind w:firstLine="420"/>
        <w:spacing w:line="360" w:lineRule="auto"/>
        <w:rPr>
          <w:rFonts w:ascii="宋体" w:hAnsi="宋体" w:cs="宋体"/>
          <w:szCs w:val="21"/>
        </w:rPr>
      </w:pPr>
      <w:r>
        <w:rPr>
          <w:rFonts w:hint="eastAsia" w:ascii="宋体" w:hAnsi="宋体" w:cs="宋体"/>
          <w:szCs w:val="21"/>
        </w:rPr>
        <w:t xml:space="preserve">2、本招标文件中的产品若涉及品牌的仅为参考品牌，供各投标人投标时的参考，凡能达到技术规范中的技术指标且档次不低于以上参考品牌的产品均可接受，投标人须承诺招标文件中提出的全部技术规格与要求，如果其中某些条款不响应时，应在文件中逐条列出，未列出的视同响应。</w:t>
      </w:r>
      <w:r>
        <w:rPr>
          <w:rFonts w:ascii="宋体" w:hAnsi="宋体" w:cs="宋体"/>
          <w:szCs w:val="21"/>
        </w:rPr>
      </w:r>
      <w:r/>
    </w:p>
    <w:p>
      <w:pPr>
        <w:pStyle w:val="841"/>
        <w:ind w:firstLine="420"/>
        <w:spacing w:line="360" w:lineRule="auto"/>
        <w:rPr>
          <w:rFonts w:ascii="宋体" w:hAnsi="宋体" w:cs="宋体"/>
          <w:szCs w:val="21"/>
        </w:rPr>
      </w:pPr>
      <w:r>
        <w:rPr>
          <w:rFonts w:hint="eastAsia" w:ascii="宋体" w:hAnsi="宋体" w:cs="宋体"/>
          <w:szCs w:val="21"/>
        </w:rPr>
        <w:t xml:space="preserve">3、投标单位应对所投项目的全部内容进行报价，只投其中部分内容者，其标书将被拒绝。投标总报价一次报定，报价</w:t>
      </w:r>
      <w:r>
        <w:rPr>
          <w:rFonts w:hint="eastAsia" w:ascii="宋体" w:hAnsi="宋体" w:cs="宋体"/>
        </w:rPr>
        <w:t xml:space="preserve">包括所投设备及其备品、备件和专用工具费用、税费及包装、运至最终目的地的运输、保险、安装、调试、检测、验收、专利技术、技术支持与培训、售后服务与维保及相关劳务支出等工作所发生的全部费用以及投标人企业利润、税金和政策性文件规定及合同包含的所有风险、责任等各项应有费用</w:t>
      </w:r>
      <w:r>
        <w:rPr>
          <w:rFonts w:hint="eastAsia" w:ascii="宋体" w:hAnsi="宋体" w:cs="宋体"/>
          <w:szCs w:val="21"/>
        </w:rPr>
        <w:t xml:space="preserve">。项目只有通过验收后，方可视为项目完工。</w:t>
      </w:r>
      <w:r>
        <w:rPr>
          <w:rFonts w:ascii="宋体" w:hAnsi="宋体" w:cs="宋体"/>
          <w:szCs w:val="21"/>
        </w:rPr>
      </w:r>
      <w:r/>
    </w:p>
    <w:p>
      <w:pPr>
        <w:pStyle w:val="841"/>
        <w:ind w:firstLine="420"/>
        <w:spacing w:line="360" w:lineRule="auto"/>
        <w:rPr>
          <w:rFonts w:ascii="宋体" w:hAnsi="宋体" w:cs="宋体"/>
          <w:szCs w:val="21"/>
        </w:rPr>
      </w:pPr>
      <w:r>
        <w:rPr>
          <w:rFonts w:hint="eastAsia" w:ascii="宋体" w:hAnsi="宋体" w:cs="宋体"/>
          <w:szCs w:val="21"/>
        </w:rPr>
        <w:t xml:space="preserve">4、知识产权：</w:t>
      </w:r>
      <w:r>
        <w:rPr>
          <w:rFonts w:ascii="宋体" w:hAnsi="宋体" w:cs="宋体"/>
          <w:szCs w:val="21"/>
        </w:rPr>
      </w:r>
      <w:r/>
    </w:p>
    <w:p>
      <w:pPr>
        <w:pStyle w:val="841"/>
        <w:ind w:firstLine="420"/>
        <w:spacing w:line="360" w:lineRule="auto"/>
        <w:rPr>
          <w:rFonts w:ascii="宋体" w:hAnsi="宋体" w:cs="宋体"/>
          <w:szCs w:val="21"/>
        </w:rPr>
      </w:pPr>
      <w:r>
        <w:rPr>
          <w:rFonts w:hint="eastAsia" w:ascii="宋体" w:hAnsi="宋体" w:cs="宋体"/>
          <w:szCs w:val="21"/>
        </w:rPr>
        <w:t xml:space="preserve">中标单位保证需方免除且供方承担由于采购单位在使用其投标的产品或其任何一部分时而引起第三方提出的侵犯专利权、商标权或工业设计权的起诉、行动、行政程序索赔、请求等以及需方为此而产生的损失和损害、费用和支出（包括律师费）。</w:t>
      </w:r>
      <w:r>
        <w:rPr>
          <w:rFonts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5、货物保管：货物到达采购单位地址至验收合格期间，由中标单位负责保管，运输费、保险费、包装费、保管费等由中标单位承担。若因保管不当造成的质量问题，中标单位负责修理，同时相关费用由中标单位承担；货物经验收合格后即由采购单位负责保管。若因不能及时提供货物而造成延误的，相关部门有权依法进行处罚，且所产生的一切经济损失、后果和法律责任均由中标单位全部承担。</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6、招标文件的组成，包括本文件及招标代理机构发出的所有书面补充通知，本招标文件涉及资料的知识产权属于采购单位及招标代理机构；投标期间及实施期间的有关文档资料，由采购单位保存和使用，其知识产权属于采购方所有；双方均不得透露给第三方。</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7、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8、凡涉及招标文件的补充说明和修改，均以最后在苏州市政府采购网发布的更正公告为准。</w:t>
      </w:r>
      <w:r>
        <w:rPr>
          <w:rFonts w:hint="eastAsia" w:ascii="宋体" w:hAnsi="宋体" w:cs="宋体"/>
          <w:szCs w:val="21"/>
        </w:rPr>
      </w:r>
      <w:r/>
    </w:p>
    <w:p>
      <w:pPr>
        <w:pStyle w:val="841"/>
        <w:spacing w:line="360" w:lineRule="auto"/>
        <w:rPr>
          <w:rFonts w:hint="eastAsia" w:ascii="宋体" w:hAnsi="宋体" w:cs="宋体"/>
          <w:b/>
          <w:szCs w:val="21"/>
        </w:rPr>
      </w:pPr>
      <w:r>
        <w:rPr>
          <w:rFonts w:hint="eastAsia" w:ascii="宋体" w:hAnsi="宋体" w:cs="宋体"/>
          <w:b/>
          <w:szCs w:val="21"/>
        </w:rPr>
        <w:t xml:space="preserve">六、政策执行（如涉及）</w:t>
      </w:r>
      <w:r>
        <w:rPr>
          <w:rFonts w:hint="eastAsia" w:ascii="宋体" w:hAnsi="宋体" w:cs="宋体"/>
          <w:b/>
          <w:szCs w:val="21"/>
        </w:rPr>
      </w:r>
      <w:r/>
    </w:p>
    <w:p>
      <w:pPr>
        <w:pStyle w:val="841"/>
        <w:ind w:firstLine="424"/>
        <w:spacing w:line="360" w:lineRule="auto"/>
        <w:rPr>
          <w:rFonts w:hint="eastAsia"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1、本次招标不接受进口设备的投标，进口产品的定义为：指通过中国海关报关验收进入中国境内且产自境外的产品，具体按照苏财购〔2008〕14号江苏省财政厅转发财政部</w:t>
      </w:r>
      <w:r>
        <w:rPr>
          <w:rFonts w:hint="eastAsia" w:ascii="宋体" w:hAnsi="宋体" w:cs="宋体"/>
          <w:szCs w:val="21"/>
        </w:rPr>
        <w:t xml:space="preserve">办公厅关于政府采购进口产品管理有关问题的通知的规定。</w:t>
      </w:r>
      <w:r>
        <w:rPr>
          <w:rFonts w:hint="eastAsia" w:ascii="宋体" w:hAnsi="宋体" w:cs="宋体"/>
          <w:szCs w:val="21"/>
        </w:rPr>
      </w:r>
      <w:r/>
    </w:p>
    <w:p>
      <w:pPr>
        <w:pStyle w:val="841"/>
        <w:ind w:firstLine="424"/>
        <w:spacing w:line="360" w:lineRule="auto"/>
        <w:rPr>
          <w:rFonts w:hint="eastAsia" w:ascii="宋体" w:hAnsi="宋体" w:cs="宋体"/>
          <w:szCs w:val="21"/>
          <w:shd w:val="clear" w:color="auto" w:fill="ffffff"/>
        </w:rPr>
      </w:pPr>
      <w:r>
        <w:rPr>
          <w:rFonts w:hint="eastAsia" w:ascii="宋体" w:hAnsi="宋体" w:cs="宋体"/>
          <w:szCs w:val="21"/>
        </w:rPr>
        <w:t xml:space="preserve">2、中</w:t>
      </w:r>
      <w:r>
        <w:rPr>
          <w:rFonts w:hint="eastAsia" w:ascii="宋体" w:hAnsi="宋体" w:cs="宋体"/>
          <w:szCs w:val="21"/>
          <w:shd w:val="clear" w:color="auto" w:fill="ffffff"/>
        </w:rPr>
        <w:t xml:space="preserve">小微企业</w:t>
      </w:r>
      <w:r>
        <w:rPr>
          <w:rFonts w:hint="eastAsia" w:ascii="宋体" w:hAnsi="宋体" w:cs="宋体"/>
          <w:b/>
          <w:bCs/>
          <w:szCs w:val="21"/>
          <w:shd w:val="clear" w:color="auto" w:fill="ffffff"/>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hint="eastAsia" w:ascii="宋体" w:hAnsi="宋体" w:cs="宋体"/>
          <w:szCs w:val="21"/>
          <w:shd w:val="clear" w:color="auto" w:fill="ffffff"/>
        </w:rPr>
      </w:r>
      <w:r/>
    </w:p>
    <w:p>
      <w:pPr>
        <w:pStyle w:val="841"/>
        <w:ind w:firstLine="420"/>
        <w:spacing w:line="360" w:lineRule="auto"/>
        <w:tabs>
          <w:tab w:val="left" w:pos="567" w:leader="none"/>
        </w:tabs>
        <w:rPr>
          <w:rFonts w:hint="eastAsia"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rPr>
      </w:r>
      <w:r/>
    </w:p>
    <w:p>
      <w:pPr>
        <w:pStyle w:val="841"/>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hint="eastAsia" w:ascii="宋体" w:hAnsi="宋体" w:cs="宋体"/>
          <w:szCs w:val="21"/>
        </w:rPr>
      </w:r>
      <w:r/>
    </w:p>
    <w:p>
      <w:pPr>
        <w:pStyle w:val="841"/>
        <w:ind w:firstLine="422"/>
        <w:spacing w:line="360" w:lineRule="auto"/>
        <w:tabs>
          <w:tab w:val="left" w:pos="567" w:leader="none"/>
        </w:tabs>
        <w:rPr>
          <w:rFonts w:ascii="宋体" w:hAnsi="宋体" w:cs="宋体"/>
          <w:szCs w:val="21"/>
        </w:rPr>
      </w:pPr>
      <w:r>
        <w:rPr>
          <w:rFonts w:hint="eastAsia" w:ascii="宋体" w:hAnsi="宋体" w:cs="宋体"/>
          <w:szCs w:val="21"/>
        </w:rPr>
        <w:t xml:space="preserve">在货物采购项目中，货物由中小企业制造，即货物由中小企业生产且使用该中小企业商号或者注册商标。</w:t>
      </w:r>
      <w:r>
        <w:rPr>
          <w:rFonts w:hint="eastAsia" w:ascii="宋体" w:hAnsi="宋体" w:cs="宋体"/>
          <w:b/>
          <w:bCs/>
          <w:szCs w:val="21"/>
        </w:rPr>
        <w:t xml:space="preserve">其中，投标人提供的货物既有中小企业制造货物，也有大型企业制造货物的，不享受中小企业扶持政策。</w:t>
      </w:r>
      <w:r>
        <w:rPr>
          <w:rFonts w:ascii="宋体" w:hAnsi="宋体" w:cs="宋体"/>
          <w:szCs w:val="21"/>
        </w:rPr>
      </w:r>
      <w:r/>
    </w:p>
    <w:p>
      <w:pPr>
        <w:pStyle w:val="841"/>
        <w:ind w:firstLine="422"/>
        <w:spacing w:line="360" w:lineRule="auto"/>
        <w:tabs>
          <w:tab w:val="left" w:pos="567" w:leader="none"/>
        </w:tabs>
        <w:rPr>
          <w:rFonts w:hint="eastAsia"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根据《政府采购促进中小企业发展管理办法》（财库〔2020〕46号）及《中小企业划型标准规定》（工信部联企业〔2011〕300号），本采购项目对应的中小企业划分标准所属行业为：工业。</w:t>
      </w:r>
      <w:r>
        <w:rPr>
          <w:rFonts w:hint="eastAsia" w:ascii="宋体" w:hAnsi="宋体" w:cs="宋体"/>
          <w:b/>
          <w:bCs/>
          <w:szCs w:val="21"/>
        </w:rPr>
      </w:r>
      <w:r/>
    </w:p>
    <w:p>
      <w:pPr>
        <w:pStyle w:val="841"/>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rPr>
          <w:rFonts w:hint="eastAsia" w:ascii="宋体" w:hAnsi="宋体" w:cs="宋体"/>
          <w:szCs w:val="21"/>
        </w:rPr>
      </w:r>
      <w:r/>
    </w:p>
    <w:p>
      <w:pPr>
        <w:pStyle w:val="841"/>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szCs w:val="21"/>
        </w:rPr>
      </w:r>
      <w:r/>
    </w:p>
    <w:p>
      <w:pPr>
        <w:pStyle w:val="841"/>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rPr>
          <w:rFonts w:hint="eastAsia" w:ascii="宋体" w:hAnsi="宋体" w:cs="宋体"/>
          <w:szCs w:val="21"/>
        </w:rPr>
      </w:r>
      <w:r/>
    </w:p>
    <w:p>
      <w:pPr>
        <w:pStyle w:val="841"/>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szCs w:val="21"/>
        </w:rPr>
      </w:r>
      <w:r/>
    </w:p>
    <w:p>
      <w:pPr>
        <w:pStyle w:val="841"/>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5、绿色采购</w:t>
      </w:r>
      <w:r>
        <w:rPr>
          <w:rFonts w:hint="eastAsia" w:ascii="宋体" w:hAnsi="宋体" w:cs="宋体"/>
          <w:szCs w:val="21"/>
        </w:rPr>
      </w:r>
      <w:r/>
    </w:p>
    <w:p>
      <w:pPr>
        <w:pStyle w:val="841"/>
        <w:ind w:firstLine="420"/>
        <w:spacing w:line="360" w:lineRule="auto"/>
        <w:tabs>
          <w:tab w:val="left" w:pos="567" w:leader="none"/>
        </w:tabs>
        <w:rPr>
          <w:rFonts w:ascii="宋体" w:hAnsi="宋体" w:cs="宋体"/>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hint="eastAsia" w:ascii="宋体" w:hAnsi="宋体" w:cs="宋体"/>
          <w:szCs w:val="21"/>
        </w:rPr>
        <w:t xml:space="preserve">本项目不涉及</w:t>
      </w:r>
      <w:r>
        <w:rPr>
          <w:rFonts w:hint="eastAsia" w:ascii="宋体" w:hAnsi="宋体" w:cs="宋体"/>
          <w:szCs w:val="21"/>
          <w:lang w:bidi="ar"/>
        </w:rPr>
        <w:t xml:space="preserve">政府强制采购产品。</w:t>
      </w:r>
      <w:r>
        <w:rPr>
          <w:rFonts w:ascii="宋体" w:hAnsi="宋体" w:cs="宋体"/>
        </w:rPr>
      </w:r>
      <w:r/>
    </w:p>
    <w:p>
      <w:pPr>
        <w:pStyle w:val="841"/>
        <w:ind w:firstLine="420"/>
        <w:spacing w:line="360" w:lineRule="auto"/>
        <w:tabs>
          <w:tab w:val="left" w:pos="567" w:leader="none"/>
        </w:tabs>
        <w:rPr>
          <w:rFonts w:hint="eastAsia"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s="宋体"/>
        </w:rPr>
      </w:r>
      <w:r/>
    </w:p>
    <w:p>
      <w:pPr>
        <w:pStyle w:val="864"/>
        <w:ind w:firstLine="420"/>
        <w:rPr>
          <w:rFonts w:hint="eastAsia" w:ascii="宋体" w:hAnsi="宋体" w:cs="宋体"/>
        </w:rPr>
      </w:pPr>
      <w:r>
        <w:rPr>
          <w:rFonts w:hint="eastAsia" w:ascii="宋体" w:hAnsi="宋体" w:cs="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rPr>
      </w:r>
      <w:r/>
    </w:p>
    <w:p>
      <w:pPr>
        <w:pStyle w:val="878"/>
        <w:jc w:val="center"/>
        <w:pageBreakBefore/>
        <w:spacing w:line="360" w:lineRule="auto"/>
        <w:tabs>
          <w:tab w:val="right" w:pos="8302" w:leader="dot"/>
        </w:tabs>
        <w:rPr>
          <w:rStyle w:val="888"/>
          <w:rFonts w:hint="eastAsia" w:ascii="宋体" w:hAnsi="宋体" w:cs="宋体"/>
          <w:sz w:val="32"/>
          <w:szCs w:val="32"/>
        </w:rPr>
      </w:pPr>
      <w:r/>
      <w:bookmarkEnd w:id="55"/>
      <w:r>
        <w:rPr>
          <w:rStyle w:val="888"/>
          <w:rFonts w:hint="eastAsia" w:ascii="宋体" w:hAnsi="宋体" w:cs="宋体"/>
          <w:sz w:val="32"/>
          <w:szCs w:val="32"/>
        </w:rPr>
        <w:t xml:space="preserve">第五章  合同文本</w:t>
      </w:r>
      <w:r>
        <w:rPr>
          <w:rStyle w:val="888"/>
          <w:rFonts w:hint="eastAsia" w:ascii="宋体" w:hAnsi="宋体" w:cs="宋体"/>
          <w:sz w:val="32"/>
          <w:szCs w:val="32"/>
        </w:rPr>
      </w:r>
      <w:r/>
    </w:p>
    <w:p>
      <w:pPr>
        <w:pStyle w:val="841"/>
        <w:spacing w:line="360" w:lineRule="auto"/>
        <w:rPr>
          <w:rFonts w:hint="eastAsia" w:ascii="宋体" w:hAnsi="宋体" w:cs="宋体"/>
          <w:b/>
          <w:szCs w:val="21"/>
        </w:rPr>
      </w:pPr>
      <w:r>
        <w:rPr>
          <w:rFonts w:hint="eastAsia" w:ascii="宋体" w:hAnsi="宋体" w:cs="宋体"/>
          <w:b/>
          <w:szCs w:val="21"/>
        </w:rPr>
        <w:t xml:space="preserve">甲方（需方）：</w:t>
      </w:r>
      <w:r>
        <w:rPr>
          <w:rFonts w:hint="eastAsia" w:ascii="宋体" w:hAnsi="宋体" w:cs="宋体"/>
          <w:b/>
          <w:szCs w:val="21"/>
          <w:lang w:val="zh-CN"/>
        </w:rPr>
        <w:t xml:space="preserve">苏州博物馆</w:t>
      </w:r>
      <w:r>
        <w:rPr>
          <w:rFonts w:hint="eastAsia" w:ascii="宋体" w:hAnsi="宋体" w:cs="宋体"/>
          <w:b/>
          <w:szCs w:val="21"/>
        </w:rPr>
      </w:r>
      <w:r/>
    </w:p>
    <w:p>
      <w:pPr>
        <w:pStyle w:val="841"/>
        <w:spacing w:line="360" w:lineRule="auto"/>
        <w:rPr>
          <w:rFonts w:hint="eastAsia" w:ascii="宋体" w:hAnsi="宋体" w:cs="宋体"/>
          <w:bCs/>
          <w:szCs w:val="21"/>
        </w:rPr>
      </w:pPr>
      <w:r>
        <w:rPr>
          <w:rFonts w:hint="eastAsia" w:ascii="宋体" w:hAnsi="宋体" w:cs="宋体"/>
          <w:bCs/>
          <w:szCs w:val="21"/>
        </w:rPr>
        <w:t xml:space="preserve">联系人：</w:t>
      </w:r>
      <w:r>
        <w:rPr>
          <w:rFonts w:hint="eastAsia" w:ascii="宋体" w:hAnsi="宋体" w:cs="宋体"/>
          <w:szCs w:val="21"/>
        </w:rPr>
        <w:t xml:space="preserve"> </w:t>
      </w:r>
      <w:r>
        <w:rPr>
          <w:rFonts w:hint="eastAsia" w:ascii="宋体" w:hAnsi="宋体" w:cs="宋体"/>
          <w:bCs/>
          <w:szCs w:val="21"/>
        </w:rPr>
      </w:r>
      <w:r/>
    </w:p>
    <w:p>
      <w:pPr>
        <w:pStyle w:val="841"/>
        <w:spacing w:line="360" w:lineRule="auto"/>
        <w:rPr>
          <w:rFonts w:hint="eastAsia" w:ascii="宋体" w:hAnsi="宋体" w:cs="宋体"/>
          <w:szCs w:val="21"/>
        </w:rPr>
      </w:pPr>
      <w:r>
        <w:rPr>
          <w:rFonts w:hint="eastAsia" w:ascii="宋体" w:hAnsi="宋体" w:cs="宋体"/>
          <w:bCs/>
          <w:szCs w:val="21"/>
        </w:rPr>
        <w:t xml:space="preserve">联系电话：</w:t>
      </w:r>
      <w:r>
        <w:rPr>
          <w:rFonts w:hint="eastAsia" w:ascii="宋体" w:hAnsi="宋体" w:cs="宋体"/>
          <w:szCs w:val="21"/>
        </w:rPr>
        <w:t xml:space="preserve"> </w:t>
      </w:r>
      <w:r>
        <w:rPr>
          <w:rFonts w:hint="eastAsia" w:ascii="宋体" w:hAnsi="宋体" w:cs="宋体"/>
          <w:szCs w:val="21"/>
        </w:rPr>
      </w:r>
      <w:r/>
    </w:p>
    <w:p>
      <w:pPr>
        <w:pStyle w:val="841"/>
        <w:spacing w:line="360" w:lineRule="auto"/>
        <w:rPr>
          <w:rFonts w:hint="eastAsia" w:ascii="宋体" w:hAnsi="宋体" w:cs="宋体"/>
          <w:b/>
          <w:szCs w:val="21"/>
        </w:rPr>
      </w:pPr>
      <w:r>
        <w:rPr>
          <w:rFonts w:hint="eastAsia" w:ascii="宋体" w:hAnsi="宋体" w:cs="宋体"/>
          <w:b/>
          <w:szCs w:val="21"/>
        </w:rPr>
        <w:t xml:space="preserve">乙方（供方）：</w:t>
      </w:r>
      <w:r>
        <w:rPr>
          <w:rFonts w:hint="eastAsia" w:ascii="宋体" w:hAnsi="宋体" w:cs="宋体"/>
          <w:b/>
          <w:szCs w:val="21"/>
          <w:lang w:bidi="ar"/>
        </w:rPr>
        <w:t xml:space="preserve"> </w:t>
      </w:r>
      <w:r>
        <w:rPr>
          <w:rFonts w:hint="eastAsia" w:ascii="宋体" w:hAnsi="宋体" w:cs="宋体"/>
          <w:b/>
          <w:szCs w:val="21"/>
        </w:rPr>
      </w:r>
      <w:r/>
    </w:p>
    <w:p>
      <w:pPr>
        <w:pStyle w:val="841"/>
        <w:spacing w:line="360" w:lineRule="auto"/>
        <w:rPr>
          <w:rFonts w:hint="eastAsia" w:ascii="宋体" w:hAnsi="宋体" w:cs="宋体"/>
          <w:bCs/>
          <w:szCs w:val="21"/>
        </w:rPr>
      </w:pPr>
      <w:r>
        <w:rPr>
          <w:rFonts w:hint="eastAsia" w:ascii="宋体" w:hAnsi="宋体" w:cs="宋体"/>
          <w:bCs/>
          <w:szCs w:val="21"/>
        </w:rPr>
        <w:t xml:space="preserve">联系人：</w:t>
      </w:r>
      <w:r>
        <w:rPr>
          <w:rFonts w:hint="eastAsia" w:ascii="宋体" w:hAnsi="宋体" w:cs="宋体"/>
          <w:szCs w:val="21"/>
        </w:rPr>
        <w:t xml:space="preserve"> </w:t>
      </w:r>
      <w:r>
        <w:rPr>
          <w:rFonts w:hint="eastAsia" w:ascii="宋体" w:hAnsi="宋体" w:cs="宋体"/>
          <w:bCs/>
          <w:szCs w:val="21"/>
        </w:rPr>
      </w:r>
      <w:r/>
    </w:p>
    <w:p>
      <w:pPr>
        <w:pStyle w:val="841"/>
        <w:spacing w:line="360" w:lineRule="auto"/>
        <w:rPr>
          <w:rFonts w:hint="eastAsia" w:ascii="宋体" w:hAnsi="宋体" w:cs="宋体"/>
          <w:bCs/>
          <w:szCs w:val="21"/>
        </w:rPr>
      </w:pPr>
      <w:r>
        <w:rPr>
          <w:rFonts w:hint="eastAsia" w:ascii="宋体" w:hAnsi="宋体" w:cs="宋体"/>
          <w:bCs/>
          <w:szCs w:val="21"/>
        </w:rPr>
        <w:t xml:space="preserve">联系电话：</w:t>
      </w:r>
      <w:r>
        <w:rPr>
          <w:rFonts w:hint="eastAsia" w:ascii="宋体" w:hAnsi="宋体" w:cs="宋体"/>
          <w:szCs w:val="21"/>
        </w:rPr>
        <w:t xml:space="preserve"> </w:t>
      </w:r>
      <w:r>
        <w:rPr>
          <w:rFonts w:hint="eastAsia" w:ascii="宋体" w:hAnsi="宋体" w:cs="宋体"/>
          <w:bCs/>
          <w:szCs w:val="21"/>
        </w:rPr>
      </w:r>
      <w:r/>
    </w:p>
    <w:p>
      <w:pPr>
        <w:pStyle w:val="841"/>
        <w:ind w:firstLine="420"/>
        <w:spacing w:line="360" w:lineRule="auto"/>
        <w:rPr>
          <w:rFonts w:hint="eastAsia" w:ascii="宋体" w:hAnsi="宋体" w:cs="宋体"/>
          <w:szCs w:val="21"/>
        </w:rPr>
      </w:pPr>
      <w:r>
        <w:rPr>
          <w:rFonts w:hint="eastAsia" w:ascii="宋体" w:hAnsi="宋体" w:cs="宋体"/>
          <w:szCs w:val="21"/>
        </w:rPr>
      </w:r>
      <w:r/>
    </w:p>
    <w:p>
      <w:pPr>
        <w:pStyle w:val="867"/>
        <w:ind w:firstLine="420"/>
        <w:spacing w:line="360" w:lineRule="auto"/>
        <w:rPr>
          <w:rFonts w:hint="eastAsia" w:hAnsi="宋体" w:eastAsia="宋体" w:cs="宋体"/>
          <w:sz w:val="21"/>
          <w:szCs w:val="21"/>
        </w:rPr>
      </w:pPr>
      <w:r>
        <w:rPr>
          <w:rFonts w:hint="eastAsia" w:hAnsi="宋体" w:eastAsia="宋体" w:cs="宋体"/>
          <w:sz w:val="21"/>
          <w:szCs w:val="21"/>
        </w:rPr>
        <w:t xml:space="preserve">根据苏州市政府采购招标编号JSZC-320500-CJZB-G2025-0176号的招标文件、乙方的投标文件和中标通知书，依照《中华人民共和国民法典》及其他有关法律、行政法规，遵循平等、自愿、公平和诚实信用的原则，甲方（需方）乙方（供方）双方就此次中标的“本馆可移动文物预防性保护监测系统（本馆环境监测设备更新）”的事宜，签订本合同书。</w:t>
      </w:r>
      <w:r>
        <w:rPr>
          <w:rFonts w:hint="eastAsia" w:hAnsi="宋体" w:eastAsia="宋体" w:cs="宋体"/>
          <w:sz w:val="21"/>
          <w:szCs w:val="21"/>
        </w:rPr>
      </w:r>
      <w:r/>
    </w:p>
    <w:p>
      <w:pPr>
        <w:pStyle w:val="841"/>
        <w:spacing w:line="360" w:lineRule="auto"/>
        <w:rPr>
          <w:rFonts w:hint="eastAsia" w:ascii="宋体" w:hAnsi="宋体" w:cs="宋体"/>
          <w:b/>
          <w:bCs/>
          <w:szCs w:val="21"/>
        </w:rPr>
      </w:pPr>
      <w:r>
        <w:rPr>
          <w:rFonts w:hint="eastAsia" w:ascii="宋体" w:hAnsi="宋体" w:cs="宋体"/>
          <w:b/>
          <w:bCs/>
          <w:szCs w:val="21"/>
        </w:rPr>
      </w:r>
      <w:r/>
    </w:p>
    <w:p>
      <w:pPr>
        <w:pStyle w:val="841"/>
        <w:spacing w:line="360" w:lineRule="auto"/>
        <w:rPr>
          <w:rFonts w:hint="eastAsia" w:ascii="宋体" w:hAnsi="宋体" w:cs="宋体"/>
          <w:szCs w:val="21"/>
        </w:rPr>
      </w:pPr>
      <w:r>
        <w:rPr>
          <w:rFonts w:hint="eastAsia" w:ascii="宋体" w:hAnsi="宋体" w:cs="宋体"/>
          <w:b/>
          <w:bCs/>
          <w:szCs w:val="21"/>
        </w:rPr>
        <w:t xml:space="preserve">一、</w:t>
      </w:r>
      <w:r>
        <w:rPr>
          <w:rFonts w:hint="eastAsia" w:ascii="宋体" w:hAnsi="宋体" w:cs="宋体"/>
          <w:b/>
          <w:szCs w:val="21"/>
        </w:rPr>
        <w:t xml:space="preserve">合同内容</w:t>
      </w:r>
      <w:r>
        <w:rPr>
          <w:rFonts w:hint="eastAsia" w:ascii="宋体" w:hAnsi="宋体" w:cs="宋体"/>
          <w:b/>
          <w:bCs/>
          <w:szCs w:val="21"/>
        </w:rPr>
        <w:t xml:space="preserve">：</w:t>
      </w:r>
      <w:r>
        <w:rPr>
          <w:rFonts w:hint="eastAsia" w:ascii="宋体" w:hAnsi="宋体" w:cs="宋体"/>
          <w:szCs w:val="21"/>
        </w:rPr>
      </w:r>
      <w:r/>
    </w:p>
    <w:p>
      <w:pPr>
        <w:pStyle w:val="841"/>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lang w:val="zh-CN"/>
        </w:rPr>
        <w:t xml:space="preserve">乙方负责</w:t>
      </w:r>
      <w:r>
        <w:rPr>
          <w:rFonts w:hint="eastAsia" w:ascii="宋体" w:hAnsi="宋体" w:cs="宋体"/>
          <w:bCs/>
          <w:szCs w:val="21"/>
        </w:rPr>
        <w:t xml:space="preserve">完成本馆可移动文物预防性保护监测系统（本馆环境监测设备更新）项目服务。具体详见招标文件。</w:t>
      </w:r>
      <w:r>
        <w:rPr>
          <w:rFonts w:hint="eastAsia" w:ascii="宋体" w:hAnsi="宋体" w:cs="宋体"/>
          <w:bCs/>
          <w:szCs w:val="21"/>
        </w:rPr>
      </w:r>
      <w:r/>
    </w:p>
    <w:p>
      <w:pPr>
        <w:pStyle w:val="841"/>
        <w:spacing w:line="360" w:lineRule="auto"/>
        <w:rPr>
          <w:rFonts w:hint="eastAsia" w:ascii="宋体" w:hAnsi="宋体" w:cs="宋体"/>
          <w:bCs/>
          <w:szCs w:val="21"/>
        </w:rPr>
      </w:pPr>
      <w:r>
        <w:rPr>
          <w:rFonts w:hint="eastAsia" w:ascii="宋体" w:hAnsi="宋体" w:cs="宋体"/>
          <w:bCs/>
          <w:szCs w:val="21"/>
        </w:rPr>
        <w:t xml:space="preserve">2、下列</w:t>
      </w:r>
      <w:r>
        <w:rPr>
          <w:rFonts w:hint="eastAsia" w:ascii="宋体" w:hAnsi="宋体" w:cs="宋体"/>
          <w:bCs/>
          <w:szCs w:val="21"/>
          <w:lang w:val="zh-CN"/>
        </w:rPr>
        <w:t xml:space="preserve">文件为本合同不可分割部分，其中的条款与要求为本合同执行的依据：</w:t>
      </w:r>
      <w:r>
        <w:rPr>
          <w:rFonts w:hint="eastAsia" w:ascii="宋体" w:hAnsi="宋体" w:cs="宋体"/>
          <w:bCs/>
          <w:szCs w:val="21"/>
        </w:rPr>
      </w:r>
      <w:r/>
    </w:p>
    <w:p>
      <w:pPr>
        <w:pStyle w:val="841"/>
        <w:spacing w:line="360" w:lineRule="auto"/>
        <w:rPr>
          <w:rFonts w:hint="eastAsia" w:ascii="宋体" w:hAnsi="宋体" w:cs="宋体"/>
          <w:bCs/>
          <w:szCs w:val="21"/>
        </w:rPr>
      </w:pPr>
      <w:r>
        <w:rPr>
          <w:rFonts w:hint="eastAsia" w:ascii="宋体" w:hAnsi="宋体" w:cs="宋体"/>
          <w:bCs/>
          <w:szCs w:val="21"/>
          <w:lang w:val="zh-CN"/>
        </w:rPr>
        <w:t xml:space="preserve">（1）中标通知书；</w:t>
      </w:r>
      <w:r>
        <w:rPr>
          <w:rFonts w:hint="eastAsia" w:ascii="宋体" w:hAnsi="宋体" w:cs="宋体"/>
          <w:bCs/>
          <w:szCs w:val="21"/>
        </w:rPr>
      </w:r>
      <w:r/>
    </w:p>
    <w:p>
      <w:pPr>
        <w:pStyle w:val="841"/>
        <w:spacing w:line="360" w:lineRule="auto"/>
        <w:rPr>
          <w:rFonts w:hint="eastAsia" w:ascii="宋体" w:hAnsi="宋体" w:cs="宋体"/>
          <w:bCs/>
          <w:szCs w:val="21"/>
        </w:rPr>
      </w:pPr>
      <w:r>
        <w:rPr>
          <w:rFonts w:hint="eastAsia" w:ascii="宋体" w:hAnsi="宋体" w:cs="宋体"/>
          <w:bCs/>
          <w:szCs w:val="21"/>
          <w:lang w:val="zh-CN"/>
        </w:rPr>
        <w:t xml:space="preserve">（2）</w:t>
      </w:r>
      <w:r>
        <w:rPr>
          <w:rFonts w:hint="eastAsia" w:ascii="宋体" w:hAnsi="宋体" w:cs="宋体"/>
          <w:bCs/>
          <w:szCs w:val="21"/>
        </w:rPr>
        <w:t xml:space="preserve">招标文件；</w:t>
      </w:r>
      <w:r>
        <w:rPr>
          <w:rFonts w:hint="eastAsia" w:ascii="宋体" w:hAnsi="宋体" w:cs="宋体"/>
          <w:bCs/>
          <w:szCs w:val="21"/>
        </w:rPr>
      </w:r>
      <w:r/>
    </w:p>
    <w:p>
      <w:pPr>
        <w:pStyle w:val="841"/>
        <w:spacing w:line="360" w:lineRule="auto"/>
        <w:rPr>
          <w:rFonts w:hint="eastAsia" w:ascii="宋体" w:hAnsi="宋体" w:cs="宋体"/>
          <w:bCs/>
          <w:szCs w:val="21"/>
        </w:rPr>
      </w:pPr>
      <w:r>
        <w:rPr>
          <w:rFonts w:hint="eastAsia" w:ascii="宋体" w:hAnsi="宋体" w:cs="宋体"/>
          <w:bCs/>
          <w:szCs w:val="21"/>
          <w:lang w:val="zh-CN"/>
        </w:rPr>
        <w:t xml:space="preserve">（3）</w:t>
      </w:r>
      <w:r>
        <w:rPr>
          <w:rFonts w:hint="eastAsia" w:ascii="宋体" w:hAnsi="宋体" w:cs="宋体"/>
          <w:bCs/>
          <w:szCs w:val="21"/>
        </w:rPr>
        <w:t xml:space="preserve">乙方的投标文件；</w:t>
      </w:r>
      <w:r>
        <w:rPr>
          <w:rFonts w:hint="eastAsia" w:ascii="宋体" w:hAnsi="宋体" w:cs="宋体"/>
          <w:bCs/>
          <w:szCs w:val="21"/>
        </w:rPr>
      </w:r>
      <w:r/>
    </w:p>
    <w:p>
      <w:pPr>
        <w:pStyle w:val="841"/>
        <w:spacing w:line="360" w:lineRule="auto"/>
        <w:rPr>
          <w:rFonts w:hint="eastAsia" w:ascii="宋体" w:hAnsi="宋体" w:cs="宋体"/>
          <w:bCs/>
          <w:szCs w:val="21"/>
        </w:rPr>
      </w:pPr>
      <w:r>
        <w:rPr>
          <w:rFonts w:hint="eastAsia" w:ascii="宋体" w:hAnsi="宋体" w:cs="宋体"/>
          <w:bCs/>
          <w:szCs w:val="21"/>
          <w:lang w:val="zh-CN"/>
        </w:rPr>
        <w:t xml:space="preserve">（4）</w:t>
      </w:r>
      <w:r>
        <w:rPr>
          <w:rFonts w:hint="eastAsia" w:ascii="宋体" w:hAnsi="宋体" w:cs="宋体"/>
          <w:bCs/>
          <w:szCs w:val="21"/>
        </w:rPr>
        <w:t xml:space="preserve">乙方在采购过程中所作的其他承诺、声明、书面澄清等。</w:t>
      </w:r>
      <w:r>
        <w:rPr>
          <w:rFonts w:hint="eastAsia" w:ascii="宋体" w:hAnsi="宋体" w:cs="宋体"/>
          <w:bCs/>
          <w:szCs w:val="21"/>
        </w:rPr>
      </w:r>
      <w:r/>
    </w:p>
    <w:p>
      <w:pPr>
        <w:pStyle w:val="841"/>
        <w:spacing w:line="360" w:lineRule="auto"/>
        <w:rPr>
          <w:rFonts w:hint="eastAsia" w:ascii="宋体" w:hAnsi="宋体" w:cs="宋体"/>
          <w:szCs w:val="21"/>
        </w:rPr>
      </w:pPr>
      <w:r>
        <w:rPr>
          <w:rFonts w:hint="eastAsia" w:ascii="宋体" w:hAnsi="宋体" w:cs="宋体"/>
          <w:b/>
          <w:bCs/>
          <w:szCs w:val="21"/>
        </w:rPr>
        <w:t xml:space="preserve">二、价格与支付</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1、合同总金额为</w:t>
      </w:r>
      <w:r>
        <w:rPr>
          <w:rFonts w:hint="eastAsia" w:ascii="宋体" w:hAnsi="宋体" w:cs="宋体"/>
          <w:b/>
          <w:szCs w:val="21"/>
        </w:rPr>
        <w:t xml:space="preserve">人民币（¥     ）</w:t>
      </w:r>
      <w:r>
        <w:rPr>
          <w:rFonts w:hint="eastAsia" w:ascii="宋体" w:hAnsi="宋体" w:cs="宋体"/>
          <w:szCs w:val="21"/>
        </w:rPr>
        <w:t xml:space="preserve">，具体报价明细如下：</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合同金额包括所投设备及其备品、备件和专用工具费用、税费及包装、运至最终目的地的运输、保险、安装、调试、检测、验收、专利技术、技术支持与培训、售后服务与维保及相关劳务支出等工作所发生的全部费用以及投标人企业利润、税金和政策性文件规定及合同包含的所有风险、责任等各项应有费用。项目只有通过验收后，方可视为项目完工。</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2、付款步骤：</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合同签订后甲方向乙方支付合同总金额的30%预付款；待乙方按期完成全部供货，经甲方清点验收合格后，甲方向乙方支付合同总金额的60%；项目完成全部调试运行，且验收合格满一年并无质量问题遗留后，甲方向乙方支付合同总金额的10%。</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结算款项时须向甲方提供下列单据：增值税发票、验收合格证明。</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3、付款方式：银行转账或数币支付。</w:t>
      </w:r>
      <w:r>
        <w:rPr>
          <w:rFonts w:hint="eastAsia" w:ascii="宋体" w:hAnsi="宋体" w:cs="宋体"/>
          <w:szCs w:val="21"/>
        </w:rPr>
      </w:r>
      <w:r/>
    </w:p>
    <w:p>
      <w:pPr>
        <w:pStyle w:val="921"/>
        <w:ind w:firstLine="420"/>
        <w:spacing w:line="360" w:lineRule="auto"/>
        <w:rPr>
          <w:rFonts w:hint="eastAsia" w:hAnsi="宋体" w:cs="宋体"/>
          <w:color w:val="000000"/>
          <w:sz w:val="21"/>
          <w:szCs w:val="21"/>
        </w:rPr>
      </w:pPr>
      <w:r>
        <w:rPr>
          <w:rFonts w:hint="eastAsia" w:hAnsi="宋体" w:cs="宋体"/>
          <w:color w:val="000000"/>
          <w:sz w:val="21"/>
          <w:szCs w:val="21"/>
        </w:rPr>
        <w:t xml:space="preserve">4、乙方开户信息：</w:t>
      </w:r>
      <w:r>
        <w:rPr>
          <w:rFonts w:hint="eastAsia" w:hAnsi="宋体" w:cs="宋体"/>
          <w:color w:val="000000"/>
          <w:sz w:val="21"/>
          <w:szCs w:val="21"/>
        </w:rPr>
      </w:r>
      <w:r/>
    </w:p>
    <w:p>
      <w:pPr>
        <w:pStyle w:val="921"/>
        <w:ind w:firstLine="420"/>
        <w:spacing w:line="360" w:lineRule="auto"/>
        <w:rPr>
          <w:rFonts w:hint="eastAsia" w:hAnsi="宋体" w:cs="宋体"/>
          <w:color w:val="000000"/>
          <w:sz w:val="21"/>
          <w:szCs w:val="21"/>
        </w:rPr>
      </w:pPr>
      <w:r>
        <w:rPr>
          <w:rFonts w:hint="eastAsia" w:hAnsi="宋体" w:cs="宋体"/>
          <w:color w:val="000000"/>
          <w:sz w:val="21"/>
          <w:szCs w:val="21"/>
        </w:rPr>
        <w:t xml:space="preserve">收款单位：</w:t>
      </w:r>
      <w:r>
        <w:rPr>
          <w:rFonts w:hint="eastAsia" w:hAnsi="宋体" w:cs="宋体"/>
          <w:color w:val="000000"/>
          <w:sz w:val="21"/>
          <w:szCs w:val="21"/>
        </w:rPr>
      </w:r>
      <w:r/>
    </w:p>
    <w:p>
      <w:pPr>
        <w:pStyle w:val="921"/>
        <w:ind w:firstLine="420"/>
        <w:spacing w:line="360" w:lineRule="auto"/>
        <w:rPr>
          <w:rFonts w:hint="eastAsia" w:hAnsi="宋体" w:cs="宋体"/>
          <w:color w:val="000000"/>
          <w:sz w:val="21"/>
          <w:szCs w:val="21"/>
        </w:rPr>
      </w:pPr>
      <w:r>
        <w:rPr>
          <w:rFonts w:hint="eastAsia" w:hAnsi="宋体" w:cs="宋体"/>
          <w:color w:val="000000"/>
          <w:sz w:val="21"/>
          <w:szCs w:val="21"/>
        </w:rPr>
        <w:t xml:space="preserve">开户行：</w:t>
      </w:r>
      <w:r>
        <w:rPr>
          <w:rFonts w:hint="eastAsia" w:hAnsi="宋体" w:cs="宋体"/>
          <w:color w:val="000000"/>
          <w:sz w:val="21"/>
          <w:szCs w:val="21"/>
        </w:rPr>
      </w:r>
      <w:r/>
    </w:p>
    <w:p>
      <w:pPr>
        <w:pStyle w:val="921"/>
        <w:ind w:firstLine="420"/>
        <w:spacing w:line="360" w:lineRule="auto"/>
        <w:rPr>
          <w:rFonts w:hint="eastAsia" w:hAnsi="宋体" w:cs="宋体"/>
          <w:color w:val="000000"/>
          <w:sz w:val="21"/>
          <w:szCs w:val="21"/>
        </w:rPr>
      </w:pPr>
      <w:r>
        <w:rPr>
          <w:rFonts w:hint="eastAsia" w:hAnsi="宋体" w:cs="宋体"/>
          <w:color w:val="000000"/>
          <w:sz w:val="21"/>
          <w:szCs w:val="21"/>
        </w:rPr>
        <w:t xml:space="preserve">账号：</w:t>
      </w:r>
      <w:r>
        <w:rPr>
          <w:rFonts w:hint="eastAsia" w:hAnsi="宋体" w:cs="宋体"/>
          <w:color w:val="000000"/>
          <w:sz w:val="21"/>
          <w:szCs w:val="21"/>
        </w:rPr>
      </w:r>
      <w:r/>
    </w:p>
    <w:p>
      <w:pPr>
        <w:pStyle w:val="921"/>
        <w:ind w:firstLine="420"/>
        <w:spacing w:line="360" w:lineRule="auto"/>
        <w:rPr>
          <w:rFonts w:hint="eastAsia" w:hAnsi="宋体" w:cs="宋体"/>
          <w:color w:val="000000"/>
          <w:sz w:val="21"/>
          <w:szCs w:val="21"/>
        </w:rPr>
      </w:pPr>
      <w:r>
        <w:rPr>
          <w:rFonts w:hint="eastAsia" w:hAnsi="宋体" w:cs="宋体"/>
          <w:color w:val="000000"/>
          <w:sz w:val="21"/>
          <w:szCs w:val="21"/>
        </w:rPr>
        <w:t xml:space="preserve">数字钱包：</w:t>
      </w:r>
      <w:r>
        <w:rPr>
          <w:rFonts w:hint="eastAsia" w:hAnsi="宋体" w:cs="宋体"/>
          <w:color w:val="000000"/>
          <w:sz w:val="21"/>
          <w:szCs w:val="21"/>
        </w:rPr>
      </w:r>
      <w:r/>
    </w:p>
    <w:p>
      <w:pPr>
        <w:pStyle w:val="921"/>
        <w:ind w:firstLine="420"/>
        <w:spacing w:line="360" w:lineRule="auto"/>
        <w:rPr>
          <w:rFonts w:hint="eastAsia" w:hAnsi="宋体" w:cs="宋体"/>
          <w:color w:val="000000"/>
          <w:sz w:val="21"/>
          <w:szCs w:val="21"/>
        </w:rPr>
      </w:pPr>
      <w:r>
        <w:rPr>
          <w:rFonts w:hint="eastAsia" w:hAnsi="宋体" w:cs="宋体"/>
          <w:color w:val="000000"/>
          <w:sz w:val="21"/>
          <w:szCs w:val="21"/>
        </w:rPr>
        <w:t xml:space="preserve">注：开户信息如有变更，应向甲方提供相关变更申请材料。</w:t>
      </w:r>
      <w:r>
        <w:rPr>
          <w:rFonts w:hint="eastAsia" w:hAnsi="宋体" w:cs="宋体"/>
          <w:color w:val="000000"/>
          <w:sz w:val="21"/>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5、根据现行税法对甲方征收的与本合同有关的一切税费均由甲方承担；根据现行税法对乙方征收的与本合同有关的一切税费均由乙方承担。</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6、甲方支付此项费用外不再承担其它任何费用（包括个人），服务人员的薪金（包括国家或地方政府政策性调整基础工资）、福利、保险、休假日补贴等所有工资福利待遇由乙方付给，与甲方无关。</w:t>
      </w:r>
      <w:r>
        <w:rPr>
          <w:rFonts w:hint="eastAsia" w:ascii="宋体" w:hAnsi="宋体" w:cs="宋体"/>
          <w:szCs w:val="21"/>
        </w:rPr>
      </w:r>
      <w:r/>
    </w:p>
    <w:p>
      <w:pPr>
        <w:pStyle w:val="841"/>
        <w:spacing w:line="360" w:lineRule="auto"/>
        <w:rPr>
          <w:rFonts w:hint="eastAsia" w:ascii="宋体" w:hAnsi="宋体" w:cs="宋体"/>
          <w:szCs w:val="21"/>
        </w:rPr>
      </w:pPr>
      <w:r>
        <w:rPr>
          <w:rFonts w:hint="eastAsia" w:ascii="宋体" w:hAnsi="宋体" w:cs="宋体"/>
          <w:b/>
          <w:bCs/>
          <w:szCs w:val="21"/>
        </w:rPr>
        <w:t xml:space="preserve">三、合同期限：</w:t>
      </w:r>
      <w:r>
        <w:rPr>
          <w:rFonts w:hint="eastAsia" w:ascii="宋体" w:hAnsi="宋体" w:cs="宋体"/>
          <w:szCs w:val="21"/>
        </w:rPr>
        <w:t xml:space="preserve">合同签订后45天内完成供货。</w:t>
      </w:r>
      <w:r>
        <w:rPr>
          <w:rFonts w:hint="eastAsia" w:ascii="宋体" w:hAnsi="宋体" w:cs="宋体"/>
          <w:szCs w:val="21"/>
        </w:rPr>
      </w:r>
      <w:r/>
    </w:p>
    <w:p>
      <w:pPr>
        <w:pStyle w:val="841"/>
        <w:spacing w:line="360" w:lineRule="auto"/>
        <w:rPr>
          <w:rFonts w:hint="eastAsia" w:ascii="宋体" w:hAnsi="宋体" w:cs="宋体"/>
          <w:b/>
          <w:bCs/>
          <w:szCs w:val="21"/>
        </w:rPr>
      </w:pPr>
      <w:r>
        <w:rPr>
          <w:rFonts w:hint="eastAsia" w:ascii="宋体" w:hAnsi="宋体" w:cs="宋体"/>
          <w:b/>
          <w:bCs/>
          <w:szCs w:val="21"/>
        </w:rPr>
        <w:t xml:space="preserve">四、质量与验收：</w:t>
      </w:r>
      <w:r>
        <w:rPr>
          <w:rFonts w:hint="eastAsia" w:ascii="宋体" w:hAnsi="宋体" w:cs="宋体"/>
          <w:b/>
          <w:bCs/>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1、乙方应按照招标文件的有关规定提供合格的货物和服务；</w:t>
      </w:r>
      <w:r>
        <w:rPr>
          <w:rFonts w:hint="eastAsia" w:ascii="宋体" w:hAnsi="宋体" w:cs="宋体"/>
          <w:szCs w:val="21"/>
        </w:rPr>
      </w:r>
      <w:r/>
    </w:p>
    <w:p>
      <w:pPr>
        <w:pStyle w:val="841"/>
        <w:numPr>
          <w:ilvl w:val="0"/>
          <w:numId w:val="9"/>
        </w:numPr>
        <w:ind w:firstLine="420"/>
        <w:spacing w:line="360" w:lineRule="auto"/>
        <w:rPr>
          <w:rFonts w:hint="eastAsia" w:ascii="宋体" w:hAnsi="宋体" w:cs="宋体"/>
          <w:szCs w:val="21"/>
        </w:rPr>
      </w:pPr>
      <w:r>
        <w:rPr>
          <w:rFonts w:hint="eastAsia" w:ascii="宋体" w:hAnsi="宋体" w:cs="宋体"/>
          <w:szCs w:val="21"/>
        </w:rPr>
        <w:t xml:space="preserve">验收标准：</w:t>
      </w:r>
      <w:r>
        <w:rPr>
          <w:rFonts w:hint="eastAsia" w:ascii="宋体" w:hAnsi="宋体" w:cs="宋体"/>
          <w:szCs w:val="21"/>
        </w:rPr>
      </w:r>
      <w:r/>
    </w:p>
    <w:p>
      <w:pPr>
        <w:pStyle w:val="841"/>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2.1履约验收标准：根据国家相关法律法规、行业相关标准、政府采购合同要求、招标文件要求、投标文件规定。</w:t>
      </w:r>
      <w:r>
        <w:rPr>
          <w:rFonts w:hint="eastAsia" w:ascii="宋体" w:hAnsi="宋体" w:cs="宋体"/>
          <w:szCs w:val="21"/>
        </w:rPr>
      </w:r>
      <w:r/>
    </w:p>
    <w:p>
      <w:pPr>
        <w:pStyle w:val="841"/>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2.2履约验收主体：由甲方进行验收。</w:t>
      </w:r>
      <w:r>
        <w:rPr>
          <w:rFonts w:hint="eastAsia" w:ascii="宋体" w:hAnsi="宋体" w:cs="宋体"/>
          <w:szCs w:val="21"/>
        </w:rPr>
      </w:r>
      <w:r/>
    </w:p>
    <w:p>
      <w:pPr>
        <w:pStyle w:val="841"/>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2.3履约验收方式：</w:t>
      </w:r>
      <w:r>
        <w:rPr>
          <w:rFonts w:hint="eastAsia" w:ascii="宋体" w:hAnsi="宋体" w:cs="宋体"/>
          <w:szCs w:val="21"/>
          <w:lang w:bidi="ar"/>
        </w:rPr>
        <w:t xml:space="preserve">乙方应当按照政府采购合同的约定，配合甲方做好项目验收，提供与验收相关的资料，根据实际需要做好验收工作，并对所提供资料和材料的真实性负责。</w:t>
      </w:r>
      <w:r>
        <w:rPr>
          <w:rFonts w:hint="eastAsia" w:ascii="宋体" w:hAnsi="宋体" w:cs="宋体"/>
          <w:szCs w:val="21"/>
        </w:rPr>
        <w:t xml:space="preserve">验收结束后,出具验收书，列明各分项标准的验收情况及项目总体评价，由验收双方共同签署。</w:t>
      </w:r>
      <w:r>
        <w:rPr>
          <w:rFonts w:hint="eastAsia" w:ascii="宋体" w:hAnsi="宋体" w:cs="宋体"/>
          <w:szCs w:val="21"/>
        </w:rPr>
      </w:r>
      <w:r/>
    </w:p>
    <w:p>
      <w:pPr>
        <w:pStyle w:val="841"/>
        <w:ind w:firstLine="420"/>
        <w:spacing w:line="360" w:lineRule="auto"/>
        <w:tabs>
          <w:tab w:val="left" w:pos="567" w:leader="none"/>
        </w:tabs>
        <w:rPr>
          <w:rFonts w:hint="eastAsia" w:ascii="宋体" w:hAnsi="宋体" w:cs="宋体"/>
          <w:szCs w:val="21"/>
          <w:lang w:bidi="ar"/>
        </w:rPr>
      </w:pPr>
      <w:r>
        <w:rPr>
          <w:rFonts w:hint="eastAsia" w:ascii="宋体" w:hAnsi="宋体" w:cs="宋体"/>
          <w:szCs w:val="21"/>
          <w:lang w:bidi="ar"/>
        </w:rPr>
        <w:t xml:space="preserve">2.4验收程序：</w:t>
      </w:r>
      <w:r>
        <w:rPr>
          <w:rFonts w:hint="eastAsia" w:ascii="宋体" w:hAnsi="宋体" w:cs="宋体"/>
          <w:szCs w:val="21"/>
          <w:lang w:bidi="ar"/>
        </w:rPr>
      </w:r>
      <w:r/>
    </w:p>
    <w:p>
      <w:pPr>
        <w:pStyle w:val="841"/>
        <w:ind w:firstLine="420"/>
        <w:spacing w:line="360" w:lineRule="auto"/>
        <w:tabs>
          <w:tab w:val="left" w:pos="567" w:leader="none"/>
        </w:tabs>
        <w:rPr>
          <w:rFonts w:hint="eastAsia" w:ascii="宋体" w:hAnsi="宋体" w:cs="宋体"/>
          <w:szCs w:val="21"/>
          <w:lang w:bidi="ar"/>
        </w:rPr>
      </w:pPr>
      <w:r>
        <w:rPr>
          <w:rFonts w:hint="eastAsia" w:ascii="宋体" w:hAnsi="宋体" w:cs="宋体"/>
          <w:szCs w:val="21"/>
          <w:lang w:bidi="ar"/>
        </w:rPr>
        <w:t xml:space="preserve">2.4.1甲方成立验收小组，负责采购项目履约验收具体工作。</w:t>
      </w:r>
      <w:r>
        <w:rPr>
          <w:rFonts w:hint="eastAsia" w:ascii="宋体" w:hAnsi="宋体" w:cs="宋体"/>
          <w:szCs w:val="21"/>
          <w:lang w:bidi="ar"/>
        </w:rPr>
      </w:r>
      <w:r/>
    </w:p>
    <w:p>
      <w:pPr>
        <w:pStyle w:val="841"/>
        <w:ind w:firstLine="420"/>
        <w:spacing w:line="360" w:lineRule="auto"/>
        <w:tabs>
          <w:tab w:val="left" w:pos="567" w:leader="none"/>
        </w:tabs>
        <w:rPr>
          <w:rFonts w:hint="eastAsia" w:ascii="宋体" w:hAnsi="宋体" w:cs="宋体"/>
          <w:szCs w:val="21"/>
          <w:lang w:bidi="ar"/>
        </w:rPr>
      </w:pPr>
      <w:r>
        <w:rPr>
          <w:rFonts w:hint="eastAsia" w:ascii="宋体" w:hAnsi="宋体" w:cs="宋体"/>
          <w:szCs w:val="21"/>
          <w:lang w:bidi="ar"/>
        </w:rPr>
        <w:t xml:space="preserve">2.4.2验收小组应当按照验收工作实施方案开展验收，对乙方提供的货物和服务按照招标文件、投标文件、政府采购合同等进行逐一核对、验收，并做好验收记录。 </w:t>
      </w:r>
      <w:r>
        <w:rPr>
          <w:rFonts w:hint="eastAsia" w:ascii="宋体" w:hAnsi="宋体" w:cs="宋体"/>
          <w:szCs w:val="21"/>
          <w:lang w:bidi="ar"/>
        </w:rPr>
      </w:r>
      <w:r/>
    </w:p>
    <w:p>
      <w:pPr>
        <w:pStyle w:val="841"/>
        <w:ind w:firstLine="420"/>
        <w:spacing w:line="360" w:lineRule="auto"/>
        <w:tabs>
          <w:tab w:val="left" w:pos="567" w:leader="none"/>
        </w:tabs>
        <w:rPr>
          <w:rFonts w:hint="eastAsia" w:ascii="宋体" w:hAnsi="宋体" w:cs="宋体"/>
          <w:szCs w:val="21"/>
          <w:lang w:bidi="ar"/>
        </w:rPr>
      </w:pPr>
      <w:r>
        <w:rPr>
          <w:rFonts w:hint="eastAsia" w:ascii="宋体" w:hAnsi="宋体" w:cs="宋体"/>
          <w:szCs w:val="21"/>
          <w:lang w:bidi="ar"/>
        </w:rPr>
        <w:t xml:space="preserve">2.4.3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rPr>
          <w:rFonts w:hint="eastAsia" w:ascii="宋体" w:hAnsi="宋体" w:cs="宋体"/>
          <w:szCs w:val="21"/>
          <w:lang w:bidi="ar"/>
        </w:rPr>
      </w:r>
      <w:r/>
    </w:p>
    <w:p>
      <w:pPr>
        <w:pStyle w:val="841"/>
        <w:ind w:firstLine="420"/>
        <w:spacing w:line="360" w:lineRule="auto"/>
        <w:tabs>
          <w:tab w:val="left" w:pos="567" w:leader="none"/>
        </w:tabs>
        <w:rPr>
          <w:rFonts w:hint="eastAsia" w:ascii="宋体" w:hAnsi="宋体" w:cs="宋体"/>
          <w:szCs w:val="21"/>
          <w:lang w:bidi="ar"/>
        </w:rPr>
      </w:pPr>
      <w:r>
        <w:rPr>
          <w:rFonts w:hint="eastAsia" w:ascii="宋体" w:hAnsi="宋体" w:cs="宋体"/>
          <w:szCs w:val="21"/>
          <w:lang w:bidi="ar"/>
        </w:rPr>
        <w:t xml:space="preserve">2.5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rPr>
          <w:rFonts w:hint="eastAsia" w:ascii="宋体" w:hAnsi="宋体" w:cs="宋体"/>
          <w:szCs w:val="21"/>
          <w:lang w:bidi="ar"/>
        </w:rPr>
      </w:r>
      <w:r/>
    </w:p>
    <w:p>
      <w:pPr>
        <w:pStyle w:val="841"/>
        <w:ind w:firstLine="420"/>
        <w:spacing w:line="360" w:lineRule="auto"/>
        <w:tabs>
          <w:tab w:val="left" w:pos="567" w:leader="none"/>
        </w:tabs>
        <w:rPr>
          <w:rFonts w:hint="eastAsia" w:ascii="宋体" w:hAnsi="宋体" w:cs="宋体"/>
          <w:szCs w:val="21"/>
          <w:lang w:bidi="ar"/>
        </w:rPr>
      </w:pPr>
      <w:r>
        <w:rPr>
          <w:rFonts w:hint="eastAsia" w:ascii="宋体" w:hAnsi="宋体" w:cs="宋体"/>
          <w:szCs w:val="21"/>
          <w:lang w:bidi="ar"/>
        </w:rPr>
        <w:t xml:space="preserve">2.6其他验收要求按照《江苏省政府采购履约验收管理办法》规定执行。</w:t>
      </w:r>
      <w:r>
        <w:rPr>
          <w:rFonts w:hint="eastAsia" w:ascii="宋体" w:hAnsi="宋体" w:cs="宋体"/>
          <w:szCs w:val="21"/>
          <w:lang w:bidi="ar"/>
        </w:rPr>
      </w:r>
      <w:r/>
    </w:p>
    <w:p>
      <w:pPr>
        <w:pStyle w:val="841"/>
        <w:spacing w:line="360" w:lineRule="auto"/>
        <w:rPr>
          <w:rFonts w:ascii="宋体" w:hAnsi="宋体" w:cs="宋体"/>
          <w:b/>
          <w:bCs/>
          <w:szCs w:val="21"/>
          <w:lang w:val="zh-CN"/>
        </w:rPr>
      </w:pPr>
      <w:r>
        <w:rPr>
          <w:rFonts w:hint="eastAsia" w:ascii="宋体" w:hAnsi="宋体" w:cs="宋体"/>
          <w:b/>
          <w:bCs/>
          <w:szCs w:val="21"/>
          <w:lang w:val="zh-CN"/>
        </w:rPr>
        <w:t xml:space="preserve">五、售后服务：</w:t>
      </w:r>
      <w:r>
        <w:rPr>
          <w:rFonts w:ascii="宋体" w:hAnsi="宋体" w:cs="宋体"/>
          <w:b/>
          <w:bCs/>
          <w:szCs w:val="21"/>
          <w:lang w:val="zh-CN"/>
        </w:rPr>
      </w:r>
      <w:r/>
    </w:p>
    <w:p>
      <w:pPr>
        <w:pStyle w:val="841"/>
        <w:spacing w:line="360" w:lineRule="auto"/>
        <w:rPr>
          <w:rFonts w:hint="eastAsia" w:ascii="宋体" w:hAnsi="宋体" w:cs="宋体"/>
          <w:szCs w:val="21"/>
          <w:lang w:val="zh-CN"/>
        </w:rPr>
      </w:pPr>
      <w:r>
        <w:rPr>
          <w:rFonts w:hint="eastAsia" w:ascii="宋体" w:hAnsi="宋体" w:cs="宋体"/>
          <w:szCs w:val="21"/>
          <w:lang w:val="zh-CN"/>
        </w:rPr>
        <w:t xml:space="preserve">按照招标文件和乙方在投标文件中承诺的服务执行。</w:t>
      </w:r>
      <w:r>
        <w:rPr>
          <w:rFonts w:hint="eastAsia" w:ascii="宋体" w:hAnsi="宋体" w:cs="宋体"/>
          <w:szCs w:val="21"/>
          <w:lang w:val="zh-CN"/>
        </w:rPr>
      </w:r>
      <w:r/>
    </w:p>
    <w:p>
      <w:pPr>
        <w:pStyle w:val="841"/>
        <w:spacing w:line="360" w:lineRule="auto"/>
        <w:rPr>
          <w:rFonts w:hint="eastAsia" w:ascii="宋体" w:hAnsi="宋体" w:cs="宋体"/>
          <w:szCs w:val="21"/>
        </w:rPr>
      </w:pPr>
      <w:r>
        <w:rPr>
          <w:rFonts w:hint="eastAsia" w:ascii="宋体" w:hAnsi="宋体" w:cs="宋体"/>
          <w:b/>
          <w:szCs w:val="21"/>
        </w:rPr>
        <w:t xml:space="preserve">六、违约责任</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1、甲方违约责任：</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1.1在合同生效后，甲方无故要求解除合同的，应向乙方偿付合同总价款5%的违约金，违约金不足以补偿损失的，乙方有权要求甲方补足。</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1.2甲方逾期付款的应按照逾期付款金额的每天万分之四支付逾期付款违约金。</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2、乙方的违约责任：</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2.1 在合同生效后，乙方无故要求解除合同的，应向甲方偿付合同总价款5%的违约金，违约金不足以补偿损失的，甲方有权要求乙方补足。</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2.2 乙方不能按招标文件要求或其投标文件中承诺的提供服务的，甲方有权解除合同，乙方向甲方偿付合同总价款20%的违约金，违约金不足以补偿损失的甲方有权要求乙方补足。</w:t>
      </w:r>
      <w:r>
        <w:rPr>
          <w:rFonts w:hint="eastAsia" w:ascii="宋体" w:hAnsi="宋体" w:cs="宋体"/>
          <w:szCs w:val="21"/>
        </w:rPr>
      </w:r>
      <w:r/>
    </w:p>
    <w:p>
      <w:pPr>
        <w:pStyle w:val="841"/>
        <w:spacing w:line="360" w:lineRule="auto"/>
        <w:rPr>
          <w:rFonts w:hint="eastAsia" w:ascii="宋体" w:hAnsi="宋体" w:cs="宋体"/>
          <w:szCs w:val="21"/>
        </w:rPr>
      </w:pPr>
      <w:r>
        <w:rPr>
          <w:rFonts w:hint="eastAsia" w:ascii="宋体" w:hAnsi="宋体" w:cs="宋体"/>
          <w:b/>
          <w:szCs w:val="21"/>
        </w:rPr>
        <w:t xml:space="preserve">七、</w:t>
      </w:r>
      <w:r>
        <w:rPr>
          <w:rFonts w:hint="eastAsia" w:ascii="宋体" w:hAnsi="宋体" w:cs="宋体"/>
          <w:b/>
          <w:szCs w:val="21"/>
        </w:rPr>
        <w:t xml:space="preserve">不可抗力</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1、因不可抗力不能履行合同的，根据不可抗力的影响，部分或者全部免除责任。但合同一方迟延履行后发生不可抗力的，不能免除责任。</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2、合同一方因不可抗力不能履行合同的，应当及时通知对方，以减轻可能给对方造成的损失，并应当在合理期限内提供证明。</w:t>
      </w:r>
      <w:r>
        <w:rPr>
          <w:rFonts w:hint="eastAsia" w:ascii="宋体" w:hAnsi="宋体" w:cs="宋体"/>
          <w:szCs w:val="21"/>
        </w:rPr>
      </w:r>
      <w:r/>
    </w:p>
    <w:p>
      <w:pPr>
        <w:pStyle w:val="841"/>
        <w:spacing w:line="360" w:lineRule="auto"/>
        <w:rPr>
          <w:rFonts w:hint="eastAsia" w:ascii="宋体" w:hAnsi="宋体" w:cs="宋体"/>
          <w:b/>
          <w:bCs/>
          <w:szCs w:val="21"/>
        </w:rPr>
      </w:pPr>
      <w:r>
        <w:rPr>
          <w:rFonts w:hint="eastAsia" w:ascii="宋体" w:hAnsi="宋体" w:cs="宋体"/>
          <w:b/>
          <w:bCs/>
          <w:szCs w:val="21"/>
        </w:rPr>
        <w:t xml:space="preserve">八、合同的解除和转让</w:t>
      </w:r>
      <w:r>
        <w:rPr>
          <w:rFonts w:hint="eastAsia" w:ascii="宋体" w:hAnsi="宋体" w:cs="宋体"/>
          <w:b/>
          <w:bCs/>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1、甲方和乙方协商一致，可以解除合同。</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2、有下列情形之一，合同一方可以解除合同：</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（1）因不可抗力致使不能实现合同目的，未受不可抗力影响的一方有权解除合同；</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（2）因合同一方违约导致合同不能履行，另一方有权解除合同。</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3、有权解除合同的一方，应当在违约事实或不可抗力发生之后三十天内书面通知对方提出解除合同，合同在书面通知到达对方时解除。</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4、合同的部分和全部都不得转让。</w:t>
      </w:r>
      <w:r>
        <w:rPr>
          <w:rFonts w:hint="eastAsia" w:ascii="宋体" w:hAnsi="宋体" w:cs="宋体"/>
          <w:szCs w:val="21"/>
        </w:rPr>
      </w:r>
      <w:r/>
    </w:p>
    <w:p>
      <w:pPr>
        <w:pStyle w:val="841"/>
        <w:spacing w:line="360" w:lineRule="auto"/>
        <w:rPr>
          <w:rFonts w:hint="eastAsia" w:ascii="宋体" w:hAnsi="宋体" w:cs="宋体"/>
          <w:b/>
          <w:bCs/>
          <w:szCs w:val="21"/>
        </w:rPr>
      </w:pPr>
      <w:r>
        <w:rPr>
          <w:rFonts w:hint="eastAsia" w:ascii="宋体" w:hAnsi="宋体" w:cs="宋体"/>
          <w:b/>
          <w:bCs/>
          <w:szCs w:val="21"/>
        </w:rPr>
        <w:t xml:space="preserve">九、争议的解决</w:t>
      </w:r>
      <w:r>
        <w:rPr>
          <w:rFonts w:hint="eastAsia" w:ascii="宋体" w:hAnsi="宋体" w:cs="宋体"/>
          <w:b/>
          <w:bCs/>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1、甲方和乙方应通过友好协商，解决在执行本合同过程中所发生的或与本合同有关的一切争端。如从协商开始十天内仍不能解决，可向有关合同管理部门提请调解。</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2、如果调解不成，双方中的任何一方可向人民法院提起诉讼。诉讼由合同签订地人民法院管辖。</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3、诉讼费由败诉方负担。</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4、因合同部分履行引发诉讼的，在诉讼期间，除正在进行诉讼的部分外，本合同的其它部分应继续执行。</w:t>
      </w:r>
      <w:r>
        <w:rPr>
          <w:rFonts w:hint="eastAsia" w:ascii="宋体" w:hAnsi="宋体" w:cs="宋体"/>
          <w:szCs w:val="21"/>
        </w:rPr>
      </w:r>
      <w:r/>
    </w:p>
    <w:p>
      <w:pPr>
        <w:pStyle w:val="841"/>
        <w:spacing w:line="360" w:lineRule="auto"/>
        <w:rPr>
          <w:rFonts w:hint="eastAsia" w:ascii="宋体" w:hAnsi="宋体" w:cs="宋体"/>
          <w:b/>
          <w:bCs/>
          <w:szCs w:val="21"/>
        </w:rPr>
      </w:pPr>
      <w:r>
        <w:rPr>
          <w:rFonts w:hint="eastAsia" w:ascii="宋体" w:hAnsi="宋体" w:cs="宋体"/>
          <w:b/>
          <w:bCs/>
          <w:szCs w:val="21"/>
        </w:rPr>
        <w:t xml:space="preserve">十、违约终止合同</w:t>
      </w:r>
      <w:r>
        <w:rPr>
          <w:rFonts w:hint="eastAsia" w:ascii="宋体" w:hAnsi="宋体" w:cs="宋体"/>
          <w:b/>
          <w:bCs/>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1、在甲方因乙方违约而按合同约定采取的任何补救措施不受影响的情况下，甲方可在下列情况下向乙方发出书面通知，提出终止部分或全部合同。</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1.1 如果乙方未能在合同规定的限期或甲方同意延长的限期内提供部分或全部服务。</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1.2 如果乙方未能履行合同规定的其它任何义务。</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3、如果甲方违约，应承担相应的违约责任。 </w:t>
      </w:r>
      <w:r>
        <w:rPr>
          <w:rFonts w:hint="eastAsia" w:ascii="宋体" w:hAnsi="宋体" w:cs="宋体"/>
          <w:szCs w:val="21"/>
        </w:rPr>
      </w:r>
      <w:r/>
    </w:p>
    <w:p>
      <w:pPr>
        <w:pStyle w:val="841"/>
        <w:spacing w:line="360" w:lineRule="auto"/>
        <w:rPr>
          <w:rFonts w:hint="eastAsia" w:ascii="宋体" w:hAnsi="宋体" w:cs="宋体"/>
          <w:szCs w:val="21"/>
        </w:rPr>
      </w:pPr>
      <w:r>
        <w:rPr>
          <w:rFonts w:hint="eastAsia" w:ascii="宋体" w:hAnsi="宋体" w:cs="宋体"/>
          <w:b/>
          <w:bCs/>
          <w:szCs w:val="21"/>
        </w:rPr>
        <w:t xml:space="preserve">十一、破产终止合同：</w:t>
      </w:r>
      <w:r>
        <w:rPr>
          <w:rFonts w:hint="eastAsia" w:ascii="宋体" w:hAnsi="宋体" w:cs="宋体"/>
          <w:szCs w:val="21"/>
        </w:rPr>
        <w:t xml:space="preserve">如果乙方破产或丧失清偿能力，甲方可在任何时候以书面形式通知乙方终止合同而不给乙方补偿。该终止合同将不损害或影响甲方已经采取或将要采取任何补救措施的权力。</w:t>
      </w:r>
      <w:r>
        <w:rPr>
          <w:rFonts w:hint="eastAsia" w:ascii="宋体" w:hAnsi="宋体" w:cs="宋体"/>
          <w:szCs w:val="21"/>
        </w:rPr>
      </w:r>
      <w:r/>
    </w:p>
    <w:p>
      <w:pPr>
        <w:pStyle w:val="841"/>
        <w:spacing w:line="360" w:lineRule="auto"/>
        <w:rPr>
          <w:rFonts w:hint="eastAsia" w:ascii="宋体" w:hAnsi="宋体" w:cs="宋体"/>
          <w:szCs w:val="21"/>
        </w:rPr>
      </w:pPr>
      <w:r>
        <w:rPr>
          <w:rFonts w:hint="eastAsia" w:ascii="宋体" w:hAnsi="宋体" w:cs="宋体"/>
          <w:b/>
          <w:bCs/>
          <w:szCs w:val="21"/>
        </w:rPr>
        <w:t xml:space="preserve">十二、政府采购法对政府采购合同变更终止的规定：</w:t>
      </w:r>
      <w:r>
        <w:rPr>
          <w:rFonts w:hint="eastAsia" w:ascii="宋体" w:hAnsi="宋体" w:cs="宋体"/>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hint="eastAsia" w:ascii="宋体" w:hAnsi="宋体" w:cs="宋体"/>
          <w:szCs w:val="21"/>
        </w:rPr>
      </w:r>
      <w:r/>
    </w:p>
    <w:p>
      <w:pPr>
        <w:pStyle w:val="841"/>
        <w:spacing w:line="360" w:lineRule="auto"/>
        <w:rPr>
          <w:rFonts w:hint="eastAsia" w:ascii="宋体" w:hAnsi="宋体" w:cs="宋体"/>
          <w:szCs w:val="21"/>
        </w:rPr>
      </w:pPr>
      <w:r>
        <w:rPr>
          <w:rFonts w:hint="eastAsia" w:ascii="宋体" w:hAnsi="宋体" w:cs="宋体"/>
          <w:b/>
          <w:bCs/>
          <w:szCs w:val="21"/>
        </w:rPr>
        <w:t xml:space="preserve">十三、</w:t>
      </w:r>
      <w:r>
        <w:rPr>
          <w:rFonts w:hint="eastAsia" w:ascii="宋体" w:hAnsi="宋体" w:cs="宋体"/>
          <w:b/>
          <w:bCs/>
          <w:szCs w:val="21"/>
          <w:lang w:val="zh-CN"/>
        </w:rPr>
        <w:t xml:space="preserve">合同生效</w:t>
      </w:r>
      <w:r>
        <w:rPr>
          <w:rFonts w:hint="eastAsia" w:ascii="宋体" w:hAnsi="宋体" w:cs="宋体"/>
          <w:b/>
          <w:bCs/>
          <w:szCs w:val="21"/>
        </w:rPr>
        <w:t xml:space="preserve">及其他：</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1、合同经招标代理机构加盖骑缝章，甲乙双方代表签字（或盖章）并加盖公章（或合同章）后生效，生效合同在合同签订后2个工作日内上传系统网上公示。</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2、合同签订后甲乙双方即直接产生权利与义务的关系，合同执行过程中出现的问题应按照《中华人民共和国民法典》的规定办理，在合同履行过程中，双方如有争议，经协商无效，任何一方可向甲方所在地人民法院提起诉讼。</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3、合同在执行过程中出现的未尽事宜，双方在不违背本合同和招标文件的原则下协商解决，协商结果以书面形式盖章记录在案，作为本合同的附件，与本合同具有同等效力，但需提交招标代理机构一份备存。</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4、本合同一式伍份，甲方三份，乙方和招标代理机构各执一份，具备同等法律效力。</w:t>
      </w:r>
      <w:r>
        <w:rPr>
          <w:rFonts w:hint="eastAsia" w:ascii="宋体" w:hAnsi="宋体" w:cs="宋体"/>
          <w:szCs w:val="21"/>
        </w:rPr>
      </w:r>
      <w:r/>
    </w:p>
    <w:p>
      <w:pPr>
        <w:pStyle w:val="854"/>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54"/>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54"/>
        <w:ind w:firstLine="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甲方（盖章）：</w:t>
      </w:r>
      <w:r>
        <w:rPr>
          <w:rFonts w:hint="eastAsia" w:ascii="宋体" w:hAnsi="宋体" w:eastAsia="宋体" w:cs="宋体"/>
          <w:sz w:val="21"/>
          <w:szCs w:val="21"/>
        </w:rPr>
      </w:r>
      <w:r/>
    </w:p>
    <w:p>
      <w:pPr>
        <w:pStyle w:val="854"/>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法定代表人或委托代理人（签字或盖章）：</w:t>
      </w:r>
      <w:r>
        <w:rPr>
          <w:rFonts w:hint="eastAsia" w:ascii="宋体" w:hAnsi="宋体" w:eastAsia="宋体" w:cs="宋体"/>
          <w:b/>
          <w:bCs/>
          <w:sz w:val="21"/>
          <w:szCs w:val="21"/>
        </w:rPr>
      </w:r>
      <w:r/>
    </w:p>
    <w:p>
      <w:pPr>
        <w:pStyle w:val="854"/>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签订日期：</w:t>
      </w:r>
      <w:r>
        <w:rPr>
          <w:rFonts w:hint="eastAsia" w:ascii="宋体" w:hAnsi="宋体" w:eastAsia="宋体" w:cs="宋体"/>
          <w:b/>
          <w:bCs/>
          <w:sz w:val="21"/>
          <w:szCs w:val="21"/>
        </w:rPr>
      </w:r>
      <w:r/>
    </w:p>
    <w:p>
      <w:pPr>
        <w:pStyle w:val="854"/>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854"/>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854"/>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乙方（盖章）：</w:t>
      </w:r>
      <w:r>
        <w:rPr>
          <w:rFonts w:hint="eastAsia" w:ascii="宋体" w:hAnsi="宋体" w:eastAsia="宋体" w:cs="宋体"/>
          <w:b/>
          <w:bCs/>
          <w:sz w:val="21"/>
          <w:szCs w:val="21"/>
        </w:rPr>
      </w:r>
      <w:r/>
    </w:p>
    <w:p>
      <w:pPr>
        <w:pStyle w:val="854"/>
        <w:ind w:firstLine="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法定代表人或委托代理人（签字或盖章）：</w:t>
      </w:r>
      <w:r>
        <w:rPr>
          <w:rFonts w:hint="eastAsia" w:ascii="宋体" w:hAnsi="宋体" w:eastAsia="宋体" w:cs="宋体"/>
          <w:sz w:val="21"/>
          <w:szCs w:val="21"/>
        </w:rPr>
      </w:r>
      <w:r/>
    </w:p>
    <w:p>
      <w:pPr>
        <w:pStyle w:val="854"/>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签订日期：</w:t>
      </w:r>
      <w:r>
        <w:rPr>
          <w:rFonts w:hint="eastAsia" w:ascii="宋体" w:hAnsi="宋体" w:eastAsia="宋体" w:cs="宋体"/>
          <w:b/>
          <w:bCs/>
          <w:sz w:val="21"/>
          <w:szCs w:val="21"/>
        </w:rPr>
      </w:r>
      <w:r/>
    </w:p>
    <w:p>
      <w:pPr>
        <w:pStyle w:val="854"/>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854"/>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878"/>
        <w:jc w:val="center"/>
        <w:pageBreakBefore/>
        <w:spacing w:line="360" w:lineRule="auto"/>
        <w:tabs>
          <w:tab w:val="right" w:pos="8302" w:leader="dot"/>
        </w:tabs>
        <w:rPr>
          <w:rFonts w:hint="eastAsia" w:ascii="宋体" w:hAnsi="宋体" w:eastAsia="宋体" w:cs="宋体"/>
          <w:b/>
          <w:sz w:val="32"/>
          <w:szCs w:val="32"/>
        </w:rPr>
      </w:pPr>
      <w:r>
        <w:rPr>
          <w:rStyle w:val="888"/>
          <w:rFonts w:hint="eastAsia" w:ascii="宋体" w:hAnsi="宋体" w:cs="宋体"/>
          <w:sz w:val="32"/>
          <w:szCs w:val="32"/>
        </w:rPr>
        <w:t xml:space="preserve">第六章  评标办法及评分标准</w:t>
      </w:r>
      <w:r>
        <w:rPr>
          <w:rFonts w:hint="eastAsia" w:ascii="宋体" w:hAnsi="宋体" w:eastAsia="宋体" w:cs="宋体"/>
          <w:b/>
          <w:sz w:val="32"/>
          <w:szCs w:val="32"/>
        </w:rPr>
      </w:r>
      <w:r/>
    </w:p>
    <w:p>
      <w:pPr>
        <w:pStyle w:val="841"/>
        <w:spacing w:line="360" w:lineRule="auto"/>
        <w:rPr>
          <w:rFonts w:hint="eastAsia" w:ascii="宋体" w:hAnsi="宋体" w:cs="宋体"/>
          <w:b/>
          <w:bCs/>
          <w:szCs w:val="21"/>
          <w:lang w:val="zh-CN"/>
        </w:rPr>
      </w:pPr>
      <w:r>
        <w:rPr>
          <w:rFonts w:hint="eastAsia" w:ascii="宋体" w:hAnsi="宋体" w:cs="宋体"/>
          <w:b/>
          <w:bCs/>
          <w:szCs w:val="21"/>
          <w:lang w:val="zh-CN"/>
        </w:rPr>
        <w:t xml:space="preserve">一、评标办法：</w:t>
      </w:r>
      <w:r>
        <w:rPr>
          <w:rFonts w:hint="eastAsia" w:ascii="宋体" w:hAnsi="宋体" w:cs="宋体"/>
          <w:b/>
          <w:bCs/>
          <w:szCs w:val="21"/>
          <w:lang w:val="zh-CN"/>
        </w:rPr>
      </w:r>
      <w:r/>
    </w:p>
    <w:p>
      <w:pPr>
        <w:pStyle w:val="841"/>
        <w:ind w:firstLine="420"/>
        <w:spacing w:line="360" w:lineRule="auto"/>
        <w:rPr>
          <w:rFonts w:hint="eastAsia" w:ascii="宋体" w:hAnsi="宋体" w:cs="宋体"/>
          <w:szCs w:val="21"/>
        </w:rPr>
      </w:pPr>
      <w:r>
        <w:rPr>
          <w:rFonts w:hint="eastAsia" w:ascii="宋体" w:hAnsi="宋体" w:cs="宋体"/>
          <w:szCs w:val="21"/>
        </w:rPr>
        <w:t xml:space="preserve">1．本次招标评标采用综合评分法，即在响应招标文件实质性要求前提下，按照招标文件中规定的评分标准和各项因素进行综合评审后，以评标总得分最高的投标单位作为中标单位。</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2．评标委员会各成员独立对每个进入打分程序的有效投标单位的标书技术和资质部分以打分的形式进行评审和评价。 </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3．对评委的评分(除价格分外)进行统计汇总，直接算术平均计算得分，计算出每个投标单位的得分（四舍五入保留两位小数），加上价格得分即为每个投标单位的综合得分（四舍五入保留两位小数）。 </w:t>
      </w:r>
      <w:r>
        <w:rPr>
          <w:rFonts w:hint="eastAsia"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4．如出现评标总得分最高的投标单位有两个或两个以上的，以实际投标报价较低者优先作为中标单位，如果实际投标报价也相同的，则由评标委员会以抽签方式确定中标单位。 </w:t>
      </w:r>
      <w:r>
        <w:rPr>
          <w:rFonts w:hint="eastAsia" w:ascii="宋体" w:hAnsi="宋体" w:cs="宋体"/>
          <w:szCs w:val="21"/>
        </w:rPr>
      </w:r>
      <w:r/>
    </w:p>
    <w:p>
      <w:pPr>
        <w:pStyle w:val="841"/>
        <w:spacing w:line="360" w:lineRule="auto"/>
        <w:rPr>
          <w:rFonts w:hint="eastAsia" w:ascii="宋体" w:hAnsi="宋体" w:cs="宋体"/>
          <w:b/>
          <w:bCs/>
          <w:szCs w:val="21"/>
          <w:lang w:val="zh-CN"/>
        </w:rPr>
      </w:pPr>
      <w:r>
        <w:rPr>
          <w:rFonts w:hint="eastAsia" w:ascii="宋体" w:hAnsi="宋体" w:cs="宋体"/>
          <w:b/>
          <w:bCs/>
          <w:szCs w:val="21"/>
          <w:lang w:val="zh-CN"/>
        </w:rPr>
        <w:t xml:space="preserve">二、评分标准：</w:t>
      </w:r>
      <w:r>
        <w:rPr>
          <w:rFonts w:hint="eastAsia" w:ascii="宋体" w:hAnsi="宋体" w:cs="宋体"/>
          <w:b/>
          <w:bCs/>
          <w:szCs w:val="21"/>
          <w:lang w:val="zh-CN"/>
        </w:rPr>
      </w:r>
      <w:r/>
    </w:p>
    <w:p>
      <w:pPr>
        <w:pStyle w:val="841"/>
        <w:spacing w:line="360" w:lineRule="auto"/>
        <w:rPr>
          <w:rFonts w:hint="eastAsia" w:ascii="宋体" w:hAnsi="宋体" w:cs="宋体"/>
          <w:b/>
          <w:bCs/>
          <w:szCs w:val="21"/>
          <w:lang w:val="zh-CN"/>
        </w:rPr>
      </w:pPr>
      <w:r>
        <w:rPr>
          <w:rFonts w:hint="eastAsia" w:ascii="宋体" w:hAnsi="宋体" w:cs="宋体"/>
          <w:b/>
          <w:bCs/>
          <w:szCs w:val="21"/>
          <w:lang w:val="zh-CN"/>
        </w:rPr>
        <w:t xml:space="preserve">（一）价格分（</w:t>
      </w:r>
      <w:r>
        <w:rPr>
          <w:rFonts w:hint="eastAsia" w:ascii="宋体" w:hAnsi="宋体" w:cs="宋体"/>
          <w:b/>
          <w:bCs/>
          <w:szCs w:val="21"/>
        </w:rPr>
        <w:t xml:space="preserve">30</w:t>
      </w:r>
      <w:r>
        <w:rPr>
          <w:rFonts w:hint="eastAsia" w:ascii="宋体" w:hAnsi="宋体" w:cs="宋体"/>
          <w:b/>
          <w:bCs/>
          <w:szCs w:val="21"/>
          <w:lang w:val="zh-CN"/>
        </w:rPr>
        <w:t xml:space="preserve">分）</w:t>
      </w:r>
      <w:r>
        <w:rPr>
          <w:rFonts w:hint="eastAsia" w:ascii="宋体" w:hAnsi="宋体" w:cs="宋体"/>
          <w:b/>
          <w:bCs/>
          <w:szCs w:val="21"/>
          <w:lang w:val="zh-CN"/>
        </w:rPr>
      </w:r>
      <w:r/>
    </w:p>
    <w:p>
      <w:pPr>
        <w:pStyle w:val="841"/>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第一步：投标总报价低于或等于财政预算价格的，为有效投标报价。投标总报价超财政预算的为无效投标。</w:t>
      </w:r>
      <w:r>
        <w:rPr>
          <w:rFonts w:hint="eastAsia" w:ascii="宋体" w:hAnsi="宋体" w:cs="宋体"/>
          <w:bCs/>
          <w:szCs w:val="21"/>
          <w:lang w:val="zh-CN"/>
        </w:rPr>
      </w:r>
      <w:r/>
    </w:p>
    <w:p>
      <w:pPr>
        <w:pStyle w:val="841"/>
        <w:ind w:firstLine="420"/>
        <w:spacing w:line="360" w:lineRule="auto"/>
        <w:rPr>
          <w:rFonts w:hint="eastAsia" w:ascii="宋体" w:hAnsi="宋体" w:cs="宋体"/>
          <w:b/>
          <w:bCs/>
          <w:szCs w:val="21"/>
          <w:lang w:val="zh-CN"/>
        </w:rPr>
      </w:pPr>
      <w:r>
        <w:rPr>
          <w:rFonts w:hint="eastAsia" w:ascii="宋体" w:hAnsi="宋体" w:cs="宋体"/>
          <w:bCs/>
          <w:szCs w:val="21"/>
          <w:lang w:val="zh-CN"/>
        </w:rPr>
        <w:t xml:space="preserve">第二步：价格分采用低价优先法计算，即满足招标文件要求且投标价格最低的投标报价为评标基准价，其价格分为满分。其他投标人的价格分按照下列公式计算（计算结果四舍五入保留两位小数）：投标报价得分＝（评标基准价/投标报价）×</w:t>
      </w:r>
      <w:r>
        <w:rPr>
          <w:rFonts w:hint="eastAsia" w:ascii="宋体" w:hAnsi="宋体" w:cs="宋体"/>
          <w:bCs/>
          <w:szCs w:val="21"/>
        </w:rPr>
        <w:t xml:space="preserve">3</w:t>
      </w:r>
      <w:r>
        <w:rPr>
          <w:rFonts w:hint="eastAsia" w:ascii="宋体" w:hAnsi="宋体" w:cs="宋体"/>
          <w:bCs/>
          <w:szCs w:val="21"/>
          <w:lang w:val="zh-CN"/>
        </w:rPr>
        <w:t xml:space="preserve">0％×100</w:t>
      </w:r>
      <w:r>
        <w:rPr>
          <w:rFonts w:hint="eastAsia" w:ascii="宋体" w:hAnsi="宋体" w:cs="宋体"/>
          <w:b/>
          <w:bCs/>
          <w:szCs w:val="21"/>
          <w:lang w:val="zh-CN"/>
        </w:rPr>
      </w:r>
      <w:r/>
    </w:p>
    <w:p>
      <w:pPr>
        <w:pStyle w:val="841"/>
        <w:spacing w:line="360" w:lineRule="auto"/>
        <w:rPr>
          <w:rFonts w:ascii="宋体" w:hAnsi="宋体" w:cs="宋体"/>
          <w:b/>
          <w:bCs/>
          <w:szCs w:val="21"/>
        </w:rPr>
      </w:pPr>
      <w:r>
        <w:rPr>
          <w:rFonts w:hint="eastAsia" w:ascii="宋体" w:hAnsi="宋体" w:cs="宋体"/>
          <w:b/>
          <w:bCs/>
          <w:szCs w:val="21"/>
          <w:lang w:val="zh-CN"/>
        </w:rPr>
        <w:t xml:space="preserve">（二）</w:t>
      </w:r>
      <w:r>
        <w:rPr>
          <w:rFonts w:hint="eastAsia" w:ascii="宋体" w:hAnsi="宋体" w:cs="宋体"/>
          <w:b/>
          <w:bCs/>
          <w:szCs w:val="21"/>
        </w:rPr>
        <w:t xml:space="preserve">技术分（70分）</w:t>
      </w:r>
      <w:r>
        <w:rPr>
          <w:rFonts w:ascii="宋体" w:hAnsi="宋体" w:cs="宋体"/>
          <w:b/>
          <w:bCs/>
          <w:szCs w:val="21"/>
        </w:rPr>
      </w:r>
      <w:r/>
    </w:p>
    <w:p>
      <w:pPr>
        <w:pStyle w:val="841"/>
        <w:ind w:firstLine="422"/>
        <w:spacing w:line="360" w:lineRule="auto"/>
        <w:rPr>
          <w:rFonts w:hint="eastAsia" w:ascii="宋体" w:hAnsi="宋体" w:cs="宋体"/>
          <w:b/>
          <w:bCs/>
          <w:szCs w:val="21"/>
          <w:lang w:val="zh-CN"/>
        </w:rPr>
      </w:pPr>
      <w:r>
        <w:rPr>
          <w:rFonts w:hint="eastAsia" w:ascii="宋体" w:hAnsi="宋体" w:cs="宋体"/>
          <w:b/>
          <w:bCs/>
          <w:szCs w:val="21"/>
        </w:rPr>
        <w:t xml:space="preserve">1、</w:t>
      </w:r>
      <w:r>
        <w:rPr>
          <w:rFonts w:hint="eastAsia" w:ascii="宋体" w:hAnsi="宋体" w:cs="宋体"/>
          <w:b/>
          <w:bCs/>
          <w:szCs w:val="21"/>
          <w:lang w:val="zh-CN"/>
        </w:rPr>
        <w:t xml:space="preserve">技术参数及要求的响应情况（</w:t>
      </w:r>
      <w:r>
        <w:rPr>
          <w:rFonts w:hint="eastAsia" w:ascii="宋体" w:hAnsi="宋体" w:cs="宋体"/>
          <w:b/>
          <w:bCs/>
          <w:szCs w:val="21"/>
        </w:rPr>
        <w:t xml:space="preserve">25</w:t>
      </w:r>
      <w:r>
        <w:rPr>
          <w:rFonts w:hint="eastAsia" w:ascii="宋体" w:hAnsi="宋体" w:cs="宋体"/>
          <w:b/>
          <w:bCs/>
          <w:szCs w:val="21"/>
          <w:lang w:val="zh-CN"/>
        </w:rPr>
        <w:t xml:space="preserve">分）</w:t>
      </w:r>
      <w:r>
        <w:rPr>
          <w:rFonts w:hint="eastAsia" w:ascii="宋体" w:hAnsi="宋体" w:cs="宋体"/>
          <w:b/>
          <w:bCs/>
          <w:szCs w:val="21"/>
          <w:lang w:val="zh-CN"/>
        </w:rPr>
      </w:r>
      <w:r/>
    </w:p>
    <w:p>
      <w:pPr>
        <w:pStyle w:val="841"/>
        <w:ind w:firstLine="420"/>
        <w:spacing w:line="360" w:lineRule="auto"/>
        <w:rPr>
          <w:rFonts w:hint="eastAsia" w:ascii="宋体" w:hAnsi="宋体" w:cs="宋体"/>
          <w:bCs/>
          <w:szCs w:val="21"/>
          <w:lang w:val="zh-CN"/>
        </w:rPr>
      </w:pPr>
      <w:r/>
      <w:bookmarkStart w:id="57" w:name="_Hlk51619939"/>
      <w:r>
        <w:rPr>
          <w:rFonts w:hint="eastAsia" w:ascii="宋体" w:hAnsi="宋体" w:cs="宋体"/>
          <w:bCs/>
          <w:szCs w:val="21"/>
          <w:lang w:val="zh-CN"/>
        </w:rPr>
        <w:t xml:space="preserve">投标单位所投产品的技术参数满足或高于招标文件中所有技术指标要求的得最高分</w:t>
      </w:r>
      <w:r>
        <w:rPr>
          <w:rFonts w:hint="eastAsia" w:ascii="宋体" w:hAnsi="宋体" w:cs="宋体"/>
          <w:bCs/>
          <w:szCs w:val="21"/>
        </w:rPr>
        <w:t xml:space="preserve">25</w:t>
      </w:r>
      <w:r>
        <w:rPr>
          <w:rFonts w:hint="eastAsia" w:ascii="宋体" w:hAnsi="宋体" w:cs="宋体"/>
          <w:bCs/>
          <w:szCs w:val="21"/>
          <w:lang w:val="zh-CN"/>
        </w:rPr>
        <w:t xml:space="preserve">分；如有负偏离的：</w:t>
      </w:r>
      <w:r>
        <w:rPr>
          <w:rFonts w:hint="eastAsia" w:ascii="宋体" w:hAnsi="宋体" w:cs="宋体"/>
          <w:szCs w:val="21"/>
        </w:rPr>
        <w:t xml:space="preserve">★号项为实质性参数，负偏离任意一项作无效投标处理；▲号项为重要参数，</w:t>
      </w:r>
      <w:r>
        <w:rPr>
          <w:rFonts w:hint="eastAsia" w:ascii="宋体" w:hAnsi="宋体" w:cs="宋体"/>
          <w:bCs/>
          <w:szCs w:val="21"/>
          <w:lang w:val="zh-CN"/>
        </w:rPr>
        <w:t xml:space="preserve">每负偏离</w:t>
      </w:r>
      <w:r>
        <w:rPr>
          <w:rFonts w:hint="eastAsia" w:ascii="宋体" w:hAnsi="宋体" w:cs="宋体"/>
          <w:bCs/>
          <w:szCs w:val="21"/>
        </w:rPr>
        <w:t xml:space="preserve">一项</w:t>
      </w:r>
      <w:r>
        <w:rPr>
          <w:rFonts w:hint="eastAsia" w:ascii="宋体" w:hAnsi="宋体" w:cs="宋体"/>
          <w:bCs/>
          <w:szCs w:val="21"/>
          <w:lang w:val="zh-CN"/>
        </w:rPr>
        <w:t xml:space="preserve">扣2分；</w:t>
      </w:r>
      <w:r>
        <w:rPr>
          <w:rFonts w:hint="eastAsia" w:ascii="宋体" w:hAnsi="宋体" w:cs="宋体"/>
          <w:szCs w:val="21"/>
        </w:rPr>
        <w:t xml:space="preserve">其他无标识项目属于一般参数，</w:t>
      </w:r>
      <w:r>
        <w:rPr>
          <w:rFonts w:hint="eastAsia" w:ascii="宋体" w:hAnsi="宋体" w:cs="宋体"/>
          <w:bCs/>
          <w:szCs w:val="21"/>
          <w:lang w:val="zh-CN"/>
        </w:rPr>
        <w:t xml:space="preserve">每负偏离</w:t>
      </w:r>
      <w:r>
        <w:rPr>
          <w:rFonts w:hint="eastAsia" w:ascii="宋体" w:hAnsi="宋体" w:cs="宋体"/>
          <w:bCs/>
          <w:szCs w:val="21"/>
        </w:rPr>
        <w:t xml:space="preserve">一项</w:t>
      </w:r>
      <w:r>
        <w:rPr>
          <w:rFonts w:hint="eastAsia" w:ascii="宋体" w:hAnsi="宋体" w:cs="宋体"/>
          <w:bCs/>
          <w:szCs w:val="21"/>
          <w:lang w:val="zh-CN"/>
        </w:rPr>
        <w:t xml:space="preserve">扣</w:t>
      </w:r>
      <w:r>
        <w:rPr>
          <w:rFonts w:hint="eastAsia" w:ascii="宋体" w:hAnsi="宋体" w:cs="宋体"/>
          <w:bCs/>
          <w:szCs w:val="21"/>
        </w:rPr>
        <w:t xml:space="preserve">0.5</w:t>
      </w:r>
      <w:r>
        <w:rPr>
          <w:rFonts w:hint="eastAsia" w:ascii="宋体" w:hAnsi="宋体" w:cs="宋体"/>
          <w:bCs/>
          <w:szCs w:val="21"/>
          <w:lang w:val="zh-CN"/>
        </w:rPr>
        <w:t xml:space="preserve">分。</w:t>
      </w:r>
      <w:bookmarkEnd w:id="57"/>
      <w:r>
        <w:rPr>
          <w:rFonts w:hint="eastAsia" w:ascii="宋体" w:hAnsi="宋体" w:cs="宋体"/>
          <w:szCs w:val="21"/>
        </w:rPr>
        <w:t xml:space="preserve">如有要求提供相关证明材料的还需</w:t>
      </w:r>
      <w:r>
        <w:rPr>
          <w:rFonts w:hint="eastAsia" w:ascii="宋体" w:hAnsi="宋体" w:cs="宋体"/>
          <w:bCs/>
          <w:szCs w:val="21"/>
        </w:rPr>
        <w:t xml:space="preserve">按要求提供</w:t>
      </w:r>
      <w:r>
        <w:rPr>
          <w:rFonts w:hint="eastAsia" w:ascii="宋体" w:hAnsi="宋体" w:cs="宋体"/>
          <w:bCs/>
          <w:szCs w:val="21"/>
          <w:lang w:val="zh-CN"/>
        </w:rPr>
        <w:t xml:space="preserve">，否则视为</w:t>
      </w:r>
      <w:r>
        <w:rPr>
          <w:rFonts w:hint="eastAsia" w:ascii="宋体" w:hAnsi="宋体" w:cs="宋体"/>
          <w:bCs/>
          <w:szCs w:val="21"/>
        </w:rPr>
        <w:t xml:space="preserve">对应项</w:t>
      </w:r>
      <w:r>
        <w:rPr>
          <w:rFonts w:hint="eastAsia" w:ascii="宋体" w:hAnsi="宋体" w:cs="宋体"/>
          <w:bCs/>
          <w:szCs w:val="21"/>
          <w:lang w:val="zh-CN"/>
        </w:rPr>
        <w:t xml:space="preserve">负偏离。</w:t>
      </w:r>
      <w:r>
        <w:rPr>
          <w:rFonts w:hint="eastAsia" w:ascii="宋体" w:hAnsi="宋体" w:cs="宋体"/>
          <w:bCs/>
          <w:szCs w:val="21"/>
          <w:lang w:val="zh-CN"/>
        </w:rPr>
      </w:r>
      <w:r/>
    </w:p>
    <w:p>
      <w:pPr>
        <w:pStyle w:val="841"/>
        <w:ind w:firstLine="422"/>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lang w:val="zh-CN"/>
        </w:rPr>
        <w:t xml:space="preserve">环境监测设备部署方案（</w:t>
      </w:r>
      <w:r>
        <w:rPr>
          <w:rFonts w:hint="eastAsia" w:ascii="宋体" w:hAnsi="宋体" w:cs="宋体"/>
          <w:b/>
          <w:bCs/>
          <w:szCs w:val="21"/>
        </w:rPr>
        <w:t xml:space="preserve">8分）</w:t>
      </w:r>
      <w:r>
        <w:rPr>
          <w:rFonts w:ascii="宋体" w:hAnsi="宋体" w:cs="宋体"/>
          <w:b/>
          <w:bCs/>
          <w:szCs w:val="21"/>
        </w:rPr>
      </w:r>
      <w:r/>
    </w:p>
    <w:p>
      <w:pPr>
        <w:pStyle w:val="841"/>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根据投标单位</w:t>
      </w:r>
      <w:r>
        <w:rPr>
          <w:rFonts w:hint="eastAsia" w:ascii="宋体" w:hAnsi="宋体" w:cs="宋体"/>
          <w:bCs/>
          <w:szCs w:val="21"/>
        </w:rPr>
        <w:t xml:space="preserve">针</w:t>
      </w:r>
      <w:r>
        <w:rPr>
          <w:rFonts w:hint="eastAsia" w:ascii="宋体" w:hAnsi="宋体" w:cs="宋体"/>
          <w:bCs/>
          <w:szCs w:val="21"/>
          <w:lang w:val="zh-CN"/>
        </w:rPr>
        <w:t xml:space="preserve">对本项目服务特点制定的环境监测设备部署方案进行评审：环境监测设备部署方案详细全面，对项目特点有清晰的认识，针对性强，内容描述完整，点位部署清晰合理，能确保项目实施的得8分；环境监测设备部署方案较详细全面，内容描述较完整，点位部署较清晰合理，能基本确保项目实施的得5分；环境监测设备部署方案简单，可行性较弱，有瑕疵且与项目实施不相适应的得2分；未提供方案不得分。</w:t>
      </w:r>
      <w:r>
        <w:rPr>
          <w:rFonts w:hint="eastAsia" w:ascii="宋体" w:hAnsi="宋体" w:cs="宋体"/>
          <w:bCs/>
          <w:szCs w:val="21"/>
          <w:lang w:val="zh-CN"/>
        </w:rPr>
      </w:r>
      <w:r/>
    </w:p>
    <w:p>
      <w:pPr>
        <w:pStyle w:val="841"/>
        <w:ind w:firstLine="422"/>
        <w:spacing w:line="360" w:lineRule="auto"/>
        <w:rPr>
          <w:rFonts w:hint="eastAsia" w:ascii="宋体" w:hAnsi="宋体" w:cs="宋体"/>
          <w:b/>
          <w:bCs/>
          <w:szCs w:val="21"/>
          <w:lang w:val="zh-CN"/>
        </w:rPr>
      </w:pPr>
      <w:r>
        <w:rPr>
          <w:rFonts w:hint="eastAsia" w:ascii="宋体" w:hAnsi="宋体" w:cs="宋体"/>
          <w:b/>
          <w:bCs/>
          <w:szCs w:val="21"/>
        </w:rPr>
        <w:t xml:space="preserve">3、</w:t>
      </w:r>
      <w:r>
        <w:rPr>
          <w:rFonts w:hint="eastAsia" w:ascii="宋体" w:hAnsi="宋体" w:cs="宋体"/>
          <w:b/>
          <w:bCs/>
          <w:szCs w:val="21"/>
          <w:lang w:val="zh-CN"/>
        </w:rPr>
        <w:t xml:space="preserve">可视化数据处理中间件建设方案（</w:t>
      </w:r>
      <w:r>
        <w:rPr>
          <w:rFonts w:hint="eastAsia" w:ascii="宋体" w:hAnsi="宋体" w:cs="宋体"/>
          <w:b/>
          <w:bCs/>
          <w:szCs w:val="21"/>
        </w:rPr>
        <w:t xml:space="preserve">8分）</w:t>
      </w:r>
      <w:r>
        <w:rPr>
          <w:rFonts w:hint="eastAsia" w:ascii="宋体" w:hAnsi="宋体" w:cs="宋体"/>
          <w:b/>
          <w:bCs/>
          <w:szCs w:val="21"/>
          <w:lang w:val="zh-CN"/>
        </w:rPr>
      </w:r>
      <w:r/>
    </w:p>
    <w:p>
      <w:pPr>
        <w:pStyle w:val="841"/>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根据投标单位</w:t>
      </w:r>
      <w:r>
        <w:rPr>
          <w:rFonts w:hint="eastAsia" w:ascii="宋体" w:hAnsi="宋体" w:cs="宋体"/>
          <w:bCs/>
          <w:szCs w:val="21"/>
        </w:rPr>
        <w:t xml:space="preserve">针</w:t>
      </w:r>
      <w:r>
        <w:rPr>
          <w:rFonts w:hint="eastAsia" w:ascii="宋体" w:hAnsi="宋体" w:cs="宋体"/>
          <w:bCs/>
          <w:szCs w:val="21"/>
          <w:lang w:val="zh-CN"/>
        </w:rPr>
        <w:t xml:space="preserve">对本项目服务特点制定的可视化数据处理中间件建设方案进行评审：可视化数据处理中间件建设方案详细全面，对项目特点有清晰的认识，内容描述完整，功能丰富，优于或完全满足项目需求的得8分；可视化数据处理中间件建设方案较为详细，内容描述较完整，系统功能还有部分需要改进，基本满足项目需求的得5分；可视化数据处理中间件建设方案不完善，内容描述有缺失，系统功能不完善，与项目需求适应性具有出入的得2分；未提供方案不得分。</w:t>
      </w:r>
      <w:r>
        <w:rPr>
          <w:rFonts w:hint="eastAsia" w:ascii="宋体" w:hAnsi="宋体" w:cs="宋体"/>
          <w:bCs/>
          <w:szCs w:val="21"/>
          <w:lang w:val="zh-CN"/>
        </w:rPr>
      </w:r>
      <w:r/>
    </w:p>
    <w:p>
      <w:pPr>
        <w:pStyle w:val="841"/>
        <w:ind w:firstLine="422"/>
        <w:spacing w:line="360" w:lineRule="auto"/>
        <w:rPr>
          <w:rFonts w:hint="eastAsia" w:ascii="宋体" w:hAnsi="宋体" w:cs="宋体"/>
          <w:b/>
          <w:bCs/>
          <w:szCs w:val="21"/>
          <w:lang w:val="zh-CN"/>
        </w:rPr>
      </w:pPr>
      <w:r>
        <w:rPr>
          <w:rFonts w:hint="eastAsia" w:ascii="宋体" w:hAnsi="宋体" w:cs="宋体"/>
          <w:b/>
          <w:bCs/>
          <w:szCs w:val="21"/>
        </w:rPr>
        <w:t xml:space="preserve">4、</w:t>
      </w:r>
      <w:r>
        <w:rPr>
          <w:rFonts w:hint="eastAsia" w:ascii="宋体" w:hAnsi="宋体" w:cs="宋体"/>
          <w:b/>
          <w:bCs/>
          <w:szCs w:val="21"/>
          <w:lang w:val="zh-CN"/>
        </w:rPr>
        <w:t xml:space="preserve">供货方案（</w:t>
      </w:r>
      <w:r>
        <w:rPr>
          <w:rFonts w:hint="eastAsia" w:ascii="宋体" w:hAnsi="宋体" w:cs="宋体"/>
          <w:b/>
          <w:bCs/>
          <w:szCs w:val="21"/>
        </w:rPr>
        <w:t xml:space="preserve">4分）</w:t>
      </w:r>
      <w:r>
        <w:rPr>
          <w:rFonts w:hint="eastAsia" w:ascii="宋体" w:hAnsi="宋体" w:cs="宋体"/>
          <w:b/>
          <w:bCs/>
          <w:szCs w:val="21"/>
          <w:lang w:val="zh-CN"/>
        </w:rPr>
      </w:r>
      <w:r/>
    </w:p>
    <w:p>
      <w:pPr>
        <w:pStyle w:val="841"/>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根据</w:t>
      </w:r>
      <w:r>
        <w:rPr>
          <w:rFonts w:hint="eastAsia" w:ascii="宋体" w:hAnsi="宋体" w:cs="宋体"/>
          <w:bCs/>
          <w:szCs w:val="21"/>
        </w:rPr>
        <w:t xml:space="preserve">投标单位</w:t>
      </w:r>
      <w:r>
        <w:rPr>
          <w:rFonts w:hint="eastAsia" w:ascii="宋体" w:hAnsi="宋体" w:cs="宋体"/>
          <w:bCs/>
          <w:szCs w:val="21"/>
          <w:lang w:val="zh-CN"/>
        </w:rPr>
        <w:t xml:space="preserve">针对本项目服务特点制定的供货方案进行评审，需包含但不限于交货方式、供货保障流程、供货流程要点、供货实施步骤等：方案描述完整详细，内容完善及合理，各项设备交货方式切合实际，设</w:t>
      </w:r>
      <w:r>
        <w:rPr>
          <w:rFonts w:hint="eastAsia" w:ascii="宋体" w:hAnsi="宋体" w:cs="宋体"/>
          <w:bCs/>
          <w:szCs w:val="21"/>
          <w:lang w:val="zh-CN"/>
        </w:rPr>
        <w:t xml:space="preserve">备供货保障流程合理且供货流程要点明确，设备供货实施步骤清晰，能为采购人提供有针对性服务措施，对项目总体建设起到推动性作用完全满足且优于项目需求的得4分；方案描述基本详细但方案中有部分不完善及不合理的内容，设备交货方式较为切合实际，具有一定可行性，供货流程要点较为明确，供货实施步骤较为清晰，能为采购人提供比较有针对性的服务措施，基本满足项目要求的得2分；设备交货方式能满足采购人基本需求，但实行上略有欠缺，供货流程要点不够明确，设备供货流程存在一定的欠缺，可行性较差，方案总体较为片面的得1分；未提供方案不得分。</w:t>
      </w:r>
      <w:r>
        <w:rPr>
          <w:rFonts w:hint="eastAsia" w:ascii="宋体" w:hAnsi="宋体" w:cs="宋体"/>
          <w:bCs/>
          <w:szCs w:val="21"/>
          <w:lang w:val="zh-CN"/>
        </w:rPr>
      </w:r>
      <w:r/>
    </w:p>
    <w:p>
      <w:pPr>
        <w:pStyle w:val="841"/>
        <w:ind w:firstLine="422"/>
        <w:spacing w:line="360" w:lineRule="auto"/>
        <w:rPr>
          <w:rFonts w:hint="eastAsia" w:ascii="宋体" w:hAnsi="宋体" w:cs="宋体"/>
          <w:b/>
          <w:bCs/>
          <w:szCs w:val="21"/>
          <w:lang w:val="zh-CN"/>
        </w:rPr>
      </w:pPr>
      <w:r>
        <w:rPr>
          <w:rFonts w:hint="eastAsia" w:ascii="宋体" w:hAnsi="宋体" w:cs="宋体"/>
          <w:b/>
          <w:bCs/>
          <w:szCs w:val="21"/>
        </w:rPr>
        <w:t xml:space="preserve">5、</w:t>
      </w:r>
      <w:r>
        <w:rPr>
          <w:rFonts w:hint="eastAsia" w:ascii="宋体" w:hAnsi="宋体" w:cs="宋体"/>
          <w:b/>
          <w:bCs/>
          <w:szCs w:val="21"/>
          <w:lang w:val="zh-CN"/>
        </w:rPr>
        <w:t xml:space="preserve">项目实施安装调试方案（</w:t>
      </w:r>
      <w:r>
        <w:rPr>
          <w:rFonts w:hint="eastAsia" w:ascii="宋体" w:hAnsi="宋体" w:cs="宋体"/>
          <w:b/>
          <w:bCs/>
          <w:szCs w:val="21"/>
        </w:rPr>
        <w:t xml:space="preserve">5分）</w:t>
      </w:r>
      <w:r>
        <w:rPr>
          <w:rFonts w:hint="eastAsia" w:ascii="宋体" w:hAnsi="宋体" w:cs="宋体"/>
          <w:b/>
          <w:bCs/>
          <w:szCs w:val="21"/>
          <w:lang w:val="zh-CN"/>
        </w:rPr>
      </w:r>
      <w:r/>
    </w:p>
    <w:p>
      <w:pPr>
        <w:pStyle w:val="841"/>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根据</w:t>
      </w:r>
      <w:r>
        <w:rPr>
          <w:rFonts w:hint="eastAsia" w:ascii="宋体" w:hAnsi="宋体" w:cs="宋体"/>
          <w:bCs/>
          <w:szCs w:val="21"/>
        </w:rPr>
        <w:t xml:space="preserve">投标单位</w:t>
      </w:r>
      <w:r>
        <w:rPr>
          <w:rFonts w:hint="eastAsia" w:ascii="宋体" w:hAnsi="宋体" w:cs="宋体"/>
          <w:bCs/>
          <w:szCs w:val="21"/>
          <w:lang w:val="zh-CN"/>
        </w:rPr>
        <w:t xml:space="preserve">针对本项目服务特点制定的项目实施安装调试方案内容进行评审，需包含但不限于项目安装调试方案、项目培训方案、项目工作计划进度、项目培训计划等：项目实施安装调试方案内容丰富，整体完整、可行，紧凑配合项目进度，对项目总体建设起到推动性作用完全满足且优于项目需求的得</w:t>
      </w:r>
      <w:r>
        <w:rPr>
          <w:rFonts w:hint="eastAsia" w:ascii="宋体" w:hAnsi="宋体" w:cs="宋体"/>
          <w:bCs/>
          <w:szCs w:val="21"/>
        </w:rPr>
        <w:t xml:space="preserve">5</w:t>
      </w:r>
      <w:r>
        <w:rPr>
          <w:rFonts w:hint="eastAsia" w:ascii="宋体" w:hAnsi="宋体" w:cs="宋体"/>
          <w:bCs/>
          <w:szCs w:val="21"/>
          <w:lang w:val="zh-CN"/>
        </w:rPr>
        <w:t xml:space="preserve">分；项目实施安装调试方案较完整、配合措施基本能满足采购需求的得</w:t>
      </w:r>
      <w:r>
        <w:rPr>
          <w:rFonts w:hint="eastAsia" w:ascii="宋体" w:hAnsi="宋体" w:cs="宋体"/>
          <w:bCs/>
          <w:szCs w:val="21"/>
        </w:rPr>
        <w:t xml:space="preserve">3</w:t>
      </w:r>
      <w:r>
        <w:rPr>
          <w:rFonts w:hint="eastAsia" w:ascii="宋体" w:hAnsi="宋体" w:cs="宋体"/>
          <w:bCs/>
          <w:szCs w:val="21"/>
          <w:lang w:val="zh-CN"/>
        </w:rPr>
        <w:t xml:space="preserve">分；方案具有较大漏洞，可行性有待完善的得1分；未提供方案不得分。</w:t>
      </w:r>
      <w:r>
        <w:rPr>
          <w:rFonts w:hint="eastAsia" w:ascii="宋体" w:hAnsi="宋体" w:cs="宋体"/>
          <w:bCs/>
          <w:szCs w:val="21"/>
          <w:lang w:val="zh-CN"/>
        </w:rPr>
      </w:r>
      <w:r/>
    </w:p>
    <w:p>
      <w:pPr>
        <w:pStyle w:val="841"/>
        <w:ind w:firstLine="422"/>
        <w:spacing w:line="360" w:lineRule="auto"/>
        <w:rPr>
          <w:rFonts w:hint="eastAsia" w:ascii="宋体" w:hAnsi="宋体" w:cs="宋体"/>
          <w:b/>
          <w:bCs/>
          <w:szCs w:val="21"/>
          <w:lang w:val="zh-CN"/>
        </w:rPr>
      </w:pPr>
      <w:r>
        <w:rPr>
          <w:rFonts w:hint="eastAsia" w:ascii="宋体" w:hAnsi="宋体" w:cs="宋体"/>
          <w:b/>
          <w:bCs/>
          <w:szCs w:val="21"/>
        </w:rPr>
        <w:t xml:space="preserve">6、</w:t>
      </w:r>
      <w:r>
        <w:rPr>
          <w:rFonts w:hint="eastAsia" w:ascii="宋体" w:hAnsi="宋体" w:cs="宋体"/>
          <w:b/>
          <w:bCs/>
          <w:szCs w:val="21"/>
          <w:lang w:val="zh-CN"/>
        </w:rPr>
        <w:t xml:space="preserve">售后服务及运维方案（</w:t>
      </w:r>
      <w:r>
        <w:rPr>
          <w:rFonts w:hint="eastAsia" w:ascii="宋体" w:hAnsi="宋体" w:cs="宋体"/>
          <w:b/>
          <w:bCs/>
          <w:szCs w:val="21"/>
        </w:rPr>
        <w:t xml:space="preserve">5分）</w:t>
      </w:r>
      <w:r>
        <w:rPr>
          <w:rFonts w:hint="eastAsia" w:ascii="宋体" w:hAnsi="宋体" w:cs="宋体"/>
          <w:b/>
          <w:bCs/>
          <w:szCs w:val="21"/>
          <w:lang w:val="zh-CN"/>
        </w:rPr>
      </w:r>
      <w:r/>
    </w:p>
    <w:p>
      <w:pPr>
        <w:pStyle w:val="841"/>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根据</w:t>
      </w:r>
      <w:r>
        <w:rPr>
          <w:rFonts w:hint="eastAsia" w:ascii="宋体" w:hAnsi="宋体" w:cs="宋体"/>
          <w:bCs/>
          <w:szCs w:val="21"/>
        </w:rPr>
        <w:t xml:space="preserve">投标单位</w:t>
      </w:r>
      <w:r>
        <w:rPr>
          <w:rFonts w:hint="eastAsia" w:ascii="宋体" w:hAnsi="宋体" w:cs="宋体"/>
          <w:bCs/>
          <w:szCs w:val="21"/>
          <w:lang w:val="zh-CN"/>
        </w:rPr>
        <w:t xml:space="preserve">针对本项目服务特点制定的售后服务及运维方案进行评审，方案内容包括但不限于①售后服务响应时间及人员安排、②售后应急服务措施、③运维方案、④设备使用培训计划、⑤备件供应准备及质量等方面：方案描述完整详细，售后响应速度快，运维内容丰富，方案内容完善及合理，完全满足且优于项目需求的得</w:t>
      </w:r>
      <w:r>
        <w:rPr>
          <w:rFonts w:hint="eastAsia" w:ascii="宋体" w:hAnsi="宋体" w:cs="宋体"/>
          <w:bCs/>
          <w:szCs w:val="21"/>
        </w:rPr>
        <w:t xml:space="preserve">5</w:t>
      </w:r>
      <w:r>
        <w:rPr>
          <w:rFonts w:hint="eastAsia" w:ascii="宋体" w:hAnsi="宋体" w:cs="宋体"/>
          <w:bCs/>
          <w:szCs w:val="21"/>
          <w:lang w:val="zh-CN"/>
        </w:rPr>
        <w:t xml:space="preserve">分；方案描述基本详细，售后响应速度较快，运维内容较为丰富，方案中有部分不完善及不合理的内容，基本满足项目要求的得</w:t>
      </w:r>
      <w:r>
        <w:rPr>
          <w:rFonts w:hint="eastAsia" w:ascii="宋体" w:hAnsi="宋体" w:cs="宋体"/>
          <w:bCs/>
          <w:szCs w:val="21"/>
        </w:rPr>
        <w:t xml:space="preserve">3</w:t>
      </w:r>
      <w:r>
        <w:rPr>
          <w:rFonts w:hint="eastAsia" w:ascii="宋体" w:hAnsi="宋体" w:cs="宋体"/>
          <w:bCs/>
          <w:szCs w:val="21"/>
          <w:lang w:val="zh-CN"/>
        </w:rPr>
        <w:t xml:space="preserve">分；方案具有较大漏洞，可行性有待完善的得1分；未提供方案不得分。</w:t>
      </w:r>
      <w:r>
        <w:rPr>
          <w:rFonts w:hint="eastAsia" w:ascii="宋体" w:hAnsi="宋体" w:cs="宋体"/>
          <w:bCs/>
          <w:szCs w:val="21"/>
          <w:lang w:val="zh-CN"/>
        </w:rPr>
      </w:r>
      <w:r/>
    </w:p>
    <w:p>
      <w:pPr>
        <w:pStyle w:val="841"/>
        <w:ind w:firstLine="422"/>
        <w:spacing w:line="360" w:lineRule="auto"/>
        <w:rPr>
          <w:rFonts w:ascii="宋体" w:hAnsi="宋体" w:cs="宋体"/>
          <w:b/>
          <w:bCs/>
          <w:szCs w:val="21"/>
        </w:rPr>
      </w:pPr>
      <w:r>
        <w:rPr>
          <w:rFonts w:hint="eastAsia" w:ascii="宋体" w:hAnsi="宋体" w:cs="宋体"/>
          <w:b/>
          <w:bCs/>
          <w:szCs w:val="21"/>
        </w:rPr>
        <w:t xml:space="preserve">7、技术服务团队（7分）</w:t>
      </w:r>
      <w:r>
        <w:rPr>
          <w:rFonts w:ascii="宋体" w:hAnsi="宋体" w:cs="宋体"/>
          <w:b/>
          <w:bCs/>
          <w:szCs w:val="21"/>
        </w:rPr>
      </w:r>
      <w:r/>
    </w:p>
    <w:p>
      <w:pPr>
        <w:pStyle w:val="841"/>
        <w:ind w:firstLine="420"/>
        <w:spacing w:line="360" w:lineRule="auto"/>
        <w:rPr>
          <w:rFonts w:hint="eastAsia" w:ascii="宋体" w:hAnsi="宋体" w:cs="宋体"/>
          <w:bCs/>
          <w:szCs w:val="21"/>
          <w:lang w:val="zh-CN"/>
        </w:rPr>
      </w:pPr>
      <w:r>
        <w:rPr>
          <w:rFonts w:hint="eastAsia" w:ascii="宋体" w:hAnsi="宋体" w:cs="宋体"/>
          <w:bCs/>
          <w:szCs w:val="21"/>
        </w:rPr>
        <w:t xml:space="preserve">投标单位</w:t>
      </w:r>
      <w:r>
        <w:rPr>
          <w:rFonts w:hint="eastAsia" w:ascii="宋体" w:hAnsi="宋体" w:cs="宋体"/>
          <w:bCs/>
          <w:szCs w:val="21"/>
          <w:lang w:val="zh-CN"/>
        </w:rPr>
        <w:t xml:space="preserve">针对本项目组建的技术服务团队</w:t>
      </w:r>
      <w:r>
        <w:rPr>
          <w:rFonts w:hint="eastAsia" w:ascii="宋体" w:hAnsi="宋体" w:cs="宋体"/>
          <w:bCs/>
          <w:szCs w:val="21"/>
        </w:rPr>
        <w:t xml:space="preserve">成员具有</w:t>
      </w:r>
      <w:r>
        <w:rPr>
          <w:rFonts w:hint="eastAsia" w:ascii="宋体" w:hAnsi="宋体" w:cs="宋体"/>
          <w:bCs/>
          <w:szCs w:val="21"/>
          <w:lang w:val="zh-CN"/>
        </w:rPr>
        <w:t xml:space="preserve">计算机类或物联网类或电子产品开发类或信息系统项目管理类技术职称的，</w:t>
      </w:r>
      <w:r>
        <w:rPr>
          <w:rFonts w:hint="eastAsia" w:ascii="宋体" w:hAnsi="宋体" w:cs="宋体"/>
          <w:bCs/>
          <w:szCs w:val="21"/>
        </w:rPr>
        <w:t xml:space="preserve">中级技术职称每有一人得</w:t>
      </w:r>
      <w:r>
        <w:rPr>
          <w:rFonts w:hint="eastAsia" w:ascii="宋体" w:hAnsi="宋体" w:cs="宋体"/>
          <w:bCs/>
          <w:szCs w:val="21"/>
          <w:lang w:val="zh-CN"/>
        </w:rPr>
        <w:t xml:space="preserve">1分，高级</w:t>
      </w:r>
      <w:r>
        <w:rPr>
          <w:rFonts w:hint="eastAsia" w:ascii="宋体" w:hAnsi="宋体" w:cs="宋体"/>
          <w:bCs/>
          <w:szCs w:val="21"/>
        </w:rPr>
        <w:t xml:space="preserve">及以上</w:t>
      </w:r>
      <w:r>
        <w:rPr>
          <w:rFonts w:hint="eastAsia" w:ascii="宋体" w:hAnsi="宋体" w:cs="宋体"/>
          <w:bCs/>
          <w:szCs w:val="21"/>
          <w:lang w:val="zh-CN"/>
        </w:rPr>
        <w:t xml:space="preserve">技术职称</w:t>
      </w:r>
      <w:r>
        <w:rPr>
          <w:rFonts w:hint="eastAsia" w:ascii="宋体" w:hAnsi="宋体" w:cs="宋体"/>
          <w:bCs/>
          <w:szCs w:val="21"/>
        </w:rPr>
        <w:t xml:space="preserve">每有一人得</w:t>
      </w:r>
      <w:r>
        <w:rPr>
          <w:rFonts w:hint="eastAsia" w:ascii="宋体" w:hAnsi="宋体" w:cs="宋体"/>
          <w:bCs/>
          <w:szCs w:val="21"/>
          <w:lang w:val="zh-CN"/>
        </w:rPr>
        <w:t xml:space="preserve">2分，最高</w:t>
      </w:r>
      <w:r>
        <w:rPr>
          <w:rFonts w:hint="eastAsia" w:ascii="宋体" w:hAnsi="宋体" w:cs="宋体"/>
          <w:bCs/>
          <w:szCs w:val="21"/>
        </w:rPr>
        <w:t xml:space="preserve">得</w:t>
      </w:r>
      <w:r>
        <w:rPr>
          <w:rFonts w:hint="eastAsia" w:ascii="宋体" w:hAnsi="宋体" w:cs="宋体"/>
          <w:bCs/>
          <w:szCs w:val="21"/>
          <w:lang w:val="zh-CN"/>
        </w:rPr>
        <w:t xml:space="preserve">7分。提供相关人员证书</w:t>
      </w:r>
      <w:r>
        <w:rPr>
          <w:rFonts w:hint="eastAsia" w:ascii="宋体" w:hAnsi="宋体" w:cs="宋体"/>
          <w:bCs/>
          <w:szCs w:val="21"/>
        </w:rPr>
        <w:t xml:space="preserve">扫描</w:t>
      </w:r>
      <w:r>
        <w:rPr>
          <w:rFonts w:hint="eastAsia" w:ascii="宋体" w:hAnsi="宋体" w:cs="宋体"/>
          <w:bCs/>
          <w:szCs w:val="21"/>
          <w:lang w:val="zh-CN"/>
        </w:rPr>
        <w:t xml:space="preserve">件及投标单位为人员缴纳的2025年7月以来任意一期社保证明（或投标单位与人员签订的劳动合同扫描件）加盖投标</w:t>
      </w:r>
      <w:r>
        <w:rPr>
          <w:rFonts w:hint="eastAsia" w:ascii="宋体" w:hAnsi="宋体" w:cs="宋体"/>
          <w:bCs/>
          <w:szCs w:val="21"/>
        </w:rPr>
        <w:t xml:space="preserve">单位</w:t>
      </w:r>
      <w:r>
        <w:rPr>
          <w:rFonts w:hint="eastAsia" w:ascii="宋体" w:hAnsi="宋体" w:cs="宋体"/>
          <w:bCs/>
          <w:szCs w:val="21"/>
          <w:lang w:val="zh-CN"/>
        </w:rPr>
        <w:t xml:space="preserve">公章，否则不</w:t>
      </w:r>
      <w:r>
        <w:rPr>
          <w:rFonts w:hint="eastAsia" w:ascii="宋体" w:hAnsi="宋体" w:cs="宋体"/>
          <w:bCs/>
          <w:szCs w:val="21"/>
        </w:rPr>
        <w:t xml:space="preserve">得分</w:t>
      </w:r>
      <w:r>
        <w:rPr>
          <w:rFonts w:hint="eastAsia" w:ascii="宋体" w:hAnsi="宋体" w:cs="宋体"/>
          <w:bCs/>
          <w:szCs w:val="21"/>
          <w:lang w:val="zh-CN"/>
        </w:rPr>
        <w:t xml:space="preserve">。同一人员有多项证书的按就高计分，不重复计分。</w:t>
      </w:r>
      <w:r>
        <w:rPr>
          <w:rFonts w:hint="eastAsia" w:ascii="宋体" w:hAnsi="宋体" w:cs="宋体"/>
          <w:bCs/>
          <w:szCs w:val="21"/>
          <w:lang w:val="zh-CN"/>
        </w:rPr>
      </w:r>
      <w:r/>
    </w:p>
    <w:p>
      <w:pPr>
        <w:pStyle w:val="841"/>
        <w:ind w:firstLine="422"/>
        <w:spacing w:line="360" w:lineRule="auto"/>
        <w:rPr>
          <w:rFonts w:hint="eastAsia" w:ascii="宋体" w:hAnsi="宋体" w:cs="宋体"/>
          <w:b/>
          <w:bCs/>
          <w:szCs w:val="21"/>
          <w:lang w:val="zh-CN"/>
        </w:rPr>
      </w:pPr>
      <w:r>
        <w:rPr>
          <w:rFonts w:hint="eastAsia" w:ascii="宋体" w:hAnsi="宋体" w:cs="宋体"/>
          <w:b/>
          <w:bCs/>
          <w:szCs w:val="21"/>
        </w:rPr>
        <w:t xml:space="preserve">8</w:t>
      </w:r>
      <w:r>
        <w:rPr>
          <w:rFonts w:hint="eastAsia" w:ascii="宋体" w:hAnsi="宋体" w:cs="宋体"/>
          <w:b/>
          <w:bCs/>
          <w:szCs w:val="21"/>
          <w:lang w:val="zh-CN"/>
        </w:rPr>
        <w:t xml:space="preserve">、管理体系认证（3分）</w:t>
      </w:r>
      <w:r>
        <w:rPr>
          <w:rFonts w:hint="eastAsia" w:ascii="宋体" w:hAnsi="宋体" w:cs="宋体"/>
          <w:b/>
          <w:bCs/>
          <w:szCs w:val="21"/>
          <w:lang w:val="zh-CN"/>
        </w:rPr>
      </w:r>
      <w:r/>
    </w:p>
    <w:p>
      <w:pPr>
        <w:pStyle w:val="841"/>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投标单位具有有效的质量管理体系认证证书、环境管理体系认证证书、职业健康安全管理体系认证证书的，每</w:t>
      </w:r>
      <w:r>
        <w:rPr>
          <w:rFonts w:hint="eastAsia" w:ascii="宋体" w:hAnsi="宋体" w:cs="宋体"/>
          <w:bCs/>
          <w:szCs w:val="21"/>
        </w:rPr>
        <w:t xml:space="preserve">有一项</w:t>
      </w:r>
      <w:r>
        <w:rPr>
          <w:rFonts w:hint="eastAsia" w:ascii="宋体" w:hAnsi="宋体" w:cs="宋体"/>
          <w:bCs/>
          <w:szCs w:val="21"/>
          <w:lang w:val="zh-CN"/>
        </w:rPr>
        <w:t xml:space="preserve">得1分，最高</w:t>
      </w:r>
      <w:r>
        <w:rPr>
          <w:rFonts w:hint="eastAsia" w:ascii="宋体" w:hAnsi="宋体" w:cs="宋体"/>
          <w:bCs/>
          <w:szCs w:val="21"/>
        </w:rPr>
        <w:t xml:space="preserve">得</w:t>
      </w:r>
      <w:r>
        <w:rPr>
          <w:rFonts w:hint="eastAsia" w:ascii="宋体" w:hAnsi="宋体" w:cs="宋体"/>
          <w:bCs/>
          <w:szCs w:val="21"/>
          <w:lang w:val="zh-CN"/>
        </w:rPr>
        <w:t xml:space="preserve">3分。提供证书</w:t>
      </w:r>
      <w:r>
        <w:rPr>
          <w:rFonts w:hint="eastAsia" w:ascii="宋体" w:hAnsi="宋体" w:cs="宋体"/>
          <w:bCs/>
          <w:szCs w:val="21"/>
        </w:rPr>
        <w:t xml:space="preserve">扫描</w:t>
      </w:r>
      <w:r>
        <w:rPr>
          <w:rFonts w:hint="eastAsia" w:ascii="宋体" w:hAnsi="宋体" w:cs="宋体"/>
          <w:bCs/>
          <w:szCs w:val="21"/>
          <w:lang w:val="zh-CN"/>
        </w:rPr>
        <w:t xml:space="preserve">件及证书在全国认证认可信息公共服务平台上查询到</w:t>
      </w:r>
      <w:r>
        <w:rPr>
          <w:rFonts w:hint="eastAsia" w:ascii="宋体" w:hAnsi="宋体" w:cs="宋体"/>
          <w:bCs/>
          <w:szCs w:val="21"/>
        </w:rPr>
        <w:t xml:space="preserve">为</w:t>
      </w:r>
      <w:r>
        <w:rPr>
          <w:rFonts w:hint="eastAsia" w:ascii="宋体" w:hAnsi="宋体" w:cs="宋体"/>
          <w:bCs/>
          <w:szCs w:val="21"/>
          <w:lang w:val="zh-CN"/>
        </w:rPr>
        <w:t xml:space="preserve">有效状态的清晰页面截图加盖投标单位公章，否则不得分。</w:t>
      </w:r>
      <w:r>
        <w:rPr>
          <w:rFonts w:hint="eastAsia" w:ascii="宋体" w:hAnsi="宋体" w:cs="宋体"/>
          <w:bCs/>
          <w:szCs w:val="21"/>
          <w:lang w:val="zh-CN"/>
        </w:rPr>
      </w:r>
      <w:r/>
    </w:p>
    <w:p>
      <w:pPr>
        <w:pStyle w:val="841"/>
        <w:ind w:firstLine="422"/>
        <w:spacing w:line="360" w:lineRule="auto"/>
        <w:rPr>
          <w:rFonts w:ascii="宋体" w:hAnsi="宋体" w:cs="宋体"/>
          <w:b/>
          <w:bCs/>
          <w:szCs w:val="21"/>
        </w:rPr>
      </w:pPr>
      <w:r>
        <w:rPr>
          <w:rFonts w:hint="eastAsia" w:ascii="宋体" w:hAnsi="宋体" w:cs="宋体"/>
          <w:b/>
          <w:bCs/>
          <w:szCs w:val="21"/>
        </w:rPr>
        <w:t xml:space="preserve">9、类似供货业绩（3分）</w:t>
      </w:r>
      <w:r>
        <w:rPr>
          <w:rFonts w:ascii="宋体" w:hAnsi="宋体" w:cs="宋体"/>
          <w:b/>
          <w:bCs/>
          <w:szCs w:val="21"/>
        </w:rPr>
      </w:r>
      <w:r/>
    </w:p>
    <w:p>
      <w:pPr>
        <w:pStyle w:val="841"/>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投标单位自202</w:t>
      </w:r>
      <w:r>
        <w:rPr>
          <w:rFonts w:hint="eastAsia" w:ascii="宋体" w:hAnsi="宋体" w:cs="宋体"/>
          <w:bCs/>
          <w:szCs w:val="21"/>
        </w:rPr>
        <w:t xml:space="preserve">2</w:t>
      </w:r>
      <w:r>
        <w:rPr>
          <w:rFonts w:hint="eastAsia" w:ascii="宋体" w:hAnsi="宋体" w:cs="宋体"/>
          <w:bCs/>
          <w:szCs w:val="21"/>
          <w:lang w:val="zh-CN"/>
        </w:rPr>
        <w:t xml:space="preserve">年1月1日至</w:t>
      </w:r>
      <w:r>
        <w:rPr>
          <w:rFonts w:hint="eastAsia" w:ascii="宋体" w:hAnsi="宋体" w:cs="宋体"/>
          <w:bCs/>
          <w:szCs w:val="21"/>
        </w:rPr>
        <w:t xml:space="preserve">今</w:t>
      </w:r>
      <w:r>
        <w:rPr>
          <w:rFonts w:hint="eastAsia" w:ascii="宋体" w:hAnsi="宋体" w:cs="宋体"/>
          <w:bCs/>
          <w:szCs w:val="21"/>
          <w:lang w:val="zh-CN"/>
        </w:rPr>
        <w:t xml:space="preserve">（</w:t>
      </w:r>
      <w:r>
        <w:rPr>
          <w:rFonts w:hint="eastAsia" w:ascii="宋体" w:hAnsi="宋体" w:cs="宋体"/>
          <w:bCs/>
          <w:szCs w:val="21"/>
        </w:rPr>
        <w:t xml:space="preserve">时间</w:t>
      </w:r>
      <w:r>
        <w:rPr>
          <w:rFonts w:hint="eastAsia" w:ascii="宋体" w:hAnsi="宋体" w:cs="宋体"/>
          <w:bCs/>
          <w:szCs w:val="21"/>
          <w:lang w:val="zh-CN"/>
        </w:rPr>
        <w:t xml:space="preserve">以合同签订</w:t>
      </w:r>
      <w:r>
        <w:rPr>
          <w:rFonts w:hint="eastAsia" w:ascii="宋体" w:hAnsi="宋体" w:cs="宋体"/>
          <w:bCs/>
          <w:szCs w:val="21"/>
        </w:rPr>
        <w:t xml:space="preserve">日期</w:t>
      </w:r>
      <w:r>
        <w:rPr>
          <w:rFonts w:hint="eastAsia" w:ascii="宋体" w:hAnsi="宋体" w:cs="宋体"/>
          <w:bCs/>
          <w:szCs w:val="21"/>
          <w:lang w:val="zh-CN"/>
        </w:rPr>
        <w:t xml:space="preserve">为准）</w:t>
      </w:r>
      <w:r>
        <w:rPr>
          <w:rFonts w:hint="eastAsia" w:ascii="宋体" w:hAnsi="宋体" w:cs="宋体"/>
          <w:bCs/>
          <w:szCs w:val="21"/>
        </w:rPr>
        <w:t xml:space="preserve">具有</w:t>
      </w:r>
      <w:r>
        <w:rPr>
          <w:rFonts w:hint="eastAsia" w:ascii="宋体" w:hAnsi="宋体" w:cs="宋体"/>
          <w:bCs/>
          <w:szCs w:val="21"/>
          <w:lang w:val="zh-CN"/>
        </w:rPr>
        <w:t xml:space="preserve">类似</w:t>
      </w:r>
      <w:r>
        <w:rPr>
          <w:rFonts w:hint="eastAsia" w:ascii="宋体" w:hAnsi="宋体" w:cs="宋体"/>
          <w:bCs/>
          <w:szCs w:val="21"/>
        </w:rPr>
        <w:t xml:space="preserve">项目</w:t>
      </w:r>
      <w:r>
        <w:rPr>
          <w:rFonts w:hint="eastAsia" w:ascii="宋体" w:hAnsi="宋体" w:cs="宋体"/>
          <w:bCs/>
          <w:szCs w:val="21"/>
          <w:lang w:val="zh-CN"/>
        </w:rPr>
        <w:t xml:space="preserve">业绩（须包含监测设备），每提供一个得1分，最高</w:t>
      </w:r>
      <w:r>
        <w:rPr>
          <w:rFonts w:hint="eastAsia" w:ascii="宋体" w:hAnsi="宋体" w:cs="宋体"/>
          <w:bCs/>
          <w:szCs w:val="21"/>
        </w:rPr>
        <w:t xml:space="preserve">得</w:t>
      </w:r>
      <w:r>
        <w:rPr>
          <w:rFonts w:hint="eastAsia" w:ascii="宋体" w:hAnsi="宋体" w:cs="宋体"/>
          <w:bCs/>
          <w:szCs w:val="21"/>
          <w:lang w:val="zh-CN"/>
        </w:rPr>
        <w:t xml:space="preserve">3分。提供业绩</w:t>
      </w:r>
      <w:r>
        <w:rPr>
          <w:rFonts w:hint="eastAsia" w:ascii="宋体" w:hAnsi="宋体" w:cs="宋体"/>
          <w:bCs/>
          <w:szCs w:val="21"/>
        </w:rPr>
        <w:t xml:space="preserve">完整</w:t>
      </w:r>
      <w:r>
        <w:rPr>
          <w:rFonts w:hint="eastAsia" w:ascii="宋体" w:hAnsi="宋体" w:cs="宋体"/>
          <w:bCs/>
          <w:szCs w:val="21"/>
          <w:lang w:val="zh-CN"/>
        </w:rPr>
        <w:t xml:space="preserve">合同</w:t>
      </w:r>
      <w:r>
        <w:rPr>
          <w:rFonts w:hint="eastAsia" w:ascii="宋体" w:hAnsi="宋体" w:cs="宋体"/>
          <w:bCs/>
          <w:szCs w:val="21"/>
        </w:rPr>
        <w:t xml:space="preserve">扫描件加盖投标单位公章，及能体现含监测设备的证明资料，否则不得分</w:t>
      </w:r>
      <w:r>
        <w:rPr>
          <w:rFonts w:hint="eastAsia" w:ascii="宋体" w:hAnsi="宋体" w:cs="宋体"/>
          <w:bCs/>
          <w:szCs w:val="21"/>
          <w:lang w:val="zh-CN"/>
        </w:rPr>
        <w:t xml:space="preserve">。</w:t>
      </w:r>
      <w:r>
        <w:rPr>
          <w:rFonts w:hint="eastAsia" w:ascii="宋体" w:hAnsi="宋体" w:cs="宋体"/>
          <w:bCs/>
          <w:szCs w:val="21"/>
          <w:lang w:val="zh-CN"/>
        </w:rPr>
      </w:r>
      <w:r/>
    </w:p>
    <w:p>
      <w:pPr>
        <w:pStyle w:val="841"/>
        <w:ind w:firstLine="422"/>
        <w:spacing w:line="360" w:lineRule="auto"/>
        <w:rPr>
          <w:rFonts w:ascii="宋体" w:hAnsi="宋体" w:cs="宋体"/>
          <w:b/>
          <w:bCs/>
          <w:szCs w:val="21"/>
        </w:rPr>
      </w:pPr>
      <w:r>
        <w:rPr>
          <w:rFonts w:hint="eastAsia" w:ascii="宋体" w:hAnsi="宋体" w:cs="宋体"/>
          <w:b/>
          <w:bCs/>
          <w:szCs w:val="21"/>
        </w:rPr>
        <w:t xml:space="preserve">10、类似数据对接业绩</w:t>
      </w:r>
      <w:r>
        <w:rPr>
          <w:rFonts w:hint="eastAsia" w:ascii="宋体" w:hAnsi="宋体" w:cs="宋体"/>
          <w:b/>
          <w:bCs/>
          <w:szCs w:val="21"/>
          <w:lang w:val="zh-CN"/>
        </w:rPr>
        <w:t xml:space="preserve">（</w:t>
      </w:r>
      <w:r>
        <w:rPr>
          <w:rFonts w:hint="eastAsia" w:ascii="宋体" w:hAnsi="宋体" w:cs="宋体"/>
          <w:b/>
          <w:bCs/>
          <w:szCs w:val="21"/>
        </w:rPr>
        <w:t xml:space="preserve">2分）</w:t>
      </w:r>
      <w:r>
        <w:rPr>
          <w:rFonts w:ascii="宋体" w:hAnsi="宋体" w:cs="宋体"/>
          <w:b/>
          <w:bCs/>
          <w:szCs w:val="21"/>
        </w:rPr>
      </w:r>
      <w:r/>
    </w:p>
    <w:p>
      <w:pPr>
        <w:pStyle w:val="841"/>
        <w:ind w:firstLine="420"/>
        <w:spacing w:line="360" w:lineRule="auto"/>
        <w:rPr>
          <w:rFonts w:ascii="宋体" w:hAnsi="宋体" w:cs="宋体"/>
          <w:bCs/>
          <w:szCs w:val="21"/>
        </w:rPr>
      </w:pPr>
      <w:r>
        <w:rPr>
          <w:rFonts w:hint="eastAsia" w:ascii="宋体" w:hAnsi="宋体" w:cs="宋体"/>
          <w:bCs/>
          <w:szCs w:val="21"/>
          <w:lang w:val="zh-CN"/>
        </w:rPr>
        <w:t xml:space="preserve">为确保本项目中环境监测系统符合项目建设目标，评估投标</w:t>
      </w:r>
      <w:r>
        <w:rPr>
          <w:rFonts w:hint="eastAsia" w:ascii="宋体" w:hAnsi="宋体" w:cs="宋体"/>
          <w:bCs/>
          <w:szCs w:val="21"/>
        </w:rPr>
        <w:t xml:space="preserve">单位</w:t>
      </w:r>
      <w:r>
        <w:rPr>
          <w:rFonts w:hint="eastAsia" w:ascii="宋体" w:hAnsi="宋体" w:cs="宋体"/>
          <w:bCs/>
          <w:szCs w:val="21"/>
          <w:lang w:val="zh-CN"/>
        </w:rPr>
        <w:t xml:space="preserve">的监测系统建设能力，以及满足后续对系统拓展的对接需求，</w:t>
      </w:r>
      <w:r>
        <w:rPr>
          <w:rFonts w:hint="eastAsia" w:ascii="宋体" w:hAnsi="宋体" w:cs="宋体"/>
          <w:bCs/>
          <w:szCs w:val="21"/>
        </w:rPr>
        <w:t xml:space="preserve">投标单位具有</w:t>
      </w:r>
      <w:r>
        <w:rPr>
          <w:rFonts w:hint="eastAsia" w:ascii="宋体" w:hAnsi="宋体" w:cs="宋体"/>
          <w:bCs/>
          <w:szCs w:val="21"/>
          <w:lang w:val="zh-CN"/>
        </w:rPr>
        <w:t xml:space="preserve">与国家级</w:t>
      </w:r>
      <w:r>
        <w:rPr>
          <w:rFonts w:hint="eastAsia" w:ascii="宋体" w:hAnsi="宋体" w:cs="宋体"/>
          <w:bCs/>
          <w:szCs w:val="21"/>
        </w:rPr>
        <w:t xml:space="preserve">或</w:t>
      </w:r>
      <w:r>
        <w:rPr>
          <w:rFonts w:hint="eastAsia" w:ascii="宋体" w:hAnsi="宋体" w:cs="宋体"/>
          <w:bCs/>
          <w:szCs w:val="21"/>
          <w:lang w:val="zh-CN"/>
        </w:rPr>
        <w:t xml:space="preserve">省级或直辖市、自治区级统一管理的“馆藏文物预防性保护区域中心平台”实现成功对接案例的得2分，</w:t>
      </w:r>
      <w:r>
        <w:rPr>
          <w:rFonts w:hint="eastAsia" w:ascii="宋体" w:hAnsi="宋体" w:cs="宋体"/>
          <w:bCs/>
          <w:szCs w:val="21"/>
        </w:rPr>
        <w:t xml:space="preserve">提供能体现案例</w:t>
      </w:r>
      <w:r>
        <w:rPr>
          <w:rFonts w:hint="eastAsia" w:ascii="宋体" w:hAnsi="宋体" w:cs="宋体"/>
          <w:bCs/>
          <w:szCs w:val="21"/>
          <w:lang w:val="zh-CN"/>
        </w:rPr>
        <w:t xml:space="preserve">业主方</w:t>
      </w:r>
      <w:r>
        <w:rPr>
          <w:rFonts w:hint="eastAsia" w:ascii="宋体" w:hAnsi="宋体" w:cs="宋体"/>
          <w:bCs/>
          <w:szCs w:val="21"/>
        </w:rPr>
        <w:t xml:space="preserve">盖</w:t>
      </w:r>
      <w:r>
        <w:rPr>
          <w:rFonts w:hint="eastAsia" w:ascii="宋体" w:hAnsi="宋体" w:cs="宋体"/>
          <w:bCs/>
          <w:szCs w:val="21"/>
          <w:lang w:val="zh-CN"/>
        </w:rPr>
        <w:t xml:space="preserve">公章</w:t>
      </w:r>
      <w:r>
        <w:rPr>
          <w:rFonts w:hint="eastAsia" w:ascii="宋体" w:hAnsi="宋体" w:cs="宋体"/>
          <w:bCs/>
          <w:szCs w:val="21"/>
        </w:rPr>
        <w:t xml:space="preserve">的</w:t>
      </w:r>
      <w:r>
        <w:rPr>
          <w:rFonts w:hint="eastAsia" w:ascii="宋体" w:hAnsi="宋体" w:cs="宋体"/>
          <w:bCs/>
          <w:szCs w:val="21"/>
          <w:lang w:val="zh-CN"/>
        </w:rPr>
        <w:t xml:space="preserve">证明材料。</w:t>
      </w:r>
      <w:r>
        <w:rPr>
          <w:rFonts w:hint="eastAsia" w:ascii="宋体" w:hAnsi="宋体" w:cs="宋体"/>
          <w:bCs/>
          <w:szCs w:val="21"/>
        </w:rPr>
        <w:t xml:space="preserve">本项最高得2分。</w:t>
      </w:r>
      <w:r>
        <w:rPr>
          <w:rFonts w:ascii="宋体" w:hAnsi="宋体" w:cs="宋体"/>
          <w:bCs/>
          <w:szCs w:val="21"/>
        </w:rPr>
      </w:r>
      <w:r/>
    </w:p>
    <w:p>
      <w:pPr>
        <w:pStyle w:val="841"/>
        <w:spacing w:line="360" w:lineRule="auto"/>
        <w:rPr>
          <w:rFonts w:hint="eastAsia" w:ascii="宋体" w:hAnsi="宋体" w:cs="宋体"/>
          <w:b/>
          <w:szCs w:val="21"/>
        </w:rPr>
      </w:pPr>
      <w:r>
        <w:rPr>
          <w:rFonts w:hint="eastAsia" w:ascii="宋体" w:hAnsi="宋体" w:cs="宋体"/>
          <w:b/>
          <w:szCs w:val="21"/>
        </w:rPr>
        <w:t xml:space="preserve">三、其他说明：</w:t>
      </w:r>
      <w:r>
        <w:rPr>
          <w:rFonts w:hint="eastAsia" w:ascii="宋体" w:hAnsi="宋体" w:cs="宋体"/>
          <w:b/>
          <w:szCs w:val="21"/>
        </w:rPr>
      </w:r>
      <w:r/>
    </w:p>
    <w:p>
      <w:pPr>
        <w:pStyle w:val="841"/>
        <w:ind w:firstLine="420"/>
        <w:spacing w:line="360" w:lineRule="auto"/>
        <w:rPr>
          <w:rFonts w:ascii="宋体" w:hAnsi="宋体" w:cs="宋体"/>
          <w:szCs w:val="21"/>
        </w:rPr>
      </w:pPr>
      <w:r>
        <w:rPr>
          <w:rFonts w:hint="eastAsia" w:ascii="宋体" w:hAnsi="宋体" w:cs="宋体"/>
          <w:szCs w:val="21"/>
        </w:rPr>
        <w:t xml:space="preserve">1.付款步骤、交货期限、质保期限如有负偏离的</w:t>
      </w:r>
      <w:r>
        <w:rPr>
          <w:rFonts w:hint="eastAsia" w:ascii="宋体" w:hAnsi="宋体" w:cs="宋体"/>
          <w:bCs/>
          <w:szCs w:val="21"/>
        </w:rPr>
        <w:t xml:space="preserve">不进入综合评审，也</w:t>
      </w:r>
      <w:r>
        <w:rPr>
          <w:rFonts w:hint="eastAsia" w:ascii="宋体" w:hAnsi="宋体" w:cs="宋体"/>
          <w:szCs w:val="21"/>
        </w:rPr>
        <w:t xml:space="preserve">不得中标。</w:t>
      </w:r>
      <w:r>
        <w:rPr>
          <w:rFonts w:ascii="宋体" w:hAnsi="宋体" w:cs="宋体"/>
          <w:szCs w:val="21"/>
        </w:rPr>
      </w:r>
      <w:r/>
    </w:p>
    <w:p>
      <w:pPr>
        <w:pStyle w:val="841"/>
        <w:ind w:firstLine="420"/>
        <w:spacing w:line="360" w:lineRule="auto"/>
        <w:rPr>
          <w:rFonts w:ascii="宋体" w:hAnsi="宋体" w:cs="宋体"/>
          <w:szCs w:val="21"/>
        </w:rPr>
      </w:pPr>
      <w:r>
        <w:rPr>
          <w:rFonts w:hint="eastAsia" w:ascii="宋体" w:hAnsi="宋体" w:cs="宋体"/>
          <w:szCs w:val="21"/>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rPr>
          <w:rFonts w:ascii="宋体" w:hAnsi="宋体" w:cs="宋体"/>
          <w:szCs w:val="21"/>
        </w:rPr>
      </w:r>
      <w:r/>
    </w:p>
    <w:p>
      <w:pPr>
        <w:pStyle w:val="841"/>
        <w:ind w:firstLine="420"/>
        <w:spacing w:line="360" w:lineRule="auto"/>
        <w:rPr>
          <w:rFonts w:ascii="宋体" w:hAnsi="宋体" w:cs="宋体"/>
          <w:szCs w:val="21"/>
        </w:rPr>
      </w:pPr>
      <w:r>
        <w:rPr>
          <w:rFonts w:hint="eastAsia" w:ascii="宋体" w:hAnsi="宋体" w:cs="宋体"/>
          <w:szCs w:val="21"/>
        </w:rPr>
        <w:t xml:space="preserve">3.要求加盖公章的，可用电子签章；要求提供复印件的，也可提供扫描件。</w:t>
      </w:r>
      <w:r>
        <w:rPr>
          <w:rFonts w:ascii="宋体" w:hAnsi="宋体" w:cs="宋体"/>
          <w:szCs w:val="21"/>
        </w:rPr>
      </w:r>
      <w:r/>
    </w:p>
    <w:p>
      <w:pPr>
        <w:pStyle w:val="841"/>
        <w:ind w:firstLine="420"/>
        <w:spacing w:line="360" w:lineRule="auto"/>
        <w:rPr>
          <w:rFonts w:hint="eastAsia" w:ascii="宋体" w:hAnsi="宋体" w:cs="宋体"/>
          <w:szCs w:val="21"/>
        </w:rPr>
      </w:pPr>
      <w:r>
        <w:rPr>
          <w:rFonts w:hint="eastAsia" w:ascii="宋体" w:hAnsi="宋体" w:cs="宋体"/>
          <w:szCs w:val="21"/>
        </w:rPr>
        <w:t xml:space="preserve">4.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hint="eastAsia" w:ascii="宋体" w:hAnsi="宋体" w:cs="宋体"/>
          <w:szCs w:val="21"/>
        </w:rPr>
      </w:r>
      <w:r/>
    </w:p>
    <w:p>
      <w:pPr>
        <w:pStyle w:val="841"/>
        <w:spacing w:line="360" w:lineRule="auto"/>
        <w:rPr>
          <w:rFonts w:hint="eastAsia" w:ascii="宋体" w:hAnsi="宋体" w:cs="宋体"/>
          <w:b/>
          <w:bCs/>
          <w:szCs w:val="21"/>
        </w:rPr>
      </w:pPr>
      <w:r>
        <w:rPr>
          <w:rFonts w:hint="eastAsia" w:ascii="宋体" w:hAnsi="宋体" w:cs="宋体"/>
          <w:b/>
          <w:bCs/>
          <w:szCs w:val="21"/>
        </w:rPr>
        <w:t xml:space="preserve">（全文完）</w:t>
      </w:r>
      <w:r/>
    </w:p>
    <w:sectPr>
      <w:headerReference w:type="default" r:id="rId11"/>
      <w:footerReference w:type="default" r:id="rId15"/>
      <w:footnotePr/>
      <w:endnotePr/>
      <w:type w:val="nextPage"/>
      <w:pgSz w:w="11906" w:h="16838" w:orient="portrait"/>
      <w:pgMar w:top="1440" w:right="1417" w:bottom="1440" w:left="1417" w:header="964" w:footer="9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等线">
    <w:panose1 w:val="0201060003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873"/>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841"/>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73"/>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84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ind w:left="4019"/>
      <w:spacing w:line="224" w:lineRule="auto"/>
      <w:rPr>
        <w:rFonts w:ascii="楷体" w:hAnsi="楷体" w:eastAsia="楷体" w:cs="楷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3"/>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841"/>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3"/>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841"/>
                    </w:pPr>
                    <w:r/>
                    <w:r/>
                  </w:p>
                </w:txbxContent>
              </v:textbox>
            </v:shape>
          </w:pict>
        </mc:Fallback>
      </mc:AlternateContent>
    </w:r>
    <w:r>
      <w:rPr>
        <w:rFonts w:ascii="楷体" w:hAnsi="楷体" w:eastAsia="楷体" w:cs="楷体"/>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873"/>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841"/>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73"/>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84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873"/>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841"/>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73"/>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84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both"/>
      <w:tabs>
        <w:tab w:val="center" w:pos="4153" w:leader="none"/>
        <w:tab w:val="right" w:pos="8306" w:leader="none"/>
      </w:tabs>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32" cy="24766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47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标号：JSZC-320500-CJZB-G2025-0176</w:t>
    </w:r>
    <w:r>
      <w:rPr>
        <w:rFonts w:hint="eastAsia" w:ascii="宋体" w:hAnsi="宋体" w:cs="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tabs>
        <w:tab w:val="center" w:pos="4153" w:leader="none"/>
        <w:tab w:val="right" w:pos="8306" w:leader="none"/>
      </w:tabs>
      <w:rPr>
        <w:rFonts w:ascii="宋体" w:hAnsi="宋体" w:cs="宋体"/>
      </w:rPr>
    </w:pPr>
    <w:r>
      <w:rPr>
        <w:rFonts w:ascii="宋体" w:hAnsi="宋体" w:cs="宋体"/>
      </w:rPr>
    </w:r>
    <w:r/>
  </w:p>
  <w:p>
    <w:pPr>
      <w:pStyle w:val="876"/>
      <w:jc w:val="both"/>
      <w:tabs>
        <w:tab w:val="center" w:pos="4153" w:leader="none"/>
        <w:tab w:val="right" w:pos="8306" w:leader="none"/>
      </w:tabs>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32" cy="24766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47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标号：JSZC-320500-CJZB-G2025-0176</w:t>
    </w:r>
    <w:r>
      <w:rPr>
        <w:rFonts w:hint="eastAsia" w:ascii="宋体" w:hAnsi="宋体" w:cs="宋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both"/>
      <w:tabs>
        <w:tab w:val="center" w:pos="4153" w:leader="none"/>
        <w:tab w:val="right" w:pos="8306" w:leader="none"/>
      </w:tabs>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32" cy="24766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47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标号：JSZC-320500-CJZB-G2025-0176号</w:t>
    </w:r>
    <w:r>
      <w:rPr>
        <w:rFonts w:ascii="宋体" w:hAnsi="宋体" w:cs="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decimal"/>
      <w:isLgl w:val="false"/>
      <w:suff w:val="tab"/>
      <w:lvlText w:val="%1."/>
      <w:lvlJc w:val="left"/>
      <w:pPr>
        <w:pStyle w:val="84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4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pStyle w:val="84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pStyle w:val="8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decimal"/>
      <w:isLgl w:val="false"/>
      <w:suff w:val="tab"/>
      <w:lvlText w:val="%1."/>
      <w:lvlJc w:val="left"/>
      <w:pPr>
        <w:pStyle w:val="84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9"/>
      <w:numFmt w:val="decimal"/>
      <w:isLgl w:val="false"/>
      <w:suff w:val="tab"/>
      <w:lvlText w:val="%1."/>
      <w:lvlJc w:val="left"/>
      <w:pPr>
        <w:pStyle w:val="84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pStyle w:val="84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pStyle w:val="841"/>
        <w:ind w:left="3119" w:firstLine="0"/>
      </w:pPr>
      <w:rPr>
        <w:rFonts w:hint="eastAsia"/>
      </w:rPr>
    </w:lvl>
    <w:lvl w:ilvl="1">
      <w:start w:val="1"/>
      <w:numFmt w:val="decimal"/>
      <w:pStyle w:val="843"/>
      <w:isLgl w:val="false"/>
      <w:suff w:val="nothing"/>
      <w:lvlText w:val=""/>
      <w:lvlJc w:val="left"/>
      <w:pPr>
        <w:pStyle w:val="841"/>
        <w:ind w:left="-2520" w:firstLine="0"/>
      </w:pPr>
      <w:rPr>
        <w:rFonts w:hint="eastAsia"/>
      </w:rPr>
    </w:lvl>
    <w:lvl w:ilvl="2">
      <w:start w:val="1"/>
      <w:numFmt w:val="upperRoman"/>
      <w:isLgl w:val="false"/>
      <w:suff w:val="tab"/>
      <w:lvlText w:val="%3."/>
      <w:lvlJc w:val="left"/>
      <w:pPr>
        <w:pStyle w:val="841"/>
        <w:ind w:left="-2100" w:hanging="420"/>
        <w:tabs>
          <w:tab w:val="num" w:pos="-2100" w:leader="none"/>
        </w:tabs>
      </w:pPr>
      <w:rPr>
        <w:rFonts w:hint="eastAsia"/>
      </w:rPr>
    </w:lvl>
    <w:lvl w:ilvl="3">
      <w:start w:val="1"/>
      <w:numFmt w:val="decimal"/>
      <w:isLgl w:val="false"/>
      <w:suff w:val="nothing"/>
      <w:lvlText w:val=""/>
      <w:lvlJc w:val="left"/>
      <w:pPr>
        <w:pStyle w:val="841"/>
        <w:ind w:left="-2520" w:firstLine="0"/>
      </w:pPr>
      <w:rPr>
        <w:rFonts w:hint="eastAsia"/>
      </w:rPr>
    </w:lvl>
    <w:lvl w:ilvl="4">
      <w:start w:val="1"/>
      <w:numFmt w:val="decimal"/>
      <w:isLgl w:val="false"/>
      <w:suff w:val="nothing"/>
      <w:lvlText w:val=""/>
      <w:lvlJc w:val="left"/>
      <w:pPr>
        <w:pStyle w:val="841"/>
        <w:ind w:left="-2520" w:firstLine="0"/>
      </w:pPr>
      <w:rPr>
        <w:rFonts w:hint="eastAsia"/>
      </w:rPr>
    </w:lvl>
    <w:lvl w:ilvl="5">
      <w:start w:val="1"/>
      <w:numFmt w:val="decimal"/>
      <w:pStyle w:val="846"/>
      <w:isLgl w:val="false"/>
      <w:suff w:val="nothing"/>
      <w:lvlText w:val=""/>
      <w:lvlJc w:val="left"/>
      <w:pPr>
        <w:pStyle w:val="841"/>
        <w:ind w:left="-2520" w:firstLine="0"/>
      </w:pPr>
      <w:rPr>
        <w:rFonts w:hint="eastAsia"/>
      </w:rPr>
    </w:lvl>
    <w:lvl w:ilvl="6">
      <w:start w:val="1"/>
      <w:numFmt w:val="decimal"/>
      <w:isLgl w:val="false"/>
      <w:suff w:val="nothing"/>
      <w:lvlText w:val=""/>
      <w:lvlJc w:val="left"/>
      <w:pPr>
        <w:pStyle w:val="841"/>
        <w:ind w:left="-2520" w:firstLine="0"/>
      </w:pPr>
      <w:rPr>
        <w:rFonts w:hint="eastAsia"/>
      </w:rPr>
    </w:lvl>
    <w:lvl w:ilvl="7">
      <w:start w:val="1"/>
      <w:numFmt w:val="decimal"/>
      <w:isLgl w:val="false"/>
      <w:suff w:val="nothing"/>
      <w:lvlText w:val=""/>
      <w:lvlJc w:val="left"/>
      <w:pPr>
        <w:pStyle w:val="841"/>
        <w:ind w:left="-2520" w:firstLine="0"/>
      </w:pPr>
      <w:rPr>
        <w:rFonts w:hint="eastAsia"/>
      </w:rPr>
    </w:lvl>
    <w:lvl w:ilvl="8">
      <w:start w:val="1"/>
      <w:numFmt w:val="decimal"/>
      <w:isLgl w:val="false"/>
      <w:suff w:val="nothing"/>
      <w:lvlText w:val=""/>
      <w:lvlJc w:val="left"/>
      <w:pPr>
        <w:pStyle w:val="841"/>
        <w:ind w:left="-2520" w:firstLine="0"/>
      </w:pPr>
      <w:rPr>
        <w:rFonts w:hint="eastAsia"/>
      </w:rPr>
    </w:lvl>
  </w:abstractNum>
  <w:num w:numId="1">
    <w:abstractNumId w:val="8"/>
  </w:num>
  <w:num w:numId="2">
    <w:abstractNumId w:val="3"/>
  </w:num>
  <w:num w:numId="3">
    <w:abstractNumId w:val="7"/>
  </w:num>
  <w:num w:numId="4">
    <w:abstractNumId w:val="6"/>
  </w:num>
  <w:num w:numId="5">
    <w:abstractNumId w:val="1"/>
  </w:num>
  <w:num w:numId="6">
    <w:abstractNumId w:val="5"/>
  </w:num>
  <w:num w:numId="7">
    <w:abstractNumId w:val="4"/>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41"/>
    <w:next w:val="84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41"/>
    <w:next w:val="84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41"/>
    <w:next w:val="84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41"/>
    <w:next w:val="84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41"/>
    <w:next w:val="84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41"/>
    <w:next w:val="84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41"/>
    <w:next w:val="84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41"/>
    <w:next w:val="84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41"/>
    <w:next w:val="84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4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41"/>
    <w:next w:val="84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41"/>
    <w:next w:val="84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41"/>
    <w:next w:val="841"/>
    <w:link w:val="38"/>
    <w:uiPriority w:val="29"/>
    <w:qFormat/>
    <w:pPr>
      <w:ind w:left="720" w:right="720"/>
    </w:pPr>
    <w:rPr>
      <w:i/>
    </w:rPr>
  </w:style>
  <w:style w:type="character" w:styleId="38">
    <w:name w:val="Quote Char"/>
    <w:link w:val="37"/>
    <w:uiPriority w:val="29"/>
    <w:rPr>
      <w:i/>
    </w:rPr>
  </w:style>
  <w:style w:type="paragraph" w:styleId="39">
    <w:name w:val="Intense Quote"/>
    <w:basedOn w:val="841"/>
    <w:next w:val="84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4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4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41"/>
    <w:next w:val="84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4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4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41"/>
    <w:next w:val="841"/>
    <w:uiPriority w:val="39"/>
    <w:unhideWhenUsed/>
    <w:pPr>
      <w:ind w:left="0" w:right="0" w:firstLine="0"/>
      <w:spacing w:after="57"/>
    </w:pPr>
  </w:style>
  <w:style w:type="paragraph" w:styleId="181">
    <w:name w:val="toc 2"/>
    <w:basedOn w:val="841"/>
    <w:next w:val="841"/>
    <w:uiPriority w:val="39"/>
    <w:unhideWhenUsed/>
    <w:pPr>
      <w:ind w:left="283" w:right="0" w:firstLine="0"/>
      <w:spacing w:after="57"/>
    </w:pPr>
  </w:style>
  <w:style w:type="paragraph" w:styleId="182">
    <w:name w:val="toc 3"/>
    <w:basedOn w:val="841"/>
    <w:next w:val="841"/>
    <w:uiPriority w:val="39"/>
    <w:unhideWhenUsed/>
    <w:pPr>
      <w:ind w:left="567" w:right="0" w:firstLine="0"/>
      <w:spacing w:after="57"/>
    </w:pPr>
  </w:style>
  <w:style w:type="paragraph" w:styleId="183">
    <w:name w:val="toc 4"/>
    <w:basedOn w:val="841"/>
    <w:next w:val="841"/>
    <w:uiPriority w:val="39"/>
    <w:unhideWhenUsed/>
    <w:pPr>
      <w:ind w:left="850" w:right="0" w:firstLine="0"/>
      <w:spacing w:after="57"/>
    </w:pPr>
  </w:style>
  <w:style w:type="paragraph" w:styleId="184">
    <w:name w:val="toc 5"/>
    <w:basedOn w:val="841"/>
    <w:next w:val="841"/>
    <w:uiPriority w:val="39"/>
    <w:unhideWhenUsed/>
    <w:pPr>
      <w:ind w:left="1134" w:right="0" w:firstLine="0"/>
      <w:spacing w:after="57"/>
    </w:pPr>
  </w:style>
  <w:style w:type="paragraph" w:styleId="185">
    <w:name w:val="toc 6"/>
    <w:basedOn w:val="841"/>
    <w:next w:val="841"/>
    <w:uiPriority w:val="39"/>
    <w:unhideWhenUsed/>
    <w:pPr>
      <w:ind w:left="1417" w:right="0" w:firstLine="0"/>
      <w:spacing w:after="57"/>
    </w:pPr>
  </w:style>
  <w:style w:type="paragraph" w:styleId="186">
    <w:name w:val="toc 7"/>
    <w:basedOn w:val="841"/>
    <w:next w:val="841"/>
    <w:uiPriority w:val="39"/>
    <w:unhideWhenUsed/>
    <w:pPr>
      <w:ind w:left="1701" w:right="0" w:firstLine="0"/>
      <w:spacing w:after="57"/>
    </w:pPr>
  </w:style>
  <w:style w:type="paragraph" w:styleId="187">
    <w:name w:val="toc 8"/>
    <w:basedOn w:val="841"/>
    <w:next w:val="841"/>
    <w:uiPriority w:val="39"/>
    <w:unhideWhenUsed/>
    <w:pPr>
      <w:ind w:left="1984" w:right="0" w:firstLine="0"/>
      <w:spacing w:after="57"/>
    </w:pPr>
  </w:style>
  <w:style w:type="paragraph" w:styleId="188">
    <w:name w:val="toc 9"/>
    <w:basedOn w:val="841"/>
    <w:next w:val="841"/>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1"/>
    <w:next w:val="841"/>
    <w:uiPriority w:val="99"/>
    <w:unhideWhenUsed/>
    <w:pPr>
      <w:spacing w:after="0" w:afterAutospacing="0"/>
    </w:pPr>
  </w:style>
  <w:style w:type="paragraph" w:styleId="841" w:default="1">
    <w:name w:val="Normal"/>
    <w:next w:val="841"/>
    <w:link w:val="841"/>
    <w:qFormat/>
    <w:pPr>
      <w:jc w:val="both"/>
      <w:widowControl w:val="off"/>
    </w:pPr>
    <w:rPr>
      <w:sz w:val="21"/>
      <w:szCs w:val="24"/>
      <w:lang w:val="en-US" w:eastAsia="zh-CN" w:bidi="ar-SA"/>
    </w:rPr>
  </w:style>
  <w:style w:type="paragraph" w:styleId="842">
    <w:name w:val="标题 1"/>
    <w:basedOn w:val="841"/>
    <w:next w:val="841"/>
    <w:link w:val="849"/>
    <w:qFormat/>
    <w:pPr>
      <w:keepLines/>
      <w:keepNext/>
      <w:spacing w:before="340" w:after="330" w:line="578" w:lineRule="auto"/>
      <w:outlineLvl w:val="0"/>
    </w:pPr>
    <w:rPr>
      <w:b/>
      <w:bCs/>
      <w:sz w:val="44"/>
      <w:szCs w:val="44"/>
    </w:rPr>
  </w:style>
  <w:style w:type="paragraph" w:styleId="843">
    <w:name w:val="标题 2"/>
    <w:basedOn w:val="841"/>
    <w:next w:val="841"/>
    <w:link w:val="850"/>
    <w:qFormat/>
    <w:pPr>
      <w:numPr>
        <w:ilvl w:val="1"/>
        <w:numId w:val="1"/>
      </w:numPr>
      <w:spacing w:before="156" w:after="156" w:line="360" w:lineRule="auto"/>
      <w:outlineLvl w:val="1"/>
    </w:pPr>
    <w:rPr>
      <w:rFonts w:ascii="Cambria" w:hAnsi="Cambria"/>
      <w:b/>
      <w:bCs/>
      <w:sz w:val="32"/>
      <w:szCs w:val="32"/>
    </w:rPr>
  </w:style>
  <w:style w:type="paragraph" w:styleId="844">
    <w:name w:val="标题 3"/>
    <w:basedOn w:val="841"/>
    <w:next w:val="841"/>
    <w:link w:val="851"/>
    <w:qFormat/>
    <w:pPr>
      <w:keepLines/>
      <w:keepNext/>
      <w:spacing w:before="260" w:after="260" w:line="416" w:lineRule="auto"/>
      <w:outlineLvl w:val="2"/>
    </w:pPr>
    <w:rPr>
      <w:b/>
      <w:sz w:val="32"/>
      <w:szCs w:val="20"/>
    </w:rPr>
  </w:style>
  <w:style w:type="paragraph" w:styleId="845">
    <w:name w:val="标题 5"/>
    <w:basedOn w:val="841"/>
    <w:next w:val="841"/>
    <w:link w:val="852"/>
    <w:qFormat/>
    <w:pPr>
      <w:jc w:val="left"/>
      <w:keepLines/>
      <w:keepNext/>
      <w:spacing w:before="280" w:after="290" w:line="376" w:lineRule="auto"/>
      <w:widowControl/>
      <w:outlineLvl w:val="4"/>
    </w:pPr>
    <w:rPr>
      <w:b/>
      <w:bCs/>
      <w:sz w:val="28"/>
      <w:szCs w:val="28"/>
    </w:rPr>
  </w:style>
  <w:style w:type="paragraph" w:styleId="846">
    <w:name w:val="标题 6"/>
    <w:basedOn w:val="841"/>
    <w:next w:val="841"/>
    <w:link w:val="853"/>
    <w:uiPriority w:val="9"/>
    <w:qFormat/>
    <w:pPr>
      <w:numPr>
        <w:ilvl w:val="5"/>
        <w:numId w:val="1"/>
      </w:numPr>
      <w:keepLines/>
      <w:keepNext/>
      <w:spacing w:before="120" w:after="64" w:line="300" w:lineRule="auto"/>
      <w:outlineLvl w:val="5"/>
    </w:pPr>
    <w:rPr>
      <w:rFonts w:ascii="Arial" w:hAnsi="Arial"/>
      <w:bCs/>
      <w:sz w:val="24"/>
    </w:rPr>
  </w:style>
  <w:style w:type="character" w:styleId="847">
    <w:name w:val="默认段落字体"/>
    <w:next w:val="847"/>
    <w:link w:val="841"/>
    <w:uiPriority w:val="1"/>
    <w:unhideWhenUsed/>
  </w:style>
  <w:style w:type="table" w:styleId="848">
    <w:name w:val="普通表格"/>
    <w:next w:val="848"/>
    <w:link w:val="841"/>
    <w:uiPriority w:val="99"/>
    <w:unhideWhenUsed/>
    <w:qFormat/>
    <w:tblPr/>
  </w:style>
  <w:style w:type="character" w:styleId="849">
    <w:name w:val="标题 1 Char"/>
    <w:basedOn w:val="847"/>
    <w:next w:val="849"/>
    <w:link w:val="842"/>
    <w:qFormat/>
    <w:rPr>
      <w:rFonts w:ascii="Times New Roman" w:hAnsi="Times New Roman" w:eastAsia="宋体" w:cs="Times New Roman"/>
      <w:b/>
      <w:bCs/>
      <w:sz w:val="44"/>
      <w:szCs w:val="44"/>
    </w:rPr>
  </w:style>
  <w:style w:type="character" w:styleId="850">
    <w:name w:val="标题 2 Char"/>
    <w:basedOn w:val="847"/>
    <w:next w:val="850"/>
    <w:link w:val="843"/>
    <w:qFormat/>
    <w:rPr>
      <w:rFonts w:ascii="Cambria" w:hAnsi="Cambria" w:eastAsia="宋体" w:cs="Times New Roman"/>
      <w:b/>
      <w:bCs/>
      <w:sz w:val="32"/>
      <w:szCs w:val="32"/>
    </w:rPr>
  </w:style>
  <w:style w:type="character" w:styleId="851">
    <w:name w:val="标题 3 Char"/>
    <w:basedOn w:val="847"/>
    <w:next w:val="851"/>
    <w:link w:val="844"/>
    <w:qFormat/>
    <w:rPr>
      <w:rFonts w:ascii="Times New Roman" w:hAnsi="Times New Roman" w:eastAsia="宋体" w:cs="Times New Roman"/>
      <w:b/>
      <w:sz w:val="32"/>
      <w:szCs w:val="20"/>
    </w:rPr>
  </w:style>
  <w:style w:type="character" w:styleId="852">
    <w:name w:val="标题 5 Char"/>
    <w:basedOn w:val="847"/>
    <w:next w:val="852"/>
    <w:link w:val="845"/>
    <w:qFormat/>
    <w:rPr>
      <w:rFonts w:ascii="Times New Roman" w:hAnsi="Times New Roman" w:eastAsia="宋体" w:cs="Times New Roman"/>
      <w:b/>
      <w:bCs/>
      <w:sz w:val="28"/>
      <w:szCs w:val="28"/>
    </w:rPr>
  </w:style>
  <w:style w:type="character" w:styleId="853">
    <w:name w:val="标题 6 Char"/>
    <w:basedOn w:val="847"/>
    <w:next w:val="853"/>
    <w:link w:val="846"/>
    <w:uiPriority w:val="9"/>
    <w:qFormat/>
    <w:rPr>
      <w:rFonts w:ascii="Arial" w:hAnsi="Arial" w:eastAsia="宋体" w:cs="Times New Roman"/>
      <w:bCs/>
      <w:sz w:val="24"/>
      <w:szCs w:val="24"/>
    </w:rPr>
  </w:style>
  <w:style w:type="paragraph" w:styleId="854">
    <w:name w:val="正文缩进"/>
    <w:basedOn w:val="841"/>
    <w:next w:val="841"/>
    <w:link w:val="855"/>
    <w:qFormat/>
    <w:pPr>
      <w:ind w:firstLine="420"/>
    </w:pPr>
    <w:rPr>
      <w:rFonts w:eastAsia="楷体_GB2312"/>
      <w:sz w:val="24"/>
      <w:szCs w:val="20"/>
    </w:rPr>
  </w:style>
  <w:style w:type="character" w:styleId="855">
    <w:name w:val="正文缩进 Char"/>
    <w:next w:val="855"/>
    <w:link w:val="854"/>
    <w:qFormat/>
    <w:rPr>
      <w:rFonts w:ascii="Times New Roman" w:hAnsi="Times New Roman" w:eastAsia="楷体_GB2312" w:cs="Times New Roman"/>
      <w:sz w:val="24"/>
      <w:szCs w:val="20"/>
    </w:rPr>
  </w:style>
  <w:style w:type="paragraph" w:styleId="856">
    <w:name w:val="文档结构图"/>
    <w:basedOn w:val="841"/>
    <w:next w:val="857"/>
    <w:link w:val="841"/>
    <w:qFormat/>
    <w:rPr>
      <w:rFonts w:ascii="宋体"/>
      <w:sz w:val="18"/>
      <w:szCs w:val="18"/>
    </w:rPr>
  </w:style>
  <w:style w:type="paragraph" w:styleId="857">
    <w:name w:val="批注主题"/>
    <w:basedOn w:val="858"/>
    <w:next w:val="841"/>
    <w:link w:val="860"/>
    <w:qFormat/>
    <w:rPr>
      <w:b/>
      <w:bCs/>
    </w:rPr>
  </w:style>
  <w:style w:type="paragraph" w:styleId="858">
    <w:name w:val="批注文字"/>
    <w:basedOn w:val="841"/>
    <w:next w:val="858"/>
    <w:link w:val="859"/>
    <w:qFormat/>
    <w:pPr>
      <w:jc w:val="left"/>
    </w:pPr>
  </w:style>
  <w:style w:type="character" w:styleId="859">
    <w:name w:val="批注文字 Char"/>
    <w:basedOn w:val="847"/>
    <w:next w:val="859"/>
    <w:link w:val="858"/>
    <w:qFormat/>
    <w:rPr>
      <w:rFonts w:ascii="Times New Roman" w:hAnsi="Times New Roman" w:eastAsia="宋体" w:cs="Times New Roman"/>
      <w:szCs w:val="24"/>
    </w:rPr>
  </w:style>
  <w:style w:type="character" w:styleId="860">
    <w:name w:val="批注主题 Char"/>
    <w:basedOn w:val="859"/>
    <w:next w:val="860"/>
    <w:link w:val="857"/>
    <w:qFormat/>
    <w:rPr>
      <w:rFonts w:ascii="Times New Roman" w:hAnsi="Times New Roman" w:eastAsia="宋体" w:cs="Times New Roman"/>
      <w:b/>
      <w:bCs/>
      <w:szCs w:val="24"/>
    </w:rPr>
  </w:style>
  <w:style w:type="paragraph" w:styleId="861">
    <w:name w:val="正文文本"/>
    <w:basedOn w:val="841"/>
    <w:next w:val="863"/>
    <w:link w:val="862"/>
    <w:uiPriority w:val="99"/>
    <w:unhideWhenUsed/>
    <w:qFormat/>
    <w:pPr>
      <w:spacing w:after="120"/>
    </w:pPr>
    <w:rPr>
      <w:sz w:val="20"/>
    </w:rPr>
  </w:style>
  <w:style w:type="character" w:styleId="862">
    <w:name w:val="正文文本 Char1"/>
    <w:basedOn w:val="847"/>
    <w:next w:val="862"/>
    <w:link w:val="861"/>
    <w:uiPriority w:val="99"/>
    <w:qFormat/>
    <w:rPr>
      <w:rFonts w:ascii="Times New Roman" w:hAnsi="Times New Roman" w:eastAsia="宋体" w:cs="Times New Roman"/>
      <w:sz w:val="20"/>
      <w:szCs w:val="24"/>
    </w:rPr>
  </w:style>
  <w:style w:type="paragraph" w:styleId="863">
    <w:name w:val="正文首行缩进"/>
    <w:basedOn w:val="861"/>
    <w:next w:val="863"/>
    <w:link w:val="841"/>
    <w:uiPriority w:val="99"/>
    <w:qFormat/>
    <w:pPr>
      <w:ind w:firstLine="420"/>
    </w:pPr>
  </w:style>
  <w:style w:type="paragraph" w:styleId="864">
    <w:name w:val="正文文本缩进"/>
    <w:basedOn w:val="841"/>
    <w:next w:val="864"/>
    <w:link w:val="865"/>
    <w:qFormat/>
    <w:pPr>
      <w:ind w:firstLine="425"/>
      <w:spacing w:line="360" w:lineRule="auto"/>
    </w:pPr>
    <w:rPr>
      <w:sz w:val="24"/>
    </w:rPr>
  </w:style>
  <w:style w:type="character" w:styleId="865">
    <w:name w:val="正文文本缩进 Char"/>
    <w:basedOn w:val="847"/>
    <w:next w:val="865"/>
    <w:link w:val="864"/>
    <w:qFormat/>
    <w:rPr>
      <w:rFonts w:ascii="Times New Roman" w:hAnsi="Times New Roman" w:eastAsia="宋体" w:cs="Times New Roman"/>
      <w:sz w:val="24"/>
      <w:szCs w:val="24"/>
    </w:rPr>
  </w:style>
  <w:style w:type="paragraph" w:styleId="866">
    <w:name w:val="文本块"/>
    <w:basedOn w:val="842"/>
    <w:next w:val="841"/>
    <w:link w:val="841"/>
    <w:qFormat/>
    <w:pPr>
      <w:ind w:left="630" w:right="-609" w:firstLine="420"/>
      <w:spacing w:line="360" w:lineRule="auto"/>
    </w:pPr>
    <w:rPr>
      <w:rFonts w:hint="eastAsia" w:ascii="仿宋_GB2312" w:eastAsia="仿宋_GB2312"/>
      <w:szCs w:val="20"/>
    </w:rPr>
  </w:style>
  <w:style w:type="paragraph" w:styleId="867">
    <w:name w:val="纯文本"/>
    <w:basedOn w:val="841"/>
    <w:next w:val="867"/>
    <w:link w:val="868"/>
    <w:qFormat/>
    <w:rPr>
      <w:rFonts w:ascii="宋体" w:hAnsi="Courier New" w:eastAsia="楷体_GB2312"/>
      <w:sz w:val="26"/>
    </w:rPr>
  </w:style>
  <w:style w:type="character" w:styleId="868">
    <w:name w:val="纯文本 Char1"/>
    <w:basedOn w:val="847"/>
    <w:next w:val="868"/>
    <w:link w:val="867"/>
    <w:qFormat/>
    <w:rPr>
      <w:rFonts w:ascii="宋体" w:hAnsi="Courier New" w:eastAsia="楷体_GB2312" w:cs="Times New Roman"/>
      <w:sz w:val="26"/>
      <w:szCs w:val="24"/>
    </w:rPr>
  </w:style>
  <w:style w:type="paragraph" w:styleId="869">
    <w:name w:val="日期"/>
    <w:basedOn w:val="841"/>
    <w:next w:val="841"/>
    <w:link w:val="870"/>
    <w:qFormat/>
    <w:rPr>
      <w:b/>
      <w:bCs/>
      <w:spacing w:val="20"/>
      <w:sz w:val="20"/>
    </w:rPr>
  </w:style>
  <w:style w:type="character" w:styleId="870">
    <w:name w:val="日期 Char"/>
    <w:basedOn w:val="847"/>
    <w:next w:val="870"/>
    <w:link w:val="869"/>
    <w:qFormat/>
    <w:rPr>
      <w:rFonts w:ascii="Times New Roman" w:hAnsi="Times New Roman" w:eastAsia="宋体" w:cs="Times New Roman"/>
      <w:b/>
      <w:bCs/>
      <w:spacing w:val="20"/>
      <w:sz w:val="20"/>
      <w:szCs w:val="24"/>
    </w:rPr>
  </w:style>
  <w:style w:type="paragraph" w:styleId="871">
    <w:name w:val="批注框文本"/>
    <w:basedOn w:val="841"/>
    <w:next w:val="871"/>
    <w:link w:val="872"/>
    <w:qFormat/>
    <w:rPr>
      <w:sz w:val="18"/>
      <w:szCs w:val="18"/>
    </w:rPr>
  </w:style>
  <w:style w:type="character" w:styleId="872">
    <w:name w:val="批注框文本 Char"/>
    <w:basedOn w:val="847"/>
    <w:next w:val="872"/>
    <w:link w:val="871"/>
    <w:qFormat/>
    <w:rPr>
      <w:rFonts w:ascii="Times New Roman" w:hAnsi="Times New Roman" w:eastAsia="宋体" w:cs="Times New Roman"/>
      <w:sz w:val="18"/>
      <w:szCs w:val="18"/>
    </w:rPr>
  </w:style>
  <w:style w:type="paragraph" w:styleId="873">
    <w:name w:val="页脚"/>
    <w:basedOn w:val="841"/>
    <w:next w:val="873"/>
    <w:link w:val="874"/>
    <w:uiPriority w:val="99"/>
    <w:qFormat/>
    <w:pPr>
      <w:jc w:val="left"/>
      <w:tabs>
        <w:tab w:val="center" w:pos="4153" w:leader="none"/>
        <w:tab w:val="right" w:pos="8306" w:leader="none"/>
      </w:tabs>
    </w:pPr>
    <w:rPr>
      <w:sz w:val="18"/>
      <w:szCs w:val="18"/>
    </w:rPr>
  </w:style>
  <w:style w:type="character" w:styleId="874">
    <w:name w:val="页脚 Char"/>
    <w:basedOn w:val="847"/>
    <w:next w:val="874"/>
    <w:link w:val="873"/>
    <w:uiPriority w:val="99"/>
    <w:qFormat/>
    <w:rPr>
      <w:rFonts w:ascii="Times New Roman" w:hAnsi="Times New Roman" w:eastAsia="宋体" w:cs="Times New Roman"/>
      <w:sz w:val="18"/>
      <w:szCs w:val="18"/>
    </w:rPr>
  </w:style>
  <w:style w:type="paragraph" w:styleId="875">
    <w:name w:val="寄信人地址"/>
    <w:basedOn w:val="841"/>
    <w:next w:val="875"/>
    <w:link w:val="841"/>
    <w:qFormat/>
    <w:rPr>
      <w:rFonts w:ascii="Arial" w:hAnsi="Arial" w:eastAsia="楷体_GB2312"/>
      <w:sz w:val="26"/>
    </w:rPr>
  </w:style>
  <w:style w:type="paragraph" w:styleId="876">
    <w:name w:val="页眉"/>
    <w:basedOn w:val="841"/>
    <w:next w:val="876"/>
    <w:link w:val="877"/>
    <w:qFormat/>
    <w:pPr>
      <w:jc w:val="center"/>
      <w:tabs>
        <w:tab w:val="center" w:pos="4153" w:leader="none"/>
        <w:tab w:val="right" w:pos="8306" w:leader="none"/>
      </w:tabs>
      <w:pBdr>
        <w:bottom w:val="single" w:color="000000" w:sz="6" w:space="1"/>
      </w:pBdr>
    </w:pPr>
    <w:rPr>
      <w:sz w:val="18"/>
      <w:szCs w:val="18"/>
    </w:rPr>
  </w:style>
  <w:style w:type="character" w:styleId="877">
    <w:name w:val="页眉 Char"/>
    <w:basedOn w:val="847"/>
    <w:next w:val="877"/>
    <w:link w:val="876"/>
    <w:qFormat/>
    <w:rPr>
      <w:rFonts w:ascii="Times New Roman" w:hAnsi="Times New Roman" w:eastAsia="宋体" w:cs="Times New Roman"/>
      <w:sz w:val="18"/>
      <w:szCs w:val="18"/>
    </w:rPr>
  </w:style>
  <w:style w:type="paragraph" w:styleId="878">
    <w:name w:val="目录 1"/>
    <w:basedOn w:val="841"/>
    <w:next w:val="841"/>
    <w:link w:val="841"/>
    <w:qFormat/>
    <w:pPr>
      <w:jc w:val="left"/>
    </w:pPr>
    <w:rPr>
      <w:rFonts w:eastAsia="楷体_GB2312"/>
      <w:sz w:val="24"/>
      <w:szCs w:val="20"/>
    </w:rPr>
  </w:style>
  <w:style w:type="paragraph" w:styleId="879">
    <w:name w:val="目录 4"/>
    <w:basedOn w:val="841"/>
    <w:next w:val="841"/>
    <w:link w:val="841"/>
    <w:qFormat/>
    <w:pPr>
      <w:ind w:left="1260"/>
    </w:pPr>
  </w:style>
  <w:style w:type="paragraph" w:styleId="880">
    <w:name w:val="副标题"/>
    <w:basedOn w:val="841"/>
    <w:next w:val="841"/>
    <w:link w:val="881"/>
    <w:qFormat/>
    <w:pPr>
      <w:jc w:val="center"/>
      <w:spacing w:before="240" w:after="60" w:line="312" w:lineRule="auto"/>
      <w:outlineLvl w:val="1"/>
    </w:pPr>
    <w:rPr>
      <w:rFonts w:ascii="宋体" w:hAnsi="Courier New" w:eastAsia="楷体_GB2312"/>
      <w:sz w:val="26"/>
      <w:szCs w:val="20"/>
    </w:rPr>
  </w:style>
  <w:style w:type="character" w:styleId="881">
    <w:name w:val="副标题 Char"/>
    <w:basedOn w:val="847"/>
    <w:next w:val="881"/>
    <w:link w:val="880"/>
    <w:qFormat/>
    <w:rPr>
      <w:rFonts w:ascii="宋体" w:hAnsi="Courier New" w:eastAsia="楷体_GB2312" w:cs="Times New Roman"/>
      <w:sz w:val="26"/>
      <w:szCs w:val="20"/>
    </w:rPr>
  </w:style>
  <w:style w:type="paragraph" w:styleId="882">
    <w:name w:val="脚注文本"/>
    <w:basedOn w:val="842"/>
    <w:next w:val="866"/>
    <w:link w:val="841"/>
    <w:qFormat/>
    <w:pPr>
      <w:ind w:firstLine="3584"/>
      <w:spacing w:before="0" w:after="0" w:line="360" w:lineRule="auto"/>
    </w:pPr>
  </w:style>
  <w:style w:type="paragraph" w:styleId="883">
    <w:name w:val="正文文本缩进 3"/>
    <w:basedOn w:val="841"/>
    <w:next w:val="883"/>
    <w:link w:val="884"/>
    <w:qFormat/>
    <w:pPr>
      <w:ind w:firstLine="480"/>
      <w:jc w:val="left"/>
      <w:spacing w:line="440" w:lineRule="atLeast"/>
    </w:pPr>
    <w:rPr>
      <w:sz w:val="24"/>
    </w:rPr>
  </w:style>
  <w:style w:type="character" w:styleId="884">
    <w:name w:val="正文文本缩进 3 Char"/>
    <w:basedOn w:val="847"/>
    <w:next w:val="884"/>
    <w:link w:val="883"/>
    <w:qFormat/>
    <w:rPr>
      <w:rFonts w:ascii="Times New Roman" w:hAnsi="Times New Roman" w:eastAsia="宋体" w:cs="Times New Roman"/>
      <w:sz w:val="24"/>
      <w:szCs w:val="24"/>
    </w:rPr>
  </w:style>
  <w:style w:type="paragraph" w:styleId="885">
    <w:name w:val="普通(网站)"/>
    <w:basedOn w:val="841"/>
    <w:next w:val="885"/>
    <w:link w:val="841"/>
    <w:uiPriority w:val="99"/>
    <w:qFormat/>
    <w:pPr>
      <w:jc w:val="left"/>
      <w:spacing w:beforeAutospacing="1" w:afterAutospacing="1"/>
    </w:pPr>
    <w:rPr>
      <w:sz w:val="24"/>
    </w:rPr>
  </w:style>
  <w:style w:type="paragraph" w:styleId="886">
    <w:name w:val="正文首行缩进 2"/>
    <w:basedOn w:val="864"/>
    <w:next w:val="886"/>
    <w:link w:val="841"/>
    <w:qFormat/>
    <w:pPr>
      <w:ind w:left="420" w:firstLine="210"/>
      <w:spacing w:after="120" w:line="240" w:lineRule="auto"/>
    </w:pPr>
    <w:rPr>
      <w:rFonts w:eastAsia="仿宋_GB2312"/>
      <w:sz w:val="30"/>
    </w:rPr>
  </w:style>
  <w:style w:type="table" w:styleId="887">
    <w:name w:val="网格型"/>
    <w:basedOn w:val="848"/>
    <w:next w:val="887"/>
    <w:link w:val="841"/>
    <w:qFormat/>
    <w:pPr>
      <w:jc w:val="both"/>
      <w:widowControl w:val="off"/>
    </w:pPr>
    <w:tblPr/>
  </w:style>
  <w:style w:type="character" w:styleId="888">
    <w:name w:val="要点"/>
    <w:next w:val="888"/>
    <w:link w:val="841"/>
    <w:qFormat/>
    <w:rPr>
      <w:rFonts w:ascii="Calibri" w:hAnsi="Calibri" w:eastAsia="宋体" w:cs="Times New Roman"/>
      <w:b/>
    </w:rPr>
  </w:style>
  <w:style w:type="character" w:styleId="889">
    <w:name w:val="已访问的超链接"/>
    <w:next w:val="889"/>
    <w:link w:val="841"/>
    <w:qFormat/>
    <w:rPr>
      <w:color w:val="337ab7"/>
      <w:u w:val="none"/>
    </w:rPr>
  </w:style>
  <w:style w:type="character" w:styleId="890">
    <w:name w:val="HTML 定义"/>
    <w:next w:val="890"/>
    <w:link w:val="841"/>
    <w:qFormat/>
    <w:rPr>
      <w:i/>
    </w:rPr>
  </w:style>
  <w:style w:type="character" w:styleId="891">
    <w:name w:val="超链接"/>
    <w:next w:val="891"/>
    <w:link w:val="841"/>
    <w:qFormat/>
    <w:rPr>
      <w:color w:val="337ab7"/>
      <w:u w:val="none"/>
    </w:rPr>
  </w:style>
  <w:style w:type="character" w:styleId="892">
    <w:name w:val="HTML 代码"/>
    <w:next w:val="892"/>
    <w:link w:val="841"/>
    <w:qFormat/>
    <w:rPr>
      <w:rFonts w:ascii="Consolas" w:hAnsi="Consolas" w:eastAsia="Consolas" w:cs="Consolas"/>
      <w:color w:val="c7254e"/>
      <w:sz w:val="21"/>
      <w:szCs w:val="21"/>
      <w:shd w:val="clear" w:color="auto" w:fill="f9f2f4"/>
    </w:rPr>
  </w:style>
  <w:style w:type="character" w:styleId="893">
    <w:name w:val="批注引用"/>
    <w:next w:val="893"/>
    <w:link w:val="841"/>
    <w:qFormat/>
    <w:rPr>
      <w:rFonts w:ascii="Calibri" w:hAnsi="Calibri" w:eastAsia="宋体" w:cs="Times New Roman"/>
      <w:sz w:val="21"/>
      <w:szCs w:val="21"/>
    </w:rPr>
  </w:style>
  <w:style w:type="character" w:styleId="894">
    <w:name w:val="HTML 键盘"/>
    <w:next w:val="894"/>
    <w:link w:val="841"/>
    <w:qFormat/>
    <w:rPr>
      <w:rFonts w:ascii="Consolas" w:hAnsi="Consolas" w:eastAsia="Consolas" w:cs="Consolas"/>
      <w:color w:val="ffffff"/>
      <w:sz w:val="21"/>
      <w:szCs w:val="21"/>
      <w:shd w:val="clear" w:color="auto" w:fill="333333"/>
    </w:rPr>
  </w:style>
  <w:style w:type="character" w:styleId="895">
    <w:name w:val="HTML 样本"/>
    <w:next w:val="895"/>
    <w:link w:val="841"/>
    <w:qFormat/>
    <w:rPr>
      <w:rFonts w:ascii="Consolas" w:hAnsi="Consolas" w:eastAsia="Consolas" w:cs="Consolas"/>
      <w:sz w:val="21"/>
      <w:szCs w:val="21"/>
    </w:rPr>
  </w:style>
  <w:style w:type="paragraph" w:styleId="896">
    <w:name w:val="列出段落"/>
    <w:basedOn w:val="841"/>
    <w:next w:val="896"/>
    <w:link w:val="841"/>
    <w:uiPriority w:val="99"/>
    <w:qFormat/>
    <w:pPr>
      <w:ind w:firstLine="420"/>
    </w:pPr>
  </w:style>
  <w:style w:type="paragraph" w:styleId="897">
    <w:name w:val="目录 51"/>
    <w:next w:val="841"/>
    <w:link w:val="841"/>
    <w:qFormat/>
    <w:pPr>
      <w:ind w:left="1275"/>
      <w:jc w:val="both"/>
    </w:pPr>
    <w:rPr>
      <w:sz w:val="21"/>
      <w:lang w:val="en-US" w:eastAsia="zh-CN" w:bidi="ar-SA"/>
    </w:rPr>
  </w:style>
  <w:style w:type="paragraph" w:styleId="898">
    <w:name w:val="段"/>
    <w:next w:val="841"/>
    <w:link w:val="841"/>
    <w:qFormat/>
    <w:pPr>
      <w:ind w:firstLine="420"/>
      <w:jc w:val="both"/>
      <w:tabs>
        <w:tab w:val="center" w:pos="4201" w:leader="none"/>
        <w:tab w:val="right" w:pos="9298" w:leader="dot"/>
      </w:tabs>
    </w:pPr>
    <w:rPr>
      <w:rFonts w:ascii="宋体" w:eastAsia="Times New Roman"/>
      <w:lang w:val="en-US" w:eastAsia="zh-CN" w:bidi="ar-SA"/>
    </w:rPr>
  </w:style>
  <w:style w:type="paragraph" w:styleId="899">
    <w:name w:val="首行缩进"/>
    <w:basedOn w:val="841"/>
    <w:next w:val="899"/>
    <w:link w:val="841"/>
    <w:uiPriority w:val="99"/>
    <w:qFormat/>
    <w:pPr>
      <w:ind w:firstLine="480"/>
    </w:pPr>
    <w:rPr>
      <w:szCs w:val="20"/>
      <w:lang w:val="zh-CN"/>
    </w:rPr>
  </w:style>
  <w:style w:type="character" w:styleId="900">
    <w:name w:val="hover14"/>
    <w:next w:val="900"/>
    <w:link w:val="841"/>
    <w:qFormat/>
    <w:rPr>
      <w:shd w:val="clear" w:color="auto" w:fill="eeeeee"/>
    </w:rPr>
  </w:style>
  <w:style w:type="character" w:styleId="901">
    <w:name w:val="hour_pm"/>
    <w:next w:val="901"/>
    <w:link w:val="841"/>
    <w:qFormat/>
  </w:style>
  <w:style w:type="character" w:styleId="902">
    <w:name w:val="first-child"/>
    <w:next w:val="902"/>
    <w:link w:val="841"/>
    <w:qFormat/>
  </w:style>
  <w:style w:type="character" w:styleId="903">
    <w:name w:val="正文文本 Char"/>
    <w:next w:val="903"/>
    <w:link w:val="841"/>
    <w:uiPriority w:val="99"/>
    <w:qFormat/>
    <w:rPr>
      <w:rFonts w:ascii="Calibri" w:hAnsi="Calibri" w:eastAsia="宋体" w:cs="Times New Roman"/>
      <w:szCs w:val="24"/>
    </w:rPr>
  </w:style>
  <w:style w:type="character" w:styleId="904">
    <w:name w:val="font81"/>
    <w:next w:val="904"/>
    <w:link w:val="841"/>
    <w:qFormat/>
    <w:rPr>
      <w:rFonts w:hint="eastAsia" w:ascii="宋体" w:hAnsi="宋体" w:eastAsia="宋体" w:cs="宋体"/>
      <w:b/>
      <w:color w:val="000000"/>
      <w:sz w:val="22"/>
      <w:szCs w:val="22"/>
      <w:u w:val="none"/>
    </w:rPr>
  </w:style>
  <w:style w:type="character" w:styleId="905">
    <w:name w:val="日期 Char1"/>
    <w:next w:val="905"/>
    <w:link w:val="841"/>
    <w:qFormat/>
    <w:rPr>
      <w:rFonts w:ascii="Calibri" w:hAnsi="Calibri" w:eastAsia="宋体" w:cs="Times New Roman"/>
      <w:szCs w:val="24"/>
    </w:rPr>
  </w:style>
  <w:style w:type="character" w:styleId="906">
    <w:name w:val="hover13"/>
    <w:next w:val="906"/>
    <w:link w:val="841"/>
    <w:qFormat/>
    <w:rPr>
      <w:shd w:val="clear" w:color="auto" w:fill="eeeeee"/>
    </w:rPr>
  </w:style>
  <w:style w:type="character" w:styleId="907">
    <w:name w:val="font71"/>
    <w:next w:val="907"/>
    <w:link w:val="841"/>
    <w:qFormat/>
    <w:rPr>
      <w:rFonts w:hint="eastAsia" w:ascii="宋体" w:hAnsi="宋体" w:eastAsia="宋体" w:cs="宋体"/>
      <w:b/>
      <w:color w:val="000000"/>
      <w:sz w:val="22"/>
      <w:szCs w:val="22"/>
      <w:u w:val="none"/>
      <w:vertAlign w:val="superscript"/>
    </w:rPr>
  </w:style>
  <w:style w:type="character" w:styleId="908">
    <w:name w:val="纯文本 Char"/>
    <w:next w:val="908"/>
    <w:link w:val="841"/>
    <w:qFormat/>
    <w:rPr>
      <w:rFonts w:ascii="宋体" w:hAnsi="Courier New" w:eastAsia="宋体" w:cs="Courier New"/>
      <w:szCs w:val="21"/>
    </w:rPr>
  </w:style>
  <w:style w:type="character" w:styleId="909">
    <w:name w:val="select2-selection__rendered"/>
    <w:next w:val="909"/>
    <w:link w:val="841"/>
    <w:qFormat/>
    <w:rPr>
      <w:sz w:val="18"/>
      <w:szCs w:val="18"/>
    </w:rPr>
  </w:style>
  <w:style w:type="character" w:styleId="910">
    <w:name w:val="first-child1"/>
    <w:next w:val="910"/>
    <w:link w:val="841"/>
    <w:qFormat/>
  </w:style>
  <w:style w:type="character" w:styleId="911">
    <w:name w:val="old"/>
    <w:next w:val="911"/>
    <w:link w:val="841"/>
    <w:qFormat/>
    <w:rPr>
      <w:color w:val="999999"/>
    </w:rPr>
  </w:style>
  <w:style w:type="character" w:styleId="912">
    <w:name w:val="time"/>
    <w:next w:val="912"/>
    <w:link w:val="841"/>
    <w:qFormat/>
    <w:rPr>
      <w:rFonts w:ascii="Arial" w:hAnsi="Arial" w:cs="Arial"/>
    </w:rPr>
  </w:style>
  <w:style w:type="character" w:styleId="913">
    <w:name w:val="Plain Text Char"/>
    <w:next w:val="913"/>
    <w:link w:val="914"/>
    <w:qFormat/>
    <w:rPr>
      <w:rFonts w:ascii="宋体" w:hAnsi="Courier New" w:eastAsia="楷体_GB2312" w:cs="Times New Roman"/>
      <w:sz w:val="26"/>
    </w:rPr>
  </w:style>
  <w:style w:type="paragraph" w:styleId="914">
    <w:name w:val="纯文本3"/>
    <w:basedOn w:val="841"/>
    <w:next w:val="914"/>
    <w:link w:val="913"/>
    <w:qFormat/>
    <w:rPr>
      <w:rFonts w:ascii="宋体" w:hAnsi="Courier New" w:eastAsia="楷体_GB2312"/>
      <w:sz w:val="26"/>
      <w:szCs w:val="20"/>
    </w:rPr>
  </w:style>
  <w:style w:type="character" w:styleId="915">
    <w:name w:val="hour_am"/>
    <w:next w:val="915"/>
    <w:link w:val="841"/>
    <w:qFormat/>
  </w:style>
  <w:style w:type="character" w:styleId="916">
    <w:name w:val="NormalCharacter1"/>
    <w:next w:val="916"/>
    <w:link w:val="841"/>
    <w:semiHidden/>
    <w:qFormat/>
    <w:rPr>
      <w:rFonts w:ascii="Times New Roman" w:hAnsi="Times New Roman" w:eastAsia="宋体" w:cs="Times New Roman"/>
    </w:rPr>
  </w:style>
  <w:style w:type="paragraph" w:styleId="917">
    <w:name w:val="纯文本2"/>
    <w:basedOn w:val="841"/>
    <w:next w:val="917"/>
    <w:link w:val="841"/>
    <w:qFormat/>
    <w:rPr>
      <w:rFonts w:ascii="宋体" w:hAnsi="Courier New"/>
    </w:rPr>
  </w:style>
  <w:style w:type="paragraph" w:styleId="918">
    <w:name w:val="文本正文"/>
    <w:basedOn w:val="841"/>
    <w:next w:val="918"/>
    <w:link w:val="841"/>
    <w:qFormat/>
    <w:pPr>
      <w:ind w:firstLine="560"/>
      <w:jc w:val="left"/>
      <w:spacing w:line="360" w:lineRule="auto"/>
    </w:pPr>
    <w:rPr>
      <w:sz w:val="28"/>
      <w:szCs w:val="28"/>
    </w:rPr>
  </w:style>
  <w:style w:type="paragraph" w:styleId="919">
    <w:name w:val="Plain Text1"/>
    <w:basedOn w:val="841"/>
    <w:next w:val="919"/>
    <w:link w:val="841"/>
    <w:qFormat/>
    <w:pPr>
      <w:jc w:val="left"/>
      <w:widowControl/>
    </w:pPr>
    <w:rPr>
      <w:rFonts w:ascii="宋体" w:hAnsi="Courier New" w:eastAsia="楷体_GB2312"/>
      <w:sz w:val="26"/>
      <w:szCs w:val="20"/>
    </w:rPr>
  </w:style>
  <w:style w:type="paragraph" w:styleId="920">
    <w:name w:val="纯文本4"/>
    <w:basedOn w:val="841"/>
    <w:next w:val="920"/>
    <w:link w:val="841"/>
    <w:qFormat/>
    <w:rPr>
      <w:rFonts w:ascii="宋体" w:hAnsi="Courier New" w:eastAsia="楷体_GB2312"/>
      <w:sz w:val="26"/>
      <w:szCs w:val="20"/>
    </w:rPr>
  </w:style>
  <w:style w:type="paragraph" w:styleId="921">
    <w:name w:val="Default"/>
    <w:next w:val="921"/>
    <w:link w:val="841"/>
    <w:qFormat/>
    <w:pPr>
      <w:widowControl w:val="off"/>
    </w:pPr>
    <w:rPr>
      <w:rFonts w:ascii="宋体"/>
      <w:color w:val="000000"/>
      <w:sz w:val="24"/>
      <w:szCs w:val="24"/>
      <w:lang w:val="en-US" w:eastAsia="zh-CN" w:bidi="ar-SA"/>
    </w:rPr>
  </w:style>
  <w:style w:type="paragraph" w:styleId="922">
    <w:name w:val="纯文本1"/>
    <w:basedOn w:val="841"/>
    <w:next w:val="922"/>
    <w:link w:val="841"/>
    <w:qFormat/>
    <w:rPr>
      <w:rFonts w:ascii="宋体" w:hAnsi="Courier New" w:eastAsia="楷体_GB2312"/>
      <w:sz w:val="28"/>
      <w:szCs w:val="20"/>
    </w:rPr>
  </w:style>
  <w:style w:type="paragraph" w:styleId="923">
    <w:name w:val="修订1"/>
    <w:next w:val="923"/>
    <w:link w:val="841"/>
    <w:uiPriority w:val="99"/>
    <w:unhideWhenUsed/>
    <w:qFormat/>
    <w:rPr>
      <w:sz w:val="21"/>
      <w:szCs w:val="24"/>
      <w:lang w:val="en-US" w:eastAsia="zh-CN" w:bidi="ar-SA"/>
    </w:rPr>
  </w:style>
  <w:style w:type="paragraph" w:styleId="924">
    <w:name w:val="纯文本5"/>
    <w:basedOn w:val="841"/>
    <w:next w:val="924"/>
    <w:link w:val="841"/>
    <w:qFormat/>
    <w:rPr>
      <w:rFonts w:ascii="宋体" w:hAnsi="Courier New" w:eastAsia="楷体_GB2312"/>
      <w:sz w:val="26"/>
      <w:szCs w:val="20"/>
    </w:rPr>
  </w:style>
  <w:style w:type="paragraph" w:styleId="925">
    <w:name w:val="纯文本6"/>
    <w:basedOn w:val="841"/>
    <w:next w:val="925"/>
    <w:link w:val="841"/>
    <w:qFormat/>
    <w:rPr>
      <w:rFonts w:ascii="宋体" w:hAnsi="Courier New" w:eastAsia="楷体_GB2312"/>
      <w:sz w:val="26"/>
      <w:szCs w:val="20"/>
    </w:rPr>
  </w:style>
  <w:style w:type="character" w:styleId="926">
    <w:name w:val="font21"/>
    <w:basedOn w:val="847"/>
    <w:next w:val="926"/>
    <w:link w:val="841"/>
    <w:qFormat/>
    <w:rPr>
      <w:rFonts w:hint="eastAsia" w:ascii="宋体" w:hAnsi="宋体" w:eastAsia="宋体" w:cs="宋体"/>
      <w:color w:val="000000"/>
      <w:sz w:val="22"/>
      <w:szCs w:val="22"/>
      <w:u w:val="none"/>
    </w:rPr>
  </w:style>
  <w:style w:type="paragraph" w:styleId="927">
    <w:name w:val="正文1"/>
    <w:basedOn w:val="841"/>
    <w:next w:val="927"/>
    <w:link w:val="841"/>
    <w:qFormat/>
    <w:rPr>
      <w:rFonts w:ascii="宋体" w:hAnsi="宋体" w:cs="宋体"/>
      <w:sz w:val="24"/>
      <w:szCs w:val="20"/>
      <w:lang w:eastAsia="en-US"/>
    </w:rPr>
  </w:style>
  <w:style w:type="paragraph" w:styleId="928">
    <w:name w:val="纯文本7"/>
    <w:basedOn w:val="841"/>
    <w:next w:val="928"/>
    <w:link w:val="841"/>
    <w:qFormat/>
    <w:rPr>
      <w:rFonts w:ascii="宋体" w:hAnsi="Courier New" w:eastAsia="楷体_GB2312"/>
      <w:sz w:val="26"/>
      <w:szCs w:val="20"/>
    </w:rPr>
  </w:style>
  <w:style w:type="character" w:styleId="929">
    <w:name w:val="font31"/>
    <w:basedOn w:val="847"/>
    <w:next w:val="929"/>
    <w:link w:val="841"/>
    <w:qFormat/>
    <w:rPr>
      <w:rFonts w:ascii="Calibri" w:hAnsi="Calibri" w:cs="Calibri"/>
      <w:color w:val="000000"/>
      <w:sz w:val="21"/>
      <w:szCs w:val="21"/>
      <w:u w:val="none"/>
    </w:rPr>
  </w:style>
  <w:style w:type="character" w:styleId="930">
    <w:name w:val="font41"/>
    <w:basedOn w:val="847"/>
    <w:next w:val="930"/>
    <w:link w:val="841"/>
    <w:qFormat/>
    <w:rPr>
      <w:rFonts w:hint="eastAsia" w:ascii="宋体" w:hAnsi="宋体" w:eastAsia="宋体" w:cs="宋体"/>
      <w:color w:val="000000"/>
      <w:sz w:val="22"/>
      <w:szCs w:val="22"/>
      <w:u w:val="none"/>
    </w:rPr>
  </w:style>
  <w:style w:type="character" w:styleId="931">
    <w:name w:val="font51"/>
    <w:basedOn w:val="847"/>
    <w:next w:val="931"/>
    <w:link w:val="841"/>
    <w:qFormat/>
    <w:rPr>
      <w:rFonts w:hint="eastAsia" w:ascii="宋体" w:hAnsi="宋体" w:eastAsia="宋体" w:cs="宋体"/>
      <w:color w:val="000000"/>
      <w:sz w:val="24"/>
      <w:szCs w:val="24"/>
      <w:u w:val="none"/>
    </w:rPr>
  </w:style>
  <w:style w:type="paragraph" w:styleId="932">
    <w:name w:val="Body text|1"/>
    <w:basedOn w:val="841"/>
    <w:next w:val="932"/>
    <w:link w:val="841"/>
    <w:qFormat/>
    <w:pPr>
      <w:ind w:firstLine="400"/>
      <w:jc w:val="left"/>
    </w:pPr>
    <w:rPr>
      <w:rFonts w:ascii="宋体" w:hAnsi="宋体" w:cs="宋体"/>
      <w:color w:val="000000"/>
      <w:sz w:val="20"/>
      <w:szCs w:val="20"/>
      <w:lang w:val="zh-TW" w:eastAsia="zh-TW" w:bidi="zh-TW"/>
    </w:rPr>
  </w:style>
  <w:style w:type="paragraph" w:styleId="933">
    <w:name w:val="正文文本缩进1"/>
    <w:basedOn w:val="841"/>
    <w:next w:val="933"/>
    <w:link w:val="841"/>
    <w:uiPriority w:val="99"/>
    <w:unhideWhenUsed/>
    <w:qFormat/>
    <w:pPr>
      <w:ind w:left="420"/>
      <w:spacing w:after="120"/>
    </w:pPr>
  </w:style>
  <w:style w:type="paragraph" w:styleId="934">
    <w:name w:val="正文缩进1"/>
    <w:basedOn w:val="841"/>
    <w:next w:val="934"/>
    <w:link w:val="841"/>
    <w:qFormat/>
    <w:pPr>
      <w:ind w:firstLine="420"/>
      <w:jc w:val="left"/>
    </w:pPr>
    <w:rPr>
      <w:rFonts w:eastAsia="楷体_GB2312"/>
      <w:sz w:val="24"/>
      <w:szCs w:val="20"/>
    </w:rPr>
  </w:style>
  <w:style w:type="paragraph" w:styleId="935">
    <w:name w:val="纯文本11"/>
    <w:basedOn w:val="841"/>
    <w:next w:val="935"/>
    <w:link w:val="841"/>
    <w:qFormat/>
    <w:pPr>
      <w:jc w:val="left"/>
      <w:widowControl/>
    </w:pPr>
    <w:rPr>
      <w:rFonts w:ascii="宋体" w:hAnsi="Courier New" w:eastAsia="楷体_GB2312"/>
      <w:sz w:val="26"/>
      <w:szCs w:val="20"/>
    </w:rPr>
  </w:style>
  <w:style w:type="character" w:styleId="936">
    <w:name w:val="font01"/>
    <w:next w:val="936"/>
    <w:link w:val="841"/>
    <w:qFormat/>
    <w:rPr>
      <w:rFonts w:hint="eastAsia" w:ascii="宋体" w:hAnsi="宋体" w:eastAsia="宋体" w:cs="宋体"/>
      <w:color w:val="000000"/>
      <w:sz w:val="24"/>
      <w:szCs w:val="24"/>
      <w:u w:val="none"/>
    </w:rPr>
  </w:style>
  <w:style w:type="character" w:styleId="937">
    <w:name w:val="font11"/>
    <w:next w:val="937"/>
    <w:link w:val="841"/>
    <w:qFormat/>
    <w:rPr>
      <w:rFonts w:hint="eastAsia" w:ascii="宋体" w:hAnsi="宋体" w:eastAsia="宋体" w:cs="宋体"/>
      <w:color w:val="000000"/>
      <w:sz w:val="21"/>
      <w:szCs w:val="21"/>
      <w:u w:val="none"/>
    </w:rPr>
  </w:style>
  <w:style w:type="paragraph" w:styleId="938">
    <w:name w:val="文档结构图1"/>
    <w:basedOn w:val="841"/>
    <w:next w:val="841"/>
    <w:link w:val="841"/>
    <w:qFormat/>
    <w:rPr>
      <w:rFonts w:ascii="Calibri" w:hAnsi="Calibri" w:cs="Calibri"/>
      <w:color w:val="000000"/>
      <w:szCs w:val="21"/>
    </w:rPr>
  </w:style>
  <w:style w:type="paragraph" w:styleId="939">
    <w:name w:val="_Style 13"/>
    <w:next w:val="939"/>
    <w:link w:val="841"/>
    <w:qFormat/>
    <w:pPr>
      <w:spacing w:before="120" w:after="120" w:line="288" w:lineRule="auto"/>
    </w:pPr>
    <w:rPr>
      <w:rFonts w:ascii="Arial" w:hAnsi="Arial" w:eastAsia="等线" w:cs="Arial"/>
      <w:sz w:val="22"/>
      <w:szCs w:val="22"/>
      <w:lang w:val="en-US" w:eastAsia="zh-CN" w:bidi="ar-SA"/>
    </w:rPr>
  </w:style>
  <w:style w:type="table" w:styleId="940">
    <w:name w:val="Table Normal"/>
    <w:next w:val="940"/>
    <w:link w:val="841"/>
    <w:unhideWhenUsed/>
    <w:qFormat/>
    <w:rPr>
      <w:lang w:val="en-US" w:eastAsia="zh-CN" w:bidi="ar-SA"/>
    </w:rPr>
    <w:tblPr/>
  </w:style>
  <w:style w:type="paragraph" w:styleId="941">
    <w:name w:val="null3"/>
    <w:next w:val="941"/>
    <w:link w:val="841"/>
    <w:qFormat/>
    <w:rPr>
      <w:rFonts w:hint="eastAsia" w:ascii="Calibri" w:hAnsi="Calibri"/>
      <w:lang w:val="en-US" w:eastAsia="en-US" w:bidi="ar-SA"/>
    </w:rPr>
  </w:style>
  <w:style w:type="paragraph" w:styleId="942">
    <w:name w:val="_Style 30"/>
    <w:basedOn w:val="841"/>
    <w:next w:val="867"/>
    <w:link w:val="841"/>
    <w:qFormat/>
    <w:rPr>
      <w:rFonts w:ascii="宋体" w:hAnsi="Courier New"/>
    </w:rPr>
  </w:style>
  <w:style w:type="character" w:styleId="12834" w:default="1">
    <w:name w:val="Default Paragraph Font"/>
    <w:uiPriority w:val="1"/>
    <w:semiHidden/>
    <w:unhideWhenUsed/>
  </w:style>
  <w:style w:type="numbering" w:styleId="12835" w:default="1">
    <w:name w:val="No List"/>
    <w:uiPriority w:val="99"/>
    <w:semiHidden/>
    <w:unhideWhenUsed/>
  </w:style>
  <w:style w:type="table" w:styleId="128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dc:creator>
  <cp:lastModifiedBy>潘莉莉</cp:lastModifiedBy>
  <cp:revision>4</cp:revision>
  <dcterms:created xsi:type="dcterms:W3CDTF">2023-03-06T07:30:00Z</dcterms:created>
  <dcterms:modified xsi:type="dcterms:W3CDTF">2025-10-23T07:51:13Z</dcterms:modified>
</cp:coreProperties>
</file>