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jc w:val="center"/>
        <w:spacing w:before="120" w:after="120" w:line="360" w:lineRule="auto"/>
        <w:rPr>
          <w:rFonts w:ascii="Arial" w:hAnsi="Arial" w:eastAsia="黑体"/>
          <w:b/>
          <w:bCs/>
          <w:sz w:val="84"/>
          <w:szCs w:val="24"/>
        </w:rPr>
      </w:pPr>
      <w:r>
        <w:rPr>
          <w:rFonts w:ascii="Arial" w:hAnsi="Arial" w:eastAsia="黑体"/>
          <w:b/>
          <w:bCs/>
          <w:sz w:val="84"/>
          <w:szCs w:val="24"/>
        </w:rPr>
      </w:r>
      <w:r/>
    </w:p>
    <w:p>
      <w:pPr>
        <w:jc w:val="center"/>
        <w:spacing w:before="120" w:after="120" w:line="360" w:lineRule="auto"/>
        <w:rPr>
          <w:rFonts w:ascii="Arial" w:hAnsi="Arial" w:eastAsia="黑体"/>
          <w:b/>
          <w:bCs/>
          <w:sz w:val="84"/>
          <w:szCs w:val="24"/>
        </w:rPr>
      </w:pPr>
      <w:r>
        <w:rPr>
          <w:rFonts w:ascii="Arial" w:hAnsi="Arial" w:eastAsia="黑体"/>
          <w:b/>
          <w:bCs/>
          <w:sz w:val="84"/>
          <w:szCs w:val="24"/>
        </w:rPr>
      </w:r>
      <w:r/>
    </w:p>
    <w:p>
      <w:pPr>
        <w:jc w:val="center"/>
        <w:spacing w:before="120" w:after="120" w:line="360" w:lineRule="auto"/>
        <w:rPr>
          <w:rFonts w:ascii="Arial" w:hAnsi="Arial" w:eastAsia="黑体"/>
          <w:b/>
          <w:bCs/>
          <w:sz w:val="84"/>
          <w:szCs w:val="24"/>
        </w:rPr>
      </w:pPr>
      <w:r>
        <w:rPr>
          <w:rFonts w:hint="eastAsia" w:ascii="Arial" w:hAnsi="Arial" w:eastAsia="黑体"/>
          <w:b/>
          <w:bCs/>
          <w:sz w:val="84"/>
          <w:szCs w:val="24"/>
        </w:rPr>
        <w:t xml:space="preserve">招</w:t>
      </w:r>
      <w:r>
        <w:rPr>
          <w:rFonts w:hint="eastAsia" w:ascii="Arial" w:hAnsi="Arial" w:eastAsia="黑体"/>
          <w:b/>
          <w:bCs/>
          <w:sz w:val="84"/>
          <w:szCs w:val="24"/>
        </w:rPr>
        <w:t xml:space="preserve"> </w:t>
      </w:r>
      <w:r>
        <w:rPr>
          <w:rFonts w:hint="eastAsia" w:ascii="Arial" w:hAnsi="Arial" w:eastAsia="黑体"/>
          <w:b/>
          <w:bCs/>
          <w:sz w:val="84"/>
          <w:szCs w:val="24"/>
        </w:rPr>
        <w:t xml:space="preserve">标</w:t>
      </w:r>
      <w:r>
        <w:rPr>
          <w:rFonts w:hint="eastAsia" w:ascii="Arial" w:hAnsi="Arial" w:eastAsia="黑体"/>
          <w:b/>
          <w:bCs/>
          <w:sz w:val="84"/>
          <w:szCs w:val="24"/>
        </w:rPr>
        <w:t xml:space="preserve"> </w:t>
      </w:r>
      <w:r>
        <w:rPr>
          <w:rFonts w:hint="eastAsia" w:ascii="Arial" w:hAnsi="Arial" w:eastAsia="黑体"/>
          <w:b/>
          <w:bCs/>
          <w:sz w:val="84"/>
          <w:szCs w:val="24"/>
        </w:rPr>
        <w:t xml:space="preserve">文</w:t>
      </w:r>
      <w:r>
        <w:rPr>
          <w:rFonts w:hint="eastAsia" w:ascii="Arial" w:hAnsi="Arial" w:eastAsia="黑体"/>
          <w:b/>
          <w:bCs/>
          <w:sz w:val="84"/>
          <w:szCs w:val="24"/>
        </w:rPr>
        <w:t xml:space="preserve"> </w:t>
      </w:r>
      <w:r>
        <w:rPr>
          <w:rFonts w:hint="eastAsia" w:ascii="Arial" w:hAnsi="Arial" w:eastAsia="黑体"/>
          <w:b/>
          <w:bCs/>
          <w:sz w:val="84"/>
          <w:szCs w:val="24"/>
        </w:rPr>
        <w:t xml:space="preserve">件</w:t>
      </w:r>
      <w:r/>
    </w:p>
    <w:p>
      <w:pPr>
        <w:ind w:firstLine="2249"/>
        <w:jc w:val="left"/>
        <w:spacing w:before="120" w:after="120" w:line="360" w:lineRule="auto"/>
        <w:rPr>
          <w:rFonts w:ascii="Arial" w:hAnsi="Arial"/>
          <w:b/>
          <w:bCs/>
          <w:sz w:val="32"/>
          <w:szCs w:val="24"/>
        </w:rPr>
      </w:pPr>
      <w:r>
        <w:rPr>
          <w:rFonts w:ascii="Arial" w:hAnsi="Arial"/>
          <w:b/>
          <w:bCs/>
          <w:sz w:val="32"/>
          <w:szCs w:val="24"/>
        </w:rPr>
      </w:r>
      <w:r/>
    </w:p>
    <w:p>
      <w:pPr>
        <w:ind w:firstLine="1928"/>
        <w:jc w:val="left"/>
        <w:spacing w:before="120" w:after="120" w:line="360" w:lineRule="auto"/>
        <w:rPr>
          <w:rFonts w:ascii="Arial" w:hAnsi="Arial"/>
          <w:b/>
          <w:bCs/>
          <w:sz w:val="32"/>
          <w:szCs w:val="24"/>
        </w:rPr>
      </w:pPr>
      <w:r>
        <w:rPr>
          <w:rFonts w:hint="eastAsia" w:ascii="Arial" w:hAnsi="Arial"/>
          <w:b/>
          <w:bCs/>
          <w:sz w:val="32"/>
          <w:szCs w:val="24"/>
        </w:rPr>
        <w:t xml:space="preserve">项目编号：</w:t>
      </w:r>
      <w:r>
        <w:rPr>
          <w:rFonts w:ascii="Arial" w:hAnsi="Arial"/>
          <w:b/>
          <w:bCs/>
          <w:sz w:val="32"/>
          <w:szCs w:val="24"/>
        </w:rPr>
        <w:t xml:space="preserve">JSZC-320581-SZJZ-G2024-0021</w:t>
      </w:r>
      <w:r/>
    </w:p>
    <w:p>
      <w:pPr>
        <w:ind w:firstLine="1928"/>
        <w:spacing w:before="120" w:after="120" w:line="360" w:lineRule="auto"/>
        <w:rPr>
          <w:rFonts w:ascii="Arial" w:hAnsi="Arial"/>
          <w:b/>
          <w:bCs/>
          <w:sz w:val="32"/>
          <w:szCs w:val="24"/>
        </w:rPr>
      </w:pPr>
      <w:r>
        <w:rPr>
          <w:rFonts w:hint="eastAsia" w:ascii="Arial" w:hAnsi="Arial"/>
          <w:b/>
          <w:bCs/>
          <w:sz w:val="32"/>
          <w:szCs w:val="24"/>
        </w:rPr>
        <w:t xml:space="preserve">项目名称：常熟市第三次全国土壤普查成果汇总与验收服务</w:t>
      </w:r>
      <w:bookmarkStart w:id="0" w:name="_GoBack"/>
      <w:r/>
      <w:bookmarkEnd w:id="0"/>
      <w:r/>
      <w:r/>
    </w:p>
    <w:p>
      <w:pPr>
        <w:ind w:firstLine="1928"/>
        <w:jc w:val="left"/>
        <w:spacing w:before="120" w:after="120" w:line="360" w:lineRule="auto"/>
        <w:rPr>
          <w:rFonts w:ascii="Arial" w:hAnsi="Arial"/>
          <w:b/>
          <w:bCs/>
          <w:sz w:val="32"/>
          <w:szCs w:val="24"/>
        </w:rPr>
      </w:pPr>
      <w:r>
        <w:rPr>
          <w:rFonts w:hint="eastAsia" w:ascii="Arial" w:hAnsi="Arial"/>
          <w:b/>
          <w:bCs/>
          <w:sz w:val="32"/>
          <w:szCs w:val="24"/>
        </w:rPr>
        <w:t xml:space="preserve">项目属性：服务类项目</w:t>
      </w:r>
      <w:r/>
    </w:p>
    <w:p>
      <w:pPr>
        <w:ind w:left="3012" w:hanging="3012"/>
        <w:rPr>
          <w:rFonts w:ascii="Times New Roman" w:hAnsi="Times New Roman"/>
          <w:b/>
          <w:sz w:val="30"/>
          <w:szCs w:val="30"/>
        </w:rPr>
      </w:pPr>
      <w:r>
        <w:rPr>
          <w:rFonts w:ascii="Times New Roman" w:hAnsi="Times New Roman"/>
          <w:b/>
          <w:sz w:val="30"/>
          <w:szCs w:val="30"/>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center"/>
        <w:spacing w:before="120" w:after="120" w:line="360" w:lineRule="auto"/>
        <w:rPr>
          <w:rFonts w:ascii="Arial" w:hAnsi="Arial"/>
          <w:b/>
          <w:bCs/>
          <w:sz w:val="32"/>
          <w:szCs w:val="24"/>
        </w:rPr>
      </w:pPr>
      <w:r>
        <w:rPr>
          <w:rFonts w:ascii="Arial" w:hAnsi="Arial"/>
          <w:b/>
          <w:bCs/>
          <w:sz w:val="32"/>
          <w:szCs w:val="24"/>
        </w:rPr>
        <w:t xml:space="preserve">苏州金</w:t>
      </w:r>
      <w:r>
        <w:rPr>
          <w:rFonts w:ascii="Arial" w:hAnsi="Arial"/>
          <w:b/>
          <w:bCs/>
          <w:sz w:val="32"/>
          <w:szCs w:val="24"/>
        </w:rPr>
        <w:t xml:space="preserve">正工程</w:t>
      </w:r>
      <w:r>
        <w:rPr>
          <w:rFonts w:ascii="Arial" w:hAnsi="Arial"/>
          <w:b/>
          <w:bCs/>
          <w:sz w:val="32"/>
          <w:szCs w:val="24"/>
        </w:rPr>
        <w:t xml:space="preserve">技术咨询服务有限公司</w:t>
      </w:r>
      <w:r/>
    </w:p>
    <w:p>
      <w:pPr>
        <w:jc w:val="center"/>
        <w:spacing w:before="120" w:after="120" w:line="360" w:lineRule="auto"/>
        <w:rPr>
          <w:rFonts w:ascii="Arial" w:hAnsi="Arial"/>
          <w:sz w:val="24"/>
          <w:szCs w:val="24"/>
        </w:rPr>
      </w:pPr>
      <w:r>
        <w:rPr>
          <w:rFonts w:ascii="Arial" w:hAnsi="Arial"/>
          <w:b/>
          <w:bCs/>
          <w:sz w:val="32"/>
          <w:szCs w:val="24"/>
        </w:rPr>
        <w:t xml:space="preserve">2024</w:t>
      </w:r>
      <w:r>
        <w:rPr>
          <w:rFonts w:hint="eastAsia" w:ascii="Arial" w:hAnsi="Arial"/>
          <w:b/>
          <w:bCs/>
          <w:sz w:val="32"/>
          <w:szCs w:val="24"/>
        </w:rPr>
        <w:t xml:space="preserve">年</w:t>
      </w:r>
      <w:r>
        <w:rPr>
          <w:rFonts w:ascii="Arial" w:hAnsi="Arial"/>
          <w:b/>
          <w:bCs/>
          <w:sz w:val="32"/>
          <w:szCs w:val="24"/>
        </w:rPr>
        <w:t xml:space="preserve">0</w:t>
      </w:r>
      <w:r>
        <w:rPr>
          <w:rFonts w:ascii="Arial" w:hAnsi="Arial"/>
          <w:b/>
          <w:bCs/>
          <w:sz w:val="32"/>
          <w:szCs w:val="24"/>
        </w:rPr>
        <w:t xml:space="preserve">5</w:t>
      </w:r>
      <w:r>
        <w:rPr>
          <w:rFonts w:hint="eastAsia" w:ascii="Arial" w:hAnsi="Arial"/>
          <w:b/>
          <w:bCs/>
          <w:sz w:val="32"/>
          <w:szCs w:val="24"/>
        </w:rPr>
        <w:t xml:space="preserve">月</w:t>
      </w:r>
      <w:r>
        <w:rPr>
          <w:rFonts w:hint="eastAsia" w:ascii="Arial" w:hAnsi="Arial"/>
          <w:b/>
          <w:bCs/>
          <w:sz w:val="32"/>
          <w:szCs w:val="24"/>
        </w:rPr>
        <w:t xml:space="preserve">27日</w:t>
      </w:r>
      <w:r/>
    </w:p>
    <w:p>
      <w:pPr>
        <w:pStyle w:val="1023"/>
        <w:ind w:firstLine="420"/>
        <w:jc w:val="center"/>
        <w:rPr>
          <w:b/>
          <w:bCs/>
          <w:color w:val="auto"/>
        </w:rPr>
      </w:pPr>
      <w:r>
        <w:rPr>
          <w:rFonts w:ascii="Times New Roman" w:hAnsi="Times New Roman"/>
          <w:color w:val="auto"/>
          <w:szCs w:val="21"/>
        </w:rPr>
        <w:br w:type="page" w:clear="all"/>
      </w:r>
      <w:bookmarkStart w:id="1" w:name="_Toc120614210"/>
      <w:r/>
      <w:bookmarkStart w:id="2" w:name="_Toc20823272"/>
      <w:r/>
      <w:bookmarkStart w:id="3" w:name="_Toc513029200"/>
      <w:r/>
      <w:bookmarkStart w:id="4" w:name="_Toc16938516"/>
      <w:r/>
      <w:bookmarkStart w:id="5" w:name="_Toc479757206"/>
      <w:r/>
      <w:bookmarkStart w:id="6" w:name="_Toc523127445"/>
      <w:r>
        <w:rPr>
          <w:b/>
          <w:bCs/>
          <w:color w:val="auto"/>
          <w:lang w:val="zh-CN"/>
        </w:rPr>
        <w:t xml:space="preserve">目录</w:t>
      </w:r>
      <w:r/>
    </w:p>
    <w:p>
      <w:pPr>
        <w:pStyle w:val="894"/>
        <w:tabs>
          <w:tab w:val="right" w:pos="10456" w:leader="dot"/>
        </w:tabs>
        <w:rPr>
          <w:rFonts w:asciiTheme="minorHAnsi" w:hAnsiTheme="minorHAnsi" w:eastAsiaTheme="minorEastAsia" w:cstheme="minorBidi"/>
          <w:b w:val="0"/>
          <w:bCs w:val="0"/>
          <w:caps w:val="0"/>
          <w:sz w:val="21"/>
          <w:u w:val="none"/>
        </w:rPr>
      </w:pPr>
      <w:r>
        <w:rPr>
          <w:rFonts w:ascii="Times New Roman" w:hAnsi="Times New Roman"/>
          <w:b w:val="0"/>
          <w:bCs w:val="0"/>
          <w:caps w:val="0"/>
          <w:sz w:val="24"/>
          <w:szCs w:val="24"/>
          <w:lang w:val="zh-CN"/>
        </w:rPr>
        <w:fldChar w:fldCharType="begin"/>
      </w:r>
      <w:r>
        <w:rPr>
          <w:rFonts w:ascii="Times New Roman" w:hAnsi="Times New Roman"/>
          <w:b w:val="0"/>
          <w:bCs w:val="0"/>
          <w:caps w:val="0"/>
          <w:sz w:val="24"/>
          <w:szCs w:val="24"/>
          <w:lang w:val="zh-CN"/>
        </w:rPr>
        <w:instrText xml:space="preserve"> TOC \o "1-3" \h \z \u </w:instrText>
      </w:r>
      <w:r>
        <w:rPr>
          <w:rFonts w:ascii="Times New Roman" w:hAnsi="Times New Roman"/>
          <w:b w:val="0"/>
          <w:bCs w:val="0"/>
          <w:caps w:val="0"/>
          <w:sz w:val="24"/>
          <w:szCs w:val="24"/>
          <w:lang w:val="zh-CN"/>
        </w:rPr>
        <w:fldChar w:fldCharType="separate"/>
      </w:r>
      <w:hyperlink w:tooltip="#_Toc165306139" w:anchor="_Toc165306139" w:history="1">
        <w:r>
          <w:rPr>
            <w:rStyle w:val="919"/>
            <w:rFonts w:ascii="黑体" w:hAnsi="Times New Roman" w:eastAsia="黑体"/>
          </w:rPr>
          <w:t xml:space="preserve">第一章  投标邀请</w:t>
        </w:r>
        <w:r>
          <w:tab/>
        </w:r>
        <w:r>
          <w:fldChar w:fldCharType="begin"/>
        </w:r>
        <w:r>
          <w:instrText xml:space="preserve"> PAGEREF _Toc165306139 \h </w:instrText>
        </w:r>
        <w:r>
          <w:fldChar w:fldCharType="separate"/>
        </w:r>
        <w:r>
          <w:t xml:space="preserve">3</w:t>
        </w:r>
        <w:r>
          <w:fldChar w:fldCharType="end"/>
        </w:r>
      </w:hyperlink>
      <w:r/>
      <w:r/>
    </w:p>
    <w:p>
      <w:pPr>
        <w:pStyle w:val="905"/>
        <w:tabs>
          <w:tab w:val="right" w:pos="10456" w:leader="dot"/>
        </w:tabs>
        <w:rPr>
          <w:rFonts w:asciiTheme="minorHAnsi" w:hAnsiTheme="minorHAnsi" w:eastAsiaTheme="minorEastAsia" w:cstheme="minorBidi"/>
          <w:b w:val="0"/>
          <w:bCs w:val="0"/>
          <w:smallCaps w:val="0"/>
          <w:sz w:val="21"/>
        </w:rPr>
      </w:pPr>
      <w:r/>
      <w:hyperlink w:tooltip="#_Toc165306140" w:anchor="_Toc165306140" w:history="1">
        <w:r>
          <w:rPr>
            <w:rStyle w:val="919"/>
            <w:rFonts w:ascii="Times New Roman" w:hAnsi="Times New Roman"/>
          </w:rPr>
          <w:t xml:space="preserve">一、项目基本情况</w:t>
        </w:r>
        <w:r>
          <w:tab/>
        </w:r>
        <w:r>
          <w:fldChar w:fldCharType="begin"/>
        </w:r>
        <w:r>
          <w:instrText xml:space="preserve"> PAGEREF _Toc165306140 \h </w:instrText>
        </w:r>
        <w:r>
          <w:fldChar w:fldCharType="separate"/>
        </w:r>
        <w:r>
          <w:t xml:space="preserve">3</w:t>
        </w:r>
        <w:r>
          <w:fldChar w:fldCharType="end"/>
        </w:r>
      </w:hyperlink>
      <w:r/>
      <w:r/>
    </w:p>
    <w:p>
      <w:pPr>
        <w:pStyle w:val="905"/>
        <w:tabs>
          <w:tab w:val="right" w:pos="10456" w:leader="dot"/>
        </w:tabs>
        <w:rPr>
          <w:rFonts w:asciiTheme="minorHAnsi" w:hAnsiTheme="minorHAnsi" w:eastAsiaTheme="minorEastAsia" w:cstheme="minorBidi"/>
          <w:b w:val="0"/>
          <w:bCs w:val="0"/>
          <w:smallCaps w:val="0"/>
          <w:sz w:val="21"/>
        </w:rPr>
      </w:pPr>
      <w:r/>
      <w:hyperlink w:tooltip="#_Toc165306141" w:anchor="_Toc165306141" w:history="1">
        <w:r>
          <w:rPr>
            <w:rStyle w:val="919"/>
            <w:rFonts w:ascii="Times New Roman" w:hAnsi="Times New Roman"/>
          </w:rPr>
          <w:t xml:space="preserve">二、申请人的资格要求</w:t>
        </w:r>
        <w:r>
          <w:tab/>
        </w:r>
        <w:r>
          <w:fldChar w:fldCharType="begin"/>
        </w:r>
        <w:r>
          <w:instrText xml:space="preserve"> PAGEREF _Toc165306141 \h </w:instrText>
        </w:r>
        <w:r>
          <w:fldChar w:fldCharType="separate"/>
        </w:r>
        <w:r>
          <w:t xml:space="preserve">3</w:t>
        </w:r>
        <w:r>
          <w:fldChar w:fldCharType="end"/>
        </w:r>
      </w:hyperlink>
      <w:r/>
      <w:r/>
    </w:p>
    <w:p>
      <w:pPr>
        <w:pStyle w:val="905"/>
        <w:tabs>
          <w:tab w:val="right" w:pos="10456" w:leader="dot"/>
        </w:tabs>
        <w:rPr>
          <w:rFonts w:asciiTheme="minorHAnsi" w:hAnsiTheme="minorHAnsi" w:eastAsiaTheme="minorEastAsia" w:cstheme="minorBidi"/>
          <w:b w:val="0"/>
          <w:bCs w:val="0"/>
          <w:smallCaps w:val="0"/>
          <w:sz w:val="21"/>
        </w:rPr>
      </w:pPr>
      <w:r/>
      <w:hyperlink w:tooltip="#_Toc165306142" w:anchor="_Toc165306142" w:history="1">
        <w:r>
          <w:rPr>
            <w:rStyle w:val="919"/>
            <w:rFonts w:ascii="Times New Roman" w:hAnsi="Times New Roman"/>
          </w:rPr>
          <w:t xml:space="preserve">三、获取招标文件</w:t>
        </w:r>
        <w:r>
          <w:tab/>
        </w:r>
        <w:r>
          <w:fldChar w:fldCharType="begin"/>
        </w:r>
        <w:r>
          <w:instrText xml:space="preserve"> PAGEREF _Toc165306142 \h </w:instrText>
        </w:r>
        <w:r>
          <w:fldChar w:fldCharType="separate"/>
        </w:r>
        <w:r>
          <w:t xml:space="preserve">3</w:t>
        </w:r>
        <w:r>
          <w:fldChar w:fldCharType="end"/>
        </w:r>
      </w:hyperlink>
      <w:r/>
      <w:r/>
    </w:p>
    <w:p>
      <w:pPr>
        <w:pStyle w:val="905"/>
        <w:tabs>
          <w:tab w:val="right" w:pos="10456" w:leader="dot"/>
        </w:tabs>
        <w:rPr>
          <w:rFonts w:asciiTheme="minorHAnsi" w:hAnsiTheme="minorHAnsi" w:eastAsiaTheme="minorEastAsia" w:cstheme="minorBidi"/>
          <w:b w:val="0"/>
          <w:bCs w:val="0"/>
          <w:smallCaps w:val="0"/>
          <w:sz w:val="21"/>
        </w:rPr>
      </w:pPr>
      <w:r/>
      <w:hyperlink w:tooltip="#_Toc165306143" w:anchor="_Toc165306143" w:history="1">
        <w:r>
          <w:rPr>
            <w:rStyle w:val="919"/>
            <w:rFonts w:ascii="Times New Roman" w:hAnsi="Times New Roman"/>
          </w:rPr>
          <w:t xml:space="preserve">四、提交投标文件截止时间、开标时间和地点</w:t>
        </w:r>
        <w:r>
          <w:tab/>
        </w:r>
        <w:r>
          <w:fldChar w:fldCharType="begin"/>
        </w:r>
        <w:r>
          <w:instrText xml:space="preserve"> PAGEREF _Toc165306143 \h </w:instrText>
        </w:r>
        <w:r>
          <w:fldChar w:fldCharType="separate"/>
        </w:r>
        <w:r>
          <w:t xml:space="preserve">4</w:t>
        </w:r>
        <w:r>
          <w:fldChar w:fldCharType="end"/>
        </w:r>
      </w:hyperlink>
      <w:r/>
      <w:r/>
    </w:p>
    <w:p>
      <w:pPr>
        <w:pStyle w:val="905"/>
        <w:tabs>
          <w:tab w:val="right" w:pos="10456" w:leader="dot"/>
        </w:tabs>
        <w:rPr>
          <w:rFonts w:asciiTheme="minorHAnsi" w:hAnsiTheme="minorHAnsi" w:eastAsiaTheme="minorEastAsia" w:cstheme="minorBidi"/>
          <w:b w:val="0"/>
          <w:bCs w:val="0"/>
          <w:smallCaps w:val="0"/>
          <w:sz w:val="21"/>
        </w:rPr>
      </w:pPr>
      <w:r/>
      <w:hyperlink w:tooltip="#_Toc165306144" w:anchor="_Toc165306144" w:history="1">
        <w:r>
          <w:rPr>
            <w:rStyle w:val="919"/>
            <w:rFonts w:ascii="Times New Roman" w:hAnsi="Times New Roman"/>
          </w:rPr>
          <w:t xml:space="preserve">五、公告期限</w:t>
        </w:r>
        <w:r>
          <w:tab/>
        </w:r>
        <w:r>
          <w:fldChar w:fldCharType="begin"/>
        </w:r>
        <w:r>
          <w:instrText xml:space="preserve"> PAGEREF _Toc165306144 \h </w:instrText>
        </w:r>
        <w:r>
          <w:fldChar w:fldCharType="separate"/>
        </w:r>
        <w:r>
          <w:t xml:space="preserve">4</w:t>
        </w:r>
        <w:r>
          <w:fldChar w:fldCharType="end"/>
        </w:r>
      </w:hyperlink>
      <w:r/>
      <w:r/>
    </w:p>
    <w:p>
      <w:pPr>
        <w:pStyle w:val="905"/>
        <w:tabs>
          <w:tab w:val="right" w:pos="10456" w:leader="dot"/>
        </w:tabs>
        <w:rPr>
          <w:rFonts w:asciiTheme="minorHAnsi" w:hAnsiTheme="minorHAnsi" w:eastAsiaTheme="minorEastAsia" w:cstheme="minorBidi"/>
          <w:b w:val="0"/>
          <w:bCs w:val="0"/>
          <w:smallCaps w:val="0"/>
          <w:sz w:val="21"/>
        </w:rPr>
      </w:pPr>
      <w:r/>
      <w:hyperlink w:tooltip="#_Toc165306145" w:anchor="_Toc165306145" w:history="1">
        <w:r>
          <w:rPr>
            <w:rStyle w:val="919"/>
            <w:rFonts w:ascii="Times New Roman" w:hAnsi="Times New Roman"/>
          </w:rPr>
          <w:t xml:space="preserve">六、其他补充事宜</w:t>
        </w:r>
        <w:r>
          <w:tab/>
        </w:r>
        <w:r>
          <w:fldChar w:fldCharType="begin"/>
        </w:r>
        <w:r>
          <w:instrText xml:space="preserve"> PAGEREF _Toc165306145 \h </w:instrText>
        </w:r>
        <w:r>
          <w:fldChar w:fldCharType="separate"/>
        </w:r>
        <w:r>
          <w:t xml:space="preserve">4</w:t>
        </w:r>
        <w:r>
          <w:fldChar w:fldCharType="end"/>
        </w:r>
      </w:hyperlink>
      <w:r/>
      <w:r/>
    </w:p>
    <w:p>
      <w:pPr>
        <w:pStyle w:val="905"/>
        <w:tabs>
          <w:tab w:val="right" w:pos="10456" w:leader="dot"/>
        </w:tabs>
        <w:rPr>
          <w:rFonts w:asciiTheme="minorHAnsi" w:hAnsiTheme="minorHAnsi" w:eastAsiaTheme="minorEastAsia" w:cstheme="minorBidi"/>
          <w:b w:val="0"/>
          <w:bCs w:val="0"/>
          <w:smallCaps w:val="0"/>
          <w:sz w:val="21"/>
        </w:rPr>
      </w:pPr>
      <w:r/>
      <w:hyperlink w:tooltip="#_Toc165306146" w:anchor="_Toc165306146" w:history="1">
        <w:r>
          <w:rPr>
            <w:rStyle w:val="919"/>
            <w:rFonts w:ascii="Times New Roman" w:hAnsi="Times New Roman"/>
          </w:rPr>
          <w:t xml:space="preserve">七、本次招标联系方式</w:t>
        </w:r>
        <w:r>
          <w:tab/>
        </w:r>
        <w:r>
          <w:fldChar w:fldCharType="begin"/>
        </w:r>
        <w:r>
          <w:instrText xml:space="preserve"> PAGEREF _Toc165306146 \h </w:instrText>
        </w:r>
        <w:r>
          <w:fldChar w:fldCharType="separate"/>
        </w:r>
        <w:r>
          <w:t xml:space="preserve">5</w:t>
        </w:r>
        <w:r>
          <w:fldChar w:fldCharType="end"/>
        </w:r>
      </w:hyperlink>
      <w:r/>
      <w:r/>
    </w:p>
    <w:p>
      <w:pPr>
        <w:pStyle w:val="894"/>
        <w:tabs>
          <w:tab w:val="right" w:pos="10456" w:leader="dot"/>
        </w:tabs>
        <w:rPr>
          <w:rFonts w:asciiTheme="minorHAnsi" w:hAnsiTheme="minorHAnsi" w:eastAsiaTheme="minorEastAsia" w:cstheme="minorBidi"/>
          <w:b w:val="0"/>
          <w:bCs w:val="0"/>
          <w:caps w:val="0"/>
          <w:sz w:val="21"/>
          <w:u w:val="none"/>
        </w:rPr>
      </w:pPr>
      <w:r/>
      <w:hyperlink w:tooltip="#_Toc165306147" w:anchor="_Toc165306147" w:history="1">
        <w:r>
          <w:rPr>
            <w:rStyle w:val="919"/>
            <w:rFonts w:ascii="黑体" w:hAnsi="Times New Roman" w:eastAsia="黑体"/>
          </w:rPr>
          <w:t xml:space="preserve">第二章  投标人须知</w:t>
        </w:r>
        <w:r>
          <w:tab/>
        </w:r>
        <w:r>
          <w:fldChar w:fldCharType="begin"/>
        </w:r>
        <w:r>
          <w:instrText xml:space="preserve"> PAGEREF _Toc165306147 \h </w:instrText>
        </w:r>
        <w:r>
          <w:fldChar w:fldCharType="separate"/>
        </w:r>
        <w:r>
          <w:t xml:space="preserve">6</w:t>
        </w:r>
        <w:r>
          <w:fldChar w:fldCharType="end"/>
        </w:r>
      </w:hyperlink>
      <w:r/>
      <w:r/>
    </w:p>
    <w:p>
      <w:pPr>
        <w:pStyle w:val="905"/>
        <w:tabs>
          <w:tab w:val="right" w:pos="10456" w:leader="dot"/>
        </w:tabs>
        <w:rPr>
          <w:rFonts w:asciiTheme="minorHAnsi" w:hAnsiTheme="minorHAnsi" w:eastAsiaTheme="minorEastAsia" w:cstheme="minorBidi"/>
          <w:b w:val="0"/>
          <w:bCs w:val="0"/>
          <w:smallCaps w:val="0"/>
          <w:sz w:val="21"/>
        </w:rPr>
      </w:pPr>
      <w:r/>
      <w:hyperlink w:tooltip="#_Toc165306148" w:anchor="_Toc165306148" w:history="1">
        <w:r>
          <w:rPr>
            <w:rStyle w:val="919"/>
            <w:rFonts w:ascii="Times New Roman" w:hAnsi="Times New Roman"/>
          </w:rPr>
          <w:t xml:space="preserve">一、总则</w:t>
        </w:r>
        <w:r>
          <w:tab/>
        </w:r>
        <w:r>
          <w:fldChar w:fldCharType="begin"/>
        </w:r>
        <w:r>
          <w:instrText xml:space="preserve"> PAGEREF _Toc165306148 \h </w:instrText>
        </w:r>
        <w:r>
          <w:fldChar w:fldCharType="separate"/>
        </w:r>
        <w:r>
          <w:t xml:space="preserve">6</w:t>
        </w:r>
        <w:r>
          <w:fldChar w:fldCharType="end"/>
        </w:r>
      </w:hyperlink>
      <w:r/>
      <w:r/>
    </w:p>
    <w:p>
      <w:pPr>
        <w:pStyle w:val="883"/>
        <w:tabs>
          <w:tab w:val="right" w:pos="10456" w:leader="dot"/>
        </w:tabs>
        <w:rPr>
          <w:rFonts w:asciiTheme="minorHAnsi" w:hAnsiTheme="minorHAnsi" w:eastAsiaTheme="minorEastAsia" w:cstheme="minorBidi"/>
          <w:smallCaps w:val="0"/>
          <w:sz w:val="21"/>
        </w:rPr>
      </w:pPr>
      <w:r/>
      <w:hyperlink w:tooltip="#_Toc165306149" w:anchor="_Toc165306149" w:history="1">
        <w:r>
          <w:rPr>
            <w:rStyle w:val="919"/>
            <w:rFonts w:ascii="宋体" w:hAnsi="宋体" w:cs="Arial"/>
          </w:rPr>
          <w:t xml:space="preserve">1、采购方式及适用法律</w:t>
        </w:r>
        <w:r>
          <w:tab/>
        </w:r>
        <w:r>
          <w:fldChar w:fldCharType="begin"/>
        </w:r>
        <w:r>
          <w:instrText xml:space="preserve"> PAGEREF _Toc165306149 \h </w:instrText>
        </w:r>
        <w:r>
          <w:fldChar w:fldCharType="separate"/>
        </w:r>
        <w:r>
          <w:t xml:space="preserve">6</w:t>
        </w:r>
        <w:r>
          <w:fldChar w:fldCharType="end"/>
        </w:r>
      </w:hyperlink>
      <w:r/>
      <w:r/>
    </w:p>
    <w:p>
      <w:pPr>
        <w:pStyle w:val="883"/>
        <w:tabs>
          <w:tab w:val="right" w:pos="10456" w:leader="dot"/>
        </w:tabs>
        <w:rPr>
          <w:rFonts w:asciiTheme="minorHAnsi" w:hAnsiTheme="minorHAnsi" w:eastAsiaTheme="minorEastAsia" w:cstheme="minorBidi"/>
          <w:smallCaps w:val="0"/>
          <w:sz w:val="21"/>
        </w:rPr>
      </w:pPr>
      <w:r/>
      <w:hyperlink w:tooltip="#_Toc165306150" w:anchor="_Toc165306150" w:history="1">
        <w:r>
          <w:rPr>
            <w:rStyle w:val="919"/>
            <w:rFonts w:ascii="宋体" w:hAnsi="宋体" w:cs="Arial"/>
          </w:rPr>
          <w:t xml:space="preserve">2、定义</w:t>
        </w:r>
        <w:r>
          <w:tab/>
        </w:r>
        <w:r>
          <w:fldChar w:fldCharType="begin"/>
        </w:r>
        <w:r>
          <w:instrText xml:space="preserve"> PAGEREF _Toc165306150 \h </w:instrText>
        </w:r>
        <w:r>
          <w:fldChar w:fldCharType="separate"/>
        </w:r>
        <w:r>
          <w:t xml:space="preserve">6</w:t>
        </w:r>
        <w:r>
          <w:fldChar w:fldCharType="end"/>
        </w:r>
      </w:hyperlink>
      <w:r/>
      <w:r/>
    </w:p>
    <w:p>
      <w:pPr>
        <w:pStyle w:val="883"/>
        <w:tabs>
          <w:tab w:val="right" w:pos="10456" w:leader="dot"/>
        </w:tabs>
        <w:rPr>
          <w:rFonts w:asciiTheme="minorHAnsi" w:hAnsiTheme="minorHAnsi" w:eastAsiaTheme="minorEastAsia" w:cstheme="minorBidi"/>
          <w:smallCaps w:val="0"/>
          <w:sz w:val="21"/>
        </w:rPr>
      </w:pPr>
      <w:r/>
      <w:hyperlink w:tooltip="#_Toc165306151" w:anchor="_Toc165306151" w:history="1">
        <w:r>
          <w:rPr>
            <w:rStyle w:val="919"/>
            <w:rFonts w:ascii="宋体" w:hAnsi="宋体" w:cs="Arial"/>
          </w:rPr>
          <w:t xml:space="preserve">3、合格的投标人</w:t>
        </w:r>
        <w:r>
          <w:tab/>
        </w:r>
        <w:r>
          <w:fldChar w:fldCharType="begin"/>
        </w:r>
        <w:r>
          <w:instrText xml:space="preserve"> PAGEREF _Toc165306151 \h </w:instrText>
        </w:r>
        <w:r>
          <w:fldChar w:fldCharType="separate"/>
        </w:r>
        <w:r>
          <w:t xml:space="preserve">6</w:t>
        </w:r>
        <w:r>
          <w:fldChar w:fldCharType="end"/>
        </w:r>
      </w:hyperlink>
      <w:r/>
      <w:r/>
    </w:p>
    <w:p>
      <w:pPr>
        <w:pStyle w:val="883"/>
        <w:tabs>
          <w:tab w:val="right" w:pos="10456" w:leader="dot"/>
        </w:tabs>
        <w:rPr>
          <w:rFonts w:asciiTheme="minorHAnsi" w:hAnsiTheme="minorHAnsi" w:eastAsiaTheme="minorEastAsia" w:cstheme="minorBidi"/>
          <w:smallCaps w:val="0"/>
          <w:sz w:val="21"/>
        </w:rPr>
      </w:pPr>
      <w:r/>
      <w:hyperlink w:tooltip="#_Toc165306152" w:anchor="_Toc165306152" w:history="1">
        <w:r>
          <w:rPr>
            <w:rStyle w:val="919"/>
            <w:rFonts w:ascii="宋体" w:hAnsi="宋体" w:cs="Arial"/>
          </w:rPr>
          <w:t xml:space="preserve">4、投标费用</w:t>
        </w:r>
        <w:r>
          <w:tab/>
        </w:r>
        <w:r>
          <w:fldChar w:fldCharType="begin"/>
        </w:r>
        <w:r>
          <w:instrText xml:space="preserve"> PAGEREF _Toc165306152 \h </w:instrText>
        </w:r>
        <w:r>
          <w:fldChar w:fldCharType="separate"/>
        </w:r>
        <w:r>
          <w:t xml:space="preserve">6</w:t>
        </w:r>
        <w:r>
          <w:fldChar w:fldCharType="end"/>
        </w:r>
      </w:hyperlink>
      <w:r/>
      <w:r/>
    </w:p>
    <w:p>
      <w:pPr>
        <w:pStyle w:val="883"/>
        <w:tabs>
          <w:tab w:val="right" w:pos="10456" w:leader="dot"/>
        </w:tabs>
        <w:rPr>
          <w:rFonts w:asciiTheme="minorHAnsi" w:hAnsiTheme="minorHAnsi" w:eastAsiaTheme="minorEastAsia" w:cstheme="minorBidi"/>
          <w:smallCaps w:val="0"/>
          <w:sz w:val="21"/>
        </w:rPr>
      </w:pPr>
      <w:r/>
      <w:hyperlink w:tooltip="#_Toc165306153" w:anchor="_Toc165306153" w:history="1">
        <w:r>
          <w:rPr>
            <w:rStyle w:val="919"/>
            <w:rFonts w:ascii="宋体" w:hAnsi="宋体" w:cs="Arial"/>
          </w:rPr>
          <w:t xml:space="preserve">5、招标文件的约束力</w:t>
        </w:r>
        <w:r>
          <w:tab/>
        </w:r>
        <w:r>
          <w:fldChar w:fldCharType="begin"/>
        </w:r>
        <w:r>
          <w:instrText xml:space="preserve"> PAGEREF _Toc165306153 \h </w:instrText>
        </w:r>
        <w:r>
          <w:fldChar w:fldCharType="separate"/>
        </w:r>
        <w:r>
          <w:t xml:space="preserve">6</w:t>
        </w:r>
        <w:r>
          <w:fldChar w:fldCharType="end"/>
        </w:r>
      </w:hyperlink>
      <w:r/>
      <w:r/>
    </w:p>
    <w:p>
      <w:pPr>
        <w:pStyle w:val="905"/>
        <w:tabs>
          <w:tab w:val="right" w:pos="10456" w:leader="dot"/>
        </w:tabs>
        <w:rPr>
          <w:rFonts w:asciiTheme="minorHAnsi" w:hAnsiTheme="minorHAnsi" w:eastAsiaTheme="minorEastAsia" w:cstheme="minorBidi"/>
          <w:b w:val="0"/>
          <w:bCs w:val="0"/>
          <w:smallCaps w:val="0"/>
          <w:sz w:val="21"/>
        </w:rPr>
      </w:pPr>
      <w:r/>
      <w:hyperlink w:tooltip="#_Toc165306154" w:anchor="_Toc165306154" w:history="1">
        <w:r>
          <w:rPr>
            <w:rStyle w:val="919"/>
            <w:rFonts w:ascii="Times New Roman" w:hAnsi="Times New Roman"/>
          </w:rPr>
          <w:t xml:space="preserve">二、招标文件</w:t>
        </w:r>
        <w:r>
          <w:tab/>
        </w:r>
        <w:r>
          <w:fldChar w:fldCharType="begin"/>
        </w:r>
        <w:r>
          <w:instrText xml:space="preserve"> PAGEREF _Toc165306154 \h </w:instrText>
        </w:r>
        <w:r>
          <w:fldChar w:fldCharType="separate"/>
        </w:r>
        <w:r>
          <w:t xml:space="preserve">7</w:t>
        </w:r>
        <w:r>
          <w:fldChar w:fldCharType="end"/>
        </w:r>
      </w:hyperlink>
      <w:r/>
      <w:r/>
    </w:p>
    <w:p>
      <w:pPr>
        <w:pStyle w:val="883"/>
        <w:tabs>
          <w:tab w:val="right" w:pos="10456" w:leader="dot"/>
        </w:tabs>
        <w:rPr>
          <w:rFonts w:asciiTheme="minorHAnsi" w:hAnsiTheme="minorHAnsi" w:eastAsiaTheme="minorEastAsia" w:cstheme="minorBidi"/>
          <w:smallCaps w:val="0"/>
          <w:sz w:val="21"/>
        </w:rPr>
      </w:pPr>
      <w:r/>
      <w:hyperlink w:tooltip="#_Toc165306155" w:anchor="_Toc165306155" w:history="1">
        <w:r>
          <w:rPr>
            <w:rStyle w:val="919"/>
            <w:rFonts w:ascii="宋体" w:hAnsi="宋体" w:cs="Arial"/>
          </w:rPr>
          <w:t xml:space="preserve">6、招标文件构成</w:t>
        </w:r>
        <w:r>
          <w:tab/>
        </w:r>
        <w:r>
          <w:fldChar w:fldCharType="begin"/>
        </w:r>
        <w:r>
          <w:instrText xml:space="preserve"> PAGEREF _Toc165306155 \h </w:instrText>
        </w:r>
        <w:r>
          <w:fldChar w:fldCharType="separate"/>
        </w:r>
        <w:r>
          <w:t xml:space="preserve">7</w:t>
        </w:r>
        <w:r>
          <w:fldChar w:fldCharType="end"/>
        </w:r>
      </w:hyperlink>
      <w:r/>
      <w:r/>
    </w:p>
    <w:p>
      <w:pPr>
        <w:pStyle w:val="883"/>
        <w:tabs>
          <w:tab w:val="right" w:pos="10456" w:leader="dot"/>
        </w:tabs>
        <w:rPr>
          <w:rFonts w:asciiTheme="minorHAnsi" w:hAnsiTheme="minorHAnsi" w:eastAsiaTheme="minorEastAsia" w:cstheme="minorBidi"/>
          <w:smallCaps w:val="0"/>
          <w:sz w:val="21"/>
        </w:rPr>
      </w:pPr>
      <w:r/>
      <w:hyperlink w:tooltip="#_Toc165306156" w:anchor="_Toc165306156" w:history="1">
        <w:r>
          <w:rPr>
            <w:rStyle w:val="919"/>
            <w:rFonts w:ascii="宋体" w:hAnsi="宋体" w:cs="Arial"/>
          </w:rPr>
          <w:t xml:space="preserve">7、招标文件的澄清、修改</w:t>
        </w:r>
        <w:r>
          <w:tab/>
        </w:r>
        <w:r>
          <w:fldChar w:fldCharType="begin"/>
        </w:r>
        <w:r>
          <w:instrText xml:space="preserve"> PAGEREF _Toc165306156 \h </w:instrText>
        </w:r>
        <w:r>
          <w:fldChar w:fldCharType="separate"/>
        </w:r>
        <w:r>
          <w:t xml:space="preserve">7</w:t>
        </w:r>
        <w:r>
          <w:fldChar w:fldCharType="end"/>
        </w:r>
      </w:hyperlink>
      <w:r/>
      <w:r/>
    </w:p>
    <w:p>
      <w:pPr>
        <w:pStyle w:val="905"/>
        <w:tabs>
          <w:tab w:val="right" w:pos="10456" w:leader="dot"/>
        </w:tabs>
        <w:rPr>
          <w:rFonts w:asciiTheme="minorHAnsi" w:hAnsiTheme="minorHAnsi" w:eastAsiaTheme="minorEastAsia" w:cstheme="minorBidi"/>
          <w:b w:val="0"/>
          <w:bCs w:val="0"/>
          <w:smallCaps w:val="0"/>
          <w:sz w:val="21"/>
        </w:rPr>
      </w:pPr>
      <w:r/>
      <w:hyperlink w:tooltip="#_Toc165306157" w:anchor="_Toc165306157" w:history="1">
        <w:r>
          <w:rPr>
            <w:rStyle w:val="919"/>
            <w:rFonts w:ascii="Times New Roman" w:hAnsi="Times New Roman"/>
          </w:rPr>
          <w:t xml:space="preserve">三、投标文件的编制</w:t>
        </w:r>
        <w:r>
          <w:tab/>
        </w:r>
        <w:r>
          <w:fldChar w:fldCharType="begin"/>
        </w:r>
        <w:r>
          <w:instrText xml:space="preserve"> PAGEREF _Toc165306157 \h </w:instrText>
        </w:r>
        <w:r>
          <w:fldChar w:fldCharType="separate"/>
        </w:r>
        <w:r>
          <w:t xml:space="preserve">7</w:t>
        </w:r>
        <w:r>
          <w:fldChar w:fldCharType="end"/>
        </w:r>
      </w:hyperlink>
      <w:r/>
      <w:r/>
    </w:p>
    <w:p>
      <w:pPr>
        <w:pStyle w:val="883"/>
        <w:tabs>
          <w:tab w:val="right" w:pos="10456" w:leader="dot"/>
        </w:tabs>
        <w:rPr>
          <w:rFonts w:asciiTheme="minorHAnsi" w:hAnsiTheme="minorHAnsi" w:eastAsiaTheme="minorEastAsia" w:cstheme="minorBidi"/>
          <w:smallCaps w:val="0"/>
          <w:sz w:val="21"/>
        </w:rPr>
      </w:pPr>
      <w:r/>
      <w:hyperlink w:tooltip="#_Toc165306158" w:anchor="_Toc165306158" w:history="1">
        <w:r>
          <w:rPr>
            <w:rStyle w:val="919"/>
            <w:rFonts w:ascii="宋体" w:hAnsi="宋体" w:cs="Arial"/>
          </w:rPr>
          <w:t xml:space="preserve">8、投标文件的语言及度量衡单位</w:t>
        </w:r>
        <w:r>
          <w:tab/>
        </w:r>
        <w:r>
          <w:fldChar w:fldCharType="begin"/>
        </w:r>
        <w:r>
          <w:instrText xml:space="preserve"> PAGEREF _Toc165306158 \h </w:instrText>
        </w:r>
        <w:r>
          <w:fldChar w:fldCharType="separate"/>
        </w:r>
        <w:r>
          <w:t xml:space="preserve">7</w:t>
        </w:r>
        <w:r>
          <w:fldChar w:fldCharType="end"/>
        </w:r>
      </w:hyperlink>
      <w:r/>
      <w:r/>
    </w:p>
    <w:p>
      <w:pPr>
        <w:pStyle w:val="883"/>
        <w:tabs>
          <w:tab w:val="right" w:pos="10456" w:leader="dot"/>
        </w:tabs>
        <w:rPr>
          <w:rFonts w:asciiTheme="minorHAnsi" w:hAnsiTheme="minorHAnsi" w:eastAsiaTheme="minorEastAsia" w:cstheme="minorBidi"/>
          <w:smallCaps w:val="0"/>
          <w:sz w:val="21"/>
        </w:rPr>
      </w:pPr>
      <w:r/>
      <w:hyperlink w:tooltip="#_Toc165306159" w:anchor="_Toc165306159" w:history="1">
        <w:r>
          <w:rPr>
            <w:rStyle w:val="919"/>
            <w:rFonts w:ascii="宋体" w:hAnsi="宋体" w:cs="Arial"/>
          </w:rPr>
          <w:t xml:space="preserve">9、投标文件构成</w:t>
        </w:r>
        <w:r>
          <w:tab/>
        </w:r>
        <w:r>
          <w:fldChar w:fldCharType="begin"/>
        </w:r>
        <w:r>
          <w:instrText xml:space="preserve"> PAGEREF _Toc165306159 \h </w:instrText>
        </w:r>
        <w:r>
          <w:fldChar w:fldCharType="separate"/>
        </w:r>
        <w:r>
          <w:t xml:space="preserve">7</w:t>
        </w:r>
        <w:r>
          <w:fldChar w:fldCharType="end"/>
        </w:r>
      </w:hyperlink>
      <w:r/>
      <w:r/>
    </w:p>
    <w:p>
      <w:pPr>
        <w:pStyle w:val="883"/>
        <w:tabs>
          <w:tab w:val="right" w:pos="10456" w:leader="dot"/>
        </w:tabs>
        <w:rPr>
          <w:rFonts w:asciiTheme="minorHAnsi" w:hAnsiTheme="minorHAnsi" w:eastAsiaTheme="minorEastAsia" w:cstheme="minorBidi"/>
          <w:smallCaps w:val="0"/>
          <w:sz w:val="21"/>
        </w:rPr>
      </w:pPr>
      <w:r/>
      <w:hyperlink w:tooltip="#_Toc165306160" w:anchor="_Toc165306160" w:history="1">
        <w:r>
          <w:rPr>
            <w:rStyle w:val="919"/>
            <w:rFonts w:ascii="宋体" w:hAnsi="宋体" w:cs="Arial"/>
          </w:rPr>
          <w:t xml:space="preserve">10、证明投标人及投标标的符合招标文件规定的文件</w:t>
        </w:r>
        <w:r>
          <w:tab/>
        </w:r>
        <w:r>
          <w:fldChar w:fldCharType="begin"/>
        </w:r>
        <w:r>
          <w:instrText xml:space="preserve"> PAGEREF _Toc165306160 \h </w:instrText>
        </w:r>
        <w:r>
          <w:fldChar w:fldCharType="separate"/>
        </w:r>
        <w:r>
          <w:t xml:space="preserve">8</w:t>
        </w:r>
        <w:r>
          <w:fldChar w:fldCharType="end"/>
        </w:r>
      </w:hyperlink>
      <w:r/>
      <w:r/>
    </w:p>
    <w:p>
      <w:pPr>
        <w:pStyle w:val="883"/>
        <w:tabs>
          <w:tab w:val="right" w:pos="10456" w:leader="dot"/>
        </w:tabs>
        <w:rPr>
          <w:rFonts w:asciiTheme="minorHAnsi" w:hAnsiTheme="minorHAnsi" w:eastAsiaTheme="minorEastAsia" w:cstheme="minorBidi"/>
          <w:smallCaps w:val="0"/>
          <w:sz w:val="21"/>
        </w:rPr>
      </w:pPr>
      <w:r/>
      <w:hyperlink w:tooltip="#_Toc165306161" w:anchor="_Toc165306161" w:history="1">
        <w:r>
          <w:rPr>
            <w:rStyle w:val="919"/>
            <w:rFonts w:ascii="宋体" w:hAnsi="宋体" w:cs="Arial"/>
          </w:rPr>
          <w:t xml:space="preserve">11、投标函和开标一览表</w:t>
        </w:r>
        <w:r>
          <w:tab/>
        </w:r>
        <w:r>
          <w:fldChar w:fldCharType="begin"/>
        </w:r>
        <w:r>
          <w:instrText xml:space="preserve"> PAGEREF _Toc165306161 \h </w:instrText>
        </w:r>
        <w:r>
          <w:fldChar w:fldCharType="separate"/>
        </w:r>
        <w:r>
          <w:t xml:space="preserve">8</w:t>
        </w:r>
        <w:r>
          <w:fldChar w:fldCharType="end"/>
        </w:r>
      </w:hyperlink>
      <w:r/>
      <w:r/>
    </w:p>
    <w:p>
      <w:pPr>
        <w:pStyle w:val="883"/>
        <w:tabs>
          <w:tab w:val="right" w:pos="10456" w:leader="dot"/>
        </w:tabs>
        <w:rPr>
          <w:rFonts w:asciiTheme="minorHAnsi" w:hAnsiTheme="minorHAnsi" w:eastAsiaTheme="minorEastAsia" w:cstheme="minorBidi"/>
          <w:smallCaps w:val="0"/>
          <w:sz w:val="21"/>
        </w:rPr>
      </w:pPr>
      <w:r/>
      <w:hyperlink w:tooltip="#_Toc165306162" w:anchor="_Toc165306162" w:history="1">
        <w:r>
          <w:rPr>
            <w:rStyle w:val="919"/>
            <w:rFonts w:ascii="宋体" w:hAnsi="宋体" w:cs="Arial"/>
          </w:rPr>
          <w:t xml:space="preserve">12、报价明细表</w:t>
        </w:r>
        <w:r>
          <w:tab/>
        </w:r>
        <w:r>
          <w:fldChar w:fldCharType="begin"/>
        </w:r>
        <w:r>
          <w:instrText xml:space="preserve"> PAGEREF _Toc165306162 \h </w:instrText>
        </w:r>
        <w:r>
          <w:fldChar w:fldCharType="separate"/>
        </w:r>
        <w:r>
          <w:t xml:space="preserve">8</w:t>
        </w:r>
        <w:r>
          <w:fldChar w:fldCharType="end"/>
        </w:r>
      </w:hyperlink>
      <w:r/>
      <w:r/>
    </w:p>
    <w:p>
      <w:pPr>
        <w:pStyle w:val="883"/>
        <w:tabs>
          <w:tab w:val="right" w:pos="10456" w:leader="dot"/>
        </w:tabs>
        <w:rPr>
          <w:rFonts w:asciiTheme="minorHAnsi" w:hAnsiTheme="minorHAnsi" w:eastAsiaTheme="minorEastAsia" w:cstheme="minorBidi"/>
          <w:smallCaps w:val="0"/>
          <w:sz w:val="21"/>
        </w:rPr>
      </w:pPr>
      <w:r/>
      <w:hyperlink w:tooltip="#_Toc165306163" w:anchor="_Toc165306163" w:history="1">
        <w:r>
          <w:rPr>
            <w:rStyle w:val="919"/>
            <w:rFonts w:ascii="宋体" w:hAnsi="宋体" w:cs="Arial"/>
          </w:rPr>
          <w:t xml:space="preserve">13、技术、服务、商务要求响应及偏离表（如有）</w:t>
        </w:r>
        <w:r>
          <w:tab/>
        </w:r>
        <w:r>
          <w:fldChar w:fldCharType="begin"/>
        </w:r>
        <w:r>
          <w:instrText xml:space="preserve"> PAGEREF _Toc165306163 \h </w:instrText>
        </w:r>
        <w:r>
          <w:fldChar w:fldCharType="separate"/>
        </w:r>
        <w:r>
          <w:t xml:space="preserve">8</w:t>
        </w:r>
        <w:r>
          <w:fldChar w:fldCharType="end"/>
        </w:r>
      </w:hyperlink>
      <w:r/>
      <w:r/>
    </w:p>
    <w:p>
      <w:pPr>
        <w:pStyle w:val="883"/>
        <w:tabs>
          <w:tab w:val="right" w:pos="10456" w:leader="dot"/>
        </w:tabs>
        <w:rPr>
          <w:rFonts w:asciiTheme="minorHAnsi" w:hAnsiTheme="minorHAnsi" w:eastAsiaTheme="minorEastAsia" w:cstheme="minorBidi"/>
          <w:smallCaps w:val="0"/>
          <w:sz w:val="21"/>
        </w:rPr>
      </w:pPr>
      <w:r/>
      <w:hyperlink w:tooltip="#_Toc165306164" w:anchor="_Toc165306164" w:history="1">
        <w:r>
          <w:rPr>
            <w:rStyle w:val="919"/>
            <w:rFonts w:ascii="宋体" w:hAnsi="宋体" w:cs="Arial"/>
          </w:rPr>
          <w:t xml:space="preserve">14、项目服务方案、项目组人员一览表、业绩情况（如有）</w:t>
        </w:r>
        <w:r>
          <w:tab/>
        </w:r>
        <w:r>
          <w:fldChar w:fldCharType="begin"/>
        </w:r>
        <w:r>
          <w:instrText xml:space="preserve"> PAGEREF _Toc165306164 \h </w:instrText>
        </w:r>
        <w:r>
          <w:fldChar w:fldCharType="separate"/>
        </w:r>
        <w:r>
          <w:t xml:space="preserve">8</w:t>
        </w:r>
        <w:r>
          <w:fldChar w:fldCharType="end"/>
        </w:r>
      </w:hyperlink>
      <w:r/>
      <w:r/>
    </w:p>
    <w:p>
      <w:pPr>
        <w:pStyle w:val="883"/>
        <w:tabs>
          <w:tab w:val="right" w:pos="10456" w:leader="dot"/>
        </w:tabs>
        <w:rPr>
          <w:rFonts w:asciiTheme="minorHAnsi" w:hAnsiTheme="minorHAnsi" w:eastAsiaTheme="minorEastAsia" w:cstheme="minorBidi"/>
          <w:smallCaps w:val="0"/>
          <w:sz w:val="21"/>
        </w:rPr>
      </w:pPr>
      <w:r/>
      <w:hyperlink w:tooltip="#_Toc165306165" w:anchor="_Toc165306165" w:history="1">
        <w:r>
          <w:rPr>
            <w:rStyle w:val="919"/>
            <w:rFonts w:ascii="宋体" w:hAnsi="宋体" w:cs="Arial"/>
          </w:rPr>
          <w:t xml:space="preserve">15、其他</w:t>
        </w:r>
        <w:r>
          <w:tab/>
        </w:r>
        <w:r>
          <w:fldChar w:fldCharType="begin"/>
        </w:r>
        <w:r>
          <w:instrText xml:space="preserve"> PAGEREF _Toc165306165 \h </w:instrText>
        </w:r>
        <w:r>
          <w:fldChar w:fldCharType="separate"/>
        </w:r>
        <w:r>
          <w:t xml:space="preserve">8</w:t>
        </w:r>
        <w:r>
          <w:fldChar w:fldCharType="end"/>
        </w:r>
      </w:hyperlink>
      <w:r/>
      <w:r/>
    </w:p>
    <w:p>
      <w:pPr>
        <w:pStyle w:val="883"/>
        <w:tabs>
          <w:tab w:val="right" w:pos="10456" w:leader="dot"/>
        </w:tabs>
        <w:rPr>
          <w:rFonts w:asciiTheme="minorHAnsi" w:hAnsiTheme="minorHAnsi" w:eastAsiaTheme="minorEastAsia" w:cstheme="minorBidi"/>
          <w:smallCaps w:val="0"/>
          <w:sz w:val="21"/>
        </w:rPr>
      </w:pPr>
      <w:r/>
      <w:hyperlink w:tooltip="#_Toc165306166" w:anchor="_Toc165306166" w:history="1">
        <w:r>
          <w:rPr>
            <w:rStyle w:val="919"/>
            <w:rFonts w:ascii="宋体" w:hAnsi="宋体" w:cs="Arial"/>
          </w:rPr>
          <w:t xml:space="preserve">16、投标有效期</w:t>
        </w:r>
        <w:r>
          <w:tab/>
        </w:r>
        <w:r>
          <w:fldChar w:fldCharType="begin"/>
        </w:r>
        <w:r>
          <w:instrText xml:space="preserve"> PAGEREF _Toc165306166 \h </w:instrText>
        </w:r>
        <w:r>
          <w:fldChar w:fldCharType="separate"/>
        </w:r>
        <w:r>
          <w:t xml:space="preserve">8</w:t>
        </w:r>
        <w:r>
          <w:fldChar w:fldCharType="end"/>
        </w:r>
      </w:hyperlink>
      <w:r/>
      <w:r/>
    </w:p>
    <w:p>
      <w:pPr>
        <w:pStyle w:val="883"/>
        <w:tabs>
          <w:tab w:val="right" w:pos="10456" w:leader="dot"/>
        </w:tabs>
        <w:rPr>
          <w:rFonts w:asciiTheme="minorHAnsi" w:hAnsiTheme="minorHAnsi" w:eastAsiaTheme="minorEastAsia" w:cstheme="minorBidi"/>
          <w:smallCaps w:val="0"/>
          <w:sz w:val="21"/>
        </w:rPr>
      </w:pPr>
      <w:r/>
      <w:hyperlink w:tooltip="#_Toc165306167" w:anchor="_Toc165306167" w:history="1">
        <w:r>
          <w:rPr>
            <w:rStyle w:val="919"/>
            <w:rFonts w:ascii="宋体" w:hAnsi="宋体" w:cs="Arial"/>
          </w:rPr>
          <w:t xml:space="preserve">17、投标有效期的延长</w:t>
        </w:r>
        <w:r>
          <w:tab/>
        </w:r>
        <w:r>
          <w:fldChar w:fldCharType="begin"/>
        </w:r>
        <w:r>
          <w:instrText xml:space="preserve"> PAGEREF _Toc165306167 \h </w:instrText>
        </w:r>
        <w:r>
          <w:fldChar w:fldCharType="separate"/>
        </w:r>
        <w:r>
          <w:t xml:space="preserve">9</w:t>
        </w:r>
        <w:r>
          <w:fldChar w:fldCharType="end"/>
        </w:r>
      </w:hyperlink>
      <w:r/>
      <w:r/>
    </w:p>
    <w:p>
      <w:pPr>
        <w:pStyle w:val="905"/>
        <w:tabs>
          <w:tab w:val="right" w:pos="10456" w:leader="dot"/>
        </w:tabs>
        <w:rPr>
          <w:rFonts w:asciiTheme="minorHAnsi" w:hAnsiTheme="minorHAnsi" w:eastAsiaTheme="minorEastAsia" w:cstheme="minorBidi"/>
          <w:b w:val="0"/>
          <w:bCs w:val="0"/>
          <w:smallCaps w:val="0"/>
          <w:sz w:val="21"/>
        </w:rPr>
      </w:pPr>
      <w:r/>
      <w:hyperlink w:tooltip="#_Toc165306168" w:anchor="_Toc165306168" w:history="1">
        <w:r>
          <w:rPr>
            <w:rStyle w:val="919"/>
            <w:rFonts w:ascii="Times New Roman" w:hAnsi="Times New Roman"/>
          </w:rPr>
          <w:t xml:space="preserve">四、投标文件的递交</w:t>
        </w:r>
        <w:r>
          <w:tab/>
        </w:r>
        <w:r>
          <w:fldChar w:fldCharType="begin"/>
        </w:r>
        <w:r>
          <w:instrText xml:space="preserve"> PAGEREF _Toc165306168 \h </w:instrText>
        </w:r>
        <w:r>
          <w:fldChar w:fldCharType="separate"/>
        </w:r>
        <w:r>
          <w:t xml:space="preserve">9</w:t>
        </w:r>
        <w:r>
          <w:fldChar w:fldCharType="end"/>
        </w:r>
      </w:hyperlink>
      <w:r/>
      <w:r/>
    </w:p>
    <w:p>
      <w:pPr>
        <w:pStyle w:val="883"/>
        <w:tabs>
          <w:tab w:val="right" w:pos="10456" w:leader="dot"/>
        </w:tabs>
        <w:rPr>
          <w:rFonts w:asciiTheme="minorHAnsi" w:hAnsiTheme="minorHAnsi" w:eastAsiaTheme="minorEastAsia" w:cstheme="minorBidi"/>
          <w:smallCaps w:val="0"/>
          <w:sz w:val="21"/>
        </w:rPr>
      </w:pPr>
      <w:r/>
      <w:hyperlink w:tooltip="#_Toc165306169" w:anchor="_Toc165306169" w:history="1">
        <w:r>
          <w:rPr>
            <w:rStyle w:val="919"/>
            <w:rFonts w:ascii="宋体" w:hAnsi="宋体" w:cs="Arial"/>
          </w:rPr>
          <w:t xml:space="preserve">18、电子投标文件的递交</w:t>
        </w:r>
        <w:r>
          <w:tab/>
        </w:r>
        <w:r>
          <w:fldChar w:fldCharType="begin"/>
        </w:r>
        <w:r>
          <w:instrText xml:space="preserve"> PAGEREF _Toc165306169 \h </w:instrText>
        </w:r>
        <w:r>
          <w:fldChar w:fldCharType="separate"/>
        </w:r>
        <w:r>
          <w:t xml:space="preserve">9</w:t>
        </w:r>
        <w:r>
          <w:fldChar w:fldCharType="end"/>
        </w:r>
      </w:hyperlink>
      <w:r/>
      <w:r/>
    </w:p>
    <w:p>
      <w:pPr>
        <w:pStyle w:val="883"/>
        <w:tabs>
          <w:tab w:val="right" w:pos="10456" w:leader="dot"/>
        </w:tabs>
        <w:rPr>
          <w:rFonts w:asciiTheme="minorHAnsi" w:hAnsiTheme="minorHAnsi" w:eastAsiaTheme="minorEastAsia" w:cstheme="minorBidi"/>
          <w:smallCaps w:val="0"/>
          <w:sz w:val="21"/>
        </w:rPr>
      </w:pPr>
      <w:r/>
      <w:hyperlink w:tooltip="#_Toc165306170" w:anchor="_Toc165306170" w:history="1">
        <w:r>
          <w:rPr>
            <w:rStyle w:val="919"/>
            <w:rFonts w:ascii="宋体" w:hAnsi="宋体" w:cs="Arial"/>
          </w:rPr>
          <w:t xml:space="preserve">19、投标截止日期</w:t>
        </w:r>
        <w:r>
          <w:tab/>
        </w:r>
        <w:r>
          <w:fldChar w:fldCharType="begin"/>
        </w:r>
        <w:r>
          <w:instrText xml:space="preserve"> PAGEREF _Toc165306170 \h </w:instrText>
        </w:r>
        <w:r>
          <w:fldChar w:fldCharType="separate"/>
        </w:r>
        <w:r>
          <w:t xml:space="preserve">9</w:t>
        </w:r>
        <w:r>
          <w:fldChar w:fldCharType="end"/>
        </w:r>
      </w:hyperlink>
      <w:r/>
      <w:r/>
    </w:p>
    <w:p>
      <w:pPr>
        <w:pStyle w:val="883"/>
        <w:tabs>
          <w:tab w:val="right" w:pos="10456" w:leader="dot"/>
        </w:tabs>
        <w:rPr>
          <w:rFonts w:asciiTheme="minorHAnsi" w:hAnsiTheme="minorHAnsi" w:eastAsiaTheme="minorEastAsia" w:cstheme="minorBidi"/>
          <w:smallCaps w:val="0"/>
          <w:sz w:val="21"/>
        </w:rPr>
      </w:pPr>
      <w:r/>
      <w:hyperlink w:tooltip="#_Toc165306171" w:anchor="_Toc165306171" w:history="1">
        <w:r>
          <w:rPr>
            <w:rStyle w:val="919"/>
            <w:rFonts w:ascii="宋体" w:hAnsi="宋体" w:cs="Arial"/>
          </w:rPr>
          <w:t xml:space="preserve">20、投标文件的拒收</w:t>
        </w:r>
        <w:r>
          <w:tab/>
        </w:r>
        <w:r>
          <w:fldChar w:fldCharType="begin"/>
        </w:r>
        <w:r>
          <w:instrText xml:space="preserve"> PAGEREF _Toc165306171 \h </w:instrText>
        </w:r>
        <w:r>
          <w:fldChar w:fldCharType="separate"/>
        </w:r>
        <w:r>
          <w:t xml:space="preserve">9</w:t>
        </w:r>
        <w:r>
          <w:fldChar w:fldCharType="end"/>
        </w:r>
      </w:hyperlink>
      <w:r/>
      <w:r/>
    </w:p>
    <w:p>
      <w:pPr>
        <w:pStyle w:val="883"/>
        <w:tabs>
          <w:tab w:val="right" w:pos="10456" w:leader="dot"/>
        </w:tabs>
        <w:rPr>
          <w:rFonts w:asciiTheme="minorHAnsi" w:hAnsiTheme="minorHAnsi" w:eastAsiaTheme="minorEastAsia" w:cstheme="minorBidi"/>
          <w:smallCaps w:val="0"/>
          <w:sz w:val="21"/>
        </w:rPr>
      </w:pPr>
      <w:r/>
      <w:hyperlink w:tooltip="#_Toc165306172" w:anchor="_Toc165306172" w:history="1">
        <w:r>
          <w:rPr>
            <w:rStyle w:val="919"/>
            <w:rFonts w:ascii="宋体" w:hAnsi="宋体" w:cs="Arial"/>
          </w:rPr>
          <w:t xml:space="preserve">21、投标文件的撤回和修改</w:t>
        </w:r>
        <w:r>
          <w:tab/>
        </w:r>
        <w:r>
          <w:fldChar w:fldCharType="begin"/>
        </w:r>
        <w:r>
          <w:instrText xml:space="preserve"> PAGEREF _Toc165306172 \h </w:instrText>
        </w:r>
        <w:r>
          <w:fldChar w:fldCharType="separate"/>
        </w:r>
        <w:r>
          <w:t xml:space="preserve">9</w:t>
        </w:r>
        <w:r>
          <w:fldChar w:fldCharType="end"/>
        </w:r>
      </w:hyperlink>
      <w:r/>
      <w:r/>
    </w:p>
    <w:p>
      <w:pPr>
        <w:pStyle w:val="905"/>
        <w:tabs>
          <w:tab w:val="right" w:pos="10456" w:leader="dot"/>
        </w:tabs>
        <w:rPr>
          <w:rFonts w:asciiTheme="minorHAnsi" w:hAnsiTheme="minorHAnsi" w:eastAsiaTheme="minorEastAsia" w:cstheme="minorBidi"/>
          <w:b w:val="0"/>
          <w:bCs w:val="0"/>
          <w:smallCaps w:val="0"/>
          <w:sz w:val="21"/>
        </w:rPr>
      </w:pPr>
      <w:r/>
      <w:hyperlink w:tooltip="#_Toc165306173" w:anchor="_Toc165306173" w:history="1">
        <w:r>
          <w:rPr>
            <w:rStyle w:val="919"/>
            <w:rFonts w:ascii="Times New Roman" w:hAnsi="Times New Roman"/>
          </w:rPr>
          <w:t xml:space="preserve">五、开标与评标</w:t>
        </w:r>
        <w:r>
          <w:tab/>
        </w:r>
        <w:r>
          <w:fldChar w:fldCharType="begin"/>
        </w:r>
        <w:r>
          <w:instrText xml:space="preserve"> PAGEREF _Toc165306173 \h </w:instrText>
        </w:r>
        <w:r>
          <w:fldChar w:fldCharType="separate"/>
        </w:r>
        <w:r>
          <w:t xml:space="preserve">10</w:t>
        </w:r>
        <w:r>
          <w:fldChar w:fldCharType="end"/>
        </w:r>
      </w:hyperlink>
      <w:r/>
      <w:r/>
    </w:p>
    <w:p>
      <w:pPr>
        <w:pStyle w:val="883"/>
        <w:tabs>
          <w:tab w:val="right" w:pos="10456" w:leader="dot"/>
        </w:tabs>
        <w:rPr>
          <w:rFonts w:asciiTheme="minorHAnsi" w:hAnsiTheme="minorHAnsi" w:eastAsiaTheme="minorEastAsia" w:cstheme="minorBidi"/>
          <w:smallCaps w:val="0"/>
          <w:sz w:val="21"/>
        </w:rPr>
      </w:pPr>
      <w:r/>
      <w:hyperlink w:tooltip="#_Toc165306174" w:anchor="_Toc165306174" w:history="1">
        <w:r>
          <w:rPr>
            <w:rStyle w:val="919"/>
            <w:rFonts w:ascii="宋体" w:hAnsi="宋体" w:cs="Arial"/>
          </w:rPr>
          <w:t xml:space="preserve">22、开标</w:t>
        </w:r>
        <w:r>
          <w:tab/>
        </w:r>
        <w:r>
          <w:fldChar w:fldCharType="begin"/>
        </w:r>
        <w:r>
          <w:instrText xml:space="preserve"> PAGEREF _Toc165306174 \h </w:instrText>
        </w:r>
        <w:r>
          <w:fldChar w:fldCharType="separate"/>
        </w:r>
        <w:r>
          <w:t xml:space="preserve">10</w:t>
        </w:r>
        <w:r>
          <w:fldChar w:fldCharType="end"/>
        </w:r>
      </w:hyperlink>
      <w:r/>
      <w:r/>
    </w:p>
    <w:p>
      <w:pPr>
        <w:pStyle w:val="883"/>
        <w:tabs>
          <w:tab w:val="right" w:pos="10456" w:leader="dot"/>
        </w:tabs>
        <w:rPr>
          <w:rFonts w:asciiTheme="minorHAnsi" w:hAnsiTheme="minorHAnsi" w:eastAsiaTheme="minorEastAsia" w:cstheme="minorBidi"/>
          <w:smallCaps w:val="0"/>
          <w:sz w:val="21"/>
        </w:rPr>
      </w:pPr>
      <w:r/>
      <w:hyperlink w:tooltip="#_Toc165306175" w:anchor="_Toc165306175" w:history="1">
        <w:r>
          <w:rPr>
            <w:rStyle w:val="919"/>
            <w:rFonts w:ascii="宋体" w:hAnsi="宋体" w:cs="Arial"/>
          </w:rPr>
          <w:t xml:space="preserve">23、评标委员会</w:t>
        </w:r>
        <w:r>
          <w:tab/>
        </w:r>
        <w:r>
          <w:fldChar w:fldCharType="begin"/>
        </w:r>
        <w:r>
          <w:instrText xml:space="preserve"> PAGEREF _Toc165306175 \h </w:instrText>
        </w:r>
        <w:r>
          <w:fldChar w:fldCharType="separate"/>
        </w:r>
        <w:r>
          <w:t xml:space="preserve">10</w:t>
        </w:r>
        <w:r>
          <w:fldChar w:fldCharType="end"/>
        </w:r>
      </w:hyperlink>
      <w:r/>
      <w:r/>
    </w:p>
    <w:p>
      <w:pPr>
        <w:pStyle w:val="883"/>
        <w:tabs>
          <w:tab w:val="right" w:pos="10456" w:leader="dot"/>
        </w:tabs>
        <w:rPr>
          <w:rFonts w:asciiTheme="minorHAnsi" w:hAnsiTheme="minorHAnsi" w:eastAsiaTheme="minorEastAsia" w:cstheme="minorBidi"/>
          <w:smallCaps w:val="0"/>
          <w:sz w:val="21"/>
        </w:rPr>
      </w:pPr>
      <w:r/>
      <w:hyperlink w:tooltip="#_Toc165306176" w:anchor="_Toc165306176" w:history="1">
        <w:r>
          <w:rPr>
            <w:rStyle w:val="919"/>
            <w:rFonts w:ascii="宋体" w:hAnsi="宋体" w:cs="Arial"/>
          </w:rPr>
          <w:t xml:space="preserve">24．评标过程的保密与公正</w:t>
        </w:r>
        <w:r>
          <w:tab/>
        </w:r>
        <w:r>
          <w:fldChar w:fldCharType="begin"/>
        </w:r>
        <w:r>
          <w:instrText xml:space="preserve"> PAGEREF _Toc165306176 \h </w:instrText>
        </w:r>
        <w:r>
          <w:fldChar w:fldCharType="separate"/>
        </w:r>
        <w:r>
          <w:t xml:space="preserve">10</w:t>
        </w:r>
        <w:r>
          <w:fldChar w:fldCharType="end"/>
        </w:r>
      </w:hyperlink>
      <w:r/>
      <w:r/>
    </w:p>
    <w:p>
      <w:pPr>
        <w:pStyle w:val="883"/>
        <w:tabs>
          <w:tab w:val="right" w:pos="10456" w:leader="dot"/>
        </w:tabs>
        <w:rPr>
          <w:rFonts w:asciiTheme="minorHAnsi" w:hAnsiTheme="minorHAnsi" w:eastAsiaTheme="minorEastAsia" w:cstheme="minorBidi"/>
          <w:smallCaps w:val="0"/>
          <w:sz w:val="21"/>
        </w:rPr>
      </w:pPr>
      <w:r/>
      <w:hyperlink w:tooltip="#_Toc165306177" w:anchor="_Toc165306177" w:history="1">
        <w:r>
          <w:rPr>
            <w:rStyle w:val="919"/>
            <w:rFonts w:ascii="宋体" w:hAnsi="宋体" w:cs="Arial"/>
          </w:rPr>
          <w:t xml:space="preserve">25．投标文件的澄清</w:t>
        </w:r>
        <w:r>
          <w:tab/>
        </w:r>
        <w:r>
          <w:fldChar w:fldCharType="begin"/>
        </w:r>
        <w:r>
          <w:instrText xml:space="preserve"> PAGEREF _Toc165306177 \h </w:instrText>
        </w:r>
        <w:r>
          <w:fldChar w:fldCharType="separate"/>
        </w:r>
        <w:r>
          <w:t xml:space="preserve">10</w:t>
        </w:r>
        <w:r>
          <w:fldChar w:fldCharType="end"/>
        </w:r>
      </w:hyperlink>
      <w:r/>
      <w:r/>
    </w:p>
    <w:p>
      <w:pPr>
        <w:pStyle w:val="883"/>
        <w:tabs>
          <w:tab w:val="right" w:pos="10456" w:leader="dot"/>
        </w:tabs>
        <w:rPr>
          <w:rFonts w:asciiTheme="minorHAnsi" w:hAnsiTheme="minorHAnsi" w:eastAsiaTheme="minorEastAsia" w:cstheme="minorBidi"/>
          <w:smallCaps w:val="0"/>
          <w:sz w:val="21"/>
        </w:rPr>
      </w:pPr>
      <w:r/>
      <w:hyperlink w:tooltip="#_Toc165306178" w:anchor="_Toc165306178" w:history="1">
        <w:r>
          <w:rPr>
            <w:rStyle w:val="919"/>
            <w:rFonts w:ascii="宋体" w:hAnsi="宋体" w:cs="Arial"/>
          </w:rPr>
          <w:t xml:space="preserve">26、对投标文件的初审</w:t>
        </w:r>
        <w:r>
          <w:tab/>
        </w:r>
        <w:r>
          <w:fldChar w:fldCharType="begin"/>
        </w:r>
        <w:r>
          <w:instrText xml:space="preserve"> PAGEREF _Toc165306178 \h </w:instrText>
        </w:r>
        <w:r>
          <w:fldChar w:fldCharType="separate"/>
        </w:r>
        <w:r>
          <w:t xml:space="preserve">11</w:t>
        </w:r>
        <w:r>
          <w:fldChar w:fldCharType="end"/>
        </w:r>
      </w:hyperlink>
      <w:r/>
      <w:r/>
    </w:p>
    <w:p>
      <w:pPr>
        <w:pStyle w:val="883"/>
        <w:tabs>
          <w:tab w:val="right" w:pos="10456" w:leader="dot"/>
        </w:tabs>
        <w:rPr>
          <w:rFonts w:asciiTheme="minorHAnsi" w:hAnsiTheme="minorHAnsi" w:eastAsiaTheme="minorEastAsia" w:cstheme="minorBidi"/>
          <w:smallCaps w:val="0"/>
          <w:sz w:val="21"/>
        </w:rPr>
      </w:pPr>
      <w:r/>
      <w:hyperlink w:tooltip="#_Toc165306179" w:anchor="_Toc165306179" w:history="1">
        <w:r>
          <w:rPr>
            <w:rStyle w:val="919"/>
            <w:rFonts w:ascii="宋体" w:hAnsi="宋体" w:cs="Arial"/>
          </w:rPr>
          <w:t xml:space="preserve">27、无效投标条款和废标条款</w:t>
        </w:r>
        <w:r>
          <w:tab/>
        </w:r>
        <w:r>
          <w:fldChar w:fldCharType="begin"/>
        </w:r>
        <w:r>
          <w:instrText xml:space="preserve"> PAGEREF _Toc165306179 \h </w:instrText>
        </w:r>
        <w:r>
          <w:fldChar w:fldCharType="separate"/>
        </w:r>
        <w:r>
          <w:t xml:space="preserve">12</w:t>
        </w:r>
        <w:r>
          <w:fldChar w:fldCharType="end"/>
        </w:r>
      </w:hyperlink>
      <w:r/>
      <w:r/>
    </w:p>
    <w:p>
      <w:pPr>
        <w:pStyle w:val="905"/>
        <w:tabs>
          <w:tab w:val="right" w:pos="10456" w:leader="dot"/>
        </w:tabs>
        <w:rPr>
          <w:rFonts w:asciiTheme="minorHAnsi" w:hAnsiTheme="minorHAnsi" w:eastAsiaTheme="minorEastAsia" w:cstheme="minorBidi"/>
          <w:b w:val="0"/>
          <w:bCs w:val="0"/>
          <w:smallCaps w:val="0"/>
          <w:sz w:val="21"/>
        </w:rPr>
      </w:pPr>
      <w:r/>
      <w:hyperlink w:tooltip="#_Toc165306180" w:anchor="_Toc165306180" w:history="1">
        <w:r>
          <w:rPr>
            <w:rStyle w:val="919"/>
            <w:rFonts w:ascii="Times New Roman" w:hAnsi="Times New Roman"/>
          </w:rPr>
          <w:t xml:space="preserve">六、定标</w:t>
        </w:r>
        <w:r>
          <w:tab/>
        </w:r>
        <w:r>
          <w:fldChar w:fldCharType="begin"/>
        </w:r>
        <w:r>
          <w:instrText xml:space="preserve"> PAGEREF _Toc165306180 \h </w:instrText>
        </w:r>
        <w:r>
          <w:fldChar w:fldCharType="separate"/>
        </w:r>
        <w:r>
          <w:t xml:space="preserve">13</w:t>
        </w:r>
        <w:r>
          <w:fldChar w:fldCharType="end"/>
        </w:r>
      </w:hyperlink>
      <w:r/>
      <w:r/>
    </w:p>
    <w:p>
      <w:pPr>
        <w:pStyle w:val="883"/>
        <w:tabs>
          <w:tab w:val="right" w:pos="10456" w:leader="dot"/>
        </w:tabs>
        <w:rPr>
          <w:rFonts w:asciiTheme="minorHAnsi" w:hAnsiTheme="minorHAnsi" w:eastAsiaTheme="minorEastAsia" w:cstheme="minorBidi"/>
          <w:smallCaps w:val="0"/>
          <w:sz w:val="21"/>
        </w:rPr>
      </w:pPr>
      <w:r/>
      <w:hyperlink w:tooltip="#_Toc165306181" w:anchor="_Toc165306181" w:history="1">
        <w:r>
          <w:rPr>
            <w:rStyle w:val="919"/>
            <w:rFonts w:ascii="宋体" w:hAnsi="宋体" w:cs="Arial"/>
          </w:rPr>
          <w:t xml:space="preserve">28、确定中标单位</w:t>
        </w:r>
        <w:r>
          <w:tab/>
        </w:r>
        <w:r>
          <w:fldChar w:fldCharType="begin"/>
        </w:r>
        <w:r>
          <w:instrText xml:space="preserve"> PAGEREF _Toc165306181 \h </w:instrText>
        </w:r>
        <w:r>
          <w:fldChar w:fldCharType="separate"/>
        </w:r>
        <w:r>
          <w:t xml:space="preserve">13</w:t>
        </w:r>
        <w:r>
          <w:fldChar w:fldCharType="end"/>
        </w:r>
      </w:hyperlink>
      <w:r/>
      <w:r/>
    </w:p>
    <w:p>
      <w:pPr>
        <w:pStyle w:val="883"/>
        <w:tabs>
          <w:tab w:val="right" w:pos="10456" w:leader="dot"/>
        </w:tabs>
        <w:rPr>
          <w:rFonts w:asciiTheme="minorHAnsi" w:hAnsiTheme="minorHAnsi" w:eastAsiaTheme="minorEastAsia" w:cstheme="minorBidi"/>
          <w:smallCaps w:val="0"/>
          <w:sz w:val="21"/>
        </w:rPr>
      </w:pPr>
      <w:r/>
      <w:hyperlink w:tooltip="#_Toc165306182" w:anchor="_Toc165306182" w:history="1">
        <w:r>
          <w:rPr>
            <w:rStyle w:val="919"/>
            <w:rFonts w:ascii="宋体" w:hAnsi="宋体" w:cs="Arial"/>
          </w:rPr>
          <w:t xml:space="preserve">29、质疑处理</w:t>
        </w:r>
        <w:r>
          <w:tab/>
        </w:r>
        <w:r>
          <w:fldChar w:fldCharType="begin"/>
        </w:r>
        <w:r>
          <w:instrText xml:space="preserve"> PAGEREF _Toc165306182 \h </w:instrText>
        </w:r>
        <w:r>
          <w:fldChar w:fldCharType="separate"/>
        </w:r>
        <w:r>
          <w:t xml:space="preserve">14</w:t>
        </w:r>
        <w:r>
          <w:fldChar w:fldCharType="end"/>
        </w:r>
      </w:hyperlink>
      <w:r/>
      <w:r/>
    </w:p>
    <w:p>
      <w:pPr>
        <w:pStyle w:val="883"/>
        <w:tabs>
          <w:tab w:val="right" w:pos="10456" w:leader="dot"/>
        </w:tabs>
        <w:rPr>
          <w:rFonts w:asciiTheme="minorHAnsi" w:hAnsiTheme="minorHAnsi" w:eastAsiaTheme="minorEastAsia" w:cstheme="minorBidi"/>
          <w:smallCaps w:val="0"/>
          <w:sz w:val="21"/>
        </w:rPr>
      </w:pPr>
      <w:r/>
      <w:hyperlink w:tooltip="#_Toc165306183" w:anchor="_Toc165306183" w:history="1">
        <w:r>
          <w:rPr>
            <w:rStyle w:val="919"/>
            <w:rFonts w:ascii="宋体" w:hAnsi="宋体" w:cs="Arial"/>
          </w:rPr>
          <w:t xml:space="preserve">30、中标通知书</w:t>
        </w:r>
        <w:r>
          <w:tab/>
        </w:r>
        <w:r>
          <w:fldChar w:fldCharType="begin"/>
        </w:r>
        <w:r>
          <w:instrText xml:space="preserve"> PAGEREF _Toc165306183 \h </w:instrText>
        </w:r>
        <w:r>
          <w:fldChar w:fldCharType="separate"/>
        </w:r>
        <w:r>
          <w:t xml:space="preserve">15</w:t>
        </w:r>
        <w:r>
          <w:fldChar w:fldCharType="end"/>
        </w:r>
      </w:hyperlink>
      <w:r/>
      <w:r/>
    </w:p>
    <w:p>
      <w:pPr>
        <w:pStyle w:val="905"/>
        <w:tabs>
          <w:tab w:val="right" w:pos="10456" w:leader="dot"/>
        </w:tabs>
        <w:rPr>
          <w:rFonts w:asciiTheme="minorHAnsi" w:hAnsiTheme="minorHAnsi" w:eastAsiaTheme="minorEastAsia" w:cstheme="minorBidi"/>
          <w:b w:val="0"/>
          <w:bCs w:val="0"/>
          <w:smallCaps w:val="0"/>
          <w:sz w:val="21"/>
        </w:rPr>
      </w:pPr>
      <w:r/>
      <w:hyperlink w:tooltip="#_Toc165306184" w:anchor="_Toc165306184" w:history="1">
        <w:r>
          <w:rPr>
            <w:rStyle w:val="919"/>
            <w:rFonts w:ascii="Times New Roman" w:hAnsi="Times New Roman"/>
          </w:rPr>
          <w:t xml:space="preserve">七、授予合同</w:t>
        </w:r>
        <w:r>
          <w:tab/>
        </w:r>
        <w:r>
          <w:fldChar w:fldCharType="begin"/>
        </w:r>
        <w:r>
          <w:instrText xml:space="preserve"> PAGEREF _Toc165306184 \h </w:instrText>
        </w:r>
        <w:r>
          <w:fldChar w:fldCharType="separate"/>
        </w:r>
        <w:r>
          <w:t xml:space="preserve">15</w:t>
        </w:r>
        <w:r>
          <w:fldChar w:fldCharType="end"/>
        </w:r>
      </w:hyperlink>
      <w:r/>
      <w:r/>
    </w:p>
    <w:p>
      <w:pPr>
        <w:pStyle w:val="883"/>
        <w:tabs>
          <w:tab w:val="right" w:pos="10456" w:leader="dot"/>
        </w:tabs>
        <w:rPr>
          <w:rFonts w:asciiTheme="minorHAnsi" w:hAnsiTheme="minorHAnsi" w:eastAsiaTheme="minorEastAsia" w:cstheme="minorBidi"/>
          <w:smallCaps w:val="0"/>
          <w:sz w:val="21"/>
        </w:rPr>
      </w:pPr>
      <w:r/>
      <w:hyperlink w:tooltip="#_Toc165306185" w:anchor="_Toc165306185" w:history="1">
        <w:r>
          <w:rPr>
            <w:rStyle w:val="919"/>
            <w:rFonts w:ascii="宋体" w:hAnsi="宋体" w:cs="Arial"/>
          </w:rPr>
          <w:t xml:space="preserve">31、签订合同</w:t>
        </w:r>
        <w:r>
          <w:tab/>
        </w:r>
        <w:r>
          <w:fldChar w:fldCharType="begin"/>
        </w:r>
        <w:r>
          <w:instrText xml:space="preserve"> PAGEREF _Toc165306185 \h </w:instrText>
        </w:r>
        <w:r>
          <w:fldChar w:fldCharType="separate"/>
        </w:r>
        <w:r>
          <w:t xml:space="preserve">15</w:t>
        </w:r>
        <w:r>
          <w:fldChar w:fldCharType="end"/>
        </w:r>
      </w:hyperlink>
      <w:r/>
      <w:r/>
    </w:p>
    <w:p>
      <w:pPr>
        <w:pStyle w:val="883"/>
        <w:tabs>
          <w:tab w:val="right" w:pos="10456" w:leader="dot"/>
        </w:tabs>
        <w:rPr>
          <w:rFonts w:asciiTheme="minorHAnsi" w:hAnsiTheme="minorHAnsi" w:eastAsiaTheme="minorEastAsia" w:cstheme="minorBidi"/>
          <w:smallCaps w:val="0"/>
          <w:sz w:val="21"/>
        </w:rPr>
      </w:pPr>
      <w:r/>
      <w:hyperlink w:tooltip="#_Toc165306186" w:anchor="_Toc165306186" w:history="1">
        <w:r>
          <w:rPr>
            <w:rStyle w:val="919"/>
            <w:rFonts w:ascii="宋体" w:hAnsi="宋体" w:cs="Arial"/>
          </w:rPr>
          <w:t xml:space="preserve">32、服务（包含与项目有关的服务）的追加</w:t>
        </w:r>
        <w:r>
          <w:tab/>
        </w:r>
        <w:r>
          <w:fldChar w:fldCharType="begin"/>
        </w:r>
        <w:r>
          <w:instrText xml:space="preserve"> PAGEREF _Toc165306186 \h </w:instrText>
        </w:r>
        <w:r>
          <w:fldChar w:fldCharType="separate"/>
        </w:r>
        <w:r>
          <w:t xml:space="preserve">15</w:t>
        </w:r>
        <w:r>
          <w:fldChar w:fldCharType="end"/>
        </w:r>
      </w:hyperlink>
      <w:r/>
      <w:r/>
    </w:p>
    <w:p>
      <w:pPr>
        <w:pStyle w:val="883"/>
        <w:tabs>
          <w:tab w:val="right" w:pos="10456" w:leader="dot"/>
        </w:tabs>
        <w:rPr>
          <w:rFonts w:asciiTheme="minorHAnsi" w:hAnsiTheme="minorHAnsi" w:eastAsiaTheme="minorEastAsia" w:cstheme="minorBidi"/>
          <w:smallCaps w:val="0"/>
          <w:sz w:val="21"/>
        </w:rPr>
      </w:pPr>
      <w:r/>
      <w:hyperlink w:tooltip="#_Toc165306187" w:anchor="_Toc165306187" w:history="1">
        <w:r>
          <w:rPr>
            <w:rStyle w:val="919"/>
            <w:rFonts w:ascii="宋体" w:hAnsi="宋体" w:cs="Arial"/>
          </w:rPr>
          <w:t xml:space="preserve">33、政府采购信用融资政策</w:t>
        </w:r>
        <w:r>
          <w:tab/>
        </w:r>
        <w:r>
          <w:fldChar w:fldCharType="begin"/>
        </w:r>
        <w:r>
          <w:instrText xml:space="preserve"> PAGEREF _Toc165306187 \h </w:instrText>
        </w:r>
        <w:r>
          <w:fldChar w:fldCharType="separate"/>
        </w:r>
        <w:r>
          <w:t xml:space="preserve">16</w:t>
        </w:r>
        <w:r>
          <w:fldChar w:fldCharType="end"/>
        </w:r>
      </w:hyperlink>
      <w:r/>
      <w:r/>
    </w:p>
    <w:p>
      <w:pPr>
        <w:pStyle w:val="894"/>
        <w:tabs>
          <w:tab w:val="right" w:pos="10456" w:leader="dot"/>
        </w:tabs>
        <w:rPr>
          <w:rFonts w:asciiTheme="minorHAnsi" w:hAnsiTheme="minorHAnsi" w:eastAsiaTheme="minorEastAsia" w:cstheme="minorBidi"/>
          <w:b w:val="0"/>
          <w:bCs w:val="0"/>
          <w:caps w:val="0"/>
          <w:sz w:val="21"/>
          <w:u w:val="none"/>
        </w:rPr>
      </w:pPr>
      <w:r/>
      <w:hyperlink w:tooltip="#_Toc165306188" w:anchor="_Toc165306188" w:history="1">
        <w:r>
          <w:rPr>
            <w:rStyle w:val="919"/>
            <w:rFonts w:ascii="黑体" w:hAnsi="Times New Roman" w:eastAsia="黑体"/>
          </w:rPr>
          <w:t xml:space="preserve">第三章  合同文本</w:t>
        </w:r>
        <w:r>
          <w:tab/>
        </w:r>
        <w:r>
          <w:fldChar w:fldCharType="begin"/>
        </w:r>
        <w:r>
          <w:instrText xml:space="preserve"> PAGEREF _Toc165306188 \h </w:instrText>
        </w:r>
        <w:r>
          <w:fldChar w:fldCharType="separate"/>
        </w:r>
        <w:r>
          <w:t xml:space="preserve">17</w:t>
        </w:r>
        <w:r>
          <w:fldChar w:fldCharType="end"/>
        </w:r>
      </w:hyperlink>
      <w:r/>
      <w:r/>
    </w:p>
    <w:p>
      <w:pPr>
        <w:pStyle w:val="894"/>
        <w:tabs>
          <w:tab w:val="right" w:pos="10456" w:leader="dot"/>
        </w:tabs>
        <w:rPr>
          <w:rFonts w:asciiTheme="minorHAnsi" w:hAnsiTheme="minorHAnsi" w:eastAsiaTheme="minorEastAsia" w:cstheme="minorBidi"/>
          <w:b w:val="0"/>
          <w:bCs w:val="0"/>
          <w:caps w:val="0"/>
          <w:sz w:val="21"/>
          <w:u w:val="none"/>
        </w:rPr>
      </w:pPr>
      <w:r/>
      <w:hyperlink w:tooltip="#_Toc165306189" w:anchor="_Toc165306189" w:history="1">
        <w:r>
          <w:rPr>
            <w:rStyle w:val="919"/>
            <w:rFonts w:ascii="黑体" w:hAnsi="Courier New" w:eastAsia="黑体" w:cs="Courier New"/>
          </w:rPr>
          <w:t xml:space="preserve">第四章  采购需求</w:t>
        </w:r>
        <w:r>
          <w:tab/>
        </w:r>
        <w:r>
          <w:fldChar w:fldCharType="begin"/>
        </w:r>
        <w:r>
          <w:instrText xml:space="preserve"> PAGEREF _Toc165306189 \h </w:instrText>
        </w:r>
        <w:r>
          <w:fldChar w:fldCharType="separate"/>
        </w:r>
        <w:r>
          <w:t xml:space="preserve">23</w:t>
        </w:r>
        <w:r>
          <w:fldChar w:fldCharType="end"/>
        </w:r>
      </w:hyperlink>
      <w:r/>
      <w:r/>
    </w:p>
    <w:p>
      <w:pPr>
        <w:pStyle w:val="905"/>
        <w:tabs>
          <w:tab w:val="right" w:pos="10456" w:leader="dot"/>
        </w:tabs>
        <w:rPr>
          <w:rFonts w:asciiTheme="minorHAnsi" w:hAnsiTheme="minorHAnsi" w:eastAsiaTheme="minorEastAsia" w:cstheme="minorBidi"/>
          <w:b w:val="0"/>
          <w:bCs w:val="0"/>
          <w:smallCaps w:val="0"/>
          <w:sz w:val="21"/>
        </w:rPr>
      </w:pPr>
      <w:r/>
      <w:hyperlink w:tooltip="#_Toc165306190" w:anchor="_Toc165306190" w:history="1">
        <w:r>
          <w:rPr>
            <w:rStyle w:val="919"/>
            <w:rFonts w:ascii="Times New Roman" w:hAnsi="Times New Roman"/>
          </w:rPr>
          <w:t xml:space="preserve">一、项目说明</w:t>
        </w:r>
        <w:r>
          <w:tab/>
        </w:r>
        <w:r>
          <w:fldChar w:fldCharType="begin"/>
        </w:r>
        <w:r>
          <w:instrText xml:space="preserve"> PAGEREF _Toc165306190 \h </w:instrText>
        </w:r>
        <w:r>
          <w:fldChar w:fldCharType="separate"/>
        </w:r>
        <w:r>
          <w:t xml:space="preserve">23</w:t>
        </w:r>
        <w:r>
          <w:fldChar w:fldCharType="end"/>
        </w:r>
      </w:hyperlink>
      <w:r/>
      <w:r/>
    </w:p>
    <w:p>
      <w:pPr>
        <w:pStyle w:val="905"/>
        <w:tabs>
          <w:tab w:val="right" w:pos="10456" w:leader="dot"/>
        </w:tabs>
        <w:rPr>
          <w:rFonts w:asciiTheme="minorHAnsi" w:hAnsiTheme="minorHAnsi" w:eastAsiaTheme="minorEastAsia" w:cstheme="minorBidi"/>
          <w:b w:val="0"/>
          <w:bCs w:val="0"/>
          <w:smallCaps w:val="0"/>
          <w:sz w:val="21"/>
        </w:rPr>
      </w:pPr>
      <w:r/>
      <w:hyperlink w:tooltip="#_Toc165306191" w:anchor="_Toc165306191" w:history="1">
        <w:r>
          <w:rPr>
            <w:rStyle w:val="919"/>
            <w:rFonts w:ascii="Times New Roman" w:hAnsi="Times New Roman"/>
          </w:rPr>
          <w:t xml:space="preserve">二、项目内容</w:t>
        </w:r>
        <w:r>
          <w:tab/>
        </w:r>
        <w:r>
          <w:fldChar w:fldCharType="begin"/>
        </w:r>
        <w:r>
          <w:instrText xml:space="preserve"> PAGEREF _Toc165306191 \h </w:instrText>
        </w:r>
        <w:r>
          <w:fldChar w:fldCharType="separate"/>
        </w:r>
        <w:r>
          <w:t xml:space="preserve">23</w:t>
        </w:r>
        <w:r>
          <w:fldChar w:fldCharType="end"/>
        </w:r>
      </w:hyperlink>
      <w:r/>
      <w:r/>
    </w:p>
    <w:p>
      <w:pPr>
        <w:pStyle w:val="905"/>
        <w:tabs>
          <w:tab w:val="right" w:pos="10456" w:leader="dot"/>
        </w:tabs>
        <w:rPr>
          <w:rFonts w:asciiTheme="minorHAnsi" w:hAnsiTheme="minorHAnsi" w:eastAsiaTheme="minorEastAsia" w:cstheme="minorBidi"/>
          <w:b w:val="0"/>
          <w:bCs w:val="0"/>
          <w:smallCaps w:val="0"/>
          <w:sz w:val="21"/>
        </w:rPr>
      </w:pPr>
      <w:r/>
      <w:hyperlink w:tooltip="#_Toc165306192" w:anchor="_Toc165306192" w:history="1">
        <w:r>
          <w:rPr>
            <w:rStyle w:val="919"/>
            <w:rFonts w:ascii="Times New Roman" w:hAnsi="Times New Roman"/>
          </w:rPr>
          <w:t xml:space="preserve">三、项目要求：</w:t>
        </w:r>
        <w:r>
          <w:tab/>
        </w:r>
        <w:r>
          <w:fldChar w:fldCharType="begin"/>
        </w:r>
        <w:r>
          <w:instrText xml:space="preserve"> PAGEREF _Toc165306192 \h </w:instrText>
        </w:r>
        <w:r>
          <w:fldChar w:fldCharType="separate"/>
        </w:r>
        <w:r>
          <w:t xml:space="preserve">25</w:t>
        </w:r>
        <w:r>
          <w:fldChar w:fldCharType="end"/>
        </w:r>
      </w:hyperlink>
      <w:r/>
      <w:r/>
    </w:p>
    <w:p>
      <w:pPr>
        <w:pStyle w:val="905"/>
        <w:tabs>
          <w:tab w:val="right" w:pos="10456" w:leader="dot"/>
        </w:tabs>
        <w:rPr>
          <w:rFonts w:asciiTheme="minorHAnsi" w:hAnsiTheme="minorHAnsi" w:eastAsiaTheme="minorEastAsia" w:cstheme="minorBidi"/>
          <w:b w:val="0"/>
          <w:bCs w:val="0"/>
          <w:smallCaps w:val="0"/>
          <w:sz w:val="21"/>
        </w:rPr>
      </w:pPr>
      <w:r/>
      <w:hyperlink w:tooltip="#_Toc165306193" w:anchor="_Toc165306193" w:history="1">
        <w:r>
          <w:rPr>
            <w:rStyle w:val="919"/>
            <w:rFonts w:ascii="Times New Roman" w:hAnsi="Times New Roman"/>
          </w:rPr>
          <w:t xml:space="preserve">四、人员配置要求</w:t>
        </w:r>
        <w:r>
          <w:tab/>
        </w:r>
        <w:r>
          <w:fldChar w:fldCharType="begin"/>
        </w:r>
        <w:r>
          <w:instrText xml:space="preserve"> PAGEREF _Toc165306193 \h </w:instrText>
        </w:r>
        <w:r>
          <w:fldChar w:fldCharType="separate"/>
        </w:r>
        <w:r>
          <w:t xml:space="preserve">26</w:t>
        </w:r>
        <w:r>
          <w:fldChar w:fldCharType="end"/>
        </w:r>
      </w:hyperlink>
      <w:r/>
      <w:r/>
    </w:p>
    <w:p>
      <w:pPr>
        <w:pStyle w:val="905"/>
        <w:tabs>
          <w:tab w:val="right" w:pos="10456" w:leader="dot"/>
        </w:tabs>
        <w:rPr>
          <w:rFonts w:asciiTheme="minorHAnsi" w:hAnsiTheme="minorHAnsi" w:eastAsiaTheme="minorEastAsia" w:cstheme="minorBidi"/>
          <w:b w:val="0"/>
          <w:bCs w:val="0"/>
          <w:smallCaps w:val="0"/>
          <w:sz w:val="21"/>
        </w:rPr>
      </w:pPr>
      <w:r/>
      <w:hyperlink w:tooltip="#_Toc165306194" w:anchor="_Toc165306194" w:history="1">
        <w:r>
          <w:rPr>
            <w:rStyle w:val="919"/>
            <w:rFonts w:ascii="Times New Roman" w:hAnsi="Times New Roman"/>
          </w:rPr>
          <w:t xml:space="preserve">五、报价要求</w:t>
        </w:r>
        <w:r>
          <w:tab/>
        </w:r>
        <w:r>
          <w:fldChar w:fldCharType="begin"/>
        </w:r>
        <w:r>
          <w:instrText xml:space="preserve"> PAGEREF _Toc165306194 \h </w:instrText>
        </w:r>
        <w:r>
          <w:fldChar w:fldCharType="separate"/>
        </w:r>
        <w:r>
          <w:t xml:space="preserve">26</w:t>
        </w:r>
        <w:r>
          <w:fldChar w:fldCharType="end"/>
        </w:r>
      </w:hyperlink>
      <w:r/>
      <w:r/>
    </w:p>
    <w:p>
      <w:pPr>
        <w:pStyle w:val="905"/>
        <w:tabs>
          <w:tab w:val="right" w:pos="10456" w:leader="dot"/>
        </w:tabs>
        <w:rPr>
          <w:rFonts w:asciiTheme="minorHAnsi" w:hAnsiTheme="minorHAnsi" w:eastAsiaTheme="minorEastAsia" w:cstheme="minorBidi"/>
          <w:b w:val="0"/>
          <w:bCs w:val="0"/>
          <w:smallCaps w:val="0"/>
          <w:sz w:val="21"/>
        </w:rPr>
      </w:pPr>
      <w:r/>
      <w:hyperlink w:tooltip="#_Toc165306195" w:anchor="_Toc165306195" w:history="1">
        <w:r>
          <w:rPr>
            <w:rStyle w:val="919"/>
            <w:rFonts w:ascii="Times New Roman" w:hAnsi="Times New Roman"/>
          </w:rPr>
          <w:t xml:space="preserve">六、实质性要求</w:t>
        </w:r>
        <w:r>
          <w:tab/>
        </w:r>
        <w:r>
          <w:fldChar w:fldCharType="begin"/>
        </w:r>
        <w:r>
          <w:instrText xml:space="preserve"> PAGEREF _Toc165306195 \h </w:instrText>
        </w:r>
        <w:r>
          <w:fldChar w:fldCharType="separate"/>
        </w:r>
        <w:r>
          <w:t xml:space="preserve">27</w:t>
        </w:r>
        <w:r>
          <w:fldChar w:fldCharType="end"/>
        </w:r>
      </w:hyperlink>
      <w:r/>
      <w:r/>
    </w:p>
    <w:p>
      <w:pPr>
        <w:pStyle w:val="894"/>
        <w:tabs>
          <w:tab w:val="right" w:pos="10456" w:leader="dot"/>
        </w:tabs>
        <w:rPr>
          <w:rFonts w:asciiTheme="minorHAnsi" w:hAnsiTheme="minorHAnsi" w:eastAsiaTheme="minorEastAsia" w:cstheme="minorBidi"/>
          <w:b w:val="0"/>
          <w:bCs w:val="0"/>
          <w:caps w:val="0"/>
          <w:sz w:val="21"/>
          <w:u w:val="none"/>
        </w:rPr>
      </w:pPr>
      <w:r/>
      <w:hyperlink w:tooltip="#_Toc165306196" w:anchor="_Toc165306196" w:history="1">
        <w:r>
          <w:rPr>
            <w:rStyle w:val="919"/>
            <w:rFonts w:ascii="黑体" w:hAnsi="Courier New" w:eastAsia="黑体" w:cs="Courier New"/>
          </w:rPr>
          <w:t xml:space="preserve">第五章  评标方法与评标标准</w:t>
        </w:r>
        <w:r>
          <w:tab/>
        </w:r>
        <w:r>
          <w:fldChar w:fldCharType="begin"/>
        </w:r>
        <w:r>
          <w:instrText xml:space="preserve"> PAGEREF _Toc165306196 \h </w:instrText>
        </w:r>
        <w:r>
          <w:fldChar w:fldCharType="separate"/>
        </w:r>
        <w:r>
          <w:t xml:space="preserve">28</w:t>
        </w:r>
        <w:r>
          <w:fldChar w:fldCharType="end"/>
        </w:r>
      </w:hyperlink>
      <w:r/>
      <w:r/>
    </w:p>
    <w:p>
      <w:pPr>
        <w:pStyle w:val="894"/>
        <w:tabs>
          <w:tab w:val="right" w:pos="10456" w:leader="dot"/>
        </w:tabs>
        <w:rPr>
          <w:rFonts w:asciiTheme="minorHAnsi" w:hAnsiTheme="minorHAnsi" w:eastAsiaTheme="minorEastAsia" w:cstheme="minorBidi"/>
          <w:b w:val="0"/>
          <w:bCs w:val="0"/>
          <w:caps w:val="0"/>
          <w:sz w:val="21"/>
          <w:u w:val="none"/>
        </w:rPr>
      </w:pPr>
      <w:r/>
      <w:hyperlink w:tooltip="#_Toc165306197" w:anchor="_Toc165306197" w:history="1">
        <w:r>
          <w:rPr>
            <w:rStyle w:val="919"/>
            <w:rFonts w:ascii="黑体" w:hAnsi="Times New Roman" w:eastAsia="黑体"/>
          </w:rPr>
          <w:t xml:space="preserve">第六章  投标文件格式</w:t>
        </w:r>
        <w:r>
          <w:tab/>
        </w:r>
        <w:r>
          <w:fldChar w:fldCharType="begin"/>
        </w:r>
        <w:r>
          <w:instrText xml:space="preserve"> PAGEREF _Toc165306197 \h </w:instrText>
        </w:r>
        <w:r>
          <w:fldChar w:fldCharType="separate"/>
        </w:r>
        <w:r>
          <w:t xml:space="preserve">33</w:t>
        </w:r>
        <w:r>
          <w:fldChar w:fldCharType="end"/>
        </w:r>
      </w:hyperlink>
      <w:r/>
      <w:r/>
    </w:p>
    <w:p>
      <w:pPr>
        <w:pStyle w:val="905"/>
        <w:tabs>
          <w:tab w:val="right" w:pos="10456" w:leader="dot"/>
        </w:tabs>
        <w:rPr>
          <w:rFonts w:asciiTheme="minorHAnsi" w:hAnsiTheme="minorHAnsi" w:eastAsiaTheme="minorEastAsia" w:cstheme="minorBidi"/>
          <w:b w:val="0"/>
          <w:bCs w:val="0"/>
          <w:smallCaps w:val="0"/>
          <w:sz w:val="21"/>
        </w:rPr>
      </w:pPr>
      <w:r/>
      <w:hyperlink w:tooltip="#_Toc165306198" w:anchor="_Toc165306198" w:history="1">
        <w:r>
          <w:rPr>
            <w:rStyle w:val="919"/>
            <w:rFonts w:ascii="Times New Roman" w:hAnsi="Times New Roman"/>
          </w:rPr>
          <w:t xml:space="preserve">投标文件目录</w:t>
        </w:r>
        <w:r>
          <w:tab/>
        </w:r>
        <w:r>
          <w:fldChar w:fldCharType="begin"/>
        </w:r>
        <w:r>
          <w:instrText xml:space="preserve"> PAGEREF _Toc165306198 \h </w:instrText>
        </w:r>
        <w:r>
          <w:fldChar w:fldCharType="separate"/>
        </w:r>
        <w:r>
          <w:t xml:space="preserve">34</w:t>
        </w:r>
        <w:r>
          <w:fldChar w:fldCharType="end"/>
        </w:r>
      </w:hyperlink>
      <w:r/>
      <w:r/>
    </w:p>
    <w:p>
      <w:pPr>
        <w:pStyle w:val="905"/>
        <w:tabs>
          <w:tab w:val="right" w:pos="10456" w:leader="dot"/>
        </w:tabs>
        <w:rPr>
          <w:rFonts w:asciiTheme="minorHAnsi" w:hAnsiTheme="minorHAnsi" w:eastAsiaTheme="minorEastAsia" w:cstheme="minorBidi"/>
          <w:b w:val="0"/>
          <w:bCs w:val="0"/>
          <w:smallCaps w:val="0"/>
          <w:sz w:val="21"/>
        </w:rPr>
      </w:pPr>
      <w:r/>
      <w:hyperlink w:tooltip="#_Toc165306199" w:anchor="_Toc165306199" w:history="1">
        <w:r>
          <w:rPr>
            <w:rStyle w:val="919"/>
            <w:rFonts w:ascii="宋体" w:hAnsi="宋体"/>
          </w:rPr>
          <w:t xml:space="preserve">附件1 开标一览表</w:t>
        </w:r>
        <w:r>
          <w:tab/>
        </w:r>
        <w:r>
          <w:fldChar w:fldCharType="begin"/>
        </w:r>
        <w:r>
          <w:instrText xml:space="preserve"> PAGEREF _Toc165306199 \h </w:instrText>
        </w:r>
        <w:r>
          <w:fldChar w:fldCharType="separate"/>
        </w:r>
        <w:r>
          <w:t xml:space="preserve">35</w:t>
        </w:r>
        <w:r>
          <w:fldChar w:fldCharType="end"/>
        </w:r>
      </w:hyperlink>
      <w:r/>
      <w:r/>
    </w:p>
    <w:p>
      <w:pPr>
        <w:pStyle w:val="905"/>
        <w:tabs>
          <w:tab w:val="right" w:pos="10456" w:leader="dot"/>
        </w:tabs>
        <w:rPr>
          <w:rFonts w:asciiTheme="minorHAnsi" w:hAnsiTheme="minorHAnsi" w:eastAsiaTheme="minorEastAsia" w:cstheme="minorBidi"/>
          <w:b w:val="0"/>
          <w:bCs w:val="0"/>
          <w:smallCaps w:val="0"/>
          <w:sz w:val="21"/>
        </w:rPr>
      </w:pPr>
      <w:r/>
      <w:hyperlink w:tooltip="#_Toc165306200" w:anchor="_Toc165306200" w:history="1">
        <w:r>
          <w:rPr>
            <w:rStyle w:val="919"/>
            <w:rFonts w:ascii="宋体" w:hAnsi="宋体"/>
          </w:rPr>
          <w:t xml:space="preserve">附件2 具有良好的商业信誉和健全的财务会计制度的声明函</w:t>
        </w:r>
        <w:r>
          <w:tab/>
        </w:r>
        <w:r>
          <w:fldChar w:fldCharType="begin"/>
        </w:r>
        <w:r>
          <w:instrText xml:space="preserve"> PAGEREF _Toc165306200 \h </w:instrText>
        </w:r>
        <w:r>
          <w:fldChar w:fldCharType="separate"/>
        </w:r>
        <w:r>
          <w:t xml:space="preserve">36</w:t>
        </w:r>
        <w:r>
          <w:fldChar w:fldCharType="end"/>
        </w:r>
      </w:hyperlink>
      <w:r/>
      <w:r/>
    </w:p>
    <w:p>
      <w:pPr>
        <w:pStyle w:val="905"/>
        <w:tabs>
          <w:tab w:val="right" w:pos="10456" w:leader="dot"/>
        </w:tabs>
        <w:rPr>
          <w:rFonts w:asciiTheme="minorHAnsi" w:hAnsiTheme="minorHAnsi" w:eastAsiaTheme="minorEastAsia" w:cstheme="minorBidi"/>
          <w:b w:val="0"/>
          <w:bCs w:val="0"/>
          <w:smallCaps w:val="0"/>
          <w:sz w:val="21"/>
        </w:rPr>
      </w:pPr>
      <w:r/>
      <w:hyperlink w:tooltip="#_Toc165306201" w:anchor="_Toc165306201" w:history="1">
        <w:r>
          <w:rPr>
            <w:rStyle w:val="919"/>
            <w:rFonts w:ascii="宋体" w:hAnsi="宋体"/>
          </w:rPr>
          <w:t xml:space="preserve">附件3 具有履行合同所必需的设备和专业技术能力的声明函</w:t>
        </w:r>
        <w:r>
          <w:tab/>
        </w:r>
        <w:r>
          <w:fldChar w:fldCharType="begin"/>
        </w:r>
        <w:r>
          <w:instrText xml:space="preserve"> PAGEREF _Toc165306201 \h </w:instrText>
        </w:r>
        <w:r>
          <w:fldChar w:fldCharType="separate"/>
        </w:r>
        <w:r>
          <w:t xml:space="preserve">37</w:t>
        </w:r>
        <w:r>
          <w:fldChar w:fldCharType="end"/>
        </w:r>
      </w:hyperlink>
      <w:r/>
      <w:r/>
    </w:p>
    <w:p>
      <w:pPr>
        <w:pStyle w:val="905"/>
        <w:tabs>
          <w:tab w:val="right" w:pos="10456" w:leader="dot"/>
        </w:tabs>
        <w:rPr>
          <w:rFonts w:asciiTheme="minorHAnsi" w:hAnsiTheme="minorHAnsi" w:eastAsiaTheme="minorEastAsia" w:cstheme="minorBidi"/>
          <w:b w:val="0"/>
          <w:bCs w:val="0"/>
          <w:smallCaps w:val="0"/>
          <w:sz w:val="21"/>
        </w:rPr>
      </w:pPr>
      <w:r/>
      <w:hyperlink w:tooltip="#_Toc165306202" w:anchor="_Toc165306202" w:history="1">
        <w:r>
          <w:rPr>
            <w:rStyle w:val="919"/>
            <w:rFonts w:ascii="宋体" w:hAnsi="宋体"/>
          </w:rPr>
          <w:t xml:space="preserve">附件4 承诺说明</w:t>
        </w:r>
        <w:r>
          <w:tab/>
        </w:r>
        <w:r>
          <w:fldChar w:fldCharType="begin"/>
        </w:r>
        <w:r>
          <w:instrText xml:space="preserve"> PAGEREF _Toc165306202 \h </w:instrText>
        </w:r>
        <w:r>
          <w:fldChar w:fldCharType="separate"/>
        </w:r>
        <w:r>
          <w:t xml:space="preserve">38</w:t>
        </w:r>
        <w:r>
          <w:fldChar w:fldCharType="end"/>
        </w:r>
      </w:hyperlink>
      <w:r/>
      <w:r/>
    </w:p>
    <w:p>
      <w:pPr>
        <w:pStyle w:val="905"/>
        <w:tabs>
          <w:tab w:val="right" w:pos="10456" w:leader="dot"/>
        </w:tabs>
        <w:rPr>
          <w:rFonts w:asciiTheme="minorHAnsi" w:hAnsiTheme="minorHAnsi" w:eastAsiaTheme="minorEastAsia" w:cstheme="minorBidi"/>
          <w:b w:val="0"/>
          <w:bCs w:val="0"/>
          <w:smallCaps w:val="0"/>
          <w:sz w:val="21"/>
        </w:rPr>
      </w:pPr>
      <w:r/>
      <w:hyperlink w:tooltip="#_Toc165306203" w:anchor="_Toc165306203" w:history="1">
        <w:r>
          <w:rPr>
            <w:rStyle w:val="919"/>
            <w:rFonts w:ascii="宋体" w:hAnsi="宋体"/>
          </w:rPr>
          <w:t xml:space="preserve">附件5 中小企业声明函</w:t>
        </w:r>
        <w:r>
          <w:tab/>
        </w:r>
        <w:r>
          <w:fldChar w:fldCharType="begin"/>
        </w:r>
        <w:r>
          <w:instrText xml:space="preserve"> PAGEREF _Toc165306203 \h </w:instrText>
        </w:r>
        <w:r>
          <w:fldChar w:fldCharType="separate"/>
        </w:r>
        <w:r>
          <w:t xml:space="preserve">39</w:t>
        </w:r>
        <w:r>
          <w:fldChar w:fldCharType="end"/>
        </w:r>
      </w:hyperlink>
      <w:r/>
      <w:r/>
    </w:p>
    <w:p>
      <w:pPr>
        <w:pStyle w:val="905"/>
        <w:tabs>
          <w:tab w:val="right" w:pos="10456" w:leader="dot"/>
        </w:tabs>
        <w:rPr>
          <w:rFonts w:asciiTheme="minorHAnsi" w:hAnsiTheme="minorHAnsi" w:eastAsiaTheme="minorEastAsia" w:cstheme="minorBidi"/>
          <w:b w:val="0"/>
          <w:bCs w:val="0"/>
          <w:smallCaps w:val="0"/>
          <w:sz w:val="21"/>
        </w:rPr>
      </w:pPr>
      <w:r/>
      <w:hyperlink w:tooltip="#_Toc165306204" w:anchor="_Toc165306204" w:history="1">
        <w:r>
          <w:rPr>
            <w:rStyle w:val="919"/>
            <w:rFonts w:ascii="宋体" w:hAnsi="宋体"/>
          </w:rPr>
          <w:t xml:space="preserve">附件6 残疾人福利性单位声明函</w:t>
        </w:r>
        <w:r>
          <w:tab/>
        </w:r>
        <w:r>
          <w:fldChar w:fldCharType="begin"/>
        </w:r>
        <w:r>
          <w:instrText xml:space="preserve"> PAGEREF _Toc165306204 \h </w:instrText>
        </w:r>
        <w:r>
          <w:fldChar w:fldCharType="separate"/>
        </w:r>
        <w:r>
          <w:t xml:space="preserve">40</w:t>
        </w:r>
        <w:r>
          <w:fldChar w:fldCharType="end"/>
        </w:r>
      </w:hyperlink>
      <w:r/>
      <w:r/>
    </w:p>
    <w:p>
      <w:pPr>
        <w:pStyle w:val="905"/>
        <w:tabs>
          <w:tab w:val="right" w:pos="10456" w:leader="dot"/>
        </w:tabs>
        <w:rPr>
          <w:rFonts w:asciiTheme="minorHAnsi" w:hAnsiTheme="minorHAnsi" w:eastAsiaTheme="minorEastAsia" w:cstheme="minorBidi"/>
          <w:b w:val="0"/>
          <w:bCs w:val="0"/>
          <w:smallCaps w:val="0"/>
          <w:sz w:val="21"/>
        </w:rPr>
      </w:pPr>
      <w:r/>
      <w:hyperlink w:tooltip="#_Toc165306205" w:anchor="_Toc165306205" w:history="1">
        <w:r>
          <w:rPr>
            <w:rStyle w:val="919"/>
            <w:rFonts w:ascii="宋体" w:hAnsi="宋体"/>
          </w:rPr>
          <w:t xml:space="preserve">附件7 投标函</w:t>
        </w:r>
        <w:r>
          <w:tab/>
        </w:r>
        <w:r>
          <w:fldChar w:fldCharType="begin"/>
        </w:r>
        <w:r>
          <w:instrText xml:space="preserve"> PAGEREF _Toc165306205 \h </w:instrText>
        </w:r>
        <w:r>
          <w:fldChar w:fldCharType="separate"/>
        </w:r>
        <w:r>
          <w:t xml:space="preserve">41</w:t>
        </w:r>
        <w:r>
          <w:fldChar w:fldCharType="end"/>
        </w:r>
      </w:hyperlink>
      <w:r/>
      <w:r/>
    </w:p>
    <w:p>
      <w:pPr>
        <w:pStyle w:val="905"/>
        <w:tabs>
          <w:tab w:val="right" w:pos="10456" w:leader="dot"/>
        </w:tabs>
        <w:rPr>
          <w:rFonts w:asciiTheme="minorHAnsi" w:hAnsiTheme="minorHAnsi" w:eastAsiaTheme="minorEastAsia" w:cstheme="minorBidi"/>
          <w:b w:val="0"/>
          <w:bCs w:val="0"/>
          <w:smallCaps w:val="0"/>
          <w:sz w:val="21"/>
        </w:rPr>
      </w:pPr>
      <w:r/>
      <w:hyperlink w:tooltip="#_Toc165306206" w:anchor="_Toc165306206" w:history="1">
        <w:r>
          <w:rPr>
            <w:rStyle w:val="919"/>
            <w:rFonts w:ascii="宋体" w:hAnsi="宋体"/>
          </w:rPr>
          <w:t xml:space="preserve">附件8 法人授权书</w:t>
        </w:r>
        <w:r>
          <w:tab/>
        </w:r>
        <w:r>
          <w:fldChar w:fldCharType="begin"/>
        </w:r>
        <w:r>
          <w:instrText xml:space="preserve"> PAGEREF _Toc165306206 \h </w:instrText>
        </w:r>
        <w:r>
          <w:fldChar w:fldCharType="separate"/>
        </w:r>
        <w:r>
          <w:t xml:space="preserve">42</w:t>
        </w:r>
        <w:r>
          <w:fldChar w:fldCharType="end"/>
        </w:r>
      </w:hyperlink>
      <w:r/>
      <w:r/>
    </w:p>
    <w:p>
      <w:pPr>
        <w:pStyle w:val="905"/>
        <w:tabs>
          <w:tab w:val="right" w:pos="10456" w:leader="dot"/>
        </w:tabs>
        <w:rPr>
          <w:rFonts w:asciiTheme="minorHAnsi" w:hAnsiTheme="minorHAnsi" w:eastAsiaTheme="minorEastAsia" w:cstheme="minorBidi"/>
          <w:b w:val="0"/>
          <w:bCs w:val="0"/>
          <w:smallCaps w:val="0"/>
          <w:sz w:val="21"/>
        </w:rPr>
      </w:pPr>
      <w:r/>
      <w:hyperlink w:tooltip="#_Toc165306207" w:anchor="_Toc165306207" w:history="1">
        <w:r>
          <w:rPr>
            <w:rStyle w:val="919"/>
            <w:rFonts w:ascii="宋体" w:hAnsi="宋体"/>
          </w:rPr>
          <w:t xml:space="preserve">附件9 报价明细表</w:t>
        </w:r>
        <w:r>
          <w:tab/>
        </w:r>
        <w:r>
          <w:fldChar w:fldCharType="begin"/>
        </w:r>
        <w:r>
          <w:instrText xml:space="preserve"> PAGEREF _Toc165306207 \h </w:instrText>
        </w:r>
        <w:r>
          <w:fldChar w:fldCharType="separate"/>
        </w:r>
        <w:r>
          <w:t xml:space="preserve">43</w:t>
        </w:r>
        <w:r>
          <w:fldChar w:fldCharType="end"/>
        </w:r>
      </w:hyperlink>
      <w:r/>
      <w:r/>
    </w:p>
    <w:p>
      <w:pPr>
        <w:pStyle w:val="905"/>
        <w:tabs>
          <w:tab w:val="right" w:pos="10456" w:leader="dot"/>
        </w:tabs>
        <w:rPr>
          <w:rFonts w:asciiTheme="minorHAnsi" w:hAnsiTheme="minorHAnsi" w:eastAsiaTheme="minorEastAsia" w:cstheme="minorBidi"/>
          <w:b w:val="0"/>
          <w:bCs w:val="0"/>
          <w:smallCaps w:val="0"/>
          <w:sz w:val="21"/>
        </w:rPr>
      </w:pPr>
      <w:r/>
      <w:hyperlink w:tooltip="#_Toc165306208" w:anchor="_Toc165306208" w:history="1">
        <w:r>
          <w:rPr>
            <w:rStyle w:val="919"/>
            <w:rFonts w:ascii="宋体" w:hAnsi="宋体"/>
          </w:rPr>
          <w:t xml:space="preserve">附件10 项目方案</w:t>
        </w:r>
        <w:r>
          <w:tab/>
        </w:r>
        <w:r>
          <w:fldChar w:fldCharType="begin"/>
        </w:r>
        <w:r>
          <w:instrText xml:space="preserve"> PAGEREF _Toc165306208 \h </w:instrText>
        </w:r>
        <w:r>
          <w:fldChar w:fldCharType="separate"/>
        </w:r>
        <w:r>
          <w:t xml:space="preserve">44</w:t>
        </w:r>
        <w:r>
          <w:fldChar w:fldCharType="end"/>
        </w:r>
      </w:hyperlink>
      <w:r/>
      <w:r/>
    </w:p>
    <w:p>
      <w:pPr>
        <w:pStyle w:val="905"/>
        <w:tabs>
          <w:tab w:val="right" w:pos="10456" w:leader="dot"/>
        </w:tabs>
        <w:rPr>
          <w:rFonts w:asciiTheme="minorHAnsi" w:hAnsiTheme="minorHAnsi" w:eastAsiaTheme="minorEastAsia" w:cstheme="minorBidi"/>
          <w:b w:val="0"/>
          <w:bCs w:val="0"/>
          <w:smallCaps w:val="0"/>
          <w:sz w:val="21"/>
        </w:rPr>
      </w:pPr>
      <w:r/>
      <w:hyperlink w:tooltip="#_Toc165306209" w:anchor="_Toc165306209" w:history="1">
        <w:r>
          <w:rPr>
            <w:rStyle w:val="919"/>
            <w:rFonts w:ascii="宋体" w:hAnsi="宋体"/>
          </w:rPr>
          <w:t xml:space="preserve">附件11 人员配备情况</w:t>
        </w:r>
        <w:r>
          <w:tab/>
        </w:r>
        <w:r>
          <w:fldChar w:fldCharType="begin"/>
        </w:r>
        <w:r>
          <w:instrText xml:space="preserve"> PAGEREF _Toc165306209 \h </w:instrText>
        </w:r>
        <w:r>
          <w:fldChar w:fldCharType="separate"/>
        </w:r>
        <w:r>
          <w:t xml:space="preserve">45</w:t>
        </w:r>
        <w:r>
          <w:fldChar w:fldCharType="end"/>
        </w:r>
      </w:hyperlink>
      <w:r/>
      <w:r/>
    </w:p>
    <w:p>
      <w:pPr>
        <w:pStyle w:val="905"/>
        <w:tabs>
          <w:tab w:val="right" w:pos="10456" w:leader="dot"/>
        </w:tabs>
        <w:rPr>
          <w:rFonts w:asciiTheme="minorHAnsi" w:hAnsiTheme="minorHAnsi" w:eastAsiaTheme="minorEastAsia" w:cstheme="minorBidi"/>
          <w:b w:val="0"/>
          <w:bCs w:val="0"/>
          <w:smallCaps w:val="0"/>
          <w:sz w:val="21"/>
        </w:rPr>
      </w:pPr>
      <w:r/>
      <w:hyperlink w:tooltip="#_Toc165306210" w:anchor="_Toc165306210" w:history="1">
        <w:r>
          <w:rPr>
            <w:rStyle w:val="919"/>
            <w:rFonts w:ascii="宋体" w:hAnsi="宋体"/>
          </w:rPr>
          <w:t xml:space="preserve">附件12 业绩一览表</w:t>
        </w:r>
        <w:r>
          <w:tab/>
        </w:r>
        <w:r>
          <w:fldChar w:fldCharType="begin"/>
        </w:r>
        <w:r>
          <w:instrText xml:space="preserve"> PAGEREF _Toc165306210 \h </w:instrText>
        </w:r>
        <w:r>
          <w:fldChar w:fldCharType="separate"/>
        </w:r>
        <w:r>
          <w:t xml:space="preserve">46</w:t>
        </w:r>
        <w:r>
          <w:fldChar w:fldCharType="end"/>
        </w:r>
      </w:hyperlink>
      <w:r/>
      <w:r/>
    </w:p>
    <w:p>
      <w:pPr>
        <w:pStyle w:val="905"/>
        <w:tabs>
          <w:tab w:val="right" w:pos="10456" w:leader="dot"/>
        </w:tabs>
        <w:rPr>
          <w:rFonts w:asciiTheme="minorHAnsi" w:hAnsiTheme="minorHAnsi" w:eastAsiaTheme="minorEastAsia" w:cstheme="minorBidi"/>
          <w:b w:val="0"/>
          <w:bCs w:val="0"/>
          <w:smallCaps w:val="0"/>
          <w:sz w:val="21"/>
        </w:rPr>
      </w:pPr>
      <w:r/>
      <w:hyperlink w:tooltip="#_Toc165306211" w:anchor="_Toc165306211" w:history="1">
        <w:r>
          <w:rPr>
            <w:rStyle w:val="919"/>
            <w:rFonts w:ascii="宋体" w:hAnsi="宋体"/>
          </w:rPr>
          <w:t xml:space="preserve">附件13 投标人其他材料</w:t>
        </w:r>
        <w:r>
          <w:tab/>
        </w:r>
        <w:r>
          <w:fldChar w:fldCharType="begin"/>
        </w:r>
        <w:r>
          <w:instrText xml:space="preserve"> PAGEREF _Toc165306211 \h </w:instrText>
        </w:r>
        <w:r>
          <w:fldChar w:fldCharType="separate"/>
        </w:r>
        <w:r>
          <w:t xml:space="preserve">47</w:t>
        </w:r>
        <w:r>
          <w:fldChar w:fldCharType="end"/>
        </w:r>
      </w:hyperlink>
      <w:r/>
      <w:r/>
    </w:p>
    <w:p>
      <w:pPr>
        <w:jc w:val="left"/>
        <w:spacing w:line="440" w:lineRule="exact"/>
        <w:rPr>
          <w:rFonts w:ascii="Times New Roman" w:hAnsi="Times New Roman"/>
          <w:sz w:val="24"/>
          <w:szCs w:val="24"/>
          <w:lang w:val="zh-CN"/>
        </w:rPr>
      </w:pPr>
      <w:r>
        <w:rPr>
          <w:rFonts w:ascii="Times New Roman" w:hAnsi="Times New Roman"/>
          <w:b/>
          <w:bCs/>
          <w:caps/>
          <w:sz w:val="24"/>
          <w:szCs w:val="24"/>
          <w:u w:val="single"/>
          <w:lang w:val="zh-CN"/>
        </w:rPr>
        <w:fldChar w:fldCharType="end"/>
      </w:r>
      <w:r/>
    </w:p>
    <w:p>
      <w:pPr>
        <w:jc w:val="center"/>
        <w:keepNext/>
        <w:rPr>
          <w:rFonts w:ascii="黑体" w:hAnsi="Times New Roman" w:eastAsia="黑体"/>
          <w:bCs/>
          <w:sz w:val="44"/>
          <w:szCs w:val="44"/>
        </w:rPr>
        <w:outlineLvl w:val="0"/>
      </w:pPr>
      <w:r>
        <w:rPr>
          <w:rFonts w:ascii="黑体" w:hAnsi="Times New Roman" w:eastAsia="黑体"/>
          <w:sz w:val="44"/>
          <w:szCs w:val="44"/>
        </w:rPr>
        <w:br w:type="page" w:clear="all"/>
      </w:r>
      <w:bookmarkStart w:id="7" w:name="_Toc163508340"/>
      <w:r/>
      <w:bookmarkStart w:id="8" w:name="_Toc163508265"/>
      <w:r/>
      <w:bookmarkStart w:id="9" w:name="_Toc165306139"/>
      <w:r>
        <w:rPr>
          <w:rFonts w:hint="eastAsia" w:ascii="黑体" w:hAnsi="Times New Roman" w:eastAsia="黑体"/>
          <w:sz w:val="44"/>
          <w:szCs w:val="44"/>
        </w:rPr>
        <w:t xml:space="preserve">第一章  </w:t>
      </w:r>
      <w:bookmarkEnd w:id="1"/>
      <w:r>
        <w:rPr>
          <w:rFonts w:hint="eastAsia" w:ascii="黑体" w:hAnsi="Times New Roman" w:eastAsia="黑体"/>
          <w:sz w:val="44"/>
          <w:szCs w:val="44"/>
        </w:rPr>
        <w:t xml:space="preserve">投标邀请</w:t>
      </w:r>
      <w:bookmarkEnd w:id="7"/>
      <w:r/>
      <w:bookmarkEnd w:id="8"/>
      <w:r/>
      <w:bookmarkEnd w:id="9"/>
      <w:r/>
      <w:r/>
    </w:p>
    <w:p>
      <w:pPr>
        <w:ind w:firstLine="480"/>
        <w:spacing w:line="460" w:lineRule="exact"/>
        <w:rPr>
          <w:rFonts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rPr>
        <w:t xml:space="preserve">项目概况</w:t>
      </w:r>
      <w:r/>
    </w:p>
    <w:p>
      <w:pPr>
        <w:ind w:firstLine="480"/>
        <w:spacing w:line="460" w:lineRule="exact"/>
        <w:rPr>
          <w:rFonts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u w:val="single"/>
        </w:rPr>
        <w:t xml:space="preserve">常熟市第三次全国土壤普查成果汇总与验收服务</w:t>
      </w:r>
      <w:r>
        <w:rPr>
          <w:rFonts w:hint="eastAsia" w:ascii="Times New Roman" w:hAnsi="Times New Roman"/>
          <w:sz w:val="24"/>
          <w:szCs w:val="24"/>
        </w:rPr>
        <w:t xml:space="preserve">招标项目的潜在投标人应在“</w:t>
      </w:r>
      <w:r>
        <w:rPr>
          <w:rFonts w:ascii="Times New Roman" w:hAnsi="Times New Roman"/>
          <w:sz w:val="24"/>
          <w:szCs w:val="24"/>
        </w:rPr>
        <w:t xml:space="preserve">苏</w:t>
      </w:r>
      <w:r>
        <w:rPr>
          <w:rFonts w:ascii="Times New Roman" w:hAnsi="Times New Roman"/>
          <w:sz w:val="24"/>
          <w:szCs w:val="24"/>
        </w:rPr>
        <w:t xml:space="preserve">采云</w:t>
      </w:r>
      <w:r>
        <w:rPr>
          <w:rFonts w:ascii="Times New Roman" w:hAnsi="Times New Roman"/>
          <w:sz w:val="24"/>
          <w:szCs w:val="24"/>
        </w:rPr>
        <w:t xml:space="preserve">政府采购一体化平台</w:t>
      </w:r>
      <w:r>
        <w:rPr>
          <w:rFonts w:hint="eastAsia" w:ascii="Times New Roman" w:hAnsi="Times New Roman"/>
          <w:sz w:val="24"/>
          <w:szCs w:val="24"/>
        </w:rPr>
        <w:t xml:space="preserve">”</w:t>
      </w:r>
      <w:r>
        <w:rPr>
          <w:rFonts w:ascii="Times New Roman" w:hAnsi="Times New Roman"/>
          <w:sz w:val="24"/>
          <w:szCs w:val="24"/>
        </w:rPr>
        <w:t xml:space="preserve">中参与项目</w:t>
      </w:r>
      <w:r>
        <w:rPr>
          <w:rFonts w:hint="eastAsia" w:ascii="Times New Roman" w:hAnsi="Times New Roman"/>
          <w:sz w:val="24"/>
          <w:szCs w:val="24"/>
        </w:rPr>
        <w:t xml:space="preserve">获取招标文件，并于</w:t>
      </w:r>
      <w:r>
        <w:rPr>
          <w:rFonts w:ascii="Times New Roman" w:hAnsi="Times New Roman"/>
          <w:sz w:val="24"/>
          <w:szCs w:val="21"/>
          <w:u w:val="single"/>
        </w:rPr>
        <w:t xml:space="preserve">2024</w:t>
      </w:r>
      <w:r>
        <w:rPr>
          <w:rFonts w:ascii="Times New Roman" w:hAnsi="Times New Roman"/>
          <w:sz w:val="24"/>
          <w:szCs w:val="21"/>
          <w:u w:val="single"/>
        </w:rPr>
        <w:t xml:space="preserve">年</w:t>
      </w:r>
      <w:r>
        <w:rPr>
          <w:rFonts w:hint="eastAsia" w:ascii="Times New Roman" w:hAnsi="Times New Roman"/>
          <w:sz w:val="24"/>
          <w:szCs w:val="21"/>
          <w:u w:val="single"/>
        </w:rPr>
        <w:t xml:space="preserve">0</w:t>
      </w:r>
      <w:r>
        <w:rPr>
          <w:rFonts w:ascii="Times New Roman" w:hAnsi="Times New Roman"/>
          <w:sz w:val="24"/>
          <w:szCs w:val="21"/>
          <w:u w:val="single"/>
        </w:rPr>
        <w:t xml:space="preserve">6</w:t>
      </w:r>
      <w:r>
        <w:rPr>
          <w:rFonts w:ascii="Times New Roman" w:hAnsi="Times New Roman"/>
          <w:sz w:val="24"/>
          <w:szCs w:val="21"/>
          <w:u w:val="single"/>
        </w:rPr>
        <w:t xml:space="preserve">月</w:t>
      </w:r>
      <w:r>
        <w:rPr>
          <w:rFonts w:ascii="Times New Roman" w:hAnsi="Times New Roman"/>
          <w:sz w:val="24"/>
          <w:szCs w:val="21"/>
          <w:u w:val="single"/>
        </w:rPr>
        <w:t xml:space="preserve">17</w:t>
      </w:r>
      <w:r>
        <w:rPr>
          <w:rFonts w:ascii="Times New Roman" w:hAnsi="Times New Roman"/>
          <w:sz w:val="24"/>
          <w:szCs w:val="21"/>
          <w:u w:val="single"/>
        </w:rPr>
        <w:t xml:space="preserve">日</w:t>
      </w:r>
      <w:r>
        <w:rPr>
          <w:rFonts w:hint="eastAsia" w:ascii="Times New Roman" w:hAnsi="Times New Roman"/>
          <w:sz w:val="24"/>
          <w:szCs w:val="21"/>
          <w:u w:val="single"/>
        </w:rPr>
        <w:t xml:space="preserve">1</w:t>
      </w:r>
      <w:r>
        <w:rPr>
          <w:rFonts w:ascii="Times New Roman" w:hAnsi="Times New Roman"/>
          <w:sz w:val="24"/>
          <w:szCs w:val="21"/>
          <w:u w:val="single"/>
        </w:rPr>
        <w:t xml:space="preserve">3</w:t>
      </w:r>
      <w:r>
        <w:rPr>
          <w:rFonts w:hint="eastAsia" w:ascii="Times New Roman" w:hAnsi="Times New Roman"/>
          <w:sz w:val="24"/>
          <w:szCs w:val="21"/>
          <w:u w:val="single"/>
        </w:rPr>
        <w:t xml:space="preserve">：</w:t>
      </w:r>
      <w:r>
        <w:rPr>
          <w:rFonts w:hint="eastAsia" w:ascii="Times New Roman" w:hAnsi="Times New Roman"/>
          <w:sz w:val="24"/>
          <w:szCs w:val="21"/>
          <w:u w:val="single"/>
        </w:rPr>
        <w:t xml:space="preserve">00</w:t>
      </w:r>
      <w:r>
        <w:rPr>
          <w:rFonts w:hint="eastAsia" w:hAnsi="宋体"/>
          <w:sz w:val="24"/>
          <w:szCs w:val="21"/>
        </w:rPr>
        <w:t xml:space="preserve">前按规定提交投标</w:t>
      </w:r>
      <w:r>
        <w:rPr>
          <w:rFonts w:hAnsi="宋体"/>
          <w:sz w:val="24"/>
          <w:szCs w:val="21"/>
        </w:rPr>
        <w:t xml:space="preserve">文件</w:t>
      </w:r>
      <w:r>
        <w:rPr>
          <w:rFonts w:hint="eastAsia" w:hAnsi="宋体"/>
          <w:sz w:val="24"/>
          <w:szCs w:val="21"/>
        </w:rPr>
        <w:t xml:space="preserve">。</w:t>
      </w:r>
      <w:r/>
    </w:p>
    <w:p>
      <w:pPr>
        <w:keepLines/>
        <w:keepNext/>
        <w:spacing w:before="145" w:after="145" w:line="460" w:lineRule="exact"/>
        <w:rPr>
          <w:rFonts w:ascii="Times New Roman" w:hAnsi="Times New Roman"/>
          <w:b/>
          <w:bCs/>
          <w:sz w:val="24"/>
          <w:szCs w:val="24"/>
        </w:rPr>
        <w:outlineLvl w:val="1"/>
      </w:pPr>
      <w:r/>
      <w:bookmarkStart w:id="10" w:name="_Toc163508341"/>
      <w:r/>
      <w:bookmarkStart w:id="11" w:name="_Toc38985263"/>
      <w:r/>
      <w:bookmarkStart w:id="12" w:name="_Toc28359002"/>
      <w:r/>
      <w:bookmarkStart w:id="13" w:name="_Toc28359079"/>
      <w:r/>
      <w:bookmarkStart w:id="14" w:name="_Toc163508266"/>
      <w:r/>
      <w:bookmarkStart w:id="15" w:name="_Toc35393621"/>
      <w:r/>
      <w:bookmarkStart w:id="16" w:name="_Toc35393790"/>
      <w:r/>
      <w:bookmarkStart w:id="17" w:name="_Toc165306140"/>
      <w:r/>
      <w:bookmarkStart w:id="18" w:name="_Hlk24379207"/>
      <w:r>
        <w:rPr>
          <w:rFonts w:ascii="Times New Roman" w:hAnsi="Times New Roman"/>
          <w:b/>
          <w:bCs/>
          <w:sz w:val="24"/>
          <w:szCs w:val="24"/>
        </w:rPr>
        <w:t xml:space="preserve">一、项目基本情况</w:t>
      </w:r>
      <w:bookmarkEnd w:id="10"/>
      <w:r/>
      <w:bookmarkEnd w:id="11"/>
      <w:r/>
      <w:bookmarkEnd w:id="12"/>
      <w:r/>
      <w:bookmarkEnd w:id="13"/>
      <w:r/>
      <w:bookmarkEnd w:id="14"/>
      <w:r/>
      <w:bookmarkEnd w:id="15"/>
      <w:r/>
      <w:bookmarkEnd w:id="16"/>
      <w:r/>
      <w:bookmarkEnd w:id="17"/>
      <w:r/>
      <w:r/>
    </w:p>
    <w:p>
      <w:pPr>
        <w:ind w:firstLine="480"/>
        <w:spacing w:line="460" w:lineRule="exact"/>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、项目编号：</w:t>
      </w:r>
      <w:r>
        <w:rPr>
          <w:rFonts w:ascii="Times New Roman" w:hAnsi="Times New Roman"/>
          <w:sz w:val="24"/>
          <w:szCs w:val="24"/>
        </w:rPr>
        <w:t xml:space="preserve">JSZC-320581-SZJZ-G2024-0021</w:t>
      </w:r>
      <w:r/>
    </w:p>
    <w:p>
      <w:pPr>
        <w:ind w:firstLine="480"/>
        <w:spacing w:line="46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、项目名称：常熟市第三次全国土壤普查成果汇总与验收服务</w:t>
      </w:r>
      <w:r/>
    </w:p>
    <w:p>
      <w:pPr>
        <w:ind w:firstLine="480"/>
        <w:spacing w:line="460" w:lineRule="exact"/>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、采购方式：公开招标</w:t>
      </w:r>
      <w:bookmarkEnd w:id="18"/>
      <w:r/>
      <w:r/>
    </w:p>
    <w:p>
      <w:pPr>
        <w:ind w:firstLine="480"/>
        <w:spacing w:line="460" w:lineRule="exact"/>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、预算金额：人民币</w:t>
      </w:r>
      <w:r>
        <w:rPr>
          <w:rFonts w:ascii="Times New Roman" w:hAnsi="Times New Roman"/>
          <w:sz w:val="24"/>
          <w:szCs w:val="24"/>
        </w:rPr>
        <w:t xml:space="preserve">1380000.00</w:t>
      </w:r>
      <w:r>
        <w:rPr>
          <w:rFonts w:ascii="Times New Roman" w:hAnsi="Times New Roman"/>
          <w:sz w:val="24"/>
          <w:szCs w:val="24"/>
        </w:rPr>
        <w:t xml:space="preserve">元</w:t>
      </w:r>
      <w:r/>
    </w:p>
    <w:p>
      <w:pPr>
        <w:ind w:firstLine="480"/>
        <w:spacing w:line="460" w:lineRule="exact"/>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t xml:space="preserve">、采购需求概况：</w:t>
      </w:r>
      <w:r>
        <w:rPr>
          <w:rFonts w:hint="eastAsia"/>
          <w:sz w:val="24"/>
          <w:szCs w:val="24"/>
        </w:rPr>
        <w:t xml:space="preserve">常熟市农业农村局所需的常熟市第三次全国土壤普查成果汇总与验收服务。</w:t>
      </w:r>
      <w:r/>
    </w:p>
    <w:p>
      <w:pPr>
        <w:ind w:firstLine="480"/>
        <w:spacing w:line="460" w:lineRule="exact"/>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t xml:space="preserve">、</w:t>
      </w:r>
      <w:r>
        <w:rPr>
          <w:rFonts w:hint="eastAsia" w:ascii="Times New Roman" w:hAnsi="Times New Roman"/>
          <w:sz w:val="24"/>
          <w:szCs w:val="24"/>
        </w:rPr>
        <w:t xml:space="preserve">完成时间</w:t>
      </w:r>
      <w:r>
        <w:rPr>
          <w:rFonts w:ascii="Times New Roman" w:hAnsi="Times New Roman"/>
          <w:sz w:val="24"/>
          <w:szCs w:val="24"/>
        </w:rPr>
        <w:t xml:space="preserve">：</w:t>
      </w:r>
      <w:r>
        <w:rPr>
          <w:rFonts w:hint="eastAsia"/>
          <w:sz w:val="24"/>
          <w:szCs w:val="24"/>
        </w:rPr>
        <w:t xml:space="preserve">2024</w:t>
      </w:r>
      <w:r>
        <w:rPr>
          <w:rFonts w:hint="eastAsia"/>
          <w:sz w:val="24"/>
          <w:szCs w:val="24"/>
        </w:rPr>
        <w:t xml:space="preserve">年</w:t>
      </w:r>
      <w:r>
        <w:rPr>
          <w:rFonts w:hint="eastAsia"/>
          <w:sz w:val="24"/>
          <w:szCs w:val="24"/>
        </w:rPr>
        <w:t xml:space="preserve">10</w:t>
      </w:r>
      <w:r>
        <w:rPr>
          <w:rFonts w:hint="eastAsia"/>
          <w:sz w:val="24"/>
          <w:szCs w:val="24"/>
        </w:rPr>
        <w:t xml:space="preserve">月完成常熟</w:t>
      </w:r>
      <w:r>
        <w:rPr>
          <w:rFonts w:hint="eastAsia"/>
          <w:sz w:val="24"/>
          <w:szCs w:val="24"/>
        </w:rPr>
        <w:t xml:space="preserve">市成果</w:t>
      </w:r>
      <w:r>
        <w:rPr>
          <w:rFonts w:hint="eastAsia"/>
          <w:sz w:val="24"/>
          <w:szCs w:val="24"/>
        </w:rPr>
        <w:t xml:space="preserve">编制工作，并及时组织自验收，</w:t>
      </w:r>
      <w:r>
        <w:rPr>
          <w:rFonts w:hint="eastAsia"/>
          <w:sz w:val="24"/>
          <w:szCs w:val="24"/>
        </w:rPr>
        <w:t xml:space="preserve">2025</w:t>
      </w:r>
      <w:r>
        <w:rPr>
          <w:rFonts w:hint="eastAsia"/>
          <w:sz w:val="24"/>
          <w:szCs w:val="24"/>
        </w:rPr>
        <w:t xml:space="preserve">年</w:t>
      </w:r>
      <w:r>
        <w:rPr>
          <w:rFonts w:hint="eastAsia"/>
          <w:sz w:val="24"/>
          <w:szCs w:val="24"/>
        </w:rPr>
        <w:t xml:space="preserve">1</w:t>
      </w:r>
      <w:r>
        <w:rPr>
          <w:rFonts w:hint="eastAsia"/>
          <w:sz w:val="24"/>
          <w:szCs w:val="24"/>
        </w:rPr>
        <w:t xml:space="preserve">月通过采购人验收，</w:t>
      </w:r>
      <w:r>
        <w:rPr>
          <w:rFonts w:hint="eastAsia"/>
          <w:sz w:val="24"/>
          <w:szCs w:val="24"/>
        </w:rPr>
        <w:t xml:space="preserve">2025</w:t>
      </w:r>
      <w:r>
        <w:rPr>
          <w:rFonts w:hint="eastAsia"/>
          <w:sz w:val="24"/>
          <w:szCs w:val="24"/>
        </w:rPr>
        <w:t xml:space="preserve">年</w:t>
      </w:r>
      <w:r>
        <w:rPr>
          <w:rFonts w:hint="eastAsia"/>
          <w:sz w:val="24"/>
          <w:szCs w:val="24"/>
        </w:rPr>
        <w:t xml:space="preserve">6</w:t>
      </w:r>
      <w:r>
        <w:rPr>
          <w:rFonts w:hint="eastAsia"/>
          <w:sz w:val="24"/>
          <w:szCs w:val="24"/>
        </w:rPr>
        <w:t xml:space="preserve">月前完成第三次全国土壤普查验收。</w:t>
      </w:r>
      <w:r/>
    </w:p>
    <w:p>
      <w:pPr>
        <w:ind w:firstLine="480"/>
        <w:spacing w:line="460" w:lineRule="exact"/>
        <w:rPr>
          <w:rFonts w:ascii="Times New Roman" w:hAnsi="Times New Roman"/>
          <w:sz w:val="24"/>
          <w:szCs w:val="24"/>
        </w:rPr>
      </w:pPr>
      <w:r>
        <w:rPr>
          <w:rFonts w:ascii="Times New Roman" w:hAnsi="Times New Roman"/>
          <w:sz w:val="24"/>
          <w:szCs w:val="24"/>
        </w:rPr>
        <w:t xml:space="preserve">7</w:t>
      </w:r>
      <w:r>
        <w:rPr>
          <w:rFonts w:ascii="Times New Roman" w:hAnsi="Times New Roman"/>
          <w:sz w:val="24"/>
          <w:szCs w:val="24"/>
        </w:rPr>
        <w:t xml:space="preserve">、本项目不接受联合体投标。</w:t>
      </w:r>
      <w:r/>
    </w:p>
    <w:p>
      <w:pPr>
        <w:keepLines/>
        <w:keepNext/>
        <w:spacing w:before="145" w:after="145" w:line="460" w:lineRule="exact"/>
        <w:rPr>
          <w:rFonts w:ascii="Times New Roman" w:hAnsi="Times New Roman"/>
          <w:b/>
          <w:bCs/>
          <w:sz w:val="24"/>
          <w:szCs w:val="24"/>
        </w:rPr>
        <w:outlineLvl w:val="1"/>
      </w:pPr>
      <w:r/>
      <w:bookmarkStart w:id="19" w:name="_Toc38985264"/>
      <w:r/>
      <w:bookmarkStart w:id="20" w:name="_Toc163508267"/>
      <w:r/>
      <w:bookmarkStart w:id="21" w:name="_Toc35393622"/>
      <w:r/>
      <w:bookmarkStart w:id="22" w:name="_Toc35393791"/>
      <w:r/>
      <w:bookmarkStart w:id="23" w:name="_Toc163508342"/>
      <w:r/>
      <w:bookmarkStart w:id="24" w:name="_Toc28359003"/>
      <w:r/>
      <w:bookmarkStart w:id="25" w:name="_Toc28359080"/>
      <w:r/>
      <w:bookmarkStart w:id="26" w:name="_Toc165306141"/>
      <w:r>
        <w:rPr>
          <w:rFonts w:hint="eastAsia" w:ascii="Times New Roman" w:hAnsi="Times New Roman"/>
          <w:b/>
          <w:bCs/>
          <w:sz w:val="24"/>
          <w:szCs w:val="24"/>
        </w:rPr>
        <w:t xml:space="preserve">二、申请人的资格要求</w:t>
      </w:r>
      <w:bookmarkEnd w:id="19"/>
      <w:r/>
      <w:bookmarkEnd w:id="20"/>
      <w:r/>
      <w:bookmarkEnd w:id="21"/>
      <w:r/>
      <w:bookmarkEnd w:id="22"/>
      <w:r/>
      <w:bookmarkEnd w:id="23"/>
      <w:r/>
      <w:bookmarkEnd w:id="24"/>
      <w:r/>
      <w:bookmarkEnd w:id="25"/>
      <w:r/>
      <w:bookmarkEnd w:id="26"/>
      <w:r/>
      <w:r/>
    </w:p>
    <w:p>
      <w:pPr>
        <w:ind w:firstLine="480"/>
        <w:spacing w:line="460" w:lineRule="exact"/>
        <w:rPr>
          <w:rFonts w:ascii="Times New Roman" w:hAnsi="Times New Roman"/>
          <w:sz w:val="24"/>
          <w:szCs w:val="24"/>
        </w:rPr>
      </w:pPr>
      <w:r/>
      <w:bookmarkStart w:id="27" w:name="_Toc35393792"/>
      <w:r/>
      <w:bookmarkStart w:id="28" w:name="_Toc38985265"/>
      <w:r/>
      <w:bookmarkStart w:id="29" w:name="_Toc28359081"/>
      <w:r/>
      <w:bookmarkStart w:id="30" w:name="_Toc35393623"/>
      <w:r/>
      <w:bookmarkStart w:id="31" w:name="_Toc28359004"/>
      <w:r>
        <w:rPr>
          <w:rFonts w:ascii="Times New Roman" w:hAnsi="Times New Roman"/>
          <w:sz w:val="24"/>
          <w:szCs w:val="24"/>
        </w:rPr>
        <w:t xml:space="preserve">1</w:t>
      </w:r>
      <w:r>
        <w:rPr>
          <w:rFonts w:ascii="Times New Roman" w:hAnsi="Times New Roman"/>
          <w:sz w:val="24"/>
          <w:szCs w:val="24"/>
        </w:rPr>
        <w:t xml:space="preserve">、满足《中华人民共和国政府采购法》第二十二条规定</w:t>
      </w:r>
      <w:r>
        <w:rPr>
          <w:rFonts w:hint="eastAsia" w:ascii="Times New Roman" w:hAnsi="Times New Roman"/>
          <w:sz w:val="24"/>
          <w:szCs w:val="24"/>
        </w:rPr>
        <w:t xml:space="preserve">；</w:t>
      </w:r>
      <w:r/>
    </w:p>
    <w:p>
      <w:pPr>
        <w:ind w:firstLine="480"/>
        <w:spacing w:line="46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1</w:t>
      </w:r>
      <w:r>
        <w:rPr>
          <w:rFonts w:hint="eastAsia" w:ascii="Times New Roman" w:hAnsi="Times New Roman"/>
          <w:sz w:val="24"/>
          <w:szCs w:val="24"/>
        </w:rPr>
        <w:t xml:space="preserve">）具有独立承担民事责任的能力（提供法人或者其他组织的营业执照等证明文件）；</w:t>
      </w:r>
      <w:r/>
    </w:p>
    <w:p>
      <w:pPr>
        <w:ind w:firstLine="480"/>
        <w:spacing w:line="46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2</w:t>
      </w:r>
      <w:r>
        <w:rPr>
          <w:rFonts w:hint="eastAsia" w:ascii="Times New Roman" w:hAnsi="Times New Roman"/>
          <w:sz w:val="24"/>
          <w:szCs w:val="24"/>
        </w:rPr>
        <w:t xml:space="preserve">）具有良好的商业信誉和健全的财务会计制度（提供具有良好的商业信誉和健全的财务会计制度的声明函）；</w:t>
      </w:r>
      <w:r/>
    </w:p>
    <w:p>
      <w:pPr>
        <w:ind w:firstLine="480"/>
        <w:spacing w:line="46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3</w:t>
      </w:r>
      <w:r>
        <w:rPr>
          <w:rFonts w:hint="eastAsia" w:ascii="Times New Roman" w:hAnsi="Times New Roman"/>
          <w:sz w:val="24"/>
          <w:szCs w:val="24"/>
        </w:rPr>
        <w:t xml:space="preserve">）具有履行合同所必需的设备和专业技术能力（提供具有履行合同所必需的设备和专业技术能力的声明函）；</w:t>
      </w:r>
      <w:r/>
    </w:p>
    <w:p>
      <w:pPr>
        <w:ind w:firstLine="480"/>
        <w:spacing w:line="46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4</w:t>
      </w:r>
      <w:r>
        <w:rPr>
          <w:rFonts w:hint="eastAsia" w:ascii="Times New Roman" w:hAnsi="Times New Roman"/>
          <w:sz w:val="24"/>
          <w:szCs w:val="24"/>
        </w:rPr>
        <w:t xml:space="preserve">）有依法缴纳税收和社会保障资金的良好记录（提供开标时间前一年内至少一个月依法缴纳税收及缴纳社会保障资金的证明材料，如缴纳税收的凭据、缴纳社会保险的专用收据或社会保险缴纳清单；依法享受免缴税收、社会保障资金的提供证明材料）；</w:t>
      </w:r>
      <w:r/>
    </w:p>
    <w:p>
      <w:pPr>
        <w:ind w:firstLine="480"/>
        <w:spacing w:line="46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5</w:t>
      </w:r>
      <w:r>
        <w:rPr>
          <w:rFonts w:hint="eastAsia" w:ascii="Times New Roman" w:hAnsi="Times New Roman"/>
          <w:sz w:val="24"/>
          <w:szCs w:val="24"/>
        </w:rPr>
        <w:t xml:space="preserve">）参加采购活动前三年内，在经营活动中没有重大违法记录（提供承诺说明）。</w:t>
      </w:r>
      <w:r/>
    </w:p>
    <w:p>
      <w:pPr>
        <w:ind w:firstLine="480"/>
        <w:spacing w:line="460" w:lineRule="exact"/>
        <w:rPr>
          <w:rFonts w:ascii="Times New Roman" w:hAnsi="Times New Roman"/>
          <w:sz w:val="24"/>
          <w:szCs w:val="24"/>
        </w:rPr>
      </w:pPr>
      <w:r>
        <w:rPr>
          <w:rFonts w:hint="eastAsia" w:ascii="Times New Roman" w:hAnsi="Times New Roman"/>
          <w:sz w:val="24"/>
          <w:szCs w:val="24"/>
        </w:rPr>
        <w:t xml:space="preserve">2</w:t>
      </w:r>
      <w:r>
        <w:rPr>
          <w:rFonts w:hint="eastAsia" w:ascii="Times New Roman" w:hAnsi="Times New Roman"/>
          <w:sz w:val="24"/>
          <w:szCs w:val="24"/>
        </w:rPr>
        <w:t xml:space="preserve">、落实政府采购政策需满足的资格要求：无。</w:t>
      </w:r>
      <w:r/>
    </w:p>
    <w:p>
      <w:pPr>
        <w:ind w:firstLine="480"/>
        <w:spacing w:line="460" w:lineRule="exact"/>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、本项目的特定资格要求：</w:t>
      </w:r>
      <w:r>
        <w:rPr>
          <w:rFonts w:hint="eastAsia" w:ascii="Times New Roman" w:hAnsi="Times New Roman"/>
          <w:sz w:val="24"/>
          <w:szCs w:val="24"/>
        </w:rPr>
        <w:t xml:space="preserve">无</w:t>
      </w:r>
      <w:r>
        <w:rPr>
          <w:rFonts w:ascii="Times New Roman" w:hAnsi="Times New Roman"/>
          <w:sz w:val="24"/>
          <w:szCs w:val="24"/>
        </w:rPr>
        <w:t xml:space="preserve">。</w:t>
      </w:r>
      <w:r/>
    </w:p>
    <w:p>
      <w:pPr>
        <w:keepLines/>
        <w:keepNext/>
        <w:spacing w:before="145" w:after="145" w:line="460" w:lineRule="exact"/>
        <w:rPr>
          <w:rFonts w:ascii="Times New Roman" w:hAnsi="Times New Roman"/>
          <w:b/>
          <w:bCs/>
          <w:sz w:val="24"/>
          <w:szCs w:val="24"/>
        </w:rPr>
        <w:outlineLvl w:val="1"/>
      </w:pPr>
      <w:r/>
      <w:bookmarkStart w:id="32" w:name="_Toc163508343"/>
      <w:r/>
      <w:bookmarkStart w:id="33" w:name="_Toc163508268"/>
      <w:r/>
      <w:bookmarkStart w:id="34" w:name="_Toc165306142"/>
      <w:r>
        <w:rPr>
          <w:rFonts w:hint="eastAsia" w:ascii="Times New Roman" w:hAnsi="Times New Roman"/>
          <w:b/>
          <w:bCs/>
          <w:sz w:val="24"/>
          <w:szCs w:val="24"/>
        </w:rPr>
        <w:t xml:space="preserve">三、获取招标文件</w:t>
      </w:r>
      <w:bookmarkStart w:id="35" w:name="_Toc35393624"/>
      <w:r/>
      <w:bookmarkStart w:id="36" w:name="_Toc38985266"/>
      <w:r/>
      <w:bookmarkStart w:id="37" w:name="_Toc28359082"/>
      <w:r/>
      <w:bookmarkStart w:id="38" w:name="_Toc28359005"/>
      <w:r/>
      <w:bookmarkStart w:id="39" w:name="_Toc35393793"/>
      <w:r/>
      <w:bookmarkEnd w:id="27"/>
      <w:r/>
      <w:bookmarkEnd w:id="28"/>
      <w:r/>
      <w:bookmarkEnd w:id="29"/>
      <w:r/>
      <w:bookmarkEnd w:id="30"/>
      <w:r/>
      <w:bookmarkEnd w:id="31"/>
      <w:r/>
      <w:bookmarkEnd w:id="32"/>
      <w:r/>
      <w:bookmarkEnd w:id="33"/>
      <w:r/>
      <w:bookmarkEnd w:id="34"/>
      <w:r/>
      <w:r/>
    </w:p>
    <w:p>
      <w:pPr>
        <w:ind w:firstLine="480"/>
        <w:spacing w:line="460" w:lineRule="exact"/>
        <w:rPr>
          <w:rFonts w:ascii="Times New Roman" w:hAnsi="Times New Roman"/>
          <w:b/>
          <w:bCs/>
          <w:sz w:val="24"/>
          <w:szCs w:val="24"/>
        </w:rPr>
      </w:pPr>
      <w:r>
        <w:rPr>
          <w:rFonts w:ascii="Times New Roman" w:hAnsi="Times New Roman"/>
          <w:sz w:val="24"/>
          <w:szCs w:val="24"/>
        </w:rPr>
        <w:t xml:space="preserve">1</w:t>
      </w:r>
      <w:r>
        <w:rPr>
          <w:rFonts w:ascii="Times New Roman" w:hAnsi="Times New Roman"/>
          <w:sz w:val="24"/>
          <w:szCs w:val="24"/>
        </w:rPr>
        <w:t xml:space="preserve">、时间：自招标文件公告发布之日</w:t>
      </w:r>
      <w:r>
        <w:rPr>
          <w:rFonts w:hint="eastAsia" w:ascii="Times New Roman" w:hAnsi="Times New Roman"/>
          <w:sz w:val="24"/>
          <w:szCs w:val="24"/>
        </w:rPr>
        <w:t xml:space="preserve">起</w:t>
      </w:r>
      <w:r>
        <w:rPr>
          <w:rFonts w:hint="eastAsia" w:ascii="Times New Roman" w:hAnsi="Times New Roman"/>
          <w:sz w:val="24"/>
          <w:szCs w:val="24"/>
        </w:rPr>
        <w:t xml:space="preserve">5</w:t>
      </w:r>
      <w:r>
        <w:rPr>
          <w:rFonts w:hint="eastAsia" w:ascii="Times New Roman" w:hAnsi="Times New Roman"/>
          <w:sz w:val="24"/>
          <w:szCs w:val="24"/>
        </w:rPr>
        <w:t xml:space="preserve">个工作日</w:t>
      </w:r>
      <w:r>
        <w:rPr>
          <w:rFonts w:hint="eastAsia" w:ascii="Times New Roman" w:hAnsi="Times New Roman"/>
          <w:sz w:val="24"/>
          <w:szCs w:val="24"/>
        </w:rPr>
        <w:t xml:space="preserve">。</w:t>
      </w:r>
      <w:r/>
    </w:p>
    <w:p>
      <w:pPr>
        <w:ind w:firstLine="480"/>
        <w:spacing w:line="46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、方式：在</w:t>
      </w:r>
      <w:r>
        <w:rPr>
          <w:rFonts w:hint="eastAsia" w:ascii="Times New Roman" w:hAnsi="Times New Roman"/>
          <w:sz w:val="24"/>
          <w:szCs w:val="24"/>
        </w:rPr>
        <w:t xml:space="preserve">“</w:t>
      </w:r>
      <w:r>
        <w:rPr>
          <w:rFonts w:ascii="Times New Roman" w:hAnsi="Times New Roman"/>
          <w:sz w:val="24"/>
          <w:szCs w:val="21"/>
        </w:rPr>
        <w:t xml:space="preserve">苏</w:t>
      </w:r>
      <w:r>
        <w:rPr>
          <w:rFonts w:ascii="Times New Roman" w:hAnsi="Times New Roman"/>
          <w:sz w:val="24"/>
          <w:szCs w:val="21"/>
        </w:rPr>
        <w:t xml:space="preserve">采云</w:t>
      </w:r>
      <w:r>
        <w:rPr>
          <w:rFonts w:ascii="Times New Roman" w:hAnsi="Times New Roman"/>
          <w:sz w:val="24"/>
          <w:szCs w:val="21"/>
        </w:rPr>
        <w:t xml:space="preserve">政府采购一体化平台</w:t>
      </w:r>
      <w:r>
        <w:rPr>
          <w:rFonts w:hint="eastAsia" w:ascii="Times New Roman" w:hAnsi="Times New Roman"/>
          <w:sz w:val="24"/>
          <w:szCs w:val="24"/>
        </w:rPr>
        <w:t xml:space="preserve">”</w:t>
      </w:r>
      <w:r>
        <w:rPr>
          <w:rFonts w:ascii="Times New Roman" w:hAnsi="Times New Roman"/>
          <w:sz w:val="24"/>
          <w:szCs w:val="24"/>
        </w:rPr>
        <w:t xml:space="preserve">自行免费下载招标文件。</w:t>
      </w:r>
      <w:r/>
    </w:p>
    <w:p>
      <w:pPr>
        <w:ind w:firstLine="480"/>
        <w:spacing w:line="46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）参与采购活动：供应商进入苏州市政府采购网，</w:t>
      </w:r>
      <w:r>
        <w:rPr>
          <w:rFonts w:ascii="Times New Roman" w:hAnsi="Times New Roman"/>
          <w:sz w:val="24"/>
          <w:szCs w:val="20"/>
        </w:rPr>
        <w:t xml:space="preserve">点击网站首页底部苏</w:t>
      </w:r>
      <w:r>
        <w:rPr>
          <w:rFonts w:ascii="Times New Roman" w:hAnsi="Times New Roman"/>
          <w:sz w:val="24"/>
          <w:szCs w:val="20"/>
        </w:rPr>
        <w:t xml:space="preserve">采云</w:t>
      </w:r>
      <w:r>
        <w:rPr>
          <w:rFonts w:ascii="Times New Roman" w:hAnsi="Times New Roman"/>
          <w:sz w:val="24"/>
          <w:szCs w:val="20"/>
        </w:rPr>
        <w:t xml:space="preserve">图标，</w:t>
      </w:r>
      <w:r>
        <w:rPr>
          <w:rFonts w:ascii="Times New Roman" w:hAnsi="Times New Roman"/>
          <w:sz w:val="24"/>
          <w:szCs w:val="24"/>
        </w:rPr>
        <w:t xml:space="preserve">插入</w:t>
      </w:r>
      <w:r>
        <w:rPr>
          <w:rFonts w:ascii="Times New Roman" w:hAnsi="Times New Roman"/>
          <w:sz w:val="24"/>
          <w:szCs w:val="24"/>
        </w:rPr>
        <w:t xml:space="preserve">CA</w:t>
      </w:r>
      <w:r>
        <w:rPr>
          <w:rFonts w:ascii="Times New Roman" w:hAnsi="Times New Roman"/>
          <w:sz w:val="24"/>
          <w:szCs w:val="24"/>
        </w:rPr>
        <w:t xml:space="preserve">证书登陆</w:t>
      </w:r>
      <w:r>
        <w:rPr>
          <w:rFonts w:hint="eastAsia" w:ascii="Times New Roman" w:hAnsi="Times New Roman"/>
          <w:sz w:val="24"/>
          <w:szCs w:val="24"/>
        </w:rPr>
        <w:t xml:space="preserve">“</w:t>
      </w:r>
      <w:r>
        <w:rPr>
          <w:rFonts w:ascii="Times New Roman" w:hAnsi="Times New Roman"/>
          <w:sz w:val="24"/>
          <w:szCs w:val="24"/>
        </w:rPr>
        <w:t xml:space="preserve">苏</w:t>
      </w:r>
      <w:r>
        <w:rPr>
          <w:rFonts w:ascii="Times New Roman" w:hAnsi="Times New Roman"/>
          <w:sz w:val="24"/>
          <w:szCs w:val="24"/>
        </w:rPr>
        <w:t xml:space="preserve">采云</w:t>
      </w:r>
      <w:r>
        <w:rPr>
          <w:rFonts w:hint="eastAsia" w:ascii="Times New Roman" w:hAnsi="Times New Roman"/>
          <w:sz w:val="24"/>
          <w:szCs w:val="24"/>
        </w:rPr>
        <w:t xml:space="preserve">”</w:t>
      </w:r>
      <w:r>
        <w:rPr>
          <w:rFonts w:ascii="Times New Roman" w:hAnsi="Times New Roman"/>
          <w:sz w:val="24"/>
          <w:szCs w:val="24"/>
        </w:rPr>
        <w:t xml:space="preserve">系统后选择具体项目，点击</w:t>
      </w:r>
      <w:r>
        <w:rPr>
          <w:rFonts w:hint="eastAsia" w:ascii="Times New Roman" w:hAnsi="Times New Roman"/>
          <w:sz w:val="24"/>
          <w:szCs w:val="24"/>
        </w:rPr>
        <w:t xml:space="preserve">“</w:t>
      </w:r>
      <w:r>
        <w:rPr>
          <w:rFonts w:ascii="Times New Roman" w:hAnsi="Times New Roman"/>
          <w:sz w:val="24"/>
          <w:szCs w:val="24"/>
        </w:rPr>
        <w:t xml:space="preserve">我要参与</w:t>
      </w:r>
      <w:r>
        <w:rPr>
          <w:rFonts w:hint="eastAsia" w:ascii="Times New Roman" w:hAnsi="Times New Roman"/>
          <w:sz w:val="24"/>
          <w:szCs w:val="24"/>
        </w:rPr>
        <w:t xml:space="preserve">”</w:t>
      </w:r>
      <w:r>
        <w:rPr>
          <w:rFonts w:ascii="Times New Roman" w:hAnsi="Times New Roman"/>
          <w:sz w:val="24"/>
          <w:szCs w:val="24"/>
        </w:rPr>
        <w:t xml:space="preserve">并签章提交《投标供应商确认函》，提交《投标供应商确认函》日期视同为依法获取招标文件日期。对《投标供应商确认函》供应商应予打印保留。</w:t>
      </w:r>
      <w:r/>
    </w:p>
    <w:p>
      <w:pPr>
        <w:ind w:firstLine="540"/>
        <w:spacing w:line="460" w:lineRule="exact"/>
        <w:rPr>
          <w:rFonts w:ascii="Times New Roman" w:hAnsi="Times New Roman"/>
          <w:sz w:val="24"/>
          <w:szCs w:val="24"/>
          <w:u w:val="single"/>
        </w:rPr>
      </w:pP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）电子投标准备：供应商在</w:t>
      </w:r>
      <w:r>
        <w:rPr>
          <w:rFonts w:hint="eastAsia" w:ascii="Times New Roman" w:hAnsi="Times New Roman"/>
          <w:sz w:val="24"/>
          <w:szCs w:val="24"/>
        </w:rPr>
        <w:t xml:space="preserve">“</w:t>
      </w:r>
      <w:r>
        <w:rPr>
          <w:rFonts w:ascii="Times New Roman" w:hAnsi="Times New Roman"/>
          <w:sz w:val="24"/>
          <w:szCs w:val="24"/>
        </w:rPr>
        <w:t xml:space="preserve">苏</w:t>
      </w:r>
      <w:r>
        <w:rPr>
          <w:rFonts w:ascii="Times New Roman" w:hAnsi="Times New Roman"/>
          <w:sz w:val="24"/>
          <w:szCs w:val="24"/>
        </w:rPr>
        <w:t xml:space="preserve">采云</w:t>
      </w:r>
      <w:r>
        <w:rPr>
          <w:rFonts w:hint="eastAsia" w:ascii="Times New Roman" w:hAnsi="Times New Roman"/>
          <w:sz w:val="24"/>
          <w:szCs w:val="24"/>
        </w:rPr>
        <w:t xml:space="preserve">”</w:t>
      </w:r>
      <w:r>
        <w:rPr>
          <w:rFonts w:ascii="Times New Roman" w:hAnsi="Times New Roman"/>
          <w:sz w:val="24"/>
          <w:szCs w:val="24"/>
        </w:rPr>
        <w:t xml:space="preserve">系统中操作成功参与项目后，必须在</w:t>
      </w:r>
      <w:r>
        <w:rPr>
          <w:rFonts w:hint="eastAsia" w:ascii="Times New Roman" w:hAnsi="Times New Roman"/>
          <w:sz w:val="24"/>
          <w:szCs w:val="24"/>
        </w:rPr>
        <w:t xml:space="preserve">“</w:t>
      </w:r>
      <w:r>
        <w:rPr>
          <w:rFonts w:ascii="Times New Roman" w:hAnsi="Times New Roman"/>
          <w:sz w:val="24"/>
          <w:szCs w:val="24"/>
        </w:rPr>
        <w:t xml:space="preserve">已参与项目</w:t>
      </w:r>
      <w:r>
        <w:rPr>
          <w:rFonts w:hint="eastAsia" w:ascii="Times New Roman" w:hAnsi="Times New Roman"/>
          <w:sz w:val="24"/>
          <w:szCs w:val="24"/>
        </w:rPr>
        <w:t xml:space="preserve">”</w:t>
      </w:r>
      <w:r>
        <w:rPr>
          <w:rFonts w:ascii="Times New Roman" w:hAnsi="Times New Roman"/>
          <w:sz w:val="24"/>
          <w:szCs w:val="24"/>
        </w:rPr>
        <w:t xml:space="preserve">界面中下载电子招标文件（后缀名为</w:t>
      </w:r>
      <w:r>
        <w:rPr>
          <w:rFonts w:hint="eastAsia" w:ascii="Times New Roman" w:hAnsi="Times New Roman"/>
          <w:sz w:val="24"/>
          <w:szCs w:val="24"/>
        </w:rPr>
        <w:t xml:space="preserve">“</w:t>
      </w:r>
      <w:r>
        <w:rPr>
          <w:rFonts w:ascii="Times New Roman" w:hAnsi="Times New Roman"/>
          <w:sz w:val="24"/>
          <w:szCs w:val="24"/>
        </w:rPr>
        <w:t xml:space="preserve">.</w:t>
      </w:r>
      <w:r>
        <w:rPr>
          <w:rFonts w:ascii="Times New Roman" w:hAnsi="Times New Roman"/>
          <w:sz w:val="24"/>
          <w:szCs w:val="24"/>
        </w:rPr>
        <w:t xml:space="preserve">kedt</w:t>
      </w:r>
      <w:r>
        <w:rPr>
          <w:rFonts w:hint="eastAsia" w:ascii="Times New Roman" w:hAnsi="Times New Roman"/>
          <w:sz w:val="24"/>
          <w:szCs w:val="24"/>
        </w:rPr>
        <w:t xml:space="preserve">”</w:t>
      </w:r>
      <w:r>
        <w:rPr>
          <w:rFonts w:ascii="Times New Roman" w:hAnsi="Times New Roman"/>
          <w:sz w:val="24"/>
          <w:szCs w:val="24"/>
        </w:rPr>
        <w:t xml:space="preserve">）并导入政府采购客户端工具后方可进行电子投标文件的制作和提交（具体详见《苏</w:t>
      </w:r>
      <w:r>
        <w:rPr>
          <w:rFonts w:ascii="Times New Roman" w:hAnsi="Times New Roman"/>
          <w:sz w:val="24"/>
          <w:szCs w:val="24"/>
        </w:rPr>
        <w:t xml:space="preserve">采云</w:t>
      </w:r>
      <w:r>
        <w:rPr>
          <w:rFonts w:ascii="Times New Roman" w:hAnsi="Times New Roman"/>
          <w:sz w:val="24"/>
          <w:szCs w:val="24"/>
        </w:rPr>
        <w:t xml:space="preserve">系统供应商操作手册》，网址链接</w:t>
      </w:r>
      <w:r>
        <w:rPr>
          <w:rFonts w:ascii="Times New Roman" w:hAnsi="Times New Roman"/>
          <w:sz w:val="24"/>
          <w:szCs w:val="24"/>
        </w:rPr>
        <w:t xml:space="preserve">https://czju.suzhou.gov.cn/zfcg/html/content/20231220161910031.shtml</w:t>
      </w:r>
      <w:r>
        <w:rPr>
          <w:rFonts w:ascii="Times New Roman" w:hAnsi="Times New Roman"/>
          <w:sz w:val="24"/>
          <w:szCs w:val="24"/>
        </w:rPr>
        <w:t xml:space="preserve">）。</w:t>
      </w:r>
      <w:r/>
    </w:p>
    <w:p>
      <w:pPr>
        <w:keepLines/>
        <w:keepNext/>
        <w:spacing w:before="145" w:after="145" w:line="460" w:lineRule="exact"/>
        <w:rPr>
          <w:rFonts w:ascii="Times New Roman" w:hAnsi="Times New Roman"/>
          <w:b/>
          <w:bCs/>
          <w:sz w:val="24"/>
          <w:szCs w:val="24"/>
        </w:rPr>
        <w:outlineLvl w:val="1"/>
      </w:pPr>
      <w:r/>
      <w:bookmarkStart w:id="40" w:name="_Toc163508269"/>
      <w:r/>
      <w:bookmarkStart w:id="41" w:name="_Toc163508344"/>
      <w:r/>
      <w:bookmarkStart w:id="42" w:name="_Toc165306143"/>
      <w:r>
        <w:rPr>
          <w:rFonts w:hint="eastAsia" w:ascii="Times New Roman" w:hAnsi="Times New Roman"/>
          <w:b/>
          <w:bCs/>
          <w:sz w:val="24"/>
          <w:szCs w:val="24"/>
        </w:rPr>
        <w:t xml:space="preserve">四、</w:t>
      </w:r>
      <w:bookmarkEnd w:id="35"/>
      <w:r/>
      <w:bookmarkEnd w:id="36"/>
      <w:r/>
      <w:bookmarkEnd w:id="37"/>
      <w:r/>
      <w:bookmarkEnd w:id="38"/>
      <w:r/>
      <w:bookmarkEnd w:id="39"/>
      <w:r>
        <w:rPr>
          <w:rFonts w:hint="eastAsia" w:ascii="Times New Roman" w:hAnsi="Times New Roman"/>
          <w:b/>
          <w:bCs/>
          <w:sz w:val="24"/>
          <w:szCs w:val="24"/>
        </w:rPr>
        <w:t xml:space="preserve">提交投标文件截止时间、开标</w:t>
      </w:r>
      <w:r>
        <w:rPr>
          <w:rFonts w:ascii="Times New Roman" w:hAnsi="Times New Roman"/>
          <w:b/>
          <w:bCs/>
          <w:sz w:val="24"/>
          <w:szCs w:val="24"/>
        </w:rPr>
        <w:t xml:space="preserve">时间和地点</w:t>
      </w:r>
      <w:bookmarkEnd w:id="40"/>
      <w:r/>
      <w:bookmarkEnd w:id="41"/>
      <w:r/>
      <w:bookmarkEnd w:id="42"/>
      <w:r/>
      <w:r/>
    </w:p>
    <w:p>
      <w:pPr>
        <w:ind w:firstLine="480"/>
        <w:spacing w:line="46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、投标截止时间、开标时间：</w:t>
      </w:r>
      <w:r>
        <w:rPr>
          <w:rFonts w:hint="eastAsia" w:ascii="Times New Roman" w:hAnsi="Times New Roman"/>
          <w:sz w:val="24"/>
          <w:szCs w:val="24"/>
        </w:rPr>
        <w:t xml:space="preserve">2024</w:t>
      </w:r>
      <w:r>
        <w:rPr>
          <w:rFonts w:hint="eastAsia" w:ascii="Times New Roman" w:hAnsi="Times New Roman"/>
          <w:sz w:val="24"/>
          <w:szCs w:val="24"/>
        </w:rPr>
        <w:t xml:space="preserve">年</w:t>
      </w:r>
      <w:r>
        <w:rPr>
          <w:rFonts w:ascii="Times New Roman" w:hAnsi="Times New Roman"/>
          <w:sz w:val="24"/>
          <w:szCs w:val="24"/>
        </w:rPr>
        <w:t xml:space="preserve">6</w:t>
      </w:r>
      <w:r>
        <w:rPr>
          <w:rFonts w:hint="eastAsia" w:ascii="Times New Roman" w:hAnsi="Times New Roman"/>
          <w:sz w:val="24"/>
          <w:szCs w:val="24"/>
        </w:rPr>
        <w:t xml:space="preserve">月</w:t>
      </w:r>
      <w:r>
        <w:rPr>
          <w:rFonts w:ascii="Times New Roman" w:hAnsi="Times New Roman"/>
          <w:sz w:val="24"/>
          <w:szCs w:val="24"/>
        </w:rPr>
        <w:t xml:space="preserve">17</w:t>
      </w:r>
      <w:r>
        <w:rPr>
          <w:rFonts w:hint="eastAsia" w:ascii="Times New Roman" w:hAnsi="Times New Roman"/>
          <w:sz w:val="24"/>
          <w:szCs w:val="24"/>
        </w:rPr>
        <w:t xml:space="preserve">日</w:t>
      </w:r>
      <w:r>
        <w:rPr>
          <w:rFonts w:ascii="Times New Roman" w:hAnsi="Times New Roman"/>
          <w:sz w:val="24"/>
          <w:szCs w:val="24"/>
        </w:rPr>
        <w:t xml:space="preserve">13</w:t>
      </w:r>
      <w:r>
        <w:rPr>
          <w:rFonts w:hint="eastAsia" w:ascii="Times New Roman" w:hAnsi="Times New Roman"/>
          <w:sz w:val="24"/>
          <w:szCs w:val="24"/>
        </w:rPr>
        <w:t xml:space="preserve">：</w:t>
      </w:r>
      <w:r>
        <w:rPr>
          <w:rFonts w:hint="eastAsia" w:ascii="Times New Roman" w:hAnsi="Times New Roman"/>
          <w:sz w:val="24"/>
          <w:szCs w:val="24"/>
        </w:rPr>
        <w:t xml:space="preserve">00</w:t>
      </w:r>
      <w:r/>
    </w:p>
    <w:p>
      <w:pPr>
        <w:ind w:firstLine="480"/>
        <w:spacing w:line="46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w:t>
      </w:r>
      <w:r>
        <w:rPr>
          <w:rFonts w:hint="eastAsia" w:ascii="Times New Roman" w:hAnsi="Times New Roman"/>
          <w:sz w:val="24"/>
          <w:szCs w:val="24"/>
        </w:rPr>
        <w:t xml:space="preserve">开标</w:t>
      </w:r>
      <w:r>
        <w:rPr>
          <w:rFonts w:ascii="Times New Roman" w:hAnsi="Times New Roman"/>
          <w:sz w:val="24"/>
          <w:szCs w:val="24"/>
        </w:rPr>
        <w:t xml:space="preserve">地点：</w:t>
      </w:r>
      <w:r>
        <w:rPr>
          <w:rFonts w:hint="eastAsia" w:ascii="Times New Roman" w:hAnsi="Times New Roman"/>
          <w:sz w:val="24"/>
          <w:szCs w:val="24"/>
        </w:rPr>
        <w:t xml:space="preserve">苏</w:t>
      </w:r>
      <w:r>
        <w:rPr>
          <w:rFonts w:hint="eastAsia" w:ascii="Times New Roman" w:hAnsi="Times New Roman"/>
          <w:sz w:val="24"/>
          <w:szCs w:val="24"/>
        </w:rPr>
        <w:t xml:space="preserve">采云</w:t>
      </w:r>
      <w:r>
        <w:rPr>
          <w:rFonts w:hint="eastAsia" w:ascii="Times New Roman" w:hAnsi="Times New Roman"/>
          <w:sz w:val="24"/>
          <w:szCs w:val="24"/>
        </w:rPr>
        <w:t xml:space="preserve">系统网上开标大厅</w:t>
      </w:r>
      <w:r/>
    </w:p>
    <w:p>
      <w:pPr>
        <w:ind w:firstLine="480"/>
        <w:spacing w:line="460" w:lineRule="exact"/>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、本项目采用电子化采购形式，供应商应当按照《苏</w:t>
      </w:r>
      <w:r>
        <w:rPr>
          <w:rFonts w:hint="eastAsia" w:ascii="Times New Roman" w:hAnsi="Times New Roman"/>
          <w:sz w:val="24"/>
          <w:szCs w:val="24"/>
        </w:rPr>
        <w:t xml:space="preserve">采云</w:t>
      </w:r>
      <w:r>
        <w:rPr>
          <w:rFonts w:hint="eastAsia" w:ascii="Times New Roman" w:hAnsi="Times New Roman"/>
          <w:sz w:val="24"/>
          <w:szCs w:val="24"/>
        </w:rPr>
        <w:t xml:space="preserve">系统供应商操作手册》规定，须在投标截止时间</w:t>
      </w:r>
      <w:r>
        <w:rPr>
          <w:rFonts w:hint="eastAsia" w:ascii="Times New Roman" w:hAnsi="Times New Roman"/>
          <w:sz w:val="24"/>
          <w:szCs w:val="24"/>
        </w:rPr>
        <w:t xml:space="preserve">前制作</w:t>
      </w:r>
      <w:r>
        <w:rPr>
          <w:rFonts w:hint="eastAsia" w:ascii="Times New Roman" w:hAnsi="Times New Roman"/>
          <w:sz w:val="24"/>
          <w:szCs w:val="24"/>
        </w:rPr>
        <w:t xml:space="preserve">并上传电子投标文件至“苏</w:t>
      </w:r>
      <w:r>
        <w:rPr>
          <w:rFonts w:hint="eastAsia" w:ascii="Times New Roman" w:hAnsi="Times New Roman"/>
          <w:sz w:val="24"/>
          <w:szCs w:val="24"/>
        </w:rPr>
        <w:t xml:space="preserve">采云</w:t>
      </w:r>
      <w:r>
        <w:rPr>
          <w:rFonts w:hint="eastAsia" w:ascii="Times New Roman" w:hAnsi="Times New Roman"/>
          <w:sz w:val="24"/>
          <w:szCs w:val="24"/>
        </w:rPr>
        <w:t xml:space="preserve">”系统，否则视为放弃参加该采购项目。</w:t>
      </w:r>
      <w:r/>
    </w:p>
    <w:p>
      <w:pPr>
        <w:ind w:firstLine="480"/>
        <w:spacing w:line="460" w:lineRule="exact"/>
        <w:rPr>
          <w:rFonts w:ascii="宋体" w:hAnsi="宋体"/>
          <w:bCs/>
          <w:sz w:val="24"/>
          <w:szCs w:val="24"/>
          <w:u w:val="single"/>
        </w:rPr>
      </w:pPr>
      <w:r>
        <w:rPr>
          <w:rFonts w:ascii="Times New Roman" w:hAnsi="Times New Roman"/>
          <w:sz w:val="24"/>
          <w:szCs w:val="24"/>
        </w:rPr>
        <w:t xml:space="preserve">4</w:t>
      </w:r>
      <w:r>
        <w:rPr>
          <w:rFonts w:hint="eastAsia" w:ascii="Times New Roman" w:hAnsi="Times New Roman"/>
          <w:sz w:val="24"/>
          <w:szCs w:val="24"/>
        </w:rPr>
        <w:t xml:space="preserve">、</w:t>
      </w:r>
      <w:r>
        <w:rPr>
          <w:rFonts w:ascii="Times New Roman" w:hAnsi="Times New Roman"/>
          <w:sz w:val="24"/>
          <w:szCs w:val="24"/>
        </w:rPr>
        <w:t xml:space="preserve">本项目采用不见面开标，</w:t>
      </w:r>
      <w:r>
        <w:rPr>
          <w:rFonts w:hint="eastAsia" w:ascii="Times New Roman" w:hAnsi="Times New Roman"/>
          <w:sz w:val="24"/>
          <w:szCs w:val="24"/>
        </w:rPr>
        <w:t xml:space="preserve">供应商登录“苏</w:t>
      </w:r>
      <w:r>
        <w:rPr>
          <w:rFonts w:hint="eastAsia" w:ascii="Times New Roman" w:hAnsi="Times New Roman"/>
          <w:sz w:val="24"/>
          <w:szCs w:val="24"/>
        </w:rPr>
        <w:t xml:space="preserve">采云</w:t>
      </w:r>
      <w:r>
        <w:rPr>
          <w:rFonts w:hint="eastAsia" w:ascii="Times New Roman" w:hAnsi="Times New Roman"/>
          <w:sz w:val="24"/>
          <w:szCs w:val="24"/>
        </w:rPr>
        <w:t xml:space="preserve">”系统在平台首页点击“开标大厅”，进入江苏省政府采购一体化不见面开标（采购）大厅，选择对应项目，并按系统提示完成开标流程。</w:t>
      </w:r>
      <w:r/>
    </w:p>
    <w:p>
      <w:pPr>
        <w:keepLines/>
        <w:keepNext/>
        <w:spacing w:before="145" w:after="145" w:line="460" w:lineRule="exact"/>
        <w:rPr>
          <w:rFonts w:ascii="Times New Roman" w:hAnsi="Times New Roman"/>
          <w:b/>
          <w:bCs/>
          <w:sz w:val="24"/>
          <w:szCs w:val="24"/>
        </w:rPr>
        <w:outlineLvl w:val="1"/>
      </w:pPr>
      <w:r/>
      <w:bookmarkStart w:id="43" w:name="_Toc35393794"/>
      <w:r/>
      <w:bookmarkStart w:id="44" w:name="_Toc28359007"/>
      <w:r/>
      <w:bookmarkStart w:id="45" w:name="_Toc35393625"/>
      <w:r/>
      <w:bookmarkStart w:id="46" w:name="_Toc28359084"/>
      <w:r/>
      <w:bookmarkStart w:id="47" w:name="_Toc38985267"/>
      <w:r/>
      <w:bookmarkStart w:id="48" w:name="_Toc163508345"/>
      <w:r/>
      <w:bookmarkStart w:id="49" w:name="_Toc163508270"/>
      <w:r/>
      <w:bookmarkStart w:id="50" w:name="_Toc165306144"/>
      <w:r>
        <w:rPr>
          <w:rFonts w:hint="eastAsia" w:ascii="Times New Roman" w:hAnsi="Times New Roman"/>
          <w:b/>
          <w:bCs/>
          <w:sz w:val="24"/>
          <w:szCs w:val="24"/>
        </w:rPr>
        <w:t xml:space="preserve">五、</w:t>
      </w:r>
      <w:bookmarkEnd w:id="43"/>
      <w:r/>
      <w:bookmarkEnd w:id="44"/>
      <w:r/>
      <w:bookmarkEnd w:id="45"/>
      <w:r/>
      <w:bookmarkEnd w:id="46"/>
      <w:r/>
      <w:bookmarkEnd w:id="47"/>
      <w:r>
        <w:rPr>
          <w:rFonts w:ascii="Times New Roman" w:hAnsi="Times New Roman"/>
          <w:b/>
          <w:bCs/>
          <w:sz w:val="24"/>
          <w:szCs w:val="24"/>
        </w:rPr>
        <w:t xml:space="preserve">公告</w:t>
      </w:r>
      <w:r>
        <w:rPr>
          <w:rFonts w:hint="eastAsia" w:ascii="Times New Roman" w:hAnsi="Times New Roman"/>
          <w:b/>
          <w:bCs/>
          <w:sz w:val="24"/>
          <w:szCs w:val="24"/>
        </w:rPr>
        <w:t xml:space="preserve">期限</w:t>
      </w:r>
      <w:bookmarkEnd w:id="48"/>
      <w:r/>
      <w:bookmarkEnd w:id="49"/>
      <w:r/>
      <w:bookmarkEnd w:id="50"/>
      <w:r/>
      <w:r/>
    </w:p>
    <w:p>
      <w:pPr>
        <w:ind w:firstLine="480"/>
        <w:spacing w:line="460" w:lineRule="exact"/>
        <w:rPr>
          <w:rFonts w:ascii="Times New Roman" w:hAnsi="Times New Roman"/>
          <w:sz w:val="24"/>
          <w:szCs w:val="24"/>
        </w:rPr>
      </w:pPr>
      <w:r/>
      <w:bookmarkStart w:id="51" w:name="_Toc35393626"/>
      <w:r/>
      <w:bookmarkStart w:id="52" w:name="_Toc35393795"/>
      <w:r/>
      <w:bookmarkStart w:id="53" w:name="_Toc38985268"/>
      <w:r>
        <w:rPr>
          <w:rFonts w:hint="eastAsia" w:ascii="Times New Roman" w:hAnsi="Times New Roman"/>
          <w:sz w:val="24"/>
          <w:szCs w:val="24"/>
        </w:rPr>
        <w:t xml:space="preserve">1</w:t>
      </w:r>
      <w:r>
        <w:rPr>
          <w:rFonts w:hint="eastAsia" w:ascii="Times New Roman" w:hAnsi="Times New Roman"/>
          <w:sz w:val="24"/>
          <w:szCs w:val="24"/>
        </w:rPr>
        <w:t xml:space="preserve">、</w:t>
      </w:r>
      <w:r>
        <w:rPr>
          <w:rFonts w:ascii="Times New Roman" w:hAnsi="Times New Roman"/>
          <w:sz w:val="24"/>
          <w:szCs w:val="24"/>
        </w:rPr>
        <w:t xml:space="preserve">公告媒体</w:t>
      </w:r>
      <w:r>
        <w:rPr>
          <w:rFonts w:hint="eastAsia" w:ascii="Times New Roman" w:hAnsi="Times New Roman"/>
          <w:sz w:val="24"/>
          <w:szCs w:val="24"/>
        </w:rPr>
        <w:t xml:space="preserve">：苏州市政府采购网、江苏政府采购网。</w:t>
      </w:r>
      <w:r/>
    </w:p>
    <w:p>
      <w:pPr>
        <w:ind w:firstLine="480"/>
        <w:spacing w:line="46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w:t>
      </w:r>
      <w:r>
        <w:rPr>
          <w:rFonts w:ascii="Times New Roman" w:hAnsi="Times New Roman"/>
          <w:sz w:val="24"/>
          <w:szCs w:val="24"/>
        </w:rPr>
        <w:t xml:space="preserve">公告期限：自本公告发布之日起</w:t>
      </w:r>
      <w:r>
        <w:rPr>
          <w:rFonts w:hint="eastAsia" w:ascii="Times New Roman" w:hAnsi="Times New Roman"/>
          <w:sz w:val="24"/>
          <w:szCs w:val="24"/>
        </w:rPr>
        <w:t xml:space="preserve">5</w:t>
      </w:r>
      <w:r>
        <w:rPr>
          <w:rFonts w:ascii="Times New Roman" w:hAnsi="Times New Roman"/>
          <w:sz w:val="24"/>
          <w:szCs w:val="24"/>
        </w:rPr>
        <w:t xml:space="preserve">个工作日。</w:t>
      </w:r>
      <w:r/>
    </w:p>
    <w:p>
      <w:pPr>
        <w:keepLines/>
        <w:keepNext/>
        <w:spacing w:before="145" w:after="145" w:line="460" w:lineRule="exact"/>
        <w:rPr>
          <w:rFonts w:ascii="Times New Roman" w:hAnsi="Times New Roman"/>
          <w:b/>
          <w:bCs/>
          <w:sz w:val="24"/>
          <w:szCs w:val="24"/>
        </w:rPr>
        <w:outlineLvl w:val="1"/>
      </w:pPr>
      <w:r/>
      <w:bookmarkStart w:id="54" w:name="_Toc163508346"/>
      <w:r/>
      <w:bookmarkStart w:id="55" w:name="_Toc163508271"/>
      <w:r/>
      <w:bookmarkStart w:id="56" w:name="_Toc165306145"/>
      <w:r>
        <w:rPr>
          <w:rFonts w:hint="eastAsia" w:ascii="Times New Roman" w:hAnsi="Times New Roman"/>
          <w:b/>
          <w:bCs/>
          <w:sz w:val="24"/>
          <w:szCs w:val="24"/>
        </w:rPr>
        <w:t xml:space="preserve">六、其他补充事宜</w:t>
      </w:r>
      <w:bookmarkEnd w:id="51"/>
      <w:r/>
      <w:bookmarkEnd w:id="52"/>
      <w:r/>
      <w:bookmarkEnd w:id="53"/>
      <w:r/>
      <w:bookmarkEnd w:id="54"/>
      <w:r/>
      <w:bookmarkEnd w:id="55"/>
      <w:r/>
      <w:bookmarkEnd w:id="56"/>
      <w:r/>
      <w:r/>
    </w:p>
    <w:p>
      <w:pPr>
        <w:ind w:firstLine="480"/>
        <w:spacing w:line="46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、根据省财政厅《关于更换全省政府采购交易系统</w:t>
      </w:r>
      <w:r>
        <w:rPr>
          <w:rFonts w:hint="eastAsia" w:ascii="Times New Roman" w:hAnsi="Times New Roman"/>
          <w:sz w:val="24"/>
          <w:szCs w:val="24"/>
        </w:rPr>
        <w:t xml:space="preserve">C A</w:t>
      </w:r>
      <w:r>
        <w:rPr>
          <w:rFonts w:hint="eastAsia" w:ascii="Times New Roman" w:hAnsi="Times New Roman"/>
          <w:sz w:val="24"/>
          <w:szCs w:val="24"/>
        </w:rPr>
        <w:t xml:space="preserve">数字证书和电子签章的通知》（</w:t>
      </w:r>
      <w:r>
        <w:rPr>
          <w:rFonts w:hint="eastAsia" w:ascii="Times New Roman" w:hAnsi="Times New Roman"/>
          <w:sz w:val="24"/>
          <w:szCs w:val="24"/>
        </w:rPr>
        <w:t xml:space="preserve">苏财购〔</w:t>
      </w:r>
      <w:r>
        <w:rPr>
          <w:rFonts w:hint="eastAsia" w:ascii="Times New Roman" w:hAnsi="Times New Roman"/>
          <w:sz w:val="24"/>
          <w:szCs w:val="24"/>
        </w:rPr>
        <w:t xml:space="preserve">2023</w:t>
      </w:r>
      <w:r>
        <w:rPr>
          <w:rFonts w:hint="eastAsia" w:ascii="Times New Roman" w:hAnsi="Times New Roman"/>
          <w:sz w:val="24"/>
          <w:szCs w:val="24"/>
        </w:rPr>
        <w:t xml:space="preserve">〕</w:t>
      </w:r>
      <w:r>
        <w:rPr>
          <w:rFonts w:hint="eastAsia" w:ascii="Times New Roman" w:hAnsi="Times New Roman"/>
          <w:sz w:val="24"/>
          <w:szCs w:val="24"/>
        </w:rPr>
        <w:t xml:space="preserve">101</w:t>
      </w:r>
      <w:r>
        <w:rPr>
          <w:rFonts w:hint="eastAsia" w:ascii="Times New Roman" w:hAnsi="Times New Roman"/>
          <w:sz w:val="24"/>
          <w:szCs w:val="24"/>
        </w:rPr>
        <w:t xml:space="preserve">号），“苏</w:t>
      </w:r>
      <w:r>
        <w:rPr>
          <w:rFonts w:hint="eastAsia" w:ascii="宋体" w:hAnsi="Times New Roman"/>
          <w:sz w:val="24"/>
          <w:szCs w:val="20"/>
        </w:rPr>
        <w:t xml:space="preserve">采云</w:t>
      </w:r>
      <w:r>
        <w:rPr>
          <w:rFonts w:hint="eastAsia" w:ascii="宋体" w:hAnsi="Times New Roman"/>
          <w:sz w:val="24"/>
          <w:szCs w:val="20"/>
        </w:rPr>
        <w:t xml:space="preserve">”系统目前支持的CA数字证书、电子签章为江苏省电子政务证书认证中</w:t>
      </w:r>
      <w:r>
        <w:rPr>
          <w:rFonts w:ascii="Times New Roman" w:hAnsi="Times New Roman"/>
          <w:sz w:val="24"/>
          <w:szCs w:val="20"/>
        </w:rPr>
        <w:t xml:space="preserve">心</w:t>
      </w:r>
      <w:r>
        <w:rPr>
          <w:rFonts w:ascii="Times New Roman" w:hAnsi="Times New Roman"/>
          <w:sz w:val="24"/>
          <w:szCs w:val="20"/>
        </w:rPr>
        <w:t xml:space="preserve">CA</w:t>
      </w:r>
      <w:r>
        <w:rPr>
          <w:rFonts w:hint="eastAsia" w:ascii="宋体" w:hAnsi="Times New Roman"/>
          <w:sz w:val="24"/>
          <w:szCs w:val="20"/>
        </w:rPr>
        <w:t xml:space="preserve">和方正国际软件（北京）有限公司电子签章。</w:t>
      </w:r>
      <w:r>
        <w:rPr>
          <w:rFonts w:hint="eastAsia" w:ascii="Times New Roman" w:hAnsi="Times New Roman"/>
          <w:sz w:val="24"/>
          <w:szCs w:val="24"/>
        </w:rPr>
        <w:t xml:space="preserve">供应商参与本项目采购活动需办理、使用上述</w:t>
      </w:r>
      <w:r>
        <w:rPr>
          <w:rFonts w:hint="eastAsia" w:ascii="Times New Roman" w:hAnsi="Times New Roman"/>
          <w:sz w:val="24"/>
          <w:szCs w:val="24"/>
        </w:rPr>
        <w:t xml:space="preserve">C</w:t>
      </w:r>
      <w:r>
        <w:rPr>
          <w:rFonts w:ascii="Times New Roman" w:hAnsi="Times New Roman"/>
          <w:sz w:val="24"/>
          <w:szCs w:val="24"/>
        </w:rPr>
        <w:t xml:space="preserve">A</w:t>
      </w:r>
      <w:r>
        <w:rPr>
          <w:rFonts w:hint="eastAsia" w:ascii="Times New Roman" w:hAnsi="Times New Roman"/>
          <w:sz w:val="24"/>
          <w:szCs w:val="24"/>
        </w:rPr>
        <w:t xml:space="preserve">证书和电子签章，具体办理方法请访问“苏</w:t>
      </w:r>
      <w:r>
        <w:rPr>
          <w:rFonts w:hint="eastAsia" w:ascii="Times New Roman" w:hAnsi="Times New Roman"/>
          <w:sz w:val="24"/>
          <w:szCs w:val="24"/>
        </w:rPr>
        <w:t xml:space="preserve">采云</w:t>
      </w:r>
      <w:r>
        <w:rPr>
          <w:rFonts w:hint="eastAsia" w:ascii="Times New Roman" w:hAnsi="Times New Roman"/>
          <w:sz w:val="24"/>
          <w:szCs w:val="24"/>
        </w:rPr>
        <w:t xml:space="preserve">”系统登录页面（</w:t>
      </w:r>
      <w:r>
        <w:rPr>
          <w:rFonts w:hint="eastAsia" w:ascii="Times New Roman" w:hAnsi="Times New Roman"/>
          <w:sz w:val="24"/>
          <w:szCs w:val="24"/>
        </w:rPr>
        <w:t xml:space="preserve">http://jszfcg.jscz.gov.cn/jszc/login</w:t>
      </w:r>
      <w:r>
        <w:rPr>
          <w:rFonts w:hint="eastAsia" w:ascii="Times New Roman" w:hAnsi="Times New Roman"/>
          <w:sz w:val="24"/>
          <w:szCs w:val="24"/>
        </w:rPr>
        <w:t xml:space="preserve">）点击“新</w:t>
      </w:r>
      <w:r>
        <w:rPr>
          <w:rFonts w:hint="eastAsia" w:ascii="Times New Roman" w:hAnsi="Times New Roman"/>
          <w:sz w:val="24"/>
          <w:szCs w:val="24"/>
        </w:rPr>
        <w:t xml:space="preserve">CA</w:t>
      </w:r>
      <w:r>
        <w:rPr>
          <w:rFonts w:hint="eastAsia" w:ascii="Times New Roman" w:hAnsi="Times New Roman"/>
          <w:sz w:val="24"/>
          <w:szCs w:val="24"/>
        </w:rPr>
        <w:t xml:space="preserve">办理指南”进行查阅，江苏省内各地区办理的“苏</w:t>
      </w:r>
      <w:r>
        <w:rPr>
          <w:rFonts w:hint="eastAsia" w:ascii="Times New Roman" w:hAnsi="Times New Roman"/>
          <w:sz w:val="24"/>
          <w:szCs w:val="24"/>
        </w:rPr>
        <w:t xml:space="preserve">采云</w:t>
      </w:r>
      <w:r>
        <w:rPr>
          <w:rFonts w:hint="eastAsia" w:ascii="Times New Roman" w:hAnsi="Times New Roman"/>
          <w:sz w:val="24"/>
          <w:szCs w:val="24"/>
        </w:rPr>
        <w:t xml:space="preserve">”系统下的政务</w:t>
      </w:r>
      <w:r>
        <w:rPr>
          <w:rFonts w:hint="eastAsia" w:ascii="Times New Roman" w:hAnsi="Times New Roman"/>
          <w:sz w:val="24"/>
          <w:szCs w:val="24"/>
        </w:rPr>
        <w:t xml:space="preserve">CA</w:t>
      </w:r>
      <w:r>
        <w:rPr>
          <w:rFonts w:hint="eastAsia" w:ascii="Times New Roman" w:hAnsi="Times New Roman"/>
          <w:sz w:val="24"/>
          <w:szCs w:val="24"/>
        </w:rPr>
        <w:t xml:space="preserve">证书全省通用。</w:t>
      </w:r>
      <w:r/>
    </w:p>
    <w:p>
      <w:pPr>
        <w:ind w:firstLine="480"/>
        <w:spacing w:line="46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w:t>
      </w:r>
      <w:r>
        <w:rPr>
          <w:rFonts w:hint="eastAsia" w:ascii="Times New Roman" w:hAnsi="Times New Roman"/>
          <w:sz w:val="24"/>
          <w:szCs w:val="24"/>
        </w:rPr>
        <w:t xml:space="preserve">投标人在“苏</w:t>
      </w:r>
      <w:r>
        <w:rPr>
          <w:rFonts w:hint="eastAsia" w:ascii="宋体" w:hAnsi="Times New Roman"/>
          <w:sz w:val="24"/>
          <w:szCs w:val="20"/>
        </w:rPr>
        <w:t xml:space="preserve">采云</w:t>
      </w:r>
      <w:r>
        <w:rPr>
          <w:rFonts w:hint="eastAsia" w:ascii="宋体" w:hAnsi="Times New Roman"/>
          <w:sz w:val="24"/>
          <w:szCs w:val="20"/>
        </w:rPr>
        <w:t xml:space="preserve">”</w:t>
      </w:r>
      <w:r>
        <w:rPr>
          <w:rFonts w:hint="eastAsia" w:ascii="Times New Roman" w:hAnsi="Times New Roman"/>
          <w:sz w:val="24"/>
          <w:szCs w:val="24"/>
        </w:rPr>
        <w:t xml:space="preserve">系统操作过程中如有疑问，请按以下方式联系：</w:t>
      </w:r>
      <w:r/>
    </w:p>
    <w:p>
      <w:pPr>
        <w:ind w:firstLine="480"/>
        <w:spacing w:line="460" w:lineRule="exact"/>
        <w:rPr>
          <w:rFonts w:ascii="Times New Roman" w:hAnsi="Times New Roman"/>
          <w:sz w:val="24"/>
          <w:szCs w:val="24"/>
        </w:rPr>
      </w:pPr>
      <w:r>
        <w:rPr>
          <w:rFonts w:hint="eastAsia" w:ascii="Times New Roman" w:hAnsi="Times New Roman"/>
          <w:sz w:val="24"/>
          <w:szCs w:val="24"/>
        </w:rPr>
        <w:t xml:space="preserve">CA</w:t>
      </w:r>
      <w:r>
        <w:rPr>
          <w:rFonts w:hint="eastAsia" w:ascii="Times New Roman" w:hAnsi="Times New Roman"/>
          <w:sz w:val="24"/>
          <w:szCs w:val="24"/>
        </w:rPr>
        <w:t xml:space="preserve">技术咨询电话：</w:t>
      </w:r>
      <w:r>
        <w:rPr>
          <w:rFonts w:ascii="Times New Roman" w:hAnsi="Times New Roman"/>
          <w:sz w:val="24"/>
          <w:szCs w:val="24"/>
        </w:rPr>
        <w:t xml:space="preserve">400-608-6099</w:t>
      </w:r>
      <w:r>
        <w:rPr>
          <w:rFonts w:hint="eastAsia" w:ascii="Times New Roman" w:hAnsi="Times New Roman"/>
          <w:sz w:val="24"/>
          <w:szCs w:val="24"/>
        </w:rPr>
        <w:t xml:space="preserve">；电子签章技术咨询电话：</w:t>
      </w:r>
      <w:r>
        <w:rPr>
          <w:rFonts w:hint="eastAsia" w:ascii="Times New Roman" w:hAnsi="Times New Roman"/>
          <w:sz w:val="24"/>
          <w:szCs w:val="24"/>
        </w:rPr>
        <w:t xml:space="preserve">15380932027</w:t>
      </w:r>
      <w:r>
        <w:rPr>
          <w:rFonts w:hint="eastAsia" w:ascii="Times New Roman" w:hAnsi="Times New Roman"/>
          <w:sz w:val="24"/>
          <w:szCs w:val="24"/>
        </w:rPr>
        <w:t xml:space="preserve">、</w:t>
      </w:r>
      <w:r>
        <w:rPr>
          <w:rFonts w:hint="eastAsia" w:ascii="Times New Roman" w:hAnsi="Times New Roman"/>
          <w:sz w:val="24"/>
          <w:szCs w:val="24"/>
        </w:rPr>
        <w:t xml:space="preserve">15371015030</w:t>
      </w:r>
      <w:r>
        <w:rPr>
          <w:rFonts w:hint="eastAsia" w:ascii="Times New Roman" w:hAnsi="Times New Roman"/>
          <w:sz w:val="24"/>
          <w:szCs w:val="24"/>
        </w:rPr>
        <w:t xml:space="preserve">、</w:t>
      </w:r>
      <w:r>
        <w:rPr>
          <w:rFonts w:hint="eastAsia" w:ascii="Times New Roman" w:hAnsi="Times New Roman"/>
          <w:sz w:val="24"/>
          <w:szCs w:val="24"/>
        </w:rPr>
        <w:t xml:space="preserve">13675197356</w:t>
      </w:r>
      <w:r>
        <w:rPr>
          <w:rFonts w:hint="eastAsia" w:ascii="Times New Roman" w:hAnsi="Times New Roman"/>
          <w:sz w:val="24"/>
          <w:szCs w:val="24"/>
        </w:rPr>
        <w:t xml:space="preserve">、</w:t>
      </w:r>
      <w:r>
        <w:rPr>
          <w:rFonts w:hint="eastAsia" w:ascii="Times New Roman" w:hAnsi="Times New Roman"/>
          <w:sz w:val="24"/>
          <w:szCs w:val="24"/>
        </w:rPr>
        <w:t xml:space="preserve">13675197221</w:t>
      </w:r>
      <w:r>
        <w:rPr>
          <w:rFonts w:hint="eastAsia" w:ascii="Times New Roman" w:hAnsi="Times New Roman"/>
          <w:sz w:val="24"/>
          <w:szCs w:val="24"/>
        </w:rPr>
        <w:t xml:space="preserve">；系统使用指导与咨询电话：</w:t>
      </w:r>
      <w:r>
        <w:rPr>
          <w:rFonts w:hint="eastAsia" w:ascii="Times New Roman" w:hAnsi="Times New Roman"/>
          <w:sz w:val="24"/>
          <w:szCs w:val="24"/>
        </w:rPr>
        <w:t xml:space="preserve">18261002950</w:t>
      </w:r>
      <w:r>
        <w:rPr>
          <w:rFonts w:hint="eastAsia" w:ascii="Times New Roman" w:hAnsi="Times New Roman"/>
          <w:sz w:val="24"/>
          <w:szCs w:val="24"/>
        </w:rPr>
        <w:t xml:space="preserve">、</w:t>
      </w:r>
      <w:r>
        <w:rPr>
          <w:rFonts w:hint="eastAsia" w:ascii="Times New Roman" w:hAnsi="Times New Roman"/>
          <w:sz w:val="24"/>
          <w:szCs w:val="24"/>
        </w:rPr>
        <w:t xml:space="preserve">0512-69820854</w:t>
      </w:r>
      <w:r>
        <w:rPr>
          <w:rFonts w:hint="eastAsia" w:ascii="Times New Roman" w:hAnsi="Times New Roman"/>
          <w:sz w:val="24"/>
          <w:szCs w:val="24"/>
        </w:rPr>
        <w:t xml:space="preserve">、</w:t>
      </w:r>
      <w:r>
        <w:rPr>
          <w:rFonts w:hint="eastAsia" w:ascii="Times New Roman" w:hAnsi="Times New Roman"/>
          <w:sz w:val="24"/>
          <w:szCs w:val="24"/>
        </w:rPr>
        <w:t xml:space="preserve">0519-86722802</w:t>
      </w:r>
      <w:r>
        <w:rPr>
          <w:rFonts w:hint="eastAsia" w:ascii="Times New Roman" w:hAnsi="Times New Roman"/>
          <w:sz w:val="24"/>
          <w:szCs w:val="24"/>
        </w:rPr>
        <w:t xml:space="preserve">。</w:t>
      </w:r>
      <w:r/>
    </w:p>
    <w:p>
      <w:pPr>
        <w:ind w:firstLine="480"/>
        <w:spacing w:line="460" w:lineRule="exact"/>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、有关本次采购的事项若存在变动或修改，敬请及时关注</w:t>
      </w:r>
      <w:r>
        <w:rPr>
          <w:rFonts w:ascii="Times New Roman" w:hAnsi="Times New Roman"/>
          <w:sz w:val="24"/>
          <w:szCs w:val="24"/>
        </w:rPr>
        <w:t xml:space="preserve">苏州金</w:t>
      </w:r>
      <w:r>
        <w:rPr>
          <w:rFonts w:ascii="Times New Roman" w:hAnsi="Times New Roman"/>
          <w:sz w:val="24"/>
          <w:szCs w:val="24"/>
        </w:rPr>
        <w:t xml:space="preserve">正工程</w:t>
      </w:r>
      <w:r>
        <w:rPr>
          <w:rFonts w:ascii="Times New Roman" w:hAnsi="Times New Roman"/>
          <w:sz w:val="24"/>
          <w:szCs w:val="24"/>
        </w:rPr>
        <w:t xml:space="preserve">技术咨询服务有限公司</w:t>
      </w:r>
      <w:r>
        <w:rPr>
          <w:rFonts w:hint="eastAsia" w:ascii="Times New Roman" w:hAnsi="Times New Roman"/>
          <w:sz w:val="24"/>
          <w:szCs w:val="24"/>
        </w:rPr>
        <w:t xml:space="preserve">在“苏州市政府采购网”发布的更正公告</w:t>
      </w:r>
      <w:bookmarkStart w:id="57" w:name="_Hlk87882297"/>
      <w:r>
        <w:rPr>
          <w:rFonts w:hint="eastAsia" w:ascii="Times New Roman" w:hAnsi="Times New Roman"/>
          <w:sz w:val="24"/>
          <w:szCs w:val="24"/>
        </w:rPr>
        <w:t xml:space="preserve">，并按规定获取</w:t>
      </w:r>
      <w:r>
        <w:rPr>
          <w:rFonts w:ascii="Times New Roman" w:hAnsi="Times New Roman"/>
          <w:sz w:val="24"/>
          <w:szCs w:val="24"/>
        </w:rPr>
        <w:t xml:space="preserve">相关信息内容</w:t>
      </w:r>
      <w:r>
        <w:rPr>
          <w:rFonts w:hint="eastAsia" w:ascii="Times New Roman" w:hAnsi="Times New Roman"/>
          <w:sz w:val="24"/>
          <w:szCs w:val="24"/>
        </w:rPr>
        <w:t xml:space="preserve">。</w:t>
      </w:r>
      <w:bookmarkEnd w:id="57"/>
      <w:r/>
      <w:r/>
    </w:p>
    <w:p>
      <w:pPr>
        <w:ind w:firstLine="480"/>
        <w:spacing w:line="460" w:lineRule="exact"/>
        <w:rPr>
          <w:rFonts w:ascii="Times New Roman" w:hAnsi="Times New Roman"/>
          <w:sz w:val="24"/>
          <w:szCs w:val="24"/>
        </w:rPr>
      </w:pPr>
      <w:r>
        <w:rPr>
          <w:rFonts w:ascii="Times New Roman" w:hAnsi="Times New Roman"/>
          <w:sz w:val="24"/>
          <w:szCs w:val="24"/>
        </w:rPr>
        <w:t xml:space="preserve">4</w:t>
      </w:r>
      <w:r>
        <w:rPr>
          <w:rFonts w:hint="eastAsia" w:ascii="Times New Roman" w:hAnsi="Times New Roman"/>
          <w:sz w:val="24"/>
          <w:szCs w:val="24"/>
        </w:rPr>
        <w:t xml:space="preserve">、本次采购项目有关时间要求均以北京时间为标准，使用</w:t>
      </w:r>
      <w:r>
        <w:rPr>
          <w:rFonts w:hint="eastAsia" w:ascii="Times New Roman" w:hAnsi="Times New Roman"/>
          <w:sz w:val="24"/>
          <w:szCs w:val="24"/>
        </w:rPr>
        <w:t xml:space="preserve">24</w:t>
      </w:r>
      <w:r>
        <w:rPr>
          <w:rFonts w:hint="eastAsia" w:ascii="Times New Roman" w:hAnsi="Times New Roman"/>
          <w:sz w:val="24"/>
          <w:szCs w:val="24"/>
        </w:rPr>
        <w:t xml:space="preserve">小时制</w:t>
      </w:r>
      <w:r>
        <w:rPr>
          <w:rFonts w:ascii="Times New Roman" w:hAnsi="Times New Roman"/>
          <w:sz w:val="24"/>
          <w:szCs w:val="24"/>
        </w:rPr>
        <w:t xml:space="preserve">。</w:t>
      </w:r>
      <w:r/>
    </w:p>
    <w:p>
      <w:pPr>
        <w:ind w:firstLine="480"/>
        <w:spacing w:line="460" w:lineRule="exact"/>
        <w:rPr>
          <w:rFonts w:ascii="Times New Roman" w:hAnsi="Times New Roman"/>
          <w:sz w:val="24"/>
          <w:szCs w:val="24"/>
        </w:rPr>
      </w:pPr>
      <w:r>
        <w:rPr>
          <w:rFonts w:ascii="Times New Roman" w:hAnsi="Times New Roman"/>
          <w:sz w:val="24"/>
          <w:szCs w:val="24"/>
        </w:rPr>
        <w:t xml:space="preserve">5</w:t>
      </w:r>
      <w:r>
        <w:rPr>
          <w:rFonts w:hint="eastAsia" w:ascii="Times New Roman" w:hAnsi="Times New Roman"/>
          <w:sz w:val="24"/>
          <w:szCs w:val="24"/>
        </w:rPr>
        <w:t xml:space="preserve">、本次招标不收取投标保证金。</w:t>
      </w:r>
      <w:r/>
    </w:p>
    <w:p>
      <w:pPr>
        <w:ind w:firstLine="480"/>
        <w:spacing w:line="460" w:lineRule="exact"/>
        <w:rPr>
          <w:rFonts w:ascii="宋体" w:hAnsi="宋体" w:cs="宋体"/>
          <w:sz w:val="24"/>
          <w:szCs w:val="24"/>
        </w:rPr>
      </w:pPr>
      <w:r>
        <w:rPr>
          <w:rFonts w:hint="eastAsia" w:ascii="宋体" w:hAnsi="宋体" w:cs="宋体"/>
          <w:sz w:val="24"/>
          <w:szCs w:val="24"/>
        </w:rPr>
        <w:t xml:space="preserve">6、本项目所属行业为</w:t>
      </w:r>
      <w:r>
        <w:rPr>
          <w:rFonts w:hint="eastAsia" w:ascii="宋体" w:hAnsi="宋体" w:cs="宋体"/>
          <w:b/>
          <w:sz w:val="24"/>
          <w:szCs w:val="24"/>
        </w:rPr>
        <w:t xml:space="preserve">其他未列明行业</w:t>
      </w:r>
      <w:r>
        <w:rPr>
          <w:rFonts w:hint="eastAsia" w:ascii="宋体" w:hAnsi="宋体" w:cs="宋体"/>
          <w:sz w:val="24"/>
          <w:szCs w:val="24"/>
        </w:rPr>
        <w:t xml:space="preserve">。</w:t>
      </w:r>
      <w:r/>
    </w:p>
    <w:p>
      <w:pPr>
        <w:keepLines/>
        <w:keepNext/>
        <w:spacing w:before="145" w:after="145" w:line="460" w:lineRule="exact"/>
        <w:rPr>
          <w:rFonts w:ascii="Times New Roman" w:hAnsi="Times New Roman"/>
          <w:b/>
          <w:bCs/>
          <w:sz w:val="24"/>
          <w:szCs w:val="24"/>
        </w:rPr>
        <w:outlineLvl w:val="1"/>
      </w:pPr>
      <w:r/>
      <w:bookmarkStart w:id="58" w:name="_Toc35393627"/>
      <w:r/>
      <w:bookmarkStart w:id="59" w:name="_Toc28359085"/>
      <w:r/>
      <w:bookmarkStart w:id="60" w:name="_Toc38985269"/>
      <w:r/>
      <w:bookmarkStart w:id="61" w:name="_Toc28359008"/>
      <w:r/>
      <w:bookmarkStart w:id="62" w:name="_Toc35393796"/>
      <w:r/>
      <w:bookmarkStart w:id="63" w:name="_Toc163508347"/>
      <w:r/>
      <w:bookmarkStart w:id="64" w:name="_Toc163508272"/>
      <w:r/>
      <w:bookmarkStart w:id="65" w:name="_Toc165306146"/>
      <w:r>
        <w:rPr>
          <w:rFonts w:hint="eastAsia" w:ascii="Times New Roman" w:hAnsi="Times New Roman"/>
          <w:b/>
          <w:bCs/>
          <w:sz w:val="24"/>
          <w:szCs w:val="24"/>
        </w:rPr>
        <w:t xml:space="preserve">七、本次招标联系</w:t>
      </w:r>
      <w:bookmarkEnd w:id="58"/>
      <w:r/>
      <w:bookmarkEnd w:id="59"/>
      <w:r/>
      <w:bookmarkEnd w:id="60"/>
      <w:r/>
      <w:bookmarkEnd w:id="61"/>
      <w:r/>
      <w:bookmarkEnd w:id="62"/>
      <w:r>
        <w:rPr>
          <w:rFonts w:hint="eastAsia" w:ascii="Times New Roman" w:hAnsi="Times New Roman"/>
          <w:b/>
          <w:bCs/>
          <w:sz w:val="24"/>
          <w:szCs w:val="24"/>
        </w:rPr>
        <w:t xml:space="preserve">方式</w:t>
      </w:r>
      <w:bookmarkEnd w:id="63"/>
      <w:r/>
      <w:bookmarkEnd w:id="64"/>
      <w:r/>
      <w:bookmarkEnd w:id="65"/>
      <w:r/>
      <w:r/>
    </w:p>
    <w:p>
      <w:pPr>
        <w:ind w:firstLine="480"/>
        <w:spacing w:line="460" w:lineRule="exact"/>
        <w:rPr>
          <w:rFonts w:ascii="Times New Roman" w:hAnsi="Times New Roman"/>
          <w:sz w:val="24"/>
          <w:szCs w:val="24"/>
        </w:rPr>
      </w:pPr>
      <w:r>
        <w:rPr>
          <w:rFonts w:hint="eastAsia" w:ascii="Times New Roman" w:hAnsi="Times New Roman"/>
          <w:sz w:val="24"/>
          <w:szCs w:val="24"/>
        </w:rPr>
        <w:t xml:space="preserve">1</w:t>
      </w:r>
      <w:r>
        <w:rPr>
          <w:rFonts w:hint="eastAsia" w:ascii="Times New Roman" w:hAnsi="Times New Roman"/>
          <w:sz w:val="24"/>
          <w:szCs w:val="24"/>
        </w:rPr>
        <w:t xml:space="preserve">、采购人信息</w:t>
      </w:r>
      <w:r/>
    </w:p>
    <w:p>
      <w:pPr>
        <w:ind w:firstLine="480"/>
        <w:spacing w:line="460" w:lineRule="exact"/>
        <w:rPr>
          <w:rFonts w:ascii="Times New Roman" w:hAnsi="Times New Roman"/>
          <w:sz w:val="24"/>
          <w:szCs w:val="24"/>
        </w:rPr>
      </w:pPr>
      <w:r>
        <w:rPr>
          <w:rFonts w:hint="eastAsia" w:ascii="宋体" w:hAnsi="宋体"/>
          <w:sz w:val="24"/>
          <w:szCs w:val="24"/>
        </w:rPr>
        <w:t xml:space="preserve">名称：</w:t>
      </w:r>
      <w:r>
        <w:rPr>
          <w:rFonts w:hint="eastAsia"/>
          <w:sz w:val="24"/>
          <w:szCs w:val="24"/>
        </w:rPr>
        <w:t xml:space="preserve">常熟市农业农村局</w:t>
      </w:r>
      <w:r/>
    </w:p>
    <w:p>
      <w:pPr>
        <w:ind w:firstLine="480"/>
        <w:spacing w:line="460" w:lineRule="exact"/>
        <w:rPr>
          <w:rFonts w:ascii="Times New Roman" w:hAnsi="Times New Roman"/>
          <w:sz w:val="24"/>
          <w:szCs w:val="24"/>
        </w:rPr>
      </w:pPr>
      <w:r>
        <w:rPr>
          <w:rFonts w:hint="eastAsia" w:ascii="宋体" w:hAnsi="宋体"/>
          <w:sz w:val="24"/>
          <w:szCs w:val="24"/>
        </w:rPr>
        <w:t xml:space="preserve">地址：</w:t>
      </w:r>
      <w:r>
        <w:rPr>
          <w:rFonts w:hint="eastAsia"/>
          <w:sz w:val="24"/>
          <w:szCs w:val="24"/>
        </w:rPr>
        <w:t xml:space="preserve">常熟市珠江路</w:t>
      </w:r>
      <w:r/>
    </w:p>
    <w:p>
      <w:pPr>
        <w:ind w:firstLine="480"/>
        <w:spacing w:line="460" w:lineRule="exact"/>
        <w:rPr>
          <w:rFonts w:ascii="Times New Roman" w:hAnsi="Times New Roman"/>
          <w:sz w:val="24"/>
          <w:szCs w:val="24"/>
        </w:rPr>
      </w:pPr>
      <w:r>
        <w:rPr>
          <w:rFonts w:hint="eastAsia" w:ascii="宋体" w:hAnsi="宋体"/>
          <w:sz w:val="24"/>
          <w:szCs w:val="24"/>
        </w:rPr>
        <w:t xml:space="preserve">联系方式：</w:t>
      </w:r>
      <w:bookmarkStart w:id="66" w:name="_Toc28359009"/>
      <w:r/>
      <w:bookmarkStart w:id="67" w:name="_Toc28359086"/>
      <w:r>
        <w:rPr>
          <w:rFonts w:hint="eastAsia" w:ascii="Times New Roman" w:hAnsi="Times New Roman"/>
          <w:sz w:val="24"/>
          <w:szCs w:val="24"/>
        </w:rPr>
        <w:t xml:space="preserve">0512-</w:t>
      </w:r>
      <w:r>
        <w:rPr>
          <w:rFonts w:ascii="Times New Roman" w:hAnsi="Times New Roman"/>
          <w:sz w:val="24"/>
          <w:szCs w:val="24"/>
        </w:rPr>
        <w:t xml:space="preserve">52878329</w:t>
      </w:r>
      <w:r>
        <w:rPr>
          <w:rFonts w:hint="eastAsia" w:ascii="Times New Roman" w:hAnsi="Times New Roman"/>
          <w:sz w:val="24"/>
          <w:szCs w:val="24"/>
        </w:rPr>
        <w:t xml:space="preserve">（李标）</w:t>
      </w:r>
      <w:bookmarkEnd w:id="66"/>
      <w:r/>
      <w:bookmarkEnd w:id="67"/>
      <w:r/>
      <w:r/>
    </w:p>
    <w:p>
      <w:pPr>
        <w:ind w:firstLine="480"/>
        <w:spacing w:line="460" w:lineRule="exact"/>
        <w:rPr>
          <w:rFonts w:ascii="Times New Roman" w:hAnsi="Times New Roman"/>
          <w:sz w:val="24"/>
          <w:szCs w:val="24"/>
        </w:rPr>
      </w:pPr>
      <w:r>
        <w:rPr>
          <w:rFonts w:hint="eastAsia" w:ascii="Times New Roman" w:hAnsi="Times New Roman"/>
          <w:sz w:val="24"/>
          <w:szCs w:val="24"/>
        </w:rPr>
        <w:t xml:space="preserve">2</w:t>
      </w:r>
      <w:r>
        <w:rPr>
          <w:rFonts w:hint="eastAsia" w:ascii="Times New Roman" w:hAnsi="Times New Roman"/>
          <w:sz w:val="24"/>
          <w:szCs w:val="24"/>
        </w:rPr>
        <w:t xml:space="preserve">、采购代理机构信息</w:t>
      </w:r>
      <w:r/>
    </w:p>
    <w:p>
      <w:pPr>
        <w:ind w:firstLine="480"/>
        <w:spacing w:line="460" w:lineRule="exact"/>
        <w:rPr>
          <w:rFonts w:ascii="Times New Roman" w:hAnsi="Times New Roman"/>
          <w:sz w:val="24"/>
          <w:szCs w:val="24"/>
        </w:rPr>
      </w:pPr>
      <w:r/>
      <w:bookmarkStart w:id="68" w:name="_Toc28359087"/>
      <w:r/>
      <w:bookmarkStart w:id="69" w:name="_Toc28359010"/>
      <w:r>
        <w:rPr>
          <w:rFonts w:hint="eastAsia" w:ascii="Times New Roman" w:hAnsi="Times New Roman"/>
          <w:sz w:val="24"/>
          <w:szCs w:val="24"/>
        </w:rPr>
        <w:t xml:space="preserve">名称：苏州金</w:t>
      </w:r>
      <w:r>
        <w:rPr>
          <w:rFonts w:hint="eastAsia" w:ascii="Times New Roman" w:hAnsi="Times New Roman"/>
          <w:sz w:val="24"/>
          <w:szCs w:val="24"/>
        </w:rPr>
        <w:t xml:space="preserve">正工程</w:t>
      </w:r>
      <w:r>
        <w:rPr>
          <w:rFonts w:hint="eastAsia" w:ascii="Times New Roman" w:hAnsi="Times New Roman"/>
          <w:sz w:val="24"/>
          <w:szCs w:val="24"/>
        </w:rPr>
        <w:t xml:space="preserve">技术咨询服务有限公司</w:t>
      </w:r>
      <w:r/>
    </w:p>
    <w:p>
      <w:pPr>
        <w:ind w:firstLine="480"/>
        <w:spacing w:line="460" w:lineRule="exact"/>
        <w:rPr>
          <w:rFonts w:ascii="Times New Roman" w:hAnsi="Times New Roman"/>
          <w:sz w:val="24"/>
          <w:szCs w:val="24"/>
        </w:rPr>
      </w:pPr>
      <w:r>
        <w:rPr>
          <w:rFonts w:hint="eastAsia" w:ascii="Times New Roman" w:hAnsi="Times New Roman"/>
          <w:sz w:val="24"/>
          <w:szCs w:val="24"/>
        </w:rPr>
        <w:t xml:space="preserve">地址：常熟市达海路</w:t>
      </w:r>
      <w:r>
        <w:rPr>
          <w:rFonts w:hint="eastAsia" w:ascii="Times New Roman" w:hAnsi="Times New Roman"/>
          <w:sz w:val="24"/>
          <w:szCs w:val="24"/>
        </w:rPr>
        <w:t xml:space="preserve">27</w:t>
      </w:r>
      <w:r>
        <w:rPr>
          <w:rFonts w:hint="eastAsia" w:ascii="Times New Roman" w:hAnsi="Times New Roman"/>
          <w:sz w:val="24"/>
          <w:szCs w:val="24"/>
        </w:rPr>
        <w:t xml:space="preserve">号</w:t>
      </w:r>
      <w:r/>
    </w:p>
    <w:p>
      <w:pPr>
        <w:ind w:firstLine="480"/>
        <w:spacing w:line="460" w:lineRule="exact"/>
        <w:rPr>
          <w:rFonts w:ascii="Times New Roman" w:hAnsi="Times New Roman"/>
          <w:sz w:val="24"/>
          <w:szCs w:val="24"/>
        </w:rPr>
      </w:pPr>
      <w:r>
        <w:rPr>
          <w:rFonts w:hint="eastAsia" w:ascii="Times New Roman" w:hAnsi="Times New Roman"/>
          <w:sz w:val="24"/>
          <w:szCs w:val="24"/>
        </w:rPr>
        <w:t xml:space="preserve">联系方式：</w:t>
      </w:r>
      <w:r>
        <w:rPr>
          <w:rFonts w:hint="eastAsia" w:ascii="Times New Roman" w:hAnsi="Times New Roman"/>
          <w:sz w:val="24"/>
          <w:szCs w:val="24"/>
        </w:rPr>
        <w:t xml:space="preserve">0512-52781115</w:t>
      </w:r>
      <w:r>
        <w:rPr>
          <w:rFonts w:hint="eastAsia" w:ascii="Times New Roman" w:hAnsi="Times New Roman"/>
          <w:sz w:val="24"/>
          <w:szCs w:val="24"/>
        </w:rPr>
        <w:t xml:space="preserve">（俞斌、俞静）</w:t>
      </w:r>
      <w:r/>
    </w:p>
    <w:p>
      <w:pPr>
        <w:ind w:firstLine="480"/>
        <w:spacing w:line="460" w:lineRule="exact"/>
        <w:rPr>
          <w:rFonts w:ascii="Times New Roman" w:hAnsi="Times New Roman"/>
          <w:sz w:val="24"/>
          <w:szCs w:val="24"/>
        </w:rPr>
      </w:pPr>
      <w:r>
        <w:rPr>
          <w:rFonts w:hint="eastAsia" w:ascii="Times New Roman" w:hAnsi="Times New Roman"/>
          <w:sz w:val="24"/>
          <w:szCs w:val="24"/>
        </w:rPr>
        <w:t xml:space="preserve">3</w:t>
      </w:r>
      <w:r>
        <w:rPr>
          <w:rFonts w:hint="eastAsia" w:ascii="Times New Roman" w:hAnsi="Times New Roman"/>
          <w:sz w:val="24"/>
          <w:szCs w:val="24"/>
        </w:rPr>
        <w:t xml:space="preserve">、项目联系方式</w:t>
      </w:r>
      <w:r/>
    </w:p>
    <w:p>
      <w:pPr>
        <w:ind w:firstLine="480"/>
        <w:spacing w:line="460" w:lineRule="exact"/>
        <w:rPr>
          <w:rFonts w:ascii="Times New Roman" w:hAnsi="Times New Roman"/>
          <w:sz w:val="24"/>
          <w:szCs w:val="24"/>
        </w:rPr>
      </w:pPr>
      <w:r>
        <w:rPr>
          <w:rFonts w:hint="eastAsia" w:ascii="Times New Roman" w:hAnsi="Times New Roman"/>
          <w:sz w:val="24"/>
          <w:szCs w:val="24"/>
        </w:rPr>
        <w:t xml:space="preserve">项目联系人：俞斌、俞静</w:t>
      </w:r>
      <w:r/>
    </w:p>
    <w:p>
      <w:pPr>
        <w:ind w:firstLine="480"/>
        <w:spacing w:line="460" w:lineRule="exact"/>
        <w:rPr>
          <w:rFonts w:ascii="Times New Roman" w:hAnsi="Times New Roman"/>
          <w:sz w:val="24"/>
          <w:szCs w:val="24"/>
        </w:rPr>
      </w:pPr>
      <w:r>
        <w:rPr>
          <w:rFonts w:hint="eastAsia" w:ascii="Times New Roman" w:hAnsi="Times New Roman"/>
          <w:sz w:val="24"/>
          <w:szCs w:val="24"/>
        </w:rPr>
        <w:t xml:space="preserve">电话：</w:t>
      </w:r>
      <w:r>
        <w:rPr>
          <w:rFonts w:hint="eastAsia" w:ascii="Times New Roman" w:hAnsi="Times New Roman"/>
          <w:sz w:val="24"/>
          <w:szCs w:val="24"/>
        </w:rPr>
        <w:t xml:space="preserve">0512-52781115</w:t>
      </w:r>
      <w:r/>
    </w:p>
    <w:p>
      <w:pPr>
        <w:ind w:firstLine="480"/>
        <w:spacing w:line="460" w:lineRule="exact"/>
        <w:rPr>
          <w:rFonts w:ascii="宋体" w:hAnsi="宋体"/>
          <w:sz w:val="24"/>
          <w:szCs w:val="24"/>
        </w:rPr>
      </w:pPr>
      <w:r>
        <w:rPr>
          <w:rFonts w:ascii="Times New Roman" w:hAnsi="Times New Roman"/>
          <w:sz w:val="24"/>
          <w:szCs w:val="24"/>
        </w:rPr>
        <w:br w:type="page" w:clear="all"/>
      </w:r>
      <w:bookmarkEnd w:id="68"/>
      <w:r/>
      <w:bookmarkEnd w:id="69"/>
      <w:r/>
      <w:r/>
    </w:p>
    <w:p>
      <w:pPr>
        <w:jc w:val="center"/>
        <w:keepNext/>
        <w:rPr>
          <w:rFonts w:ascii="黑体" w:hAnsi="Times New Roman" w:eastAsia="黑体"/>
          <w:sz w:val="44"/>
          <w:szCs w:val="44"/>
        </w:rPr>
        <w:outlineLvl w:val="0"/>
      </w:pPr>
      <w:r/>
      <w:bookmarkStart w:id="70" w:name="_Toc120614211"/>
      <w:r/>
      <w:bookmarkStart w:id="71" w:name="_Toc163508348"/>
      <w:r/>
      <w:bookmarkStart w:id="72" w:name="_Toc163508273"/>
      <w:r/>
      <w:bookmarkStart w:id="73" w:name="_Toc165306147"/>
      <w:r>
        <w:rPr>
          <w:rFonts w:hint="eastAsia" w:ascii="黑体" w:hAnsi="Times New Roman" w:eastAsia="黑体"/>
          <w:sz w:val="44"/>
          <w:szCs w:val="44"/>
        </w:rPr>
        <w:t xml:space="preserve">第二章  </w:t>
      </w:r>
      <w:bookmarkStart w:id="74" w:name="_Toc20823274"/>
      <w:r/>
      <w:bookmarkStart w:id="75" w:name="_Toc16938518"/>
      <w:r/>
      <w:bookmarkStart w:id="76" w:name="_Toc513029202"/>
      <w:r/>
      <w:bookmarkStart w:id="77" w:name="_Toc120614213"/>
      <w:r/>
      <w:bookmarkEnd w:id="2"/>
      <w:r/>
      <w:bookmarkEnd w:id="3"/>
      <w:r/>
      <w:bookmarkEnd w:id="4"/>
      <w:r/>
      <w:bookmarkEnd w:id="5"/>
      <w:r/>
      <w:bookmarkEnd w:id="6"/>
      <w:r/>
      <w:bookmarkEnd w:id="70"/>
      <w:r>
        <w:rPr>
          <w:rFonts w:hint="eastAsia" w:ascii="黑体" w:hAnsi="Times New Roman" w:eastAsia="黑体"/>
          <w:sz w:val="44"/>
          <w:szCs w:val="44"/>
        </w:rPr>
        <w:t xml:space="preserve">投标人须知</w:t>
      </w:r>
      <w:bookmarkEnd w:id="71"/>
      <w:r/>
      <w:bookmarkEnd w:id="72"/>
      <w:r/>
      <w:bookmarkEnd w:id="74"/>
      <w:r/>
      <w:bookmarkEnd w:id="75"/>
      <w:r/>
      <w:bookmarkEnd w:id="76"/>
      <w:r/>
      <w:bookmarkEnd w:id="77"/>
      <w:r/>
      <w:bookmarkEnd w:id="73"/>
      <w:r/>
      <w:r/>
    </w:p>
    <w:p>
      <w:pPr>
        <w:spacing w:before="145" w:after="145" w:line="460" w:lineRule="exact"/>
        <w:rPr>
          <w:rFonts w:ascii="Times New Roman" w:hAnsi="Times New Roman"/>
          <w:b/>
          <w:bCs/>
          <w:sz w:val="28"/>
          <w:szCs w:val="28"/>
        </w:rPr>
        <w:outlineLvl w:val="1"/>
      </w:pPr>
      <w:r/>
      <w:bookmarkStart w:id="78" w:name="_Toc163508274"/>
      <w:r/>
      <w:bookmarkStart w:id="79" w:name="_Toc20823275"/>
      <w:r/>
      <w:bookmarkStart w:id="80" w:name="_Toc163508349"/>
      <w:r/>
      <w:bookmarkStart w:id="81" w:name="_Toc16938519"/>
      <w:r/>
      <w:bookmarkStart w:id="82" w:name="_Toc120614214"/>
      <w:r/>
      <w:bookmarkStart w:id="83" w:name="_Toc513029203"/>
      <w:r/>
      <w:bookmarkStart w:id="84" w:name="_Toc165306148"/>
      <w:r>
        <w:rPr>
          <w:rFonts w:hint="eastAsia" w:ascii="Times New Roman" w:hAnsi="Times New Roman"/>
          <w:b/>
          <w:bCs/>
          <w:sz w:val="28"/>
          <w:szCs w:val="28"/>
        </w:rPr>
        <w:t xml:space="preserve">一、总则</w:t>
      </w:r>
      <w:bookmarkEnd w:id="78"/>
      <w:r/>
      <w:bookmarkEnd w:id="79"/>
      <w:r/>
      <w:bookmarkEnd w:id="80"/>
      <w:r/>
      <w:bookmarkEnd w:id="81"/>
      <w:r/>
      <w:bookmarkEnd w:id="82"/>
      <w:r/>
      <w:bookmarkEnd w:id="83"/>
      <w:r/>
      <w:bookmarkEnd w:id="84"/>
      <w:r/>
      <w:r/>
    </w:p>
    <w:p>
      <w:pPr>
        <w:ind w:firstLine="420"/>
        <w:rPr>
          <w:rFonts w:ascii="宋体" w:hAnsi="宋体" w:cs="Arial"/>
          <w:sz w:val="28"/>
          <w:szCs w:val="28"/>
        </w:rPr>
        <w:outlineLvl w:val="2"/>
      </w:pPr>
      <w:r/>
      <w:bookmarkStart w:id="85" w:name="_Hlt16619475"/>
      <w:r/>
      <w:bookmarkStart w:id="86" w:name="_Toc458694821"/>
      <w:r/>
      <w:bookmarkStart w:id="87" w:name="_Toc16938520"/>
      <w:r/>
      <w:bookmarkStart w:id="88" w:name="_Toc513029204"/>
      <w:r/>
      <w:bookmarkStart w:id="89" w:name="_Toc20823276"/>
      <w:r/>
      <w:bookmarkStart w:id="90" w:name="_Toc163508275"/>
      <w:r/>
      <w:bookmarkStart w:id="91" w:name="_Toc163508350"/>
      <w:r/>
      <w:bookmarkStart w:id="92" w:name="_Toc165306149"/>
      <w:r/>
      <w:bookmarkEnd w:id="85"/>
      <w:r>
        <w:rPr>
          <w:rFonts w:hint="eastAsia" w:ascii="宋体" w:hAnsi="宋体" w:cs="Arial"/>
          <w:sz w:val="28"/>
          <w:szCs w:val="28"/>
        </w:rPr>
        <w:t xml:space="preserve">1</w:t>
      </w:r>
      <w:bookmarkEnd w:id="86"/>
      <w:r>
        <w:rPr>
          <w:rFonts w:hint="eastAsia" w:ascii="宋体" w:hAnsi="宋体" w:cs="Arial"/>
          <w:sz w:val="28"/>
          <w:szCs w:val="28"/>
        </w:rPr>
        <w:t xml:space="preserve">、采购方式</w:t>
      </w:r>
      <w:bookmarkEnd w:id="87"/>
      <w:r/>
      <w:bookmarkEnd w:id="88"/>
      <w:r/>
      <w:bookmarkEnd w:id="89"/>
      <w:r>
        <w:rPr>
          <w:rFonts w:hint="eastAsia" w:ascii="宋体" w:hAnsi="宋体" w:cs="Arial"/>
          <w:sz w:val="28"/>
          <w:szCs w:val="28"/>
        </w:rPr>
        <w:t xml:space="preserve">及适用法律</w:t>
      </w:r>
      <w:bookmarkEnd w:id="90"/>
      <w:r/>
      <w:bookmarkEnd w:id="91"/>
      <w:r/>
      <w:bookmarkEnd w:id="92"/>
      <w:r/>
      <w:r/>
    </w:p>
    <w:p>
      <w:pPr>
        <w:ind w:firstLine="480"/>
        <w:spacing w:line="500" w:lineRule="exact"/>
        <w:rPr>
          <w:rFonts w:ascii="宋体" w:hAnsi="宋体"/>
          <w:sz w:val="24"/>
          <w:szCs w:val="21"/>
        </w:rPr>
      </w:pPr>
      <w:r>
        <w:rPr>
          <w:rFonts w:ascii="Times New Roman" w:hAnsi="Times New Roman"/>
          <w:sz w:val="24"/>
          <w:szCs w:val="21"/>
        </w:rPr>
        <w:t xml:space="preserve">1.1</w:t>
      </w:r>
      <w:r>
        <w:rPr>
          <w:rFonts w:hint="eastAsia" w:ascii="宋体" w:hAnsi="宋体"/>
          <w:sz w:val="24"/>
          <w:szCs w:val="21"/>
        </w:rPr>
        <w:t xml:space="preserve"> 本次招标采取公开招标方式，本招标文件仅适用于招标公告中所述项目。</w:t>
      </w:r>
      <w:r/>
    </w:p>
    <w:p>
      <w:pPr>
        <w:ind w:firstLine="480"/>
        <w:spacing w:line="500" w:lineRule="exact"/>
        <w:rPr>
          <w:rFonts w:ascii="宋体" w:hAnsi="宋体"/>
          <w:sz w:val="24"/>
          <w:szCs w:val="21"/>
        </w:rPr>
      </w:pPr>
      <w:r>
        <w:rPr>
          <w:rFonts w:hint="eastAsia" w:ascii="Times New Roman" w:hAnsi="Times New Roman"/>
          <w:sz w:val="24"/>
          <w:szCs w:val="21"/>
        </w:rPr>
        <w:t xml:space="preserve">1</w:t>
      </w:r>
      <w:r>
        <w:rPr>
          <w:rFonts w:ascii="Times New Roman" w:hAnsi="Times New Roman"/>
          <w:sz w:val="24"/>
          <w:szCs w:val="21"/>
        </w:rPr>
        <w:t xml:space="preserve">.2</w:t>
      </w:r>
      <w:r>
        <w:rPr>
          <w:rFonts w:ascii="宋体" w:hAnsi="宋体"/>
          <w:sz w:val="24"/>
          <w:szCs w:val="21"/>
        </w:rPr>
        <w:t xml:space="preserve"> </w:t>
      </w:r>
      <w:r>
        <w:rPr>
          <w:rFonts w:hint="eastAsia" w:ascii="宋体" w:hAnsi="宋体"/>
          <w:sz w:val="24"/>
          <w:szCs w:val="21"/>
        </w:rPr>
        <w:t xml:space="preserve">本次招标及由此产生的合同受中华人民共和国有关的法律法规制约和保护</w:t>
      </w:r>
      <w:r>
        <w:rPr>
          <w:rFonts w:ascii="宋体" w:hAnsi="宋体"/>
          <w:sz w:val="24"/>
          <w:szCs w:val="21"/>
        </w:rPr>
        <w:t xml:space="preserve">。</w:t>
      </w:r>
      <w:r/>
    </w:p>
    <w:p>
      <w:pPr>
        <w:ind w:firstLine="420"/>
        <w:rPr>
          <w:rFonts w:ascii="宋体" w:hAnsi="宋体" w:cs="Arial"/>
          <w:sz w:val="28"/>
          <w:szCs w:val="28"/>
        </w:rPr>
        <w:outlineLvl w:val="2"/>
      </w:pPr>
      <w:r/>
      <w:bookmarkStart w:id="93" w:name="_Toc163508276"/>
      <w:r/>
      <w:bookmarkStart w:id="94" w:name="_Toc163508351"/>
      <w:r/>
      <w:bookmarkStart w:id="95" w:name="_Toc165306150"/>
      <w:r>
        <w:rPr>
          <w:rFonts w:ascii="宋体" w:hAnsi="宋体" w:cs="Arial"/>
          <w:sz w:val="28"/>
          <w:szCs w:val="28"/>
        </w:rPr>
        <w:t xml:space="preserve">2、定义</w:t>
      </w:r>
      <w:bookmarkEnd w:id="93"/>
      <w:r/>
      <w:bookmarkEnd w:id="94"/>
      <w:r/>
      <w:bookmarkEnd w:id="95"/>
      <w:r/>
      <w:r/>
    </w:p>
    <w:p>
      <w:pPr>
        <w:ind w:firstLine="480"/>
        <w:spacing w:line="500" w:lineRule="exact"/>
        <w:rPr>
          <w:rFonts w:ascii="Times New Roman" w:hAnsi="Times New Roman"/>
          <w:sz w:val="24"/>
          <w:szCs w:val="21"/>
        </w:rPr>
      </w:pPr>
      <w:r>
        <w:rPr>
          <w:rFonts w:ascii="Times New Roman" w:hAnsi="Times New Roman"/>
          <w:sz w:val="24"/>
          <w:szCs w:val="21"/>
        </w:rPr>
        <w:t xml:space="preserve">2.1 </w:t>
      </w:r>
      <w:r>
        <w:rPr>
          <w:rFonts w:hint="eastAsia" w:ascii="Times New Roman" w:hAnsi="Times New Roman"/>
          <w:sz w:val="24"/>
          <w:szCs w:val="21"/>
        </w:rPr>
        <w:t xml:space="preserve">“采购</w:t>
      </w:r>
      <w:r>
        <w:rPr>
          <w:rFonts w:ascii="Times New Roman" w:hAnsi="Times New Roman"/>
          <w:sz w:val="24"/>
          <w:szCs w:val="21"/>
        </w:rPr>
        <w:t xml:space="preserve">人</w:t>
      </w:r>
      <w:r>
        <w:rPr>
          <w:rFonts w:hint="eastAsia" w:ascii="Times New Roman" w:hAnsi="Times New Roman"/>
          <w:sz w:val="24"/>
          <w:szCs w:val="21"/>
        </w:rPr>
        <w:t xml:space="preserve">”</w:t>
      </w:r>
      <w:r>
        <w:rPr>
          <w:rFonts w:ascii="Times New Roman" w:hAnsi="Times New Roman"/>
          <w:sz w:val="24"/>
          <w:szCs w:val="21"/>
        </w:rPr>
        <w:t xml:space="preserve">系指</w:t>
      </w:r>
      <w:r>
        <w:rPr>
          <w:rFonts w:hint="eastAsia" w:ascii="Times New Roman" w:hAnsi="Times New Roman"/>
          <w:sz w:val="24"/>
          <w:szCs w:val="21"/>
        </w:rPr>
        <w:t xml:space="preserve">购买本项目货物并接受相关服务的国家机关、事业单位、团体组织。</w:t>
      </w:r>
      <w:r/>
    </w:p>
    <w:p>
      <w:pPr>
        <w:ind w:firstLine="480"/>
        <w:spacing w:line="500" w:lineRule="exact"/>
        <w:rPr>
          <w:rFonts w:ascii="Times New Roman" w:hAnsi="Times New Roman"/>
          <w:sz w:val="24"/>
          <w:szCs w:val="21"/>
        </w:rPr>
      </w:pPr>
      <w:r>
        <w:rPr>
          <w:rFonts w:ascii="Times New Roman" w:hAnsi="Times New Roman"/>
          <w:sz w:val="24"/>
          <w:szCs w:val="21"/>
        </w:rPr>
        <w:t xml:space="preserve">2.2 </w:t>
      </w:r>
      <w:r>
        <w:rPr>
          <w:rFonts w:hint="eastAsia" w:ascii="Times New Roman" w:hAnsi="Times New Roman"/>
          <w:sz w:val="24"/>
          <w:szCs w:val="21"/>
        </w:rPr>
        <w:t xml:space="preserve">“采购代理机构”</w:t>
      </w:r>
      <w:r>
        <w:rPr>
          <w:rFonts w:ascii="Times New Roman" w:hAnsi="Times New Roman"/>
          <w:sz w:val="24"/>
          <w:szCs w:val="21"/>
        </w:rPr>
        <w:t xml:space="preserve">系指</w:t>
      </w:r>
      <w:r>
        <w:rPr>
          <w:rFonts w:hint="eastAsia" w:ascii="Times New Roman" w:hAnsi="Times New Roman"/>
          <w:sz w:val="24"/>
          <w:szCs w:val="21"/>
        </w:rPr>
        <w:t xml:space="preserve">依法接受采购人委托，从事货物和服务等政府采购业务的采购代理机构</w:t>
      </w:r>
      <w:r>
        <w:rPr>
          <w:rFonts w:ascii="Times New Roman" w:hAnsi="Times New Roman"/>
          <w:sz w:val="24"/>
          <w:szCs w:val="21"/>
        </w:rPr>
        <w:t xml:space="preserve">（以下简称</w:t>
      </w:r>
      <w:r>
        <w:rPr>
          <w:rFonts w:hint="eastAsia" w:ascii="Times New Roman" w:hAnsi="Times New Roman"/>
          <w:sz w:val="24"/>
          <w:szCs w:val="21"/>
        </w:rPr>
        <w:t xml:space="preserve">“代理机构”</w:t>
      </w:r>
      <w:r>
        <w:rPr>
          <w:rFonts w:ascii="Times New Roman" w:hAnsi="Times New Roman"/>
          <w:sz w:val="24"/>
          <w:szCs w:val="21"/>
        </w:rPr>
        <w:t xml:space="preserve">）</w:t>
      </w:r>
      <w:r>
        <w:rPr>
          <w:rFonts w:hint="eastAsia" w:ascii="Times New Roman" w:hAnsi="Times New Roman"/>
          <w:sz w:val="24"/>
          <w:szCs w:val="21"/>
        </w:rPr>
        <w:t xml:space="preserve">。本项目采购代理机构为</w:t>
      </w:r>
      <w:r>
        <w:rPr>
          <w:rFonts w:ascii="Times New Roman" w:hAnsi="Times New Roman"/>
          <w:sz w:val="24"/>
          <w:szCs w:val="21"/>
        </w:rPr>
        <w:t xml:space="preserve">苏州金</w:t>
      </w:r>
      <w:r>
        <w:rPr>
          <w:rFonts w:ascii="Times New Roman" w:hAnsi="Times New Roman"/>
          <w:sz w:val="24"/>
          <w:szCs w:val="21"/>
        </w:rPr>
        <w:t xml:space="preserve">正工程</w:t>
      </w:r>
      <w:r>
        <w:rPr>
          <w:rFonts w:ascii="Times New Roman" w:hAnsi="Times New Roman"/>
          <w:sz w:val="24"/>
          <w:szCs w:val="21"/>
        </w:rPr>
        <w:t xml:space="preserve">技术咨询服务有限公司</w:t>
      </w:r>
      <w:r>
        <w:rPr>
          <w:rFonts w:hint="eastAsia" w:ascii="Times New Roman" w:hAnsi="Times New Roman"/>
          <w:sz w:val="24"/>
          <w:szCs w:val="21"/>
        </w:rPr>
        <w:t xml:space="preserve">。</w:t>
      </w:r>
      <w:r/>
    </w:p>
    <w:p>
      <w:pPr>
        <w:ind w:firstLine="480"/>
        <w:spacing w:line="500" w:lineRule="exact"/>
        <w:rPr>
          <w:rFonts w:ascii="Times New Roman" w:hAnsi="Times New Roman"/>
          <w:sz w:val="24"/>
          <w:szCs w:val="21"/>
        </w:rPr>
      </w:pPr>
      <w:r>
        <w:rPr>
          <w:rFonts w:ascii="Times New Roman" w:hAnsi="Times New Roman"/>
          <w:sz w:val="24"/>
          <w:szCs w:val="21"/>
        </w:rPr>
        <w:t xml:space="preserve">2.</w:t>
      </w:r>
      <w:r>
        <w:rPr>
          <w:rFonts w:hint="eastAsia" w:ascii="Times New Roman" w:hAnsi="Times New Roman"/>
          <w:sz w:val="24"/>
          <w:szCs w:val="21"/>
        </w:rPr>
        <w:t xml:space="preserve">3</w:t>
      </w:r>
      <w:r>
        <w:rPr>
          <w:rFonts w:ascii="Times New Roman" w:hAnsi="Times New Roman"/>
          <w:sz w:val="24"/>
          <w:szCs w:val="21"/>
        </w:rPr>
        <w:t xml:space="preserve"> </w:t>
      </w:r>
      <w:r>
        <w:rPr>
          <w:rFonts w:hint="eastAsia" w:ascii="Times New Roman" w:hAnsi="Times New Roman"/>
          <w:sz w:val="24"/>
          <w:szCs w:val="21"/>
        </w:rPr>
        <w:t xml:space="preserve">“</w:t>
      </w:r>
      <w:r>
        <w:rPr>
          <w:rFonts w:ascii="Times New Roman" w:hAnsi="Times New Roman"/>
          <w:sz w:val="24"/>
          <w:szCs w:val="21"/>
        </w:rPr>
        <w:t xml:space="preserve">投标人</w:t>
      </w:r>
      <w:r>
        <w:rPr>
          <w:rFonts w:hint="eastAsia" w:ascii="Times New Roman" w:hAnsi="Times New Roman"/>
          <w:sz w:val="24"/>
          <w:szCs w:val="21"/>
        </w:rPr>
        <w:t xml:space="preserve">”</w:t>
      </w:r>
      <w:r>
        <w:rPr>
          <w:rFonts w:ascii="Times New Roman" w:hAnsi="Times New Roman"/>
          <w:sz w:val="24"/>
          <w:szCs w:val="21"/>
        </w:rPr>
        <w:t xml:space="preserve">系指</w:t>
      </w:r>
      <w:r>
        <w:rPr>
          <w:rFonts w:hint="eastAsia" w:ascii="Times New Roman" w:hAnsi="Times New Roman"/>
          <w:sz w:val="24"/>
          <w:szCs w:val="21"/>
        </w:rPr>
        <w:t xml:space="preserve">响应招标、参加投标竞争的供应商。</w:t>
      </w:r>
      <w:r/>
    </w:p>
    <w:p>
      <w:pPr>
        <w:ind w:firstLine="420"/>
        <w:rPr>
          <w:rFonts w:ascii="宋体" w:hAnsi="宋体" w:cs="Arial"/>
          <w:sz w:val="28"/>
          <w:szCs w:val="28"/>
        </w:rPr>
        <w:outlineLvl w:val="2"/>
      </w:pPr>
      <w:r/>
      <w:bookmarkStart w:id="96" w:name="_Toc513029205"/>
      <w:r/>
      <w:bookmarkStart w:id="97" w:name="_Toc20823277"/>
      <w:r/>
      <w:bookmarkStart w:id="98" w:name="_Toc163508352"/>
      <w:r/>
      <w:bookmarkStart w:id="99" w:name="_Toc16938521"/>
      <w:r/>
      <w:bookmarkStart w:id="100" w:name="_Toc163508277"/>
      <w:r/>
      <w:bookmarkStart w:id="101" w:name="_Toc165306151"/>
      <w:r>
        <w:rPr>
          <w:rFonts w:ascii="宋体" w:hAnsi="宋体" w:cs="Arial"/>
          <w:sz w:val="28"/>
          <w:szCs w:val="28"/>
        </w:rPr>
        <w:t xml:space="preserve">3</w:t>
      </w:r>
      <w:r>
        <w:rPr>
          <w:rFonts w:hint="eastAsia" w:ascii="宋体" w:hAnsi="宋体" w:cs="Arial"/>
          <w:sz w:val="28"/>
          <w:szCs w:val="28"/>
        </w:rPr>
        <w:t xml:space="preserve">、合格的投标人</w:t>
      </w:r>
      <w:bookmarkEnd w:id="96"/>
      <w:r/>
      <w:bookmarkEnd w:id="97"/>
      <w:r/>
      <w:bookmarkEnd w:id="98"/>
      <w:r/>
      <w:bookmarkEnd w:id="99"/>
      <w:r/>
      <w:bookmarkEnd w:id="100"/>
      <w:r/>
      <w:bookmarkEnd w:id="101"/>
      <w:r/>
      <w:r/>
    </w:p>
    <w:p>
      <w:pPr>
        <w:ind w:firstLine="480"/>
        <w:spacing w:line="500" w:lineRule="exact"/>
        <w:rPr>
          <w:rFonts w:ascii="Times New Roman" w:hAnsi="Times New Roman"/>
          <w:sz w:val="24"/>
          <w:szCs w:val="21"/>
        </w:rPr>
      </w:pPr>
      <w:r>
        <w:rPr>
          <w:rFonts w:ascii="Times New Roman" w:hAnsi="Times New Roman"/>
          <w:sz w:val="24"/>
          <w:szCs w:val="21"/>
        </w:rPr>
        <w:t xml:space="preserve">3</w:t>
      </w:r>
      <w:r>
        <w:rPr>
          <w:rFonts w:hint="eastAsia" w:ascii="Times New Roman" w:hAnsi="Times New Roman"/>
          <w:sz w:val="24"/>
          <w:szCs w:val="21"/>
        </w:rPr>
        <w:t xml:space="preserve">.1</w:t>
      </w:r>
      <w:r>
        <w:rPr>
          <w:rFonts w:ascii="Times New Roman" w:hAnsi="Times New Roman"/>
          <w:sz w:val="24"/>
          <w:szCs w:val="21"/>
        </w:rPr>
        <w:t xml:space="preserve"> </w:t>
      </w:r>
      <w:r>
        <w:rPr>
          <w:rFonts w:hint="eastAsia" w:ascii="Times New Roman" w:hAnsi="Times New Roman"/>
          <w:sz w:val="24"/>
          <w:szCs w:val="21"/>
        </w:rPr>
        <w:t xml:space="preserve">满足招标公告中供应商的资格要求的规定，</w:t>
      </w:r>
      <w:r>
        <w:rPr>
          <w:rFonts w:ascii="Times New Roman" w:hAnsi="Times New Roman"/>
          <w:sz w:val="24"/>
          <w:szCs w:val="21"/>
        </w:rPr>
        <w:t xml:space="preserve">详见《</w:t>
      </w:r>
      <w:r>
        <w:rPr>
          <w:rFonts w:hint="eastAsia" w:ascii="Times New Roman" w:hAnsi="Times New Roman"/>
          <w:sz w:val="24"/>
          <w:szCs w:val="21"/>
        </w:rPr>
        <w:t xml:space="preserve">第一章</w:t>
      </w:r>
      <w:r>
        <w:rPr>
          <w:rFonts w:hint="eastAsia" w:ascii="Times New Roman" w:hAnsi="Times New Roman"/>
          <w:sz w:val="24"/>
          <w:szCs w:val="21"/>
        </w:rPr>
        <w:t xml:space="preserve"> </w:t>
      </w:r>
      <w:r>
        <w:rPr>
          <w:rFonts w:hint="eastAsia" w:ascii="Times New Roman" w:hAnsi="Times New Roman"/>
          <w:sz w:val="24"/>
          <w:szCs w:val="21"/>
        </w:rPr>
        <w:t xml:space="preserve">投标邀请</w:t>
      </w:r>
      <w:r>
        <w:rPr>
          <w:rFonts w:ascii="Times New Roman" w:hAnsi="Times New Roman"/>
          <w:sz w:val="24"/>
          <w:szCs w:val="21"/>
        </w:rPr>
        <w:t xml:space="preserve">》</w:t>
      </w:r>
      <w:r>
        <w:rPr>
          <w:rFonts w:hint="eastAsia" w:ascii="Times New Roman" w:hAnsi="Times New Roman"/>
          <w:sz w:val="24"/>
          <w:szCs w:val="21"/>
        </w:rPr>
        <w:t xml:space="preserve">中投标人资格要求。</w:t>
      </w:r>
      <w:r/>
    </w:p>
    <w:p>
      <w:pPr>
        <w:ind w:firstLine="480"/>
        <w:spacing w:line="500" w:lineRule="exact"/>
        <w:rPr>
          <w:rFonts w:ascii="Times New Roman" w:hAnsi="Times New Roman"/>
          <w:sz w:val="24"/>
          <w:szCs w:val="21"/>
        </w:rPr>
      </w:pPr>
      <w:r>
        <w:rPr>
          <w:rFonts w:ascii="Times New Roman" w:hAnsi="Times New Roman"/>
          <w:sz w:val="24"/>
          <w:szCs w:val="21"/>
        </w:rPr>
        <w:t xml:space="preserve">3</w:t>
      </w:r>
      <w:r>
        <w:rPr>
          <w:rFonts w:hint="eastAsia" w:ascii="Times New Roman" w:hAnsi="Times New Roman"/>
          <w:sz w:val="24"/>
          <w:szCs w:val="21"/>
        </w:rPr>
        <w:t xml:space="preserve">.2 </w:t>
      </w:r>
      <w:r>
        <w:rPr>
          <w:rFonts w:hint="eastAsia" w:ascii="Times New Roman" w:hAnsi="Times New Roman"/>
          <w:sz w:val="24"/>
          <w:szCs w:val="21"/>
        </w:rPr>
        <w:t xml:space="preserve">满足本文件实质性要求和条件的规定。</w:t>
      </w:r>
      <w:r/>
    </w:p>
    <w:p>
      <w:pPr>
        <w:ind w:firstLine="480"/>
        <w:spacing w:line="460" w:lineRule="exact"/>
        <w:rPr>
          <w:rFonts w:ascii="Times New Roman" w:hAnsi="Times New Roman"/>
          <w:sz w:val="24"/>
          <w:szCs w:val="24"/>
        </w:rPr>
      </w:pPr>
      <w:r>
        <w:rPr>
          <w:rFonts w:hint="eastAsia" w:ascii="Times New Roman" w:hAnsi="Times New Roman"/>
          <w:sz w:val="24"/>
          <w:szCs w:val="24"/>
        </w:rPr>
        <w:t xml:space="preserve">3</w:t>
      </w:r>
      <w:r>
        <w:rPr>
          <w:rFonts w:ascii="Times New Roman" w:hAnsi="Times New Roman"/>
          <w:sz w:val="24"/>
          <w:szCs w:val="24"/>
        </w:rPr>
        <w:t xml:space="preserve">.3 </w:t>
      </w:r>
      <w:r>
        <w:rPr>
          <w:rFonts w:ascii="Times New Roman" w:hAnsi="Times New Roman"/>
          <w:sz w:val="24"/>
          <w:szCs w:val="24"/>
        </w:rPr>
        <w:t xml:space="preserve">单位负责人为同一人或者存在直接控股、管理关系的不同供应商，不得参加同一合同项下的政府采购活动。</w:t>
      </w:r>
      <w:r/>
    </w:p>
    <w:p>
      <w:pPr>
        <w:ind w:firstLine="420"/>
        <w:rPr>
          <w:rFonts w:ascii="宋体" w:hAnsi="宋体" w:cs="Arial"/>
          <w:sz w:val="28"/>
          <w:szCs w:val="28"/>
        </w:rPr>
        <w:outlineLvl w:val="2"/>
      </w:pPr>
      <w:r/>
      <w:bookmarkStart w:id="102" w:name="_Toc20823279"/>
      <w:r/>
      <w:bookmarkStart w:id="103" w:name="_Toc163508353"/>
      <w:r/>
      <w:bookmarkStart w:id="104" w:name="_Toc16938523"/>
      <w:r/>
      <w:bookmarkStart w:id="105" w:name="_Toc163508278"/>
      <w:r/>
      <w:bookmarkStart w:id="106" w:name="_Toc513029207"/>
      <w:r/>
      <w:bookmarkStart w:id="107" w:name="_Toc462564067"/>
      <w:r/>
      <w:bookmarkStart w:id="108" w:name="_Toc165306152"/>
      <w:r>
        <w:rPr>
          <w:rFonts w:hint="eastAsia" w:ascii="宋体" w:hAnsi="宋体" w:cs="Arial"/>
          <w:sz w:val="28"/>
          <w:szCs w:val="28"/>
        </w:rPr>
        <w:t xml:space="preserve">4、投标费用</w:t>
      </w:r>
      <w:bookmarkEnd w:id="102"/>
      <w:r/>
      <w:bookmarkEnd w:id="103"/>
      <w:r/>
      <w:bookmarkEnd w:id="104"/>
      <w:r/>
      <w:bookmarkEnd w:id="105"/>
      <w:r/>
      <w:bookmarkEnd w:id="106"/>
      <w:r/>
      <w:bookmarkEnd w:id="107"/>
      <w:r/>
      <w:bookmarkEnd w:id="108"/>
      <w:r/>
      <w:r/>
    </w:p>
    <w:p>
      <w:pPr>
        <w:ind w:firstLine="480"/>
        <w:spacing w:line="500" w:lineRule="exact"/>
        <w:rPr>
          <w:rFonts w:ascii="Times New Roman" w:hAnsi="Times New Roman"/>
          <w:sz w:val="24"/>
          <w:szCs w:val="21"/>
        </w:rPr>
      </w:pPr>
      <w:r>
        <w:rPr>
          <w:rFonts w:hint="eastAsia" w:ascii="Times New Roman" w:hAnsi="Times New Roman"/>
          <w:sz w:val="24"/>
          <w:szCs w:val="21"/>
        </w:rPr>
        <w:t xml:space="preserve">4.1 </w:t>
      </w:r>
      <w:r>
        <w:rPr>
          <w:rFonts w:hint="eastAsia" w:ascii="Times New Roman" w:hAnsi="Times New Roman"/>
          <w:sz w:val="24"/>
          <w:szCs w:val="21"/>
        </w:rPr>
        <w:t xml:space="preserve">无论投标过程中的做法和结果如何，</w:t>
      </w:r>
      <w:r>
        <w:rPr>
          <w:rFonts w:ascii="Times New Roman" w:hAnsi="Times New Roman"/>
          <w:sz w:val="24"/>
          <w:szCs w:val="21"/>
        </w:rPr>
        <w:t xml:space="preserve">投标人应自行承担所有与准备和参加投标有关的</w:t>
      </w:r>
      <w:r>
        <w:rPr>
          <w:rFonts w:hint="eastAsia" w:ascii="Times New Roman" w:hAnsi="Times New Roman"/>
          <w:sz w:val="24"/>
          <w:szCs w:val="21"/>
        </w:rPr>
        <w:t xml:space="preserve">全部</w:t>
      </w:r>
      <w:r>
        <w:rPr>
          <w:rFonts w:ascii="Times New Roman" w:hAnsi="Times New Roman"/>
          <w:sz w:val="24"/>
          <w:szCs w:val="21"/>
        </w:rPr>
        <w:t xml:space="preserve">费用</w:t>
      </w:r>
      <w:r>
        <w:rPr>
          <w:rFonts w:hint="eastAsia" w:ascii="Times New Roman" w:hAnsi="Times New Roman"/>
          <w:sz w:val="24"/>
          <w:szCs w:val="21"/>
        </w:rPr>
        <w:t xml:space="preserve">。</w:t>
      </w:r>
      <w:r/>
    </w:p>
    <w:p>
      <w:pPr>
        <w:ind w:firstLine="480"/>
        <w:spacing w:line="500" w:lineRule="exact"/>
        <w:rPr>
          <w:rFonts w:ascii="Times New Roman" w:hAnsi="Times New Roman"/>
          <w:sz w:val="24"/>
          <w:szCs w:val="21"/>
        </w:rPr>
      </w:pPr>
      <w:r>
        <w:rPr>
          <w:rFonts w:hint="eastAsia" w:ascii="Times New Roman" w:hAnsi="Times New Roman"/>
          <w:sz w:val="24"/>
          <w:szCs w:val="21"/>
        </w:rPr>
        <w:t xml:space="preserve">4.2</w:t>
      </w:r>
      <w:r>
        <w:rPr>
          <w:rFonts w:ascii="Times New Roman" w:hAnsi="Times New Roman"/>
          <w:sz w:val="24"/>
          <w:szCs w:val="21"/>
        </w:rPr>
        <w:t xml:space="preserve"> </w:t>
      </w:r>
      <w:r>
        <w:rPr>
          <w:rFonts w:ascii="Times New Roman" w:hAnsi="Times New Roman"/>
          <w:sz w:val="24"/>
          <w:szCs w:val="21"/>
        </w:rPr>
        <w:t xml:space="preserve">本次招标</w:t>
      </w:r>
      <w:r>
        <w:rPr>
          <w:rFonts w:hint="eastAsia" w:ascii="Times New Roman" w:hAnsi="Times New Roman"/>
          <w:sz w:val="24"/>
          <w:szCs w:val="21"/>
        </w:rPr>
        <w:t xml:space="preserve">不收取采购</w:t>
      </w:r>
      <w:r>
        <w:rPr>
          <w:rFonts w:ascii="Times New Roman" w:hAnsi="Times New Roman"/>
          <w:sz w:val="24"/>
          <w:szCs w:val="21"/>
        </w:rPr>
        <w:t xml:space="preserve">文件工本费</w:t>
      </w:r>
      <w:r/>
    </w:p>
    <w:p>
      <w:pPr>
        <w:ind w:firstLine="480"/>
        <w:spacing w:line="500" w:lineRule="exact"/>
        <w:rPr>
          <w:rFonts w:ascii="Times New Roman" w:hAnsi="Times New Roman"/>
          <w:sz w:val="24"/>
          <w:szCs w:val="21"/>
        </w:rPr>
      </w:pPr>
      <w:r>
        <w:rPr>
          <w:rFonts w:hint="eastAsia" w:ascii="Times New Roman" w:hAnsi="Times New Roman"/>
          <w:sz w:val="24"/>
          <w:szCs w:val="21"/>
        </w:rPr>
        <w:t xml:space="preserve">4</w:t>
      </w:r>
      <w:r>
        <w:rPr>
          <w:rFonts w:ascii="Times New Roman" w:hAnsi="Times New Roman"/>
          <w:sz w:val="24"/>
          <w:szCs w:val="21"/>
        </w:rPr>
        <w:t xml:space="preserve">.3 </w:t>
      </w:r>
      <w:r>
        <w:rPr>
          <w:rFonts w:hint="eastAsia" w:ascii="Times New Roman" w:hAnsi="Times New Roman"/>
          <w:sz w:val="24"/>
          <w:szCs w:val="21"/>
        </w:rPr>
        <w:t xml:space="preserve">采购代理服务费用：</w:t>
      </w:r>
      <w:r/>
    </w:p>
    <w:p>
      <w:pPr>
        <w:ind w:firstLine="480"/>
        <w:spacing w:line="500" w:lineRule="exact"/>
        <w:rPr>
          <w:rFonts w:ascii="Times New Roman" w:hAnsi="Times New Roman"/>
          <w:sz w:val="24"/>
          <w:szCs w:val="21"/>
        </w:rPr>
      </w:pPr>
      <w:r>
        <w:rPr>
          <w:rFonts w:hint="eastAsia" w:ascii="Times New Roman" w:hAnsi="Times New Roman"/>
          <w:sz w:val="24"/>
          <w:szCs w:val="21"/>
        </w:rPr>
        <w:t xml:space="preserve">本项目中标服务费由中标人支付，在招标代理机构发中标通知书时由中标人向招标代理机构支付中标服务费</w:t>
      </w:r>
      <w:r>
        <w:rPr>
          <w:rFonts w:ascii="Times New Roman" w:hAnsi="Times New Roman"/>
          <w:sz w:val="24"/>
          <w:szCs w:val="21"/>
        </w:rPr>
        <w:t xml:space="preserve">12630</w:t>
      </w:r>
      <w:r>
        <w:rPr>
          <w:rFonts w:hint="eastAsia" w:ascii="Times New Roman" w:hAnsi="Times New Roman"/>
          <w:sz w:val="24"/>
          <w:szCs w:val="21"/>
        </w:rPr>
        <w:t xml:space="preserve">.00</w:t>
      </w:r>
      <w:r>
        <w:rPr>
          <w:rFonts w:hint="eastAsia" w:ascii="Times New Roman" w:hAnsi="Times New Roman"/>
          <w:sz w:val="24"/>
          <w:szCs w:val="21"/>
        </w:rPr>
        <w:t xml:space="preserve">元整，一次性付清。</w:t>
      </w:r>
      <w:r/>
    </w:p>
    <w:p>
      <w:pPr>
        <w:ind w:firstLine="480"/>
        <w:spacing w:line="500" w:lineRule="exact"/>
        <w:rPr>
          <w:rFonts w:ascii="Times New Roman" w:hAnsi="Times New Roman"/>
          <w:sz w:val="24"/>
          <w:szCs w:val="21"/>
        </w:rPr>
      </w:pPr>
      <w:r>
        <w:rPr>
          <w:rFonts w:hint="eastAsia" w:ascii="Times New Roman" w:hAnsi="Times New Roman"/>
          <w:sz w:val="24"/>
          <w:szCs w:val="21"/>
        </w:rPr>
        <w:t xml:space="preserve">公司名称：苏州金</w:t>
      </w:r>
      <w:r>
        <w:rPr>
          <w:rFonts w:hint="eastAsia" w:ascii="Times New Roman" w:hAnsi="Times New Roman"/>
          <w:sz w:val="24"/>
          <w:szCs w:val="21"/>
        </w:rPr>
        <w:t xml:space="preserve">正工程</w:t>
      </w:r>
      <w:r>
        <w:rPr>
          <w:rFonts w:hint="eastAsia" w:ascii="Times New Roman" w:hAnsi="Times New Roman"/>
          <w:sz w:val="24"/>
          <w:szCs w:val="21"/>
        </w:rPr>
        <w:t xml:space="preserve">技术咨询服务有限公司</w:t>
      </w:r>
      <w:r/>
    </w:p>
    <w:p>
      <w:pPr>
        <w:ind w:firstLine="480"/>
        <w:spacing w:line="500" w:lineRule="exact"/>
        <w:rPr>
          <w:rFonts w:ascii="Times New Roman" w:hAnsi="Times New Roman"/>
          <w:sz w:val="24"/>
          <w:szCs w:val="21"/>
        </w:rPr>
      </w:pPr>
      <w:r>
        <w:rPr>
          <w:rFonts w:hint="eastAsia" w:ascii="Times New Roman" w:hAnsi="Times New Roman"/>
          <w:sz w:val="24"/>
          <w:szCs w:val="21"/>
        </w:rPr>
        <w:t xml:space="preserve">账号：</w:t>
      </w:r>
      <w:r>
        <w:rPr>
          <w:rFonts w:hint="eastAsia" w:ascii="Times New Roman" w:hAnsi="Times New Roman"/>
          <w:sz w:val="24"/>
          <w:szCs w:val="21"/>
        </w:rPr>
        <w:t xml:space="preserve">101280001023060471</w:t>
      </w:r>
      <w:r/>
    </w:p>
    <w:p>
      <w:pPr>
        <w:ind w:firstLine="480"/>
        <w:spacing w:line="500" w:lineRule="exact"/>
        <w:rPr>
          <w:rFonts w:ascii="Times New Roman" w:hAnsi="Times New Roman"/>
          <w:sz w:val="24"/>
          <w:szCs w:val="21"/>
        </w:rPr>
      </w:pPr>
      <w:r>
        <w:rPr>
          <w:rFonts w:hint="eastAsia" w:ascii="Times New Roman" w:hAnsi="Times New Roman"/>
          <w:sz w:val="24"/>
          <w:szCs w:val="21"/>
        </w:rPr>
        <w:t xml:space="preserve">开户行：江苏常熟农村商业银行股份有限公司淼泉支行</w:t>
      </w:r>
      <w:r/>
    </w:p>
    <w:p>
      <w:pPr>
        <w:ind w:firstLine="480"/>
        <w:spacing w:line="500" w:lineRule="exact"/>
        <w:rPr>
          <w:rFonts w:ascii="Times New Roman" w:hAnsi="Times New Roman"/>
          <w:sz w:val="24"/>
          <w:szCs w:val="21"/>
        </w:rPr>
      </w:pPr>
      <w:r>
        <w:rPr>
          <w:rFonts w:hint="eastAsia" w:ascii="Times New Roman" w:hAnsi="Times New Roman"/>
          <w:sz w:val="24"/>
          <w:szCs w:val="21"/>
        </w:rPr>
        <w:t xml:space="preserve">注：不接受微信、支付宝支付。</w:t>
      </w:r>
      <w:r/>
    </w:p>
    <w:p>
      <w:pPr>
        <w:ind w:firstLine="420"/>
        <w:rPr>
          <w:rFonts w:ascii="宋体" w:hAnsi="宋体" w:cs="Arial"/>
          <w:sz w:val="28"/>
          <w:szCs w:val="28"/>
        </w:rPr>
        <w:outlineLvl w:val="2"/>
      </w:pPr>
      <w:r/>
      <w:bookmarkStart w:id="109" w:name="_Toc163508354"/>
      <w:r/>
      <w:bookmarkStart w:id="110" w:name="_Toc163508279"/>
      <w:r/>
      <w:bookmarkStart w:id="111" w:name="_Toc165306153"/>
      <w:r>
        <w:rPr>
          <w:rFonts w:hint="eastAsia" w:ascii="宋体" w:hAnsi="宋体" w:cs="Arial"/>
          <w:sz w:val="28"/>
          <w:szCs w:val="28"/>
        </w:rPr>
        <w:t xml:space="preserve">5、招标文件的约束力</w:t>
      </w:r>
      <w:bookmarkEnd w:id="109"/>
      <w:r/>
      <w:bookmarkEnd w:id="110"/>
      <w:r/>
      <w:bookmarkEnd w:id="111"/>
      <w:r/>
      <w:r/>
    </w:p>
    <w:p>
      <w:pPr>
        <w:ind w:firstLine="480"/>
        <w:spacing w:line="480" w:lineRule="exact"/>
        <w:rPr>
          <w:rFonts w:ascii="宋体" w:hAnsi="宋体"/>
          <w:sz w:val="24"/>
          <w:szCs w:val="24"/>
        </w:rPr>
      </w:pPr>
      <w:r>
        <w:rPr>
          <w:rFonts w:hint="eastAsia" w:ascii="Times New Roman" w:hAnsi="Times New Roman"/>
          <w:sz w:val="24"/>
          <w:szCs w:val="21"/>
        </w:rPr>
        <w:t xml:space="preserve">5.1 </w:t>
      </w:r>
      <w:r>
        <w:rPr>
          <w:rFonts w:hint="eastAsia" w:ascii="宋体" w:hAnsi="宋体"/>
          <w:sz w:val="24"/>
          <w:szCs w:val="24"/>
        </w:rPr>
        <w:t xml:space="preserve">投标人一旦参加本项目采购活动，即被认为接受了本招标文件的规定和约束。</w:t>
      </w:r>
      <w:r/>
    </w:p>
    <w:p>
      <w:pPr>
        <w:spacing w:before="145" w:after="145" w:line="460" w:lineRule="exact"/>
        <w:rPr>
          <w:rFonts w:ascii="Times New Roman" w:hAnsi="Times New Roman"/>
          <w:b/>
          <w:bCs/>
          <w:sz w:val="28"/>
          <w:szCs w:val="28"/>
        </w:rPr>
        <w:outlineLvl w:val="1"/>
      </w:pPr>
      <w:r/>
      <w:bookmarkStart w:id="112" w:name="_Toc163508355"/>
      <w:r/>
      <w:bookmarkStart w:id="113" w:name="_Toc20823281"/>
      <w:r/>
      <w:bookmarkStart w:id="114" w:name="_Toc163508280"/>
      <w:r/>
      <w:bookmarkStart w:id="115" w:name="_Toc16938525"/>
      <w:r/>
      <w:bookmarkStart w:id="116" w:name="_Toc120614215"/>
      <w:r/>
      <w:bookmarkStart w:id="117" w:name="_Toc513029209"/>
      <w:r/>
      <w:bookmarkStart w:id="118" w:name="_Toc165306154"/>
      <w:r>
        <w:rPr>
          <w:rFonts w:hint="eastAsia" w:ascii="Times New Roman" w:hAnsi="Times New Roman"/>
          <w:b/>
          <w:bCs/>
          <w:sz w:val="28"/>
          <w:szCs w:val="28"/>
        </w:rPr>
        <w:t xml:space="preserve">二、招标文件</w:t>
      </w:r>
      <w:bookmarkEnd w:id="112"/>
      <w:r/>
      <w:bookmarkEnd w:id="113"/>
      <w:r/>
      <w:bookmarkEnd w:id="114"/>
      <w:r/>
      <w:bookmarkEnd w:id="115"/>
      <w:r/>
      <w:bookmarkEnd w:id="116"/>
      <w:r/>
      <w:bookmarkEnd w:id="117"/>
      <w:r/>
      <w:bookmarkEnd w:id="118"/>
      <w:r/>
      <w:r/>
    </w:p>
    <w:p>
      <w:pPr>
        <w:ind w:firstLine="420"/>
        <w:rPr>
          <w:rFonts w:ascii="宋体" w:hAnsi="宋体" w:cs="Arial"/>
          <w:sz w:val="28"/>
          <w:szCs w:val="28"/>
        </w:rPr>
        <w:outlineLvl w:val="2"/>
      </w:pPr>
      <w:r/>
      <w:bookmarkStart w:id="119" w:name="_Toc16938526"/>
      <w:r/>
      <w:bookmarkStart w:id="120" w:name="_Toc20823282"/>
      <w:r/>
      <w:bookmarkStart w:id="121" w:name="_Toc163508281"/>
      <w:r/>
      <w:bookmarkStart w:id="122" w:name="_Toc513029210"/>
      <w:r/>
      <w:bookmarkStart w:id="123" w:name="_Toc163508356"/>
      <w:r/>
      <w:bookmarkStart w:id="124" w:name="_Toc165306155"/>
      <w:r>
        <w:rPr>
          <w:rFonts w:hint="eastAsia" w:ascii="宋体" w:hAnsi="宋体" w:cs="Arial"/>
          <w:sz w:val="28"/>
          <w:szCs w:val="28"/>
        </w:rPr>
        <w:t xml:space="preserve">6、招标文件构成</w:t>
      </w:r>
      <w:bookmarkEnd w:id="119"/>
      <w:r/>
      <w:bookmarkEnd w:id="120"/>
      <w:r/>
      <w:bookmarkEnd w:id="121"/>
      <w:r/>
      <w:bookmarkEnd w:id="122"/>
      <w:r/>
      <w:bookmarkEnd w:id="123"/>
      <w:r/>
      <w:bookmarkEnd w:id="124"/>
      <w:r/>
      <w:r/>
    </w:p>
    <w:p>
      <w:pPr>
        <w:ind w:firstLine="480"/>
        <w:spacing w:line="500" w:lineRule="exact"/>
        <w:rPr>
          <w:rFonts w:ascii="Times New Roman" w:hAnsi="Times New Roman"/>
          <w:sz w:val="24"/>
          <w:szCs w:val="21"/>
        </w:rPr>
      </w:pPr>
      <w:r>
        <w:rPr>
          <w:rFonts w:ascii="Times New Roman" w:hAnsi="Times New Roman"/>
          <w:bCs/>
          <w:sz w:val="24"/>
          <w:szCs w:val="21"/>
        </w:rPr>
        <w:t xml:space="preserve">6.1</w:t>
      </w:r>
      <w:r>
        <w:rPr>
          <w:rFonts w:ascii="Times New Roman" w:hAnsi="Times New Roman"/>
          <w:sz w:val="24"/>
          <w:szCs w:val="21"/>
        </w:rPr>
        <w:t xml:space="preserve"> </w:t>
      </w:r>
      <w:r>
        <w:rPr>
          <w:rFonts w:ascii="Times New Roman" w:hAnsi="Times New Roman"/>
          <w:sz w:val="24"/>
          <w:szCs w:val="21"/>
        </w:rPr>
        <w:t xml:space="preserve">招标文件由以下部分组成：</w:t>
      </w:r>
      <w:r/>
    </w:p>
    <w:p>
      <w:pPr>
        <w:ind w:firstLine="360"/>
        <w:spacing w:line="40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）投标邀请</w:t>
      </w:r>
      <w:r/>
    </w:p>
    <w:p>
      <w:pPr>
        <w:ind w:firstLine="360"/>
        <w:spacing w:line="40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）投标人须知</w:t>
      </w:r>
      <w:r/>
    </w:p>
    <w:p>
      <w:pPr>
        <w:ind w:firstLine="360"/>
        <w:spacing w:line="40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3</w:t>
      </w:r>
      <w:r>
        <w:rPr>
          <w:rFonts w:ascii="Times New Roman" w:hAnsi="Times New Roman"/>
          <w:sz w:val="24"/>
          <w:szCs w:val="24"/>
        </w:rPr>
        <w:t xml:space="preserve">）合同文本</w:t>
      </w:r>
      <w:r/>
    </w:p>
    <w:p>
      <w:pPr>
        <w:ind w:firstLine="360"/>
        <w:spacing w:line="40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4</w:t>
      </w:r>
      <w:r>
        <w:rPr>
          <w:rFonts w:ascii="Times New Roman" w:hAnsi="Times New Roman"/>
          <w:sz w:val="24"/>
          <w:szCs w:val="24"/>
        </w:rPr>
        <w:t xml:space="preserve">）采购需求</w:t>
      </w:r>
      <w:r/>
    </w:p>
    <w:p>
      <w:pPr>
        <w:ind w:firstLine="360"/>
        <w:spacing w:line="40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5</w:t>
      </w:r>
      <w:r>
        <w:rPr>
          <w:rFonts w:ascii="Times New Roman" w:hAnsi="Times New Roman"/>
          <w:sz w:val="24"/>
          <w:szCs w:val="24"/>
        </w:rPr>
        <w:t xml:space="preserve">）评标方法与评标标准</w:t>
      </w:r>
      <w:r/>
    </w:p>
    <w:p>
      <w:pPr>
        <w:ind w:firstLine="360"/>
        <w:spacing w:line="40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6</w:t>
      </w:r>
      <w:r>
        <w:rPr>
          <w:rFonts w:ascii="Times New Roman" w:hAnsi="Times New Roman"/>
          <w:sz w:val="24"/>
          <w:szCs w:val="24"/>
        </w:rPr>
        <w:t xml:space="preserve">）投标文件格式</w:t>
      </w:r>
      <w:r/>
    </w:p>
    <w:p>
      <w:pPr>
        <w:ind w:firstLine="480"/>
        <w:spacing w:line="500" w:lineRule="exact"/>
        <w:rPr>
          <w:rFonts w:ascii="Times New Roman" w:hAnsi="Times New Roman"/>
          <w:sz w:val="24"/>
          <w:szCs w:val="21"/>
        </w:rPr>
      </w:pPr>
      <w:r>
        <w:rPr>
          <w:rFonts w:ascii="Times New Roman" w:hAnsi="Times New Roman"/>
          <w:sz w:val="24"/>
          <w:szCs w:val="21"/>
        </w:rPr>
        <w:t xml:space="preserve">请仔细检查招标文件是否齐全，如有</w:t>
      </w:r>
      <w:r>
        <w:rPr>
          <w:rFonts w:ascii="Times New Roman" w:hAnsi="Times New Roman"/>
          <w:sz w:val="24"/>
          <w:szCs w:val="21"/>
        </w:rPr>
        <w:t xml:space="preserve">缺漏请</w:t>
      </w:r>
      <w:r>
        <w:rPr>
          <w:rFonts w:ascii="Times New Roman" w:hAnsi="Times New Roman"/>
          <w:sz w:val="24"/>
          <w:szCs w:val="21"/>
        </w:rPr>
        <w:t xml:space="preserve">立即与代理机构联系解决。</w:t>
      </w:r>
      <w:r/>
    </w:p>
    <w:p>
      <w:pPr>
        <w:ind w:firstLine="480"/>
        <w:spacing w:line="500" w:lineRule="exact"/>
        <w:rPr>
          <w:rFonts w:ascii="Times New Roman" w:hAnsi="Times New Roman"/>
          <w:sz w:val="24"/>
          <w:szCs w:val="21"/>
        </w:rPr>
      </w:pPr>
      <w:r>
        <w:rPr>
          <w:rFonts w:ascii="Times New Roman" w:hAnsi="Times New Roman"/>
          <w:bCs/>
          <w:sz w:val="24"/>
          <w:szCs w:val="21"/>
        </w:rPr>
        <w:t xml:space="preserve">6.2</w:t>
      </w:r>
      <w:r>
        <w:rPr>
          <w:rFonts w:ascii="Times New Roman" w:hAnsi="Times New Roman"/>
          <w:sz w:val="24"/>
          <w:szCs w:val="21"/>
        </w:rPr>
        <w:t xml:space="preserve"> </w:t>
      </w:r>
      <w:r>
        <w:rPr>
          <w:rFonts w:ascii="Times New Roman" w:hAnsi="Times New Roman"/>
          <w:sz w:val="24"/>
          <w:szCs w:val="21"/>
        </w:rPr>
        <w:t xml:space="preserve">投标人应认真阅读招标文件中所有的事项、格式、条款和规范等要求。按招标文件要求和规定编制投标文件，并保证所提供的全部资料的真实性，以使其投标文件对招标文件</w:t>
      </w:r>
      <w:r>
        <w:rPr>
          <w:rFonts w:ascii="Times New Roman" w:hAnsi="Times New Roman"/>
          <w:sz w:val="24"/>
          <w:szCs w:val="21"/>
        </w:rPr>
        <w:t xml:space="preserve">作出</w:t>
      </w:r>
      <w:r>
        <w:rPr>
          <w:rFonts w:ascii="Times New Roman" w:hAnsi="Times New Roman"/>
          <w:sz w:val="24"/>
          <w:szCs w:val="21"/>
        </w:rPr>
        <w:t xml:space="preserve">实质性响应，否则其风险由投标人自行承担。</w:t>
      </w:r>
      <w:r/>
    </w:p>
    <w:p>
      <w:pPr>
        <w:ind w:firstLine="480"/>
        <w:spacing w:line="500" w:lineRule="exact"/>
        <w:rPr>
          <w:rFonts w:ascii="Times New Roman" w:hAnsi="Times New Roman"/>
          <w:sz w:val="24"/>
          <w:szCs w:val="21"/>
        </w:rPr>
      </w:pPr>
      <w:r>
        <w:rPr>
          <w:rFonts w:ascii="Times New Roman" w:hAnsi="Times New Roman"/>
          <w:sz w:val="24"/>
          <w:szCs w:val="24"/>
        </w:rPr>
        <w:t xml:space="preserve">6.3 </w:t>
      </w:r>
      <w:r>
        <w:rPr>
          <w:rFonts w:ascii="Times New Roman" w:hAnsi="Times New Roman"/>
          <w:sz w:val="24"/>
          <w:szCs w:val="24"/>
        </w:rPr>
        <w:t xml:space="preserve">招标文件及其更正事项如不是直接从指定媒体地址下载获得的，采购人或代理机构对招标文件及其补遗的真实性、完整性不承担任何责任。</w:t>
      </w:r>
      <w:r/>
    </w:p>
    <w:p>
      <w:pPr>
        <w:ind w:firstLine="420"/>
        <w:rPr>
          <w:rFonts w:ascii="宋体" w:hAnsi="宋体" w:cs="Arial"/>
          <w:sz w:val="28"/>
          <w:szCs w:val="28"/>
        </w:rPr>
        <w:outlineLvl w:val="2"/>
      </w:pPr>
      <w:r/>
      <w:bookmarkStart w:id="125" w:name="_Toc163508357"/>
      <w:r/>
      <w:bookmarkStart w:id="126" w:name="_Toc163508282"/>
      <w:r/>
      <w:bookmarkStart w:id="127" w:name="_Toc165306156"/>
      <w:r/>
      <w:bookmarkStart w:id="128" w:name="_Toc20823283"/>
      <w:r/>
      <w:bookmarkStart w:id="129" w:name="_Toc16938527"/>
      <w:r/>
      <w:bookmarkStart w:id="130" w:name="_Toc462564070"/>
      <w:r/>
      <w:bookmarkStart w:id="131" w:name="_Toc513029211"/>
      <w:r>
        <w:rPr>
          <w:rFonts w:ascii="宋体" w:hAnsi="宋体" w:cs="Arial"/>
          <w:sz w:val="28"/>
          <w:szCs w:val="28"/>
        </w:rPr>
        <w:t xml:space="preserve">7、招标文件的澄清</w:t>
      </w:r>
      <w:r>
        <w:rPr>
          <w:rFonts w:hint="eastAsia" w:ascii="宋体" w:hAnsi="宋体" w:cs="Arial"/>
          <w:sz w:val="28"/>
          <w:szCs w:val="28"/>
        </w:rPr>
        <w:t xml:space="preserve">、修改</w:t>
      </w:r>
      <w:bookmarkEnd w:id="125"/>
      <w:r/>
      <w:bookmarkEnd w:id="126"/>
      <w:r/>
      <w:bookmarkEnd w:id="127"/>
      <w:r/>
      <w:r/>
    </w:p>
    <w:p>
      <w:pPr>
        <w:ind w:firstLine="480"/>
        <w:spacing w:line="500" w:lineRule="exact"/>
        <w:rPr>
          <w:rFonts w:ascii="Times New Roman" w:hAnsi="Times New Roman"/>
          <w:b/>
          <w:bCs/>
          <w:sz w:val="24"/>
          <w:szCs w:val="21"/>
        </w:rPr>
      </w:pPr>
      <w:r>
        <w:rPr>
          <w:rFonts w:ascii="Times New Roman" w:hAnsi="Times New Roman"/>
          <w:bCs/>
          <w:sz w:val="24"/>
          <w:szCs w:val="21"/>
        </w:rPr>
        <w:t xml:space="preserve">7</w:t>
      </w:r>
      <w:r>
        <w:rPr>
          <w:rFonts w:hint="eastAsia" w:ascii="Times New Roman" w:hAnsi="Times New Roman"/>
          <w:bCs/>
          <w:sz w:val="24"/>
          <w:szCs w:val="21"/>
        </w:rPr>
        <w:t xml:space="preserve">.1 </w:t>
      </w:r>
      <w:r>
        <w:rPr>
          <w:rFonts w:hint="eastAsia" w:ascii="Times New Roman" w:hAnsi="Times New Roman"/>
          <w:bCs/>
          <w:sz w:val="24"/>
          <w:szCs w:val="21"/>
        </w:rPr>
        <w:t xml:space="preserve">出于实际需要或澄清投标人问题的情况下，代理机构可对已发出的招标文件进行必要的澄清或者修改，并</w:t>
      </w:r>
      <w:r>
        <w:rPr>
          <w:rFonts w:ascii="Times New Roman" w:hAnsi="Times New Roman"/>
          <w:bCs/>
          <w:sz w:val="24"/>
          <w:szCs w:val="21"/>
        </w:rPr>
        <w:t xml:space="preserve">将在指定媒体上发布</w:t>
      </w:r>
      <w:r>
        <w:rPr>
          <w:rFonts w:hint="eastAsia" w:ascii="Times New Roman" w:hAnsi="Times New Roman"/>
          <w:bCs/>
          <w:sz w:val="24"/>
          <w:szCs w:val="21"/>
        </w:rPr>
        <w:t xml:space="preserve">。</w:t>
      </w:r>
      <w:r>
        <w:rPr>
          <w:rFonts w:hint="eastAsia" w:ascii="Times New Roman" w:hAnsi="Times New Roman"/>
          <w:b/>
          <w:bCs/>
          <w:sz w:val="24"/>
          <w:szCs w:val="21"/>
        </w:rPr>
        <w:t xml:space="preserve">各投标人应</w:t>
      </w:r>
      <w:r>
        <w:rPr>
          <w:rFonts w:ascii="Times New Roman" w:hAnsi="Times New Roman"/>
          <w:b/>
          <w:bCs/>
          <w:sz w:val="24"/>
          <w:szCs w:val="21"/>
        </w:rPr>
        <w:t xml:space="preserve">在</w:t>
      </w:r>
      <w:r>
        <w:rPr>
          <w:rFonts w:hint="eastAsia" w:ascii="Times New Roman" w:hAnsi="Times New Roman"/>
          <w:b/>
          <w:bCs/>
          <w:sz w:val="24"/>
          <w:szCs w:val="21"/>
        </w:rPr>
        <w:t xml:space="preserve">投标截止时间</w:t>
      </w:r>
      <w:r>
        <w:rPr>
          <w:rFonts w:ascii="Times New Roman" w:hAnsi="Times New Roman"/>
          <w:b/>
          <w:bCs/>
          <w:sz w:val="24"/>
          <w:szCs w:val="21"/>
        </w:rPr>
        <w:t xml:space="preserve">前</w:t>
      </w:r>
      <w:r>
        <w:rPr>
          <w:rFonts w:hint="eastAsia" w:ascii="Times New Roman" w:hAnsi="Times New Roman"/>
          <w:b/>
          <w:bCs/>
          <w:sz w:val="24"/>
          <w:szCs w:val="21"/>
        </w:rPr>
        <w:t xml:space="preserve">关注</w:t>
      </w:r>
      <w:r>
        <w:rPr>
          <w:rFonts w:ascii="Times New Roman" w:hAnsi="Times New Roman"/>
          <w:b/>
          <w:bCs/>
          <w:sz w:val="24"/>
          <w:szCs w:val="21"/>
        </w:rPr>
        <w:t xml:space="preserve">苏州市政府采购网</w:t>
      </w:r>
      <w:r>
        <w:rPr>
          <w:rFonts w:hint="eastAsia" w:ascii="Times New Roman" w:hAnsi="Times New Roman"/>
          <w:b/>
          <w:bCs/>
          <w:sz w:val="24"/>
          <w:szCs w:val="21"/>
        </w:rPr>
        <w:t xml:space="preserve">“补充通知”栏，按规定获取相关信息内容，否则其投标风险由投标人承担。</w:t>
      </w:r>
      <w:r/>
    </w:p>
    <w:p>
      <w:pPr>
        <w:ind w:firstLine="360"/>
        <w:spacing w:line="440" w:lineRule="exact"/>
        <w:rPr>
          <w:rFonts w:ascii="Times New Roman" w:hAnsi="Times New Roman"/>
          <w:sz w:val="24"/>
          <w:szCs w:val="24"/>
        </w:rPr>
      </w:pPr>
      <w:r>
        <w:rPr>
          <w:rFonts w:ascii="Times New Roman" w:hAnsi="Times New Roman"/>
          <w:sz w:val="24"/>
          <w:szCs w:val="24"/>
        </w:rPr>
        <w:t xml:space="preserve">7</w:t>
      </w:r>
      <w:r>
        <w:rPr>
          <w:rFonts w:hint="eastAsia" w:ascii="Times New Roman" w:hAnsi="Times New Roman"/>
          <w:sz w:val="24"/>
          <w:szCs w:val="24"/>
        </w:rPr>
        <w:t xml:space="preserve">.2 </w:t>
      </w:r>
      <w:r>
        <w:rPr>
          <w:rFonts w:hint="eastAsia" w:ascii="宋体" w:hAnsi="宋体"/>
          <w:sz w:val="24"/>
          <w:szCs w:val="20"/>
        </w:rPr>
        <w:t xml:space="preserve">代理机构</w:t>
      </w:r>
      <w:r>
        <w:rPr>
          <w:rFonts w:hint="eastAsia" w:ascii="宋体" w:hAnsi="宋体"/>
          <w:sz w:val="24"/>
          <w:szCs w:val="24"/>
        </w:rPr>
        <w:t xml:space="preserve">有权按照法定的要求</w:t>
      </w:r>
      <w:r>
        <w:rPr>
          <w:rFonts w:hint="eastAsia" w:ascii="宋体" w:hAnsi="宋体"/>
          <w:sz w:val="24"/>
          <w:szCs w:val="20"/>
        </w:rPr>
        <w:t xml:space="preserve">顺延投标截止时间和开标时间。</w:t>
      </w:r>
      <w:r/>
    </w:p>
    <w:p>
      <w:pPr>
        <w:ind w:firstLine="360"/>
        <w:spacing w:line="440" w:lineRule="exact"/>
        <w:rPr>
          <w:rFonts w:ascii="Times New Roman" w:hAnsi="Times New Roman"/>
          <w:sz w:val="24"/>
          <w:szCs w:val="24"/>
        </w:rPr>
      </w:pPr>
      <w:r>
        <w:rPr>
          <w:rFonts w:ascii="Times New Roman" w:hAnsi="Times New Roman"/>
          <w:sz w:val="24"/>
          <w:szCs w:val="24"/>
        </w:rPr>
        <w:t xml:space="preserve">7.</w:t>
      </w:r>
      <w:r>
        <w:rPr>
          <w:rFonts w:hint="eastAsia" w:ascii="Times New Roman" w:hAnsi="Times New Roman"/>
          <w:sz w:val="24"/>
          <w:szCs w:val="24"/>
        </w:rPr>
        <w:t xml:space="preserve">3 </w:t>
      </w:r>
      <w:r>
        <w:rPr>
          <w:rFonts w:ascii="Times New Roman" w:hAnsi="Times New Roman"/>
          <w:sz w:val="24"/>
          <w:szCs w:val="24"/>
        </w:rPr>
        <w:t xml:space="preserve">有关</w:t>
      </w:r>
      <w:r>
        <w:rPr>
          <w:rFonts w:hint="eastAsia" w:ascii="Times New Roman" w:hAnsi="Times New Roman"/>
          <w:sz w:val="24"/>
          <w:szCs w:val="24"/>
        </w:rPr>
        <w:t xml:space="preserve">澄清或者修改的内容将作为招标文件的组成部分</w:t>
      </w:r>
      <w:r>
        <w:rPr>
          <w:rFonts w:ascii="Times New Roman" w:hAnsi="Times New Roman"/>
          <w:sz w:val="24"/>
          <w:szCs w:val="24"/>
        </w:rPr>
        <w:t xml:space="preserve">，对所有</w:t>
      </w:r>
      <w:r>
        <w:rPr>
          <w:rFonts w:hint="eastAsia" w:ascii="Times New Roman" w:hAnsi="Times New Roman"/>
          <w:sz w:val="24"/>
          <w:szCs w:val="24"/>
        </w:rPr>
        <w:t xml:space="preserve">投标人</w:t>
      </w:r>
      <w:r>
        <w:rPr>
          <w:rFonts w:ascii="Times New Roman" w:hAnsi="Times New Roman"/>
          <w:sz w:val="24"/>
          <w:szCs w:val="24"/>
        </w:rPr>
        <w:t xml:space="preserve">具有约束力。</w:t>
      </w:r>
      <w:r/>
    </w:p>
    <w:p>
      <w:pPr>
        <w:spacing w:before="145" w:after="145" w:line="460" w:lineRule="exact"/>
        <w:rPr>
          <w:rFonts w:ascii="Times New Roman" w:hAnsi="Times New Roman"/>
          <w:b/>
          <w:bCs/>
          <w:sz w:val="28"/>
          <w:szCs w:val="28"/>
        </w:rPr>
        <w:outlineLvl w:val="1"/>
      </w:pPr>
      <w:r/>
      <w:bookmarkStart w:id="132" w:name="_Toc20823285"/>
      <w:r/>
      <w:bookmarkStart w:id="133" w:name="_Toc462564072"/>
      <w:r/>
      <w:bookmarkStart w:id="134" w:name="_Toc513029213"/>
      <w:r/>
      <w:bookmarkStart w:id="135" w:name="_Toc163508358"/>
      <w:r/>
      <w:bookmarkStart w:id="136" w:name="_Toc163508283"/>
      <w:r/>
      <w:bookmarkStart w:id="137" w:name="_Toc120614216"/>
      <w:r/>
      <w:bookmarkStart w:id="138" w:name="_Toc16938529"/>
      <w:r/>
      <w:bookmarkStart w:id="139" w:name="_Toc165306157"/>
      <w:r/>
      <w:bookmarkEnd w:id="128"/>
      <w:r/>
      <w:bookmarkEnd w:id="129"/>
      <w:r/>
      <w:bookmarkEnd w:id="130"/>
      <w:r/>
      <w:bookmarkEnd w:id="131"/>
      <w:r>
        <w:rPr>
          <w:rFonts w:hint="eastAsia" w:ascii="Times New Roman" w:hAnsi="Times New Roman"/>
          <w:b/>
          <w:bCs/>
          <w:sz w:val="28"/>
          <w:szCs w:val="28"/>
        </w:rPr>
        <w:t xml:space="preserve">三、投标文件的编制</w:t>
      </w:r>
      <w:bookmarkEnd w:id="132"/>
      <w:r/>
      <w:bookmarkEnd w:id="133"/>
      <w:r/>
      <w:bookmarkEnd w:id="134"/>
      <w:r/>
      <w:bookmarkEnd w:id="135"/>
      <w:r/>
      <w:bookmarkEnd w:id="136"/>
      <w:r/>
      <w:bookmarkEnd w:id="137"/>
      <w:r/>
      <w:bookmarkEnd w:id="138"/>
      <w:r/>
      <w:bookmarkEnd w:id="139"/>
      <w:r/>
      <w:r/>
    </w:p>
    <w:p>
      <w:pPr>
        <w:ind w:firstLine="420"/>
        <w:rPr>
          <w:rFonts w:ascii="宋体" w:hAnsi="宋体" w:cs="Arial"/>
          <w:sz w:val="28"/>
          <w:szCs w:val="28"/>
        </w:rPr>
        <w:outlineLvl w:val="2"/>
      </w:pPr>
      <w:r/>
      <w:bookmarkStart w:id="140" w:name="_Toc163508284"/>
      <w:r/>
      <w:bookmarkStart w:id="141" w:name="_Toc513029214"/>
      <w:r/>
      <w:bookmarkStart w:id="142" w:name="_Toc16938530"/>
      <w:r/>
      <w:bookmarkStart w:id="143" w:name="_Toc462564073"/>
      <w:r/>
      <w:bookmarkStart w:id="144" w:name="_Toc163508359"/>
      <w:r/>
      <w:bookmarkStart w:id="145" w:name="_Toc20823286"/>
      <w:r/>
      <w:bookmarkStart w:id="146" w:name="_Toc165306158"/>
      <w:r>
        <w:rPr>
          <w:rFonts w:ascii="宋体" w:hAnsi="宋体" w:cs="Arial"/>
          <w:sz w:val="28"/>
          <w:szCs w:val="28"/>
        </w:rPr>
        <w:t xml:space="preserve">8</w:t>
      </w:r>
      <w:r>
        <w:rPr>
          <w:rFonts w:hint="eastAsia" w:ascii="宋体" w:hAnsi="宋体" w:cs="Arial"/>
          <w:sz w:val="28"/>
          <w:szCs w:val="28"/>
        </w:rPr>
        <w:t xml:space="preserve">、投标文件的语言及度量衡单位</w:t>
      </w:r>
      <w:bookmarkEnd w:id="140"/>
      <w:r/>
      <w:bookmarkEnd w:id="141"/>
      <w:r/>
      <w:bookmarkEnd w:id="142"/>
      <w:r/>
      <w:bookmarkEnd w:id="143"/>
      <w:r/>
      <w:bookmarkEnd w:id="144"/>
      <w:r/>
      <w:bookmarkEnd w:id="145"/>
      <w:r/>
      <w:bookmarkEnd w:id="146"/>
      <w:r/>
      <w:r/>
    </w:p>
    <w:p>
      <w:pPr>
        <w:ind w:firstLine="480"/>
        <w:spacing w:line="500" w:lineRule="exact"/>
        <w:rPr>
          <w:rFonts w:ascii="宋体" w:hAnsi="宋体"/>
          <w:sz w:val="24"/>
          <w:szCs w:val="21"/>
        </w:rPr>
      </w:pPr>
      <w:r>
        <w:rPr>
          <w:rFonts w:ascii="Times New Roman" w:hAnsi="Times New Roman"/>
          <w:sz w:val="24"/>
          <w:szCs w:val="24"/>
        </w:rPr>
        <w:t xml:space="preserve">8</w:t>
      </w:r>
      <w:r>
        <w:rPr>
          <w:rFonts w:hint="eastAsia" w:ascii="Times New Roman" w:hAnsi="Times New Roman"/>
          <w:sz w:val="24"/>
          <w:szCs w:val="24"/>
        </w:rPr>
        <w:t xml:space="preserve">.1 </w:t>
      </w:r>
      <w:r>
        <w:rPr>
          <w:rFonts w:hint="eastAsia" w:ascii="宋体" w:hAnsi="宋体"/>
          <w:sz w:val="24"/>
          <w:szCs w:val="21"/>
        </w:rPr>
        <w:t xml:space="preserve">投标人提交的投标文件以及投标人与代理机构就有关投标的所有来往通知、函件和文件均应使用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ind w:firstLine="480"/>
        <w:spacing w:line="500" w:lineRule="exact"/>
        <w:rPr>
          <w:rFonts w:ascii="宋体" w:hAnsi="宋体"/>
          <w:sz w:val="24"/>
          <w:szCs w:val="21"/>
        </w:rPr>
      </w:pPr>
      <w:r>
        <w:rPr>
          <w:rFonts w:ascii="Times New Roman" w:hAnsi="Times New Roman"/>
          <w:sz w:val="24"/>
          <w:szCs w:val="24"/>
        </w:rPr>
        <w:t xml:space="preserve">8</w:t>
      </w:r>
      <w:r>
        <w:rPr>
          <w:rFonts w:hint="eastAsia" w:ascii="Times New Roman" w:hAnsi="Times New Roman"/>
          <w:sz w:val="24"/>
          <w:szCs w:val="24"/>
        </w:rPr>
        <w:t xml:space="preserve">.2</w:t>
      </w:r>
      <w:r>
        <w:rPr>
          <w:rFonts w:hint="eastAsia" w:ascii="宋体" w:hAnsi="宋体"/>
          <w:sz w:val="24"/>
          <w:szCs w:val="21"/>
        </w:rPr>
        <w:t xml:space="preserve"> 除技术性能另有规定外，投标文件所使用的度量衡单位，均须采用国家法定计量单位。</w:t>
      </w:r>
      <w:r/>
    </w:p>
    <w:p>
      <w:pPr>
        <w:ind w:firstLine="420"/>
        <w:rPr>
          <w:rFonts w:ascii="宋体" w:hAnsi="宋体" w:cs="Arial"/>
          <w:sz w:val="28"/>
          <w:szCs w:val="28"/>
        </w:rPr>
        <w:outlineLvl w:val="2"/>
      </w:pPr>
      <w:r/>
      <w:bookmarkStart w:id="147" w:name="_Toc513029215"/>
      <w:r/>
      <w:bookmarkStart w:id="148" w:name="_Toc163508285"/>
      <w:r/>
      <w:bookmarkStart w:id="149" w:name="_Toc163508360"/>
      <w:r/>
      <w:bookmarkStart w:id="150" w:name="_Toc16938531"/>
      <w:r/>
      <w:bookmarkStart w:id="151" w:name="_Toc462564074"/>
      <w:r/>
      <w:bookmarkStart w:id="152" w:name="_Toc20823287"/>
      <w:r/>
      <w:bookmarkStart w:id="153" w:name="_Toc165306159"/>
      <w:r>
        <w:rPr>
          <w:rFonts w:ascii="宋体" w:hAnsi="宋体" w:cs="Arial"/>
          <w:sz w:val="28"/>
          <w:szCs w:val="28"/>
        </w:rPr>
        <w:t xml:space="preserve">9</w:t>
      </w:r>
      <w:r>
        <w:rPr>
          <w:rFonts w:hint="eastAsia" w:ascii="宋体" w:hAnsi="宋体" w:cs="Arial"/>
          <w:sz w:val="28"/>
          <w:szCs w:val="28"/>
        </w:rPr>
        <w:t xml:space="preserve">、投标文件构成</w:t>
      </w:r>
      <w:bookmarkEnd w:id="147"/>
      <w:r/>
      <w:bookmarkEnd w:id="148"/>
      <w:r/>
      <w:bookmarkEnd w:id="149"/>
      <w:r/>
      <w:bookmarkEnd w:id="150"/>
      <w:r/>
      <w:bookmarkEnd w:id="151"/>
      <w:r/>
      <w:bookmarkEnd w:id="152"/>
      <w:r/>
      <w:bookmarkEnd w:id="153"/>
      <w:r/>
      <w:r/>
    </w:p>
    <w:p>
      <w:pPr>
        <w:ind w:firstLine="480"/>
        <w:spacing w:line="440" w:lineRule="exact"/>
        <w:rPr>
          <w:rFonts w:ascii="宋体" w:hAnsi="宋体"/>
          <w:sz w:val="24"/>
          <w:szCs w:val="21"/>
        </w:rPr>
      </w:pPr>
      <w:r>
        <w:rPr>
          <w:rFonts w:ascii="Times New Roman" w:hAnsi="Times New Roman"/>
          <w:sz w:val="24"/>
          <w:szCs w:val="24"/>
        </w:rPr>
        <w:t xml:space="preserve">9</w:t>
      </w:r>
      <w:r>
        <w:rPr>
          <w:rFonts w:hint="eastAsia" w:ascii="Times New Roman" w:hAnsi="Times New Roman"/>
          <w:sz w:val="24"/>
          <w:szCs w:val="24"/>
        </w:rPr>
        <w:t xml:space="preserve">.1</w:t>
      </w:r>
      <w:r>
        <w:rPr>
          <w:rFonts w:hint="eastAsia" w:ascii="宋体" w:hAnsi="宋体"/>
          <w:sz w:val="24"/>
          <w:szCs w:val="21"/>
        </w:rPr>
        <w:t xml:space="preserve"> 投标人编写的投标文件应包括资格证明文件、开标一览表、报价明细表、投标函、</w:t>
      </w:r>
      <w:r>
        <w:rPr>
          <w:rFonts w:hint="eastAsia" w:ascii="Times New Roman" w:hAnsi="Times New Roman"/>
          <w:sz w:val="24"/>
          <w:szCs w:val="24"/>
        </w:rPr>
        <w:t xml:space="preserve">技术</w:t>
      </w:r>
      <w:r>
        <w:rPr>
          <w:rFonts w:hint="eastAsia"/>
          <w:sz w:val="24"/>
          <w:szCs w:val="24"/>
        </w:rPr>
        <w:t xml:space="preserve">（或</w:t>
      </w:r>
      <w:r>
        <w:rPr>
          <w:rFonts w:hint="eastAsia" w:ascii="Times New Roman" w:hAnsi="Times New Roman"/>
          <w:sz w:val="24"/>
          <w:szCs w:val="24"/>
        </w:rPr>
        <w:t xml:space="preserve">商务</w:t>
      </w:r>
      <w:r>
        <w:rPr>
          <w:rFonts w:hint="eastAsia"/>
          <w:sz w:val="24"/>
          <w:szCs w:val="24"/>
        </w:rPr>
        <w:t xml:space="preserve">）</w:t>
      </w:r>
      <w:r>
        <w:rPr>
          <w:rFonts w:hint="eastAsia" w:ascii="Times New Roman" w:hAnsi="Times New Roman"/>
          <w:sz w:val="24"/>
          <w:szCs w:val="24"/>
        </w:rPr>
        <w:t xml:space="preserve">要求响应及偏离表、详细配置表、项目实施方案、</w:t>
      </w:r>
      <w:r>
        <w:rPr>
          <w:rFonts w:hint="eastAsia" w:ascii="宋体" w:hAnsi="宋体"/>
          <w:sz w:val="24"/>
          <w:szCs w:val="21"/>
        </w:rPr>
        <w:t xml:space="preserve">其他证明文件等部分。</w:t>
      </w:r>
      <w:r/>
    </w:p>
    <w:p>
      <w:pPr>
        <w:ind w:firstLine="480"/>
        <w:spacing w:line="440" w:lineRule="exact"/>
        <w:rPr>
          <w:rFonts w:ascii="宋体" w:hAnsi="宋体"/>
          <w:sz w:val="24"/>
          <w:szCs w:val="21"/>
        </w:rPr>
      </w:pPr>
      <w:r>
        <w:rPr>
          <w:rFonts w:ascii="Times New Roman" w:hAnsi="Times New Roman"/>
          <w:sz w:val="24"/>
          <w:szCs w:val="24"/>
        </w:rPr>
        <w:t xml:space="preserve">9</w:t>
      </w:r>
      <w:r>
        <w:rPr>
          <w:rFonts w:hint="eastAsia" w:ascii="Times New Roman" w:hAnsi="Times New Roman"/>
          <w:sz w:val="24"/>
          <w:szCs w:val="24"/>
        </w:rPr>
        <w:t xml:space="preserve">.2</w:t>
      </w:r>
      <w:r>
        <w:rPr>
          <w:rFonts w:hint="eastAsia" w:ascii="宋体" w:hAnsi="宋体"/>
          <w:sz w:val="24"/>
          <w:szCs w:val="21"/>
        </w:rPr>
        <w:t xml:space="preserve"> 如标书制作工具中格式和内容与</w:t>
      </w:r>
      <w:r>
        <w:rPr>
          <w:sz w:val="24"/>
          <w:szCs w:val="24"/>
        </w:rPr>
        <w:t xml:space="preserve">指定媒体</w:t>
      </w:r>
      <w:r>
        <w:rPr>
          <w:rFonts w:hint="eastAsia" w:ascii="宋体" w:hAnsi="宋体"/>
          <w:sz w:val="24"/>
          <w:szCs w:val="21"/>
        </w:rPr>
        <w:t xml:space="preserve">发布的招标文件不一致，请以</w:t>
      </w:r>
      <w:r>
        <w:rPr>
          <w:sz w:val="24"/>
          <w:szCs w:val="24"/>
        </w:rPr>
        <w:t xml:space="preserve">指定媒体</w:t>
      </w:r>
      <w:r>
        <w:rPr>
          <w:rFonts w:hint="eastAsia" w:ascii="宋体" w:hAnsi="宋体"/>
          <w:sz w:val="24"/>
          <w:szCs w:val="21"/>
        </w:rPr>
        <w:t xml:space="preserve">发布的招标文件为准。</w:t>
      </w:r>
      <w:r/>
    </w:p>
    <w:p>
      <w:pPr>
        <w:ind w:firstLine="420"/>
        <w:rPr>
          <w:rFonts w:ascii="宋体" w:hAnsi="宋体" w:cs="Arial"/>
          <w:sz w:val="28"/>
          <w:szCs w:val="28"/>
        </w:rPr>
        <w:outlineLvl w:val="2"/>
      </w:pPr>
      <w:r/>
      <w:bookmarkStart w:id="154" w:name="_Hlt26668975"/>
      <w:r/>
      <w:bookmarkStart w:id="155" w:name="_Hlt26954838"/>
      <w:r/>
      <w:bookmarkStart w:id="156" w:name="_Hlt26670360"/>
      <w:r/>
      <w:bookmarkStart w:id="157" w:name="_Toc14577357"/>
      <w:r/>
      <w:bookmarkStart w:id="158" w:name="_Toc163508361"/>
      <w:r/>
      <w:bookmarkStart w:id="159" w:name="_Toc513029219"/>
      <w:r/>
      <w:bookmarkStart w:id="160" w:name="_Toc49090509"/>
      <w:r/>
      <w:bookmarkStart w:id="161" w:name="_Toc163508286"/>
      <w:r/>
      <w:bookmarkStart w:id="162" w:name="_Toc165306160"/>
      <w:r/>
      <w:bookmarkStart w:id="163" w:name="_Toc49090507"/>
      <w:r/>
      <w:bookmarkStart w:id="164" w:name="_Toc513029216"/>
      <w:r/>
      <w:bookmarkStart w:id="165" w:name="_Toc14577354"/>
      <w:r/>
      <w:bookmarkStart w:id="166" w:name="_Toc14577355"/>
      <w:r/>
      <w:bookmarkStart w:id="167" w:name="_Toc49090508"/>
      <w:r/>
      <w:bookmarkEnd w:id="154"/>
      <w:r/>
      <w:bookmarkEnd w:id="155"/>
      <w:r/>
      <w:bookmarkEnd w:id="156"/>
      <w:r>
        <w:rPr>
          <w:rFonts w:ascii="宋体" w:hAnsi="宋体" w:cs="Arial"/>
          <w:sz w:val="28"/>
          <w:szCs w:val="28"/>
        </w:rPr>
        <w:t xml:space="preserve">10</w:t>
      </w:r>
      <w:r>
        <w:rPr>
          <w:rFonts w:hint="eastAsia" w:ascii="宋体" w:hAnsi="宋体" w:cs="Arial"/>
          <w:sz w:val="28"/>
          <w:szCs w:val="28"/>
        </w:rPr>
        <w:t xml:space="preserve">、证明投标人及投标标的符合招标文件规定的文件</w:t>
      </w:r>
      <w:bookmarkEnd w:id="157"/>
      <w:r/>
      <w:bookmarkEnd w:id="158"/>
      <w:r/>
      <w:bookmarkEnd w:id="159"/>
      <w:r/>
      <w:bookmarkEnd w:id="160"/>
      <w:r/>
      <w:bookmarkEnd w:id="161"/>
      <w:r/>
      <w:bookmarkEnd w:id="162"/>
      <w:r/>
      <w:bookmarkEnd w:id="163"/>
      <w:r/>
      <w:bookmarkEnd w:id="164"/>
      <w:r/>
      <w:bookmarkEnd w:id="165"/>
      <w:r/>
      <w:r/>
    </w:p>
    <w:p>
      <w:pPr>
        <w:spacing w:line="480" w:lineRule="exact"/>
        <w:rPr>
          <w:rFonts w:ascii="宋体" w:hAnsi="宋体"/>
          <w:sz w:val="24"/>
          <w:szCs w:val="24"/>
        </w:rPr>
      </w:pPr>
      <w:r>
        <w:rPr>
          <w:rFonts w:hint="eastAsia" w:ascii="宋体" w:hAnsi="宋体"/>
          <w:sz w:val="24"/>
          <w:szCs w:val="24"/>
        </w:rPr>
        <w:t xml:space="preserve">    </w:t>
      </w:r>
      <w:r>
        <w:rPr>
          <w:rFonts w:ascii="Times New Roman" w:hAnsi="Times New Roman"/>
          <w:sz w:val="24"/>
          <w:szCs w:val="24"/>
        </w:rPr>
        <w:t xml:space="preserve">10</w:t>
      </w:r>
      <w:r>
        <w:rPr>
          <w:rFonts w:hint="eastAsia" w:ascii="Times New Roman" w:hAnsi="Times New Roman"/>
          <w:sz w:val="24"/>
          <w:szCs w:val="24"/>
        </w:rPr>
        <w:t xml:space="preserve">.1 </w:t>
      </w:r>
      <w:r>
        <w:rPr>
          <w:rFonts w:hint="eastAsia" w:ascii="宋体" w:hAnsi="宋体"/>
          <w:sz w:val="24"/>
          <w:szCs w:val="24"/>
        </w:rPr>
        <w:t xml:space="preserve">投标人应按照招标文件要求提交证明文件，证明其及投标标的符合招标文件规定。</w:t>
      </w:r>
      <w:r/>
    </w:p>
    <w:p>
      <w:pPr>
        <w:ind w:firstLine="480"/>
        <w:spacing w:line="480" w:lineRule="exact"/>
        <w:rPr>
          <w:rFonts w:ascii="宋体" w:hAnsi="宋体"/>
          <w:sz w:val="24"/>
          <w:szCs w:val="24"/>
        </w:rPr>
      </w:pPr>
      <w:r>
        <w:rPr>
          <w:rFonts w:ascii="Times New Roman" w:hAnsi="Times New Roman"/>
          <w:sz w:val="24"/>
          <w:szCs w:val="24"/>
        </w:rPr>
        <w:t xml:space="preserve">10</w:t>
      </w:r>
      <w:r>
        <w:rPr>
          <w:rFonts w:hint="eastAsia" w:ascii="Times New Roman" w:hAnsi="Times New Roman"/>
          <w:sz w:val="24"/>
          <w:szCs w:val="24"/>
        </w:rPr>
        <w:t xml:space="preserve">.2</w:t>
      </w:r>
      <w:r>
        <w:rPr>
          <w:rFonts w:hint="eastAsia" w:ascii="宋体" w:hAnsi="宋体"/>
          <w:sz w:val="24"/>
          <w:szCs w:val="24"/>
        </w:rPr>
        <w:t xml:space="preserve">招标文件对证明文件无明确形式要求的，证明文件可以以文字资料、图纸和数据等形式提交。</w:t>
      </w:r>
      <w:r/>
    </w:p>
    <w:p>
      <w:pPr>
        <w:ind w:firstLine="420"/>
        <w:rPr>
          <w:rFonts w:ascii="宋体" w:hAnsi="宋体" w:cs="Arial"/>
          <w:sz w:val="28"/>
          <w:szCs w:val="28"/>
        </w:rPr>
        <w:outlineLvl w:val="2"/>
      </w:pPr>
      <w:r/>
      <w:bookmarkStart w:id="168" w:name="_Toc163508362"/>
      <w:r/>
      <w:bookmarkStart w:id="169" w:name="_Toc163508287"/>
      <w:r/>
      <w:bookmarkStart w:id="170" w:name="_Toc165306161"/>
      <w:r/>
      <w:bookmarkEnd w:id="166"/>
      <w:r/>
      <w:bookmarkEnd w:id="167"/>
      <w:r>
        <w:rPr>
          <w:rFonts w:ascii="宋体" w:hAnsi="宋体" w:cs="Arial"/>
          <w:sz w:val="28"/>
          <w:szCs w:val="28"/>
        </w:rPr>
        <w:t xml:space="preserve">11</w:t>
      </w:r>
      <w:r>
        <w:rPr>
          <w:rFonts w:hint="eastAsia" w:ascii="宋体" w:hAnsi="宋体" w:cs="Arial"/>
          <w:sz w:val="28"/>
          <w:szCs w:val="28"/>
        </w:rPr>
        <w:t xml:space="preserve">、投标函和开标一览表</w:t>
      </w:r>
      <w:bookmarkEnd w:id="168"/>
      <w:r/>
      <w:bookmarkEnd w:id="169"/>
      <w:r/>
      <w:bookmarkEnd w:id="170"/>
      <w:r/>
      <w:r/>
    </w:p>
    <w:p>
      <w:pPr>
        <w:ind w:firstLine="480"/>
        <w:spacing w:line="500" w:lineRule="exact"/>
        <w:rPr>
          <w:rFonts w:ascii="宋体" w:hAnsi="宋体"/>
          <w:sz w:val="24"/>
          <w:szCs w:val="21"/>
        </w:rPr>
      </w:pPr>
      <w:r>
        <w:rPr>
          <w:rFonts w:ascii="Times New Roman" w:hAnsi="Times New Roman"/>
          <w:sz w:val="24"/>
          <w:szCs w:val="24"/>
        </w:rPr>
        <w:t xml:space="preserve">11</w:t>
      </w:r>
      <w:r>
        <w:rPr>
          <w:rFonts w:hint="eastAsia" w:ascii="Times New Roman" w:hAnsi="Times New Roman"/>
          <w:sz w:val="24"/>
          <w:szCs w:val="24"/>
        </w:rPr>
        <w:t xml:space="preserve">.1</w:t>
      </w:r>
      <w:r>
        <w:rPr>
          <w:rFonts w:hint="eastAsia" w:ascii="宋体" w:hAnsi="宋体"/>
          <w:sz w:val="24"/>
          <w:szCs w:val="21"/>
        </w:rPr>
        <w:t xml:space="preserve"> 投标人应按照招标文件中提供的格式完整、正确填写投标函、开标一览表。</w:t>
      </w:r>
      <w:r/>
    </w:p>
    <w:p>
      <w:pPr>
        <w:ind w:firstLine="480"/>
        <w:spacing w:line="480" w:lineRule="exact"/>
        <w:rPr>
          <w:rFonts w:ascii="Times New Roman" w:hAnsi="Times New Roman"/>
          <w:sz w:val="24"/>
          <w:szCs w:val="24"/>
        </w:rPr>
      </w:pPr>
      <w:r>
        <w:rPr>
          <w:rFonts w:ascii="Times New Roman" w:hAnsi="Times New Roman"/>
          <w:sz w:val="24"/>
          <w:szCs w:val="24"/>
        </w:rPr>
        <w:t xml:space="preserve">11</w:t>
      </w:r>
      <w:r>
        <w:rPr>
          <w:rFonts w:hint="eastAsia" w:ascii="Times New Roman" w:hAnsi="Times New Roman"/>
          <w:sz w:val="24"/>
          <w:szCs w:val="24"/>
        </w:rPr>
        <w:t xml:space="preserve">.2 </w:t>
      </w:r>
      <w:r>
        <w:rPr>
          <w:rFonts w:hint="eastAsia" w:ascii="Times New Roman" w:hAnsi="Times New Roman"/>
          <w:sz w:val="24"/>
          <w:szCs w:val="24"/>
        </w:rPr>
        <w:t xml:space="preserve">对于采用货币报价的项目，开标一览表中的投标总报价应与报价明细表中的投标总报价一致，如不一致不作为无效投标处理，但评标时按开标一览表中价格为准。</w:t>
      </w:r>
      <w:r/>
    </w:p>
    <w:p>
      <w:pPr>
        <w:ind w:firstLine="420"/>
        <w:rPr>
          <w:rFonts w:ascii="宋体" w:hAnsi="宋体" w:cs="Arial"/>
          <w:sz w:val="28"/>
          <w:szCs w:val="28"/>
        </w:rPr>
        <w:outlineLvl w:val="2"/>
      </w:pPr>
      <w:r/>
      <w:bookmarkStart w:id="171" w:name="_Toc163508288"/>
      <w:r/>
      <w:bookmarkStart w:id="172" w:name="_Toc163508363"/>
      <w:r/>
      <w:bookmarkStart w:id="173" w:name="_Toc165306162"/>
      <w:r>
        <w:rPr>
          <w:rFonts w:ascii="宋体" w:hAnsi="宋体" w:cs="Arial"/>
          <w:sz w:val="28"/>
          <w:szCs w:val="28"/>
        </w:rPr>
        <w:t xml:space="preserve">12</w:t>
      </w:r>
      <w:r>
        <w:rPr>
          <w:rFonts w:hint="eastAsia" w:ascii="宋体" w:hAnsi="宋体" w:cs="Arial"/>
          <w:sz w:val="28"/>
          <w:szCs w:val="28"/>
        </w:rPr>
        <w:t xml:space="preserve">、报价明细表</w:t>
      </w:r>
      <w:bookmarkEnd w:id="171"/>
      <w:r/>
      <w:bookmarkEnd w:id="172"/>
      <w:r/>
      <w:bookmarkEnd w:id="173"/>
      <w:r/>
      <w:r/>
    </w:p>
    <w:p>
      <w:pPr>
        <w:ind w:firstLine="480"/>
        <w:spacing w:line="500" w:lineRule="exact"/>
        <w:rPr>
          <w:rFonts w:ascii="宋体" w:hAnsi="宋体"/>
          <w:bCs/>
          <w:sz w:val="24"/>
          <w:szCs w:val="21"/>
        </w:rPr>
      </w:pPr>
      <w:r>
        <w:rPr>
          <w:rFonts w:hint="eastAsia" w:ascii="Times New Roman" w:hAnsi="Times New Roman"/>
          <w:sz w:val="24"/>
          <w:szCs w:val="24"/>
        </w:rPr>
        <w:t xml:space="preserve">1</w:t>
      </w:r>
      <w:r>
        <w:rPr>
          <w:rFonts w:ascii="Times New Roman" w:hAnsi="Times New Roman"/>
          <w:sz w:val="24"/>
          <w:szCs w:val="24"/>
        </w:rPr>
        <w:t xml:space="preserve">2</w:t>
      </w:r>
      <w:r>
        <w:rPr>
          <w:rFonts w:hint="eastAsia" w:ascii="Times New Roman" w:hAnsi="Times New Roman"/>
          <w:sz w:val="24"/>
          <w:szCs w:val="24"/>
        </w:rPr>
        <w:t xml:space="preserve">.1</w:t>
      </w:r>
      <w:r>
        <w:rPr>
          <w:rFonts w:hint="eastAsia" w:ascii="宋体" w:hAnsi="宋体"/>
          <w:sz w:val="24"/>
          <w:szCs w:val="21"/>
        </w:rPr>
        <w:t xml:space="preserve"> 投标人应按照招标文件规定格式填报报价明细表（如有）。</w:t>
      </w:r>
      <w:r/>
    </w:p>
    <w:p>
      <w:pPr>
        <w:ind w:firstLine="480"/>
        <w:spacing w:line="500" w:lineRule="exact"/>
        <w:rPr>
          <w:rFonts w:ascii="宋体" w:hAnsi="宋体"/>
          <w:bCs/>
          <w:sz w:val="24"/>
          <w:szCs w:val="21"/>
        </w:rPr>
      </w:pPr>
      <w:r>
        <w:rPr>
          <w:rFonts w:hint="eastAsia" w:ascii="Times New Roman" w:hAnsi="Times New Roman"/>
          <w:sz w:val="24"/>
          <w:szCs w:val="24"/>
        </w:rPr>
        <w:t xml:space="preserve">1</w:t>
      </w:r>
      <w:r>
        <w:rPr>
          <w:rFonts w:ascii="Times New Roman" w:hAnsi="Times New Roman"/>
          <w:sz w:val="24"/>
          <w:szCs w:val="24"/>
        </w:rPr>
        <w:t xml:space="preserve">2.</w:t>
      </w:r>
      <w:r>
        <w:rPr>
          <w:rFonts w:hint="eastAsia" w:ascii="Times New Roman" w:hAnsi="Times New Roman"/>
          <w:sz w:val="24"/>
          <w:szCs w:val="24"/>
        </w:rPr>
        <w:t xml:space="preserve">2</w:t>
      </w:r>
      <w:r>
        <w:rPr>
          <w:rFonts w:ascii="宋体" w:hAnsi="宋体"/>
          <w:sz w:val="24"/>
          <w:szCs w:val="21"/>
        </w:rPr>
        <w:t xml:space="preserve"> </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p>
    <w:p>
      <w:pPr>
        <w:ind w:firstLine="420"/>
        <w:rPr>
          <w:rFonts w:ascii="宋体" w:hAnsi="宋体" w:cs="Arial"/>
          <w:sz w:val="28"/>
          <w:szCs w:val="28"/>
        </w:rPr>
        <w:outlineLvl w:val="2"/>
      </w:pPr>
      <w:r/>
      <w:bookmarkStart w:id="174" w:name="_Hlt26954848"/>
      <w:r/>
      <w:bookmarkStart w:id="175" w:name="_Hlt26954846"/>
      <w:r/>
      <w:bookmarkStart w:id="176" w:name="_Hlt26670486"/>
      <w:r/>
      <w:bookmarkStart w:id="177" w:name="_Hlt26670482"/>
      <w:r/>
      <w:bookmarkStart w:id="178" w:name="_Hlt26954731"/>
      <w:r/>
      <w:bookmarkStart w:id="179" w:name="_Toc163508364"/>
      <w:r/>
      <w:bookmarkStart w:id="180" w:name="_Toc163508289"/>
      <w:r/>
      <w:bookmarkStart w:id="181" w:name="_Toc165306163"/>
      <w:r/>
      <w:bookmarkStart w:id="182" w:name="_Hlk155763835"/>
      <w:r/>
      <w:bookmarkEnd w:id="174"/>
      <w:r/>
      <w:bookmarkEnd w:id="175"/>
      <w:r/>
      <w:bookmarkEnd w:id="176"/>
      <w:r/>
      <w:bookmarkEnd w:id="177"/>
      <w:r/>
      <w:bookmarkEnd w:id="178"/>
      <w:r>
        <w:rPr>
          <w:rFonts w:ascii="宋体" w:hAnsi="宋体" w:cs="Arial"/>
          <w:sz w:val="28"/>
          <w:szCs w:val="28"/>
        </w:rPr>
        <w:t xml:space="preserve">13</w:t>
      </w:r>
      <w:r>
        <w:rPr>
          <w:rFonts w:hint="eastAsia" w:ascii="宋体" w:hAnsi="宋体" w:cs="Arial"/>
          <w:sz w:val="28"/>
          <w:szCs w:val="28"/>
        </w:rPr>
        <w:t xml:space="preserve">、技术</w:t>
      </w:r>
      <w:r>
        <w:rPr>
          <w:rFonts w:ascii="宋体" w:hAnsi="宋体" w:cs="Arial"/>
          <w:sz w:val="28"/>
          <w:szCs w:val="28"/>
        </w:rPr>
        <w:t xml:space="preserve">、</w:t>
      </w:r>
      <w:r>
        <w:rPr>
          <w:rFonts w:hint="eastAsia" w:ascii="宋体" w:hAnsi="宋体" w:cs="Arial"/>
          <w:sz w:val="28"/>
          <w:szCs w:val="28"/>
        </w:rPr>
        <w:t xml:space="preserve">服务、商务要求响应及偏离表</w:t>
      </w:r>
      <w:bookmarkEnd w:id="179"/>
      <w:r/>
      <w:bookmarkEnd w:id="180"/>
      <w:r>
        <w:rPr>
          <w:rFonts w:hint="eastAsia" w:ascii="宋体" w:hAnsi="宋体" w:cs="Arial"/>
          <w:sz w:val="28"/>
          <w:szCs w:val="28"/>
        </w:rPr>
        <w:t xml:space="preserve">（如有）</w:t>
      </w:r>
      <w:bookmarkEnd w:id="181"/>
      <w:r/>
      <w:r/>
    </w:p>
    <w:p>
      <w:pPr>
        <w:ind w:firstLine="480"/>
        <w:spacing w:line="500" w:lineRule="exact"/>
        <w:rPr>
          <w:rFonts w:ascii="宋体" w:hAnsi="Arial" w:cs="宋体"/>
          <w:sz w:val="24"/>
          <w:szCs w:val="21"/>
          <w:lang w:val="zh-CN"/>
        </w:rPr>
      </w:pPr>
      <w:r>
        <w:rPr>
          <w:rFonts w:ascii="Times New Roman" w:hAnsi="Times New Roman"/>
          <w:sz w:val="24"/>
          <w:szCs w:val="24"/>
        </w:rPr>
        <w:t xml:space="preserve">13.1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w:t>
      </w:r>
      <w:r>
        <w:rPr>
          <w:rFonts w:ascii="宋体" w:hAnsi="Arial" w:cs="宋体"/>
          <w:sz w:val="24"/>
          <w:szCs w:val="21"/>
          <w:lang w:val="zh-CN"/>
        </w:rPr>
        <w:t xml:space="preserve">服务</w:t>
      </w:r>
      <w:r>
        <w:rPr>
          <w:rFonts w:hint="eastAsia" w:ascii="宋体" w:hAnsi="Arial" w:cs="宋体"/>
          <w:sz w:val="24"/>
          <w:szCs w:val="21"/>
          <w:lang w:val="zh-CN"/>
        </w:rPr>
        <w:t xml:space="preserve">要求与商务要求逐项</w:t>
      </w:r>
      <w:r>
        <w:rPr>
          <w:rFonts w:hint="eastAsia" w:ascii="宋体" w:hAnsi="Arial" w:cs="宋体"/>
          <w:sz w:val="24"/>
          <w:szCs w:val="21"/>
          <w:lang w:val="zh-CN"/>
        </w:rPr>
        <w:t xml:space="preserve">作出</w:t>
      </w:r>
      <w:r>
        <w:rPr>
          <w:rFonts w:hint="eastAsia" w:ascii="宋体" w:hAnsi="Arial" w:cs="宋体"/>
          <w:sz w:val="24"/>
          <w:szCs w:val="21"/>
          <w:lang w:val="zh-CN"/>
        </w:rPr>
        <w:t xml:space="preserve">响应或偏离，并说明原因。</w:t>
      </w:r>
      <w:r/>
    </w:p>
    <w:p>
      <w:pPr>
        <w:ind w:firstLine="480"/>
        <w:spacing w:line="500" w:lineRule="exact"/>
        <w:rPr>
          <w:rFonts w:ascii="宋体" w:hAnsi="Arial" w:cs="宋体"/>
          <w:sz w:val="24"/>
          <w:lang w:val="zh-CN"/>
        </w:rPr>
      </w:pPr>
      <w:r>
        <w:rPr>
          <w:rFonts w:hint="eastAsia" w:ascii="Times New Roman" w:hAnsi="Times New Roman"/>
          <w:sz w:val="24"/>
          <w:szCs w:val="24"/>
        </w:rPr>
        <w:t xml:space="preserve">1</w:t>
      </w:r>
      <w:r>
        <w:rPr>
          <w:rFonts w:ascii="Times New Roman" w:hAnsi="Times New Roman"/>
          <w:sz w:val="24"/>
          <w:szCs w:val="24"/>
        </w:rPr>
        <w:t xml:space="preserve">3</w:t>
      </w:r>
      <w:r>
        <w:rPr>
          <w:rFonts w:hint="eastAsia" w:ascii="Times New Roman" w:hAnsi="Times New Roman"/>
          <w:sz w:val="24"/>
          <w:szCs w:val="24"/>
        </w:rPr>
        <w:t xml:space="preserve">.2</w:t>
      </w:r>
      <w:r>
        <w:rPr>
          <w:rFonts w:hint="eastAsia" w:ascii="宋体" w:hAnsi="Arial" w:cs="宋体"/>
          <w:sz w:val="24"/>
          <w:szCs w:val="21"/>
          <w:lang w:val="zh-CN"/>
        </w:rPr>
        <w:t xml:space="preserve"> </w:t>
      </w:r>
      <w:r>
        <w:rPr>
          <w:rFonts w:hint="eastAsia" w:ascii="宋体" w:hAnsi="Arial" w:cs="宋体"/>
          <w:sz w:val="24"/>
          <w:lang w:val="zh-CN"/>
        </w:rPr>
        <w:t xml:space="preserve">投标人需按照招标文件要求，在投标文件中提供与</w:t>
      </w:r>
      <w:r>
        <w:rPr>
          <w:rFonts w:hint="eastAsia" w:ascii="宋体" w:hAnsi="Arial" w:cs="宋体"/>
          <w:sz w:val="24"/>
          <w:szCs w:val="21"/>
          <w:lang w:val="zh-CN"/>
        </w:rPr>
        <w:t xml:space="preserve">技术要求、</w:t>
      </w:r>
      <w:r>
        <w:rPr>
          <w:rFonts w:hint="eastAsia" w:ascii="宋体" w:hAnsi="Arial" w:cs="宋体"/>
          <w:sz w:val="24"/>
          <w:lang w:val="zh-CN"/>
        </w:rPr>
        <w:t xml:space="preserve">服务要求和商务要求相关的证明材料。</w:t>
      </w:r>
      <w:bookmarkEnd w:id="182"/>
      <w:r/>
      <w:r/>
    </w:p>
    <w:p>
      <w:pPr>
        <w:ind w:firstLine="420"/>
        <w:rPr>
          <w:rFonts w:ascii="宋体" w:hAnsi="宋体" w:cs="Arial"/>
          <w:sz w:val="28"/>
          <w:szCs w:val="28"/>
        </w:rPr>
        <w:outlineLvl w:val="2"/>
      </w:pPr>
      <w:r/>
      <w:bookmarkStart w:id="183" w:name="_Toc163508290"/>
      <w:r/>
      <w:bookmarkStart w:id="184" w:name="_Toc163508365"/>
      <w:r/>
      <w:bookmarkStart w:id="185" w:name="_Toc165306164"/>
      <w:r>
        <w:rPr>
          <w:rFonts w:ascii="宋体" w:hAnsi="宋体" w:cs="Arial"/>
          <w:sz w:val="28"/>
          <w:szCs w:val="28"/>
        </w:rPr>
        <w:t xml:space="preserve">14</w:t>
      </w:r>
      <w:r>
        <w:rPr>
          <w:rFonts w:hint="eastAsia" w:ascii="宋体" w:hAnsi="宋体" w:cs="Arial"/>
          <w:sz w:val="28"/>
          <w:szCs w:val="28"/>
        </w:rPr>
        <w:t xml:space="preserve">、项目服务方案、项目组人员一览表、业绩情况</w:t>
      </w:r>
      <w:bookmarkEnd w:id="183"/>
      <w:r/>
      <w:bookmarkEnd w:id="184"/>
      <w:r>
        <w:rPr>
          <w:rFonts w:hint="eastAsia" w:ascii="宋体" w:hAnsi="宋体" w:cs="Arial"/>
          <w:sz w:val="28"/>
          <w:szCs w:val="28"/>
        </w:rPr>
        <w:t xml:space="preserve">（如有）</w:t>
      </w:r>
      <w:bookmarkEnd w:id="185"/>
      <w:r/>
      <w:r/>
    </w:p>
    <w:p>
      <w:pPr>
        <w:ind w:firstLine="480"/>
        <w:spacing w:line="480" w:lineRule="exact"/>
        <w:rPr>
          <w:rFonts w:ascii="Times New Roman" w:hAnsi="Times New Roman"/>
          <w:sz w:val="24"/>
          <w:szCs w:val="24"/>
        </w:rPr>
      </w:pPr>
      <w:r>
        <w:rPr>
          <w:rFonts w:hint="eastAsia" w:ascii="Times New Roman" w:hAnsi="Times New Roman"/>
          <w:sz w:val="24"/>
          <w:szCs w:val="24"/>
        </w:rPr>
        <w:t xml:space="preserve">1</w:t>
      </w:r>
      <w:r>
        <w:rPr>
          <w:rFonts w:ascii="Times New Roman" w:hAnsi="Times New Roman"/>
          <w:sz w:val="24"/>
          <w:szCs w:val="24"/>
        </w:rPr>
        <w:t xml:space="preserve">4.1 </w:t>
      </w:r>
      <w:r>
        <w:rPr>
          <w:rFonts w:hint="eastAsia" w:ascii="宋体" w:hAnsi="宋体"/>
          <w:sz w:val="24"/>
          <w:szCs w:val="24"/>
        </w:rPr>
        <w:t xml:space="preserve">投标人需根据招标文件要求提供有关项目服务方案和项目组人员一览表，如技术方案、关键技术问题及难点分析、项目进度计划安排、质量管理及保证措施、响应承诺等。</w:t>
      </w:r>
      <w:r/>
    </w:p>
    <w:p>
      <w:pPr>
        <w:ind w:firstLine="480"/>
        <w:spacing w:line="480" w:lineRule="exact"/>
        <w:rPr>
          <w:rFonts w:ascii="宋体" w:hAnsi="宋体"/>
          <w:sz w:val="24"/>
          <w:szCs w:val="24"/>
        </w:rPr>
      </w:pPr>
      <w:r>
        <w:rPr>
          <w:rFonts w:ascii="Times New Roman" w:hAnsi="Times New Roman"/>
          <w:sz w:val="24"/>
          <w:szCs w:val="24"/>
        </w:rPr>
        <w:t xml:space="preserve">14</w:t>
      </w:r>
      <w:r>
        <w:rPr>
          <w:rFonts w:hint="eastAsia" w:ascii="Times New Roman" w:hAnsi="Times New Roman"/>
          <w:sz w:val="24"/>
          <w:szCs w:val="24"/>
        </w:rPr>
        <w:t xml:space="preserve">.</w:t>
      </w:r>
      <w:r>
        <w:rPr>
          <w:rFonts w:ascii="Times New Roman" w:hAnsi="Times New Roman"/>
          <w:sz w:val="24"/>
          <w:szCs w:val="24"/>
        </w:rPr>
        <w:t xml:space="preserve">2</w:t>
      </w:r>
      <w:r>
        <w:rPr>
          <w:rFonts w:hint="eastAsia" w:ascii="宋体" w:hAnsi="宋体"/>
          <w:sz w:val="24"/>
          <w:szCs w:val="24"/>
        </w:rPr>
        <w:t xml:space="preserve"> 投标人需根据招标文件要求提供</w:t>
      </w:r>
      <w:r>
        <w:rPr>
          <w:rFonts w:hint="eastAsia"/>
          <w:sz w:val="24"/>
        </w:rPr>
        <w:t xml:space="preserve">实施的类似</w:t>
      </w:r>
      <w:r>
        <w:rPr>
          <w:sz w:val="24"/>
        </w:rPr>
        <w:t xml:space="preserve">项目业绩</w:t>
      </w:r>
      <w:r>
        <w:rPr>
          <w:rFonts w:hint="eastAsia"/>
          <w:sz w:val="24"/>
        </w:rPr>
        <w:t xml:space="preserve">情况</w:t>
      </w:r>
      <w:r>
        <w:rPr>
          <w:rFonts w:hint="eastAsia" w:ascii="宋体" w:hAnsi="宋体"/>
          <w:sz w:val="24"/>
          <w:szCs w:val="24"/>
        </w:rPr>
        <w:t xml:space="preserve">。</w:t>
      </w:r>
      <w:bookmarkStart w:id="186" w:name="_Toc49090510"/>
      <w:r/>
      <w:bookmarkStart w:id="187" w:name="_Toc14577359"/>
      <w:r/>
      <w:r/>
    </w:p>
    <w:p>
      <w:pPr>
        <w:ind w:firstLine="420"/>
        <w:rPr>
          <w:rFonts w:ascii="宋体" w:hAnsi="宋体" w:cs="Arial"/>
          <w:sz w:val="28"/>
          <w:szCs w:val="28"/>
        </w:rPr>
        <w:outlineLvl w:val="2"/>
      </w:pPr>
      <w:r/>
      <w:bookmarkStart w:id="188" w:name="_Toc163508291"/>
      <w:r/>
      <w:bookmarkStart w:id="189" w:name="_Toc163508366"/>
      <w:r/>
      <w:bookmarkStart w:id="190" w:name="_Toc165306165"/>
      <w:r>
        <w:rPr>
          <w:rFonts w:hint="eastAsia" w:ascii="宋体" w:hAnsi="宋体" w:cs="Arial"/>
          <w:sz w:val="28"/>
          <w:szCs w:val="28"/>
        </w:rPr>
        <w:t xml:space="preserve">1</w:t>
      </w:r>
      <w:r>
        <w:rPr>
          <w:rFonts w:ascii="宋体" w:hAnsi="宋体" w:cs="Arial"/>
          <w:sz w:val="28"/>
          <w:szCs w:val="28"/>
        </w:rPr>
        <w:t xml:space="preserve">5</w:t>
      </w:r>
      <w:r>
        <w:rPr>
          <w:rFonts w:hint="eastAsia" w:ascii="宋体" w:hAnsi="宋体" w:cs="Arial"/>
          <w:sz w:val="28"/>
          <w:szCs w:val="28"/>
        </w:rPr>
        <w:t xml:space="preserve">、其他</w:t>
      </w:r>
      <w:bookmarkEnd w:id="188"/>
      <w:r/>
      <w:bookmarkEnd w:id="189"/>
      <w:r/>
      <w:bookmarkEnd w:id="190"/>
      <w:r/>
      <w:r/>
    </w:p>
    <w:p>
      <w:pPr>
        <w:ind w:firstLine="480"/>
        <w:spacing w:line="480" w:lineRule="exact"/>
        <w:rPr>
          <w:rFonts w:ascii="宋体" w:hAnsi="宋体"/>
          <w:sz w:val="24"/>
          <w:szCs w:val="24"/>
        </w:rPr>
      </w:pPr>
      <w:r>
        <w:rPr>
          <w:rFonts w:ascii="Times New Roman" w:hAnsi="Times New Roman"/>
          <w:sz w:val="24"/>
          <w:szCs w:val="24"/>
        </w:rPr>
        <w:t xml:space="preserve">15</w:t>
      </w:r>
      <w:r>
        <w:rPr>
          <w:rFonts w:hint="eastAsia" w:ascii="Times New Roman" w:hAnsi="Times New Roman"/>
          <w:sz w:val="24"/>
          <w:szCs w:val="24"/>
        </w:rPr>
        <w:t xml:space="preserve">.</w:t>
      </w:r>
      <w:r>
        <w:rPr>
          <w:rFonts w:ascii="Times New Roman" w:hAnsi="Times New Roman"/>
          <w:sz w:val="24"/>
          <w:szCs w:val="24"/>
        </w:rPr>
        <w:t xml:space="preserve">1</w:t>
      </w:r>
      <w:r>
        <w:rPr>
          <w:rFonts w:hint="eastAsia" w:ascii="宋体" w:hAnsi="宋体"/>
          <w:sz w:val="24"/>
          <w:szCs w:val="24"/>
        </w:rPr>
        <w:t xml:space="preserve"> 投标人需根据招标文件要求提供</w:t>
      </w:r>
      <w:r>
        <w:rPr>
          <w:rFonts w:hint="eastAsia"/>
          <w:sz w:val="24"/>
        </w:rPr>
        <w:t xml:space="preserve">的其他证明材料</w:t>
      </w:r>
      <w:r>
        <w:rPr>
          <w:rFonts w:hint="eastAsia" w:ascii="宋体" w:hAnsi="宋体"/>
          <w:sz w:val="24"/>
          <w:szCs w:val="24"/>
        </w:rPr>
        <w:t xml:space="preserve">。</w:t>
      </w:r>
      <w:r/>
    </w:p>
    <w:p>
      <w:pPr>
        <w:ind w:firstLine="420"/>
        <w:rPr>
          <w:rFonts w:ascii="宋体" w:hAnsi="宋体" w:cs="Arial"/>
          <w:sz w:val="28"/>
          <w:szCs w:val="28"/>
        </w:rPr>
        <w:outlineLvl w:val="2"/>
      </w:pPr>
      <w:r/>
      <w:bookmarkStart w:id="191" w:name="_Toc14577360"/>
      <w:r/>
      <w:bookmarkStart w:id="192" w:name="_Toc163508292"/>
      <w:r/>
      <w:bookmarkStart w:id="193" w:name="_Toc49090511"/>
      <w:r/>
      <w:bookmarkStart w:id="194" w:name="_Toc163508367"/>
      <w:r/>
      <w:bookmarkStart w:id="195" w:name="_Toc165306166"/>
      <w:r/>
      <w:bookmarkEnd w:id="186"/>
      <w:r/>
      <w:bookmarkEnd w:id="187"/>
      <w:r>
        <w:rPr>
          <w:rFonts w:ascii="宋体" w:hAnsi="宋体" w:cs="Arial"/>
          <w:sz w:val="28"/>
          <w:szCs w:val="28"/>
        </w:rPr>
        <w:t xml:space="preserve">16</w:t>
      </w:r>
      <w:r>
        <w:rPr>
          <w:rFonts w:hint="eastAsia" w:ascii="宋体" w:hAnsi="宋体" w:cs="Arial"/>
          <w:sz w:val="28"/>
          <w:szCs w:val="28"/>
        </w:rPr>
        <w:t xml:space="preserve">、投标有效期</w:t>
      </w:r>
      <w:bookmarkEnd w:id="191"/>
      <w:r/>
      <w:bookmarkEnd w:id="192"/>
      <w:r/>
      <w:bookmarkEnd w:id="193"/>
      <w:r/>
      <w:bookmarkEnd w:id="194"/>
      <w:r/>
      <w:bookmarkEnd w:id="195"/>
      <w:r/>
      <w:r/>
    </w:p>
    <w:p>
      <w:pPr>
        <w:ind w:firstLine="480"/>
        <w:spacing w:line="500" w:lineRule="exact"/>
        <w:rPr>
          <w:rFonts w:ascii="宋体" w:hAnsi="宋体"/>
          <w:bCs/>
          <w:sz w:val="24"/>
          <w:szCs w:val="21"/>
        </w:rPr>
      </w:pPr>
      <w:r>
        <w:rPr>
          <w:rFonts w:ascii="Times New Roman" w:hAnsi="Times New Roman"/>
          <w:sz w:val="24"/>
          <w:szCs w:val="24"/>
        </w:rPr>
        <w:t xml:space="preserve">16</w:t>
      </w:r>
      <w:r>
        <w:rPr>
          <w:rFonts w:hint="eastAsia" w:ascii="Times New Roman" w:hAnsi="Times New Roman"/>
          <w:sz w:val="24"/>
          <w:szCs w:val="24"/>
        </w:rPr>
        <w:t xml:space="preserve">.1</w:t>
      </w:r>
      <w:r>
        <w:rPr>
          <w:rFonts w:hint="eastAsia" w:ascii="宋体" w:hAnsi="宋体"/>
          <w:bCs/>
          <w:sz w:val="24"/>
          <w:szCs w:val="21"/>
        </w:rPr>
        <w:t xml:space="preserve">投标有效期为代理机构规定的开标之日后</w:t>
      </w:r>
      <w:r>
        <w:rPr>
          <w:rFonts w:hint="eastAsia" w:ascii="仿宋_GB2312" w:hAnsi="仿宋_GB2312"/>
          <w:b/>
          <w:sz w:val="24"/>
          <w:szCs w:val="21"/>
          <w:u w:val="single"/>
        </w:rPr>
        <w:t xml:space="preserve">六十（</w:t>
      </w:r>
      <w:r>
        <w:rPr>
          <w:rFonts w:hint="eastAsia" w:ascii="仿宋_GB2312" w:hAnsi="仿宋_GB2312"/>
          <w:b/>
          <w:sz w:val="24"/>
          <w:szCs w:val="21"/>
          <w:u w:val="single"/>
        </w:rPr>
        <w:t xml:space="preserve">60</w:t>
      </w:r>
      <w:r>
        <w:rPr>
          <w:rFonts w:hint="eastAsia" w:ascii="仿宋_GB2312" w:hAnsi="仿宋_GB2312"/>
          <w:b/>
          <w:sz w:val="24"/>
          <w:szCs w:val="21"/>
          <w:u w:val="single"/>
        </w:rPr>
        <w:t xml:space="preserve">）天</w:t>
      </w:r>
      <w:r>
        <w:rPr>
          <w:rFonts w:hint="eastAsia" w:ascii="宋体" w:hAnsi="宋体"/>
          <w:bCs/>
          <w:sz w:val="24"/>
          <w:szCs w:val="21"/>
        </w:rPr>
        <w:t xml:space="preserve">。投标有效期比规定短的将被视为未实质性响应招标文件而予以拒绝。</w:t>
      </w:r>
      <w:r/>
    </w:p>
    <w:p>
      <w:pPr>
        <w:ind w:firstLine="420"/>
        <w:rPr>
          <w:rFonts w:ascii="宋体" w:hAnsi="宋体" w:cs="Arial"/>
          <w:sz w:val="28"/>
          <w:szCs w:val="28"/>
        </w:rPr>
        <w:outlineLvl w:val="2"/>
      </w:pPr>
      <w:r/>
      <w:bookmarkStart w:id="196" w:name="_Toc163508293"/>
      <w:r/>
      <w:bookmarkStart w:id="197" w:name="_Toc163508368"/>
      <w:r/>
      <w:bookmarkStart w:id="198" w:name="_Toc165306167"/>
      <w:r>
        <w:rPr>
          <w:rFonts w:ascii="宋体" w:hAnsi="宋体" w:cs="Arial"/>
          <w:sz w:val="28"/>
          <w:szCs w:val="28"/>
        </w:rPr>
        <w:t xml:space="preserve">17</w:t>
      </w:r>
      <w:r>
        <w:rPr>
          <w:rFonts w:hint="eastAsia" w:ascii="宋体" w:hAnsi="宋体" w:cs="Arial"/>
          <w:sz w:val="28"/>
          <w:szCs w:val="28"/>
        </w:rPr>
        <w:t xml:space="preserve">、投标有效期的延长</w:t>
      </w:r>
      <w:bookmarkEnd w:id="196"/>
      <w:r/>
      <w:bookmarkEnd w:id="197"/>
      <w:r/>
      <w:bookmarkEnd w:id="198"/>
      <w:r/>
      <w:r/>
    </w:p>
    <w:p>
      <w:pPr>
        <w:ind w:firstLine="480"/>
        <w:spacing w:line="500" w:lineRule="exact"/>
        <w:rPr>
          <w:rFonts w:ascii="宋体" w:hAnsi="宋体"/>
          <w:bCs/>
          <w:sz w:val="24"/>
          <w:szCs w:val="21"/>
        </w:rPr>
      </w:pPr>
      <w:r>
        <w:rPr>
          <w:rFonts w:ascii="Times New Roman" w:hAnsi="Times New Roman"/>
          <w:sz w:val="24"/>
          <w:szCs w:val="24"/>
        </w:rPr>
        <w:t xml:space="preserve">17</w:t>
      </w:r>
      <w:r>
        <w:rPr>
          <w:rFonts w:hint="eastAsia" w:ascii="Times New Roman" w:hAnsi="Times New Roman"/>
          <w:sz w:val="24"/>
          <w:szCs w:val="24"/>
        </w:rPr>
        <w:t xml:space="preserve">.1</w:t>
      </w:r>
      <w:r>
        <w:rPr>
          <w:rFonts w:hint="eastAsia" w:ascii="宋体" w:hAnsi="宋体"/>
          <w:bCs/>
          <w:sz w:val="24"/>
          <w:szCs w:val="21"/>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sz w:val="24"/>
          <w:szCs w:val="24"/>
        </w:rPr>
        <w:t xml:space="preserve">受投标有效期约束的所有权利与义务均延长至新的有效期</w:t>
      </w:r>
      <w:r>
        <w:rPr>
          <w:rFonts w:hint="eastAsia" w:ascii="宋体" w:hAnsi="宋体"/>
          <w:bCs/>
          <w:sz w:val="24"/>
          <w:szCs w:val="21"/>
        </w:rPr>
        <w:t xml:space="preserve">。</w:t>
      </w:r>
      <w:r/>
    </w:p>
    <w:p>
      <w:pPr>
        <w:spacing w:before="145" w:after="145" w:line="460" w:lineRule="exact"/>
        <w:rPr>
          <w:rFonts w:ascii="Times New Roman" w:hAnsi="Times New Roman"/>
          <w:b/>
          <w:bCs/>
          <w:sz w:val="28"/>
          <w:szCs w:val="28"/>
        </w:rPr>
        <w:outlineLvl w:val="1"/>
      </w:pPr>
      <w:r/>
      <w:bookmarkStart w:id="199" w:name="_Hlt26954739"/>
      <w:r/>
      <w:bookmarkStart w:id="200" w:name="_Hlt26954852"/>
      <w:r/>
      <w:bookmarkStart w:id="201" w:name="_Toc16938540"/>
      <w:r/>
      <w:bookmarkStart w:id="202" w:name="_Toc513029224"/>
      <w:r/>
      <w:bookmarkStart w:id="203" w:name="_Toc120614217"/>
      <w:r/>
      <w:bookmarkStart w:id="204" w:name="_Toc163508369"/>
      <w:r/>
      <w:bookmarkStart w:id="205" w:name="_Toc163508294"/>
      <w:r/>
      <w:bookmarkStart w:id="206" w:name="_Toc20823296"/>
      <w:r/>
      <w:bookmarkStart w:id="207" w:name="_Toc165306168"/>
      <w:r/>
      <w:bookmarkEnd w:id="199"/>
      <w:r/>
      <w:bookmarkEnd w:id="200"/>
      <w:r>
        <w:rPr>
          <w:rFonts w:hint="eastAsia" w:ascii="Times New Roman" w:hAnsi="Times New Roman"/>
          <w:b/>
          <w:bCs/>
          <w:sz w:val="28"/>
          <w:szCs w:val="28"/>
        </w:rPr>
        <w:t xml:space="preserve">四、投标文件的递交</w:t>
      </w:r>
      <w:bookmarkEnd w:id="201"/>
      <w:r/>
      <w:bookmarkEnd w:id="202"/>
      <w:r/>
      <w:bookmarkEnd w:id="203"/>
      <w:r/>
      <w:bookmarkEnd w:id="204"/>
      <w:r/>
      <w:bookmarkEnd w:id="205"/>
      <w:r/>
      <w:bookmarkEnd w:id="206"/>
      <w:r/>
      <w:bookmarkEnd w:id="207"/>
      <w:r/>
      <w:r/>
    </w:p>
    <w:p>
      <w:pPr>
        <w:ind w:firstLine="420"/>
        <w:rPr>
          <w:rFonts w:ascii="宋体" w:hAnsi="宋体" w:cs="Arial"/>
          <w:sz w:val="28"/>
          <w:szCs w:val="28"/>
        </w:rPr>
        <w:outlineLvl w:val="2"/>
      </w:pPr>
      <w:r/>
      <w:bookmarkStart w:id="208" w:name="_Toc513029225"/>
      <w:r/>
      <w:bookmarkStart w:id="209" w:name="_Toc20823297"/>
      <w:r/>
      <w:bookmarkStart w:id="210" w:name="_Toc16938541"/>
      <w:r/>
      <w:bookmarkStart w:id="211" w:name="_Toc462564084"/>
      <w:r/>
      <w:bookmarkStart w:id="212" w:name="_Toc163508295"/>
      <w:r/>
      <w:bookmarkStart w:id="213" w:name="_Toc163508370"/>
      <w:r/>
      <w:bookmarkStart w:id="214" w:name="_Toc165306169"/>
      <w:r>
        <w:rPr>
          <w:rFonts w:ascii="宋体" w:hAnsi="宋体" w:cs="Arial"/>
          <w:sz w:val="28"/>
          <w:szCs w:val="28"/>
        </w:rPr>
        <w:t xml:space="preserve">18</w:t>
      </w:r>
      <w:r>
        <w:rPr>
          <w:rFonts w:hint="eastAsia" w:ascii="宋体" w:hAnsi="宋体" w:cs="Arial"/>
          <w:sz w:val="28"/>
          <w:szCs w:val="28"/>
        </w:rPr>
        <w:t xml:space="preserve">、电子投标文件</w:t>
      </w:r>
      <w:bookmarkEnd w:id="208"/>
      <w:r/>
      <w:bookmarkEnd w:id="209"/>
      <w:r/>
      <w:bookmarkEnd w:id="210"/>
      <w:r/>
      <w:bookmarkEnd w:id="211"/>
      <w:r>
        <w:rPr>
          <w:rFonts w:hint="eastAsia" w:ascii="宋体" w:hAnsi="宋体" w:cs="Arial"/>
          <w:sz w:val="28"/>
          <w:szCs w:val="28"/>
        </w:rPr>
        <w:t xml:space="preserve">的递交</w:t>
      </w:r>
      <w:bookmarkEnd w:id="212"/>
      <w:r/>
      <w:bookmarkEnd w:id="213"/>
      <w:r/>
      <w:bookmarkEnd w:id="214"/>
      <w:r/>
      <w:r/>
    </w:p>
    <w:p>
      <w:pPr>
        <w:ind w:firstLine="480"/>
        <w:spacing w:line="500" w:lineRule="exact"/>
        <w:rPr>
          <w:rFonts w:ascii="Times New Roman" w:hAnsi="Times New Roman"/>
          <w:sz w:val="24"/>
          <w:szCs w:val="24"/>
        </w:rPr>
      </w:pPr>
      <w:r>
        <w:rPr>
          <w:rFonts w:ascii="Times New Roman" w:hAnsi="Times New Roman"/>
          <w:sz w:val="24"/>
          <w:szCs w:val="24"/>
        </w:rPr>
        <w:t xml:space="preserve">18</w:t>
      </w:r>
      <w:r>
        <w:rPr>
          <w:rFonts w:hint="eastAsia" w:ascii="Times New Roman" w:hAnsi="Times New Roman"/>
          <w:sz w:val="24"/>
          <w:szCs w:val="24"/>
        </w:rPr>
        <w:t xml:space="preserve">.1</w:t>
      </w:r>
      <w:r>
        <w:rPr>
          <w:rFonts w:hint="eastAsia" w:ascii="Times New Roman" w:hAnsi="Times New Roman"/>
          <w:sz w:val="24"/>
          <w:szCs w:val="24"/>
        </w:rPr>
        <w:t xml:space="preserve">投标人应当按照《</w:t>
      </w:r>
      <w:r>
        <w:rPr>
          <w:rFonts w:ascii="Times New Roman" w:hAnsi="Times New Roman"/>
          <w:sz w:val="24"/>
          <w:szCs w:val="24"/>
        </w:rPr>
        <w:t xml:space="preserve">苏</w:t>
      </w:r>
      <w:r>
        <w:rPr>
          <w:rFonts w:ascii="Times New Roman" w:hAnsi="Times New Roman"/>
          <w:sz w:val="24"/>
          <w:szCs w:val="24"/>
        </w:rPr>
        <w:t xml:space="preserve">采云</w:t>
      </w:r>
      <w:r>
        <w:rPr>
          <w:rFonts w:ascii="Times New Roman" w:hAnsi="Times New Roman"/>
          <w:sz w:val="24"/>
          <w:szCs w:val="24"/>
        </w:rPr>
        <w:t xml:space="preserve">系统供应商操作手册</w:t>
      </w:r>
      <w:r>
        <w:rPr>
          <w:rFonts w:hint="eastAsia" w:ascii="Times New Roman" w:hAnsi="Times New Roman"/>
          <w:sz w:val="24"/>
          <w:szCs w:val="24"/>
        </w:rPr>
        <w:t xml:space="preserve">》规定，在投标截止时间</w:t>
      </w:r>
      <w:r>
        <w:rPr>
          <w:rFonts w:hint="eastAsia" w:ascii="Times New Roman" w:hAnsi="Times New Roman"/>
          <w:sz w:val="24"/>
          <w:szCs w:val="24"/>
        </w:rPr>
        <w:t xml:space="preserve">前</w:t>
      </w:r>
      <w:r>
        <w:rPr>
          <w:rFonts w:ascii="Times New Roman" w:hAnsi="Times New Roman"/>
          <w:sz w:val="24"/>
          <w:szCs w:val="24"/>
        </w:rPr>
        <w:t xml:space="preserve">制作</w:t>
      </w:r>
      <w:r>
        <w:rPr>
          <w:rFonts w:hint="eastAsia" w:ascii="Times New Roman" w:hAnsi="Times New Roman"/>
          <w:sz w:val="24"/>
          <w:szCs w:val="24"/>
        </w:rPr>
        <w:t xml:space="preserve">并上传电子投标文件。</w:t>
      </w:r>
      <w:bookmarkStart w:id="215" w:name="_Toc20823298"/>
      <w:r/>
      <w:bookmarkStart w:id="216" w:name="_Toc513029226"/>
      <w:r/>
      <w:bookmarkStart w:id="217" w:name="_Toc16938542"/>
      <w:r/>
      <w:r/>
    </w:p>
    <w:p>
      <w:pPr>
        <w:ind w:firstLine="420"/>
        <w:rPr>
          <w:rFonts w:ascii="宋体" w:hAnsi="宋体" w:cs="Arial"/>
          <w:sz w:val="28"/>
          <w:szCs w:val="28"/>
        </w:rPr>
        <w:outlineLvl w:val="2"/>
      </w:pPr>
      <w:r/>
      <w:bookmarkStart w:id="218" w:name="_Toc163508296"/>
      <w:r/>
      <w:bookmarkStart w:id="219" w:name="_Toc163508371"/>
      <w:r/>
      <w:bookmarkStart w:id="220" w:name="_Toc165306170"/>
      <w:r>
        <w:rPr>
          <w:rFonts w:ascii="宋体" w:hAnsi="宋体" w:cs="Arial"/>
          <w:sz w:val="28"/>
          <w:szCs w:val="28"/>
        </w:rPr>
        <w:t xml:space="preserve">19</w:t>
      </w:r>
      <w:r>
        <w:rPr>
          <w:rFonts w:hint="eastAsia" w:ascii="宋体" w:hAnsi="宋体" w:cs="Arial"/>
          <w:sz w:val="28"/>
          <w:szCs w:val="28"/>
        </w:rPr>
        <w:t xml:space="preserve">、投标截止日期</w:t>
      </w:r>
      <w:bookmarkEnd w:id="215"/>
      <w:r/>
      <w:bookmarkEnd w:id="216"/>
      <w:r/>
      <w:bookmarkEnd w:id="217"/>
      <w:r/>
      <w:bookmarkEnd w:id="218"/>
      <w:r/>
      <w:bookmarkEnd w:id="219"/>
      <w:r/>
      <w:bookmarkEnd w:id="220"/>
      <w:r/>
      <w:r/>
    </w:p>
    <w:p>
      <w:pPr>
        <w:ind w:firstLine="480"/>
        <w:spacing w:line="500" w:lineRule="exact"/>
        <w:rPr>
          <w:rFonts w:ascii="宋体" w:hAnsi="宋体"/>
          <w:bCs/>
          <w:i/>
          <w:sz w:val="24"/>
          <w:szCs w:val="21"/>
          <w:u w:val="single"/>
        </w:rPr>
      </w:pPr>
      <w:r>
        <w:rPr>
          <w:rFonts w:ascii="宋体" w:hAnsi="宋体"/>
          <w:i/>
          <w:sz w:val="24"/>
          <w:szCs w:val="21"/>
          <w:u w:val="single"/>
        </w:rPr>
        <w:t xml:space="preserve">19</w:t>
      </w:r>
      <w:r>
        <w:rPr>
          <w:rFonts w:hint="eastAsia" w:ascii="宋体" w:hAnsi="宋体"/>
          <w:i/>
          <w:sz w:val="24"/>
          <w:szCs w:val="21"/>
          <w:u w:val="single"/>
        </w:rPr>
        <w:t xml:space="preserve">.1</w:t>
      </w:r>
      <w:r>
        <w:rPr>
          <w:rFonts w:hint="eastAsia" w:ascii="宋体" w:hAnsi="宋体"/>
          <w:bCs/>
          <w:i/>
          <w:sz w:val="24"/>
          <w:szCs w:val="21"/>
          <w:u w:val="single"/>
        </w:rPr>
        <w:t xml:space="preserve"> 投标人上传电子投标文件的时间不得迟于招标公告中规定的投标截止时间。</w:t>
      </w:r>
      <w:r/>
    </w:p>
    <w:p>
      <w:pPr>
        <w:ind w:firstLine="480"/>
        <w:spacing w:line="500" w:lineRule="exact"/>
        <w:rPr>
          <w:rFonts w:ascii="宋体" w:hAnsi="宋体"/>
          <w:bCs/>
          <w:sz w:val="24"/>
          <w:szCs w:val="21"/>
        </w:rPr>
      </w:pPr>
      <w:r>
        <w:rPr>
          <w:rFonts w:hint="eastAsia" w:ascii="宋体" w:hAnsi="宋体"/>
          <w:bCs/>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代理机构可以按照规定，通过修改招标文件酌情延长投标截止日期，在此情况下，投标人的所有权利和义务以及投标人受制的截止日期均应以延长后新的截止日期为准。</w:t>
      </w:r>
      <w:r/>
    </w:p>
    <w:p>
      <w:pPr>
        <w:ind w:firstLine="420"/>
        <w:rPr>
          <w:rFonts w:ascii="宋体" w:hAnsi="宋体" w:cs="Arial"/>
          <w:sz w:val="28"/>
          <w:szCs w:val="28"/>
        </w:rPr>
        <w:outlineLvl w:val="2"/>
      </w:pPr>
      <w:r/>
      <w:bookmarkStart w:id="221" w:name="_Toc16938543"/>
      <w:r/>
      <w:bookmarkStart w:id="222" w:name="_Toc20823299"/>
      <w:r/>
      <w:bookmarkStart w:id="223" w:name="_Toc513029227"/>
      <w:r/>
      <w:bookmarkStart w:id="224" w:name="_Toc163508297"/>
      <w:r/>
      <w:bookmarkStart w:id="225" w:name="_Toc163508372"/>
      <w:r/>
      <w:bookmarkStart w:id="226" w:name="_Toc165306171"/>
      <w:r>
        <w:rPr>
          <w:rFonts w:ascii="宋体" w:hAnsi="宋体" w:cs="Arial"/>
          <w:sz w:val="28"/>
          <w:szCs w:val="28"/>
        </w:rPr>
        <w:t xml:space="preserve">20</w:t>
      </w:r>
      <w:r>
        <w:rPr>
          <w:rFonts w:hint="eastAsia" w:ascii="宋体" w:hAnsi="宋体" w:cs="Arial"/>
          <w:sz w:val="28"/>
          <w:szCs w:val="28"/>
        </w:rPr>
        <w:t xml:space="preserve">、投标文件</w:t>
      </w:r>
      <w:bookmarkEnd w:id="221"/>
      <w:r/>
      <w:bookmarkEnd w:id="222"/>
      <w:r/>
      <w:bookmarkEnd w:id="223"/>
      <w:r>
        <w:rPr>
          <w:rFonts w:hint="eastAsia" w:ascii="宋体" w:hAnsi="宋体" w:cs="Arial"/>
          <w:sz w:val="28"/>
          <w:szCs w:val="28"/>
        </w:rPr>
        <w:t xml:space="preserve">的拒收</w:t>
      </w:r>
      <w:bookmarkEnd w:id="224"/>
      <w:r/>
      <w:bookmarkEnd w:id="225"/>
      <w:r/>
      <w:bookmarkEnd w:id="226"/>
      <w:r/>
      <w:r/>
    </w:p>
    <w:p>
      <w:pPr>
        <w:ind w:firstLine="480"/>
        <w:spacing w:line="500" w:lineRule="exact"/>
        <w:rPr>
          <w:rFonts w:ascii="宋体" w:hAnsi="宋体"/>
          <w:bCs/>
          <w:sz w:val="24"/>
          <w:szCs w:val="21"/>
        </w:rPr>
      </w:pPr>
      <w:r>
        <w:rPr>
          <w:rFonts w:ascii="宋体" w:hAnsi="宋体"/>
          <w:bCs/>
          <w:sz w:val="24"/>
          <w:szCs w:val="21"/>
        </w:rPr>
        <w:t xml:space="preserve">20</w:t>
      </w:r>
      <w:r>
        <w:rPr>
          <w:rFonts w:hint="eastAsia" w:ascii="宋体" w:hAnsi="宋体"/>
          <w:bCs/>
          <w:sz w:val="24"/>
          <w:szCs w:val="21"/>
        </w:rPr>
        <w:t xml:space="preserve">.1 代理机构拒绝接收在其规定的投标截止时间后上传的任何投标文件。</w:t>
      </w:r>
      <w:r/>
    </w:p>
    <w:p>
      <w:pPr>
        <w:ind w:firstLine="420"/>
        <w:rPr>
          <w:rFonts w:ascii="宋体" w:hAnsi="宋体" w:cs="Arial"/>
          <w:sz w:val="28"/>
          <w:szCs w:val="28"/>
        </w:rPr>
        <w:outlineLvl w:val="2"/>
      </w:pPr>
      <w:r/>
      <w:bookmarkStart w:id="227" w:name="_Toc16938544"/>
      <w:r/>
      <w:bookmarkStart w:id="228" w:name="_Toc513029228"/>
      <w:r/>
      <w:bookmarkStart w:id="229" w:name="_Toc163508298"/>
      <w:r/>
      <w:bookmarkStart w:id="230" w:name="_Toc20823300"/>
      <w:r/>
      <w:bookmarkStart w:id="231" w:name="_Toc163508373"/>
      <w:r/>
      <w:bookmarkStart w:id="232" w:name="_Toc165306172"/>
      <w:r>
        <w:rPr>
          <w:rFonts w:ascii="宋体" w:hAnsi="宋体" w:cs="Arial"/>
          <w:sz w:val="28"/>
          <w:szCs w:val="28"/>
        </w:rPr>
        <w:t xml:space="preserve">21</w:t>
      </w:r>
      <w:r>
        <w:rPr>
          <w:rFonts w:hint="eastAsia" w:ascii="宋体" w:hAnsi="宋体" w:cs="Arial"/>
          <w:sz w:val="28"/>
          <w:szCs w:val="28"/>
        </w:rPr>
        <w:t xml:space="preserve">、投标文件的撤回和修改</w:t>
      </w:r>
      <w:bookmarkEnd w:id="227"/>
      <w:r/>
      <w:bookmarkEnd w:id="228"/>
      <w:r/>
      <w:bookmarkEnd w:id="229"/>
      <w:r/>
      <w:bookmarkEnd w:id="230"/>
      <w:r/>
      <w:bookmarkEnd w:id="231"/>
      <w:r/>
      <w:bookmarkEnd w:id="232"/>
      <w:r/>
      <w:r/>
    </w:p>
    <w:p>
      <w:pPr>
        <w:ind w:firstLine="480"/>
        <w:spacing w:line="480" w:lineRule="exact"/>
        <w:rPr>
          <w:rFonts w:ascii="宋体" w:hAnsi="宋体"/>
          <w:sz w:val="24"/>
          <w:szCs w:val="21"/>
        </w:rPr>
      </w:pPr>
      <w:r>
        <w:rPr>
          <w:rFonts w:ascii="宋体" w:hAnsi="宋体"/>
          <w:sz w:val="24"/>
          <w:szCs w:val="21"/>
        </w:rPr>
        <w:t xml:space="preserve">21</w:t>
      </w:r>
      <w:r>
        <w:rPr>
          <w:rFonts w:hint="eastAsia" w:ascii="宋体" w:hAnsi="宋体"/>
          <w:sz w:val="24"/>
          <w:szCs w:val="21"/>
        </w:rPr>
        <w:t xml:space="preserve">.1 投标文件的撤回</w:t>
      </w:r>
      <w:r/>
    </w:p>
    <w:p>
      <w:pPr>
        <w:ind w:firstLine="480"/>
        <w:spacing w:line="480" w:lineRule="exact"/>
        <w:rPr>
          <w:rFonts w:ascii="宋体" w:hAnsi="宋体"/>
          <w:sz w:val="24"/>
          <w:szCs w:val="21"/>
        </w:rPr>
      </w:pPr>
      <w:r>
        <w:rPr>
          <w:rFonts w:ascii="宋体" w:hAnsi="宋体"/>
          <w:sz w:val="24"/>
          <w:szCs w:val="21"/>
        </w:rPr>
        <w:t xml:space="preserve">21</w:t>
      </w:r>
      <w:r>
        <w:rPr>
          <w:rFonts w:hint="eastAsia" w:ascii="宋体" w:hAnsi="宋体"/>
          <w:sz w:val="24"/>
          <w:szCs w:val="21"/>
        </w:rPr>
        <w:t xml:space="preserve">.1.1 电子投标文件的撤回</w:t>
      </w:r>
      <w:r/>
    </w:p>
    <w:p>
      <w:pPr>
        <w:ind w:firstLine="480"/>
        <w:spacing w:line="480" w:lineRule="exact"/>
        <w:rPr>
          <w:rFonts w:ascii="宋体" w:hAnsi="宋体"/>
          <w:sz w:val="24"/>
          <w:szCs w:val="21"/>
        </w:rPr>
      </w:pPr>
      <w:r>
        <w:rPr>
          <w:rFonts w:hint="eastAsia" w:ascii="宋体" w:hAnsi="宋体"/>
          <w:sz w:val="24"/>
          <w:szCs w:val="21"/>
        </w:rPr>
        <w:t xml:space="preserve">投标人可在投标截止时间前，撤回其电子投标文件，具体操作方法见</w:t>
      </w:r>
      <w:r>
        <w:rPr>
          <w:rFonts w:hint="eastAsia" w:ascii="Times New Roman" w:hAnsi="Times New Roman"/>
          <w:sz w:val="24"/>
          <w:szCs w:val="24"/>
        </w:rPr>
        <w:t xml:space="preserve">《</w:t>
      </w:r>
      <w:r>
        <w:rPr>
          <w:rFonts w:ascii="Times New Roman" w:hAnsi="Times New Roman"/>
          <w:sz w:val="24"/>
          <w:szCs w:val="24"/>
        </w:rPr>
        <w:t xml:space="preserve">苏</w:t>
      </w:r>
      <w:r>
        <w:rPr>
          <w:rFonts w:ascii="Times New Roman" w:hAnsi="Times New Roman"/>
          <w:sz w:val="24"/>
          <w:szCs w:val="24"/>
        </w:rPr>
        <w:t xml:space="preserve">采云</w:t>
      </w:r>
      <w:r>
        <w:rPr>
          <w:rFonts w:ascii="Times New Roman" w:hAnsi="Times New Roman"/>
          <w:sz w:val="24"/>
          <w:szCs w:val="24"/>
        </w:rPr>
        <w:t xml:space="preserve">系统供应商操作手册</w:t>
      </w:r>
      <w:r>
        <w:rPr>
          <w:rFonts w:hint="eastAsia" w:ascii="Times New Roman" w:hAnsi="Times New Roman"/>
          <w:sz w:val="24"/>
          <w:szCs w:val="24"/>
        </w:rPr>
        <w:t xml:space="preserve">》</w:t>
      </w:r>
      <w:r>
        <w:rPr>
          <w:rFonts w:hint="eastAsia" w:ascii="宋体" w:hAnsi="宋体"/>
          <w:sz w:val="24"/>
          <w:szCs w:val="21"/>
        </w:rPr>
        <w:t xml:space="preserve">。</w:t>
      </w:r>
      <w:r/>
    </w:p>
    <w:p>
      <w:pPr>
        <w:ind w:firstLine="480"/>
        <w:spacing w:line="480" w:lineRule="exact"/>
        <w:rPr>
          <w:rFonts w:ascii="宋体" w:hAnsi="宋体"/>
          <w:sz w:val="24"/>
          <w:szCs w:val="24"/>
        </w:rPr>
      </w:pPr>
      <w:r>
        <w:rPr>
          <w:rFonts w:ascii="宋体" w:hAnsi="宋体"/>
          <w:sz w:val="24"/>
          <w:szCs w:val="24"/>
        </w:rPr>
        <w:t xml:space="preserve">21</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80" w:lineRule="exact"/>
        <w:rPr>
          <w:rFonts w:ascii="宋体" w:hAnsi="宋体"/>
          <w:sz w:val="24"/>
          <w:szCs w:val="24"/>
        </w:rPr>
      </w:pPr>
      <w:r>
        <w:rPr>
          <w:rFonts w:ascii="宋体" w:hAnsi="宋体"/>
          <w:sz w:val="24"/>
          <w:szCs w:val="24"/>
        </w:rPr>
        <w:t xml:space="preserve">21</w:t>
      </w:r>
      <w:r>
        <w:rPr>
          <w:rFonts w:hint="eastAsia" w:ascii="宋体" w:hAnsi="宋体"/>
          <w:sz w:val="24"/>
          <w:szCs w:val="24"/>
        </w:rPr>
        <w:t xml:space="preserve">.2 投标文件的修改</w:t>
      </w:r>
      <w:r/>
    </w:p>
    <w:p>
      <w:pPr>
        <w:ind w:firstLine="480"/>
        <w:spacing w:line="480" w:lineRule="exact"/>
        <w:rPr>
          <w:rFonts w:ascii="宋体" w:hAnsi="宋体"/>
          <w:sz w:val="24"/>
          <w:szCs w:val="21"/>
        </w:rPr>
      </w:pPr>
      <w:r>
        <w:rPr>
          <w:rFonts w:ascii="宋体" w:hAnsi="宋体"/>
          <w:sz w:val="24"/>
          <w:szCs w:val="21"/>
        </w:rPr>
        <w:t xml:space="preserve">21</w:t>
      </w:r>
      <w:r>
        <w:rPr>
          <w:rFonts w:hint="eastAsia" w:ascii="宋体" w:hAnsi="宋体"/>
          <w:sz w:val="24"/>
          <w:szCs w:val="21"/>
        </w:rPr>
        <w:t xml:space="preserve">.2.1投标人可在投标截止时间前，对其电子投标文件进行修改，具体操作方法见</w:t>
      </w:r>
      <w:r>
        <w:rPr>
          <w:rFonts w:hint="eastAsia" w:ascii="Times New Roman" w:hAnsi="Times New Roman"/>
          <w:sz w:val="24"/>
          <w:szCs w:val="24"/>
        </w:rPr>
        <w:t xml:space="preserve">《</w:t>
      </w:r>
      <w:r>
        <w:rPr>
          <w:rFonts w:ascii="Times New Roman" w:hAnsi="Times New Roman"/>
          <w:sz w:val="24"/>
          <w:szCs w:val="24"/>
        </w:rPr>
        <w:t xml:space="preserve">苏</w:t>
      </w:r>
      <w:r>
        <w:rPr>
          <w:rFonts w:ascii="Times New Roman" w:hAnsi="Times New Roman"/>
          <w:sz w:val="24"/>
          <w:szCs w:val="24"/>
        </w:rPr>
        <w:t xml:space="preserve">采云</w:t>
      </w:r>
      <w:r>
        <w:rPr>
          <w:rFonts w:ascii="Times New Roman" w:hAnsi="Times New Roman"/>
          <w:sz w:val="24"/>
          <w:szCs w:val="24"/>
        </w:rPr>
        <w:t xml:space="preserve">系统供应商操作手册</w:t>
      </w:r>
      <w:r>
        <w:rPr>
          <w:rFonts w:hint="eastAsia" w:ascii="Times New Roman" w:hAnsi="Times New Roman"/>
          <w:sz w:val="24"/>
          <w:szCs w:val="24"/>
        </w:rPr>
        <w:t xml:space="preserve">》</w:t>
      </w:r>
      <w:r>
        <w:rPr>
          <w:rFonts w:hint="eastAsia" w:ascii="宋体" w:hAnsi="宋体"/>
          <w:sz w:val="24"/>
          <w:szCs w:val="21"/>
        </w:rPr>
        <w:t xml:space="preserve">。</w:t>
      </w:r>
      <w:r/>
    </w:p>
    <w:p>
      <w:pPr>
        <w:ind w:firstLine="480"/>
        <w:spacing w:line="500" w:lineRule="exact"/>
        <w:rPr>
          <w:rFonts w:ascii="宋体" w:hAnsi="宋体"/>
          <w:bCs/>
          <w:sz w:val="24"/>
          <w:szCs w:val="21"/>
        </w:rPr>
      </w:pPr>
      <w:r>
        <w:rPr>
          <w:rFonts w:ascii="宋体" w:hAnsi="宋体"/>
          <w:sz w:val="24"/>
          <w:szCs w:val="21"/>
        </w:rPr>
        <w:t xml:space="preserve">21</w:t>
      </w:r>
      <w:r>
        <w:rPr>
          <w:rFonts w:hint="eastAsia" w:ascii="宋体" w:hAnsi="宋体"/>
          <w:sz w:val="24"/>
          <w:szCs w:val="21"/>
        </w:rPr>
        <w:t xml:space="preserve">.</w:t>
      </w:r>
      <w:r>
        <w:rPr>
          <w:rFonts w:ascii="宋体" w:hAnsi="宋体"/>
          <w:sz w:val="24"/>
          <w:szCs w:val="21"/>
        </w:rPr>
        <w:t xml:space="preserve">2.2</w:t>
      </w:r>
      <w:r>
        <w:rPr>
          <w:rFonts w:hint="eastAsia" w:ascii="宋体" w:hAnsi="宋体"/>
          <w:bCs/>
          <w:sz w:val="24"/>
          <w:szCs w:val="21"/>
        </w:rPr>
        <w:t xml:space="preserve"> 在投标截止时间之后，投标人不得对其电子投标文件作任何修改。</w:t>
      </w:r>
      <w:r/>
    </w:p>
    <w:p>
      <w:pPr>
        <w:ind w:firstLine="480"/>
        <w:spacing w:line="500" w:lineRule="exact"/>
        <w:rPr>
          <w:rFonts w:ascii="宋体" w:hAnsi="宋体"/>
          <w:bCs/>
          <w:sz w:val="24"/>
          <w:szCs w:val="21"/>
        </w:rPr>
      </w:pPr>
      <w:r>
        <w:rPr>
          <w:rFonts w:ascii="宋体" w:hAnsi="宋体"/>
          <w:sz w:val="24"/>
          <w:szCs w:val="21"/>
        </w:rPr>
        <w:t xml:space="preserve">21</w:t>
      </w:r>
      <w:r>
        <w:rPr>
          <w:rFonts w:hint="eastAsia" w:ascii="宋体" w:hAnsi="宋体"/>
          <w:sz w:val="24"/>
          <w:szCs w:val="21"/>
        </w:rPr>
        <w:t xml:space="preserve">.3</w:t>
      </w:r>
      <w:r>
        <w:rPr>
          <w:rFonts w:hint="eastAsia" w:ascii="宋体" w:hAnsi="宋体"/>
          <w:bCs/>
          <w:sz w:val="24"/>
          <w:szCs w:val="21"/>
        </w:rPr>
        <w:t xml:space="preserve"> 在投标截止时间至招标文件中规定的投标有效期满之间的这段时间内，投标人不得撤回其投标。</w:t>
      </w:r>
      <w:r/>
    </w:p>
    <w:p>
      <w:pPr>
        <w:spacing w:before="145" w:after="145" w:line="460" w:lineRule="exact"/>
        <w:rPr>
          <w:rFonts w:ascii="Times New Roman" w:hAnsi="Times New Roman"/>
          <w:b/>
          <w:bCs/>
          <w:sz w:val="28"/>
          <w:szCs w:val="28"/>
        </w:rPr>
        <w:outlineLvl w:val="1"/>
      </w:pPr>
      <w:r/>
      <w:bookmarkStart w:id="233" w:name="_Toc16938545"/>
      <w:r/>
      <w:bookmarkStart w:id="234" w:name="_Toc513029229"/>
      <w:r/>
      <w:bookmarkStart w:id="235" w:name="_Toc120614218"/>
      <w:r/>
      <w:bookmarkStart w:id="236" w:name="_Toc163508374"/>
      <w:r/>
      <w:bookmarkStart w:id="237" w:name="_Toc163508299"/>
      <w:r/>
      <w:bookmarkStart w:id="238" w:name="_Toc20823301"/>
      <w:r/>
      <w:bookmarkStart w:id="239" w:name="_Toc165306173"/>
      <w:r>
        <w:rPr>
          <w:rFonts w:hint="eastAsia" w:ascii="Times New Roman" w:hAnsi="Times New Roman"/>
          <w:b/>
          <w:bCs/>
          <w:sz w:val="28"/>
          <w:szCs w:val="28"/>
        </w:rPr>
        <w:t xml:space="preserve">五、开标与评标</w:t>
      </w:r>
      <w:bookmarkEnd w:id="233"/>
      <w:r/>
      <w:bookmarkEnd w:id="234"/>
      <w:r/>
      <w:bookmarkEnd w:id="235"/>
      <w:r/>
      <w:bookmarkEnd w:id="236"/>
      <w:r/>
      <w:bookmarkEnd w:id="237"/>
      <w:r/>
      <w:bookmarkEnd w:id="238"/>
      <w:r/>
      <w:bookmarkEnd w:id="239"/>
      <w:r/>
      <w:r/>
    </w:p>
    <w:p>
      <w:pPr>
        <w:ind w:firstLine="420"/>
        <w:rPr>
          <w:rFonts w:ascii="宋体" w:hAnsi="宋体" w:cs="Arial"/>
          <w:sz w:val="28"/>
          <w:szCs w:val="28"/>
        </w:rPr>
        <w:outlineLvl w:val="2"/>
      </w:pPr>
      <w:r/>
      <w:bookmarkStart w:id="240" w:name="_Toc513029230"/>
      <w:r/>
      <w:bookmarkStart w:id="241" w:name="_Toc163508375"/>
      <w:r/>
      <w:bookmarkStart w:id="242" w:name="_Toc20823302"/>
      <w:r/>
      <w:bookmarkStart w:id="243" w:name="_Toc163508300"/>
      <w:r/>
      <w:bookmarkStart w:id="244" w:name="_Toc16938546"/>
      <w:r/>
      <w:bookmarkStart w:id="245" w:name="_Toc165306174"/>
      <w:r>
        <w:rPr>
          <w:rFonts w:ascii="宋体" w:hAnsi="宋体" w:cs="Arial"/>
          <w:sz w:val="28"/>
          <w:szCs w:val="28"/>
        </w:rPr>
        <w:t xml:space="preserve">22</w:t>
      </w:r>
      <w:r>
        <w:rPr>
          <w:rFonts w:hint="eastAsia" w:ascii="宋体" w:hAnsi="宋体" w:cs="Arial"/>
          <w:sz w:val="28"/>
          <w:szCs w:val="28"/>
        </w:rPr>
        <w:t xml:space="preserve">、开标</w:t>
      </w:r>
      <w:bookmarkEnd w:id="240"/>
      <w:r/>
      <w:bookmarkEnd w:id="241"/>
      <w:r/>
      <w:bookmarkEnd w:id="242"/>
      <w:r/>
      <w:bookmarkEnd w:id="243"/>
      <w:r/>
      <w:bookmarkEnd w:id="244"/>
      <w:r/>
      <w:bookmarkEnd w:id="245"/>
      <w:r/>
      <w:r/>
    </w:p>
    <w:p>
      <w:pPr>
        <w:ind w:firstLine="360"/>
        <w:rPr>
          <w:rFonts w:ascii="Times New Roman" w:hAnsi="Times New Roman"/>
          <w:szCs w:val="21"/>
        </w:rPr>
      </w:pPr>
      <w:r>
        <w:rPr>
          <w:rFonts w:ascii="宋体" w:hAnsi="宋体"/>
          <w:sz w:val="24"/>
          <w:szCs w:val="21"/>
        </w:rPr>
        <w:t xml:space="preserve">22</w:t>
      </w:r>
      <w:r>
        <w:rPr>
          <w:rFonts w:hint="eastAsia" w:ascii="宋体" w:hAnsi="宋体"/>
          <w:sz w:val="24"/>
          <w:szCs w:val="21"/>
        </w:rPr>
        <w:t xml:space="preserve">.1</w:t>
      </w:r>
      <w:r>
        <w:rPr>
          <w:rFonts w:hint="eastAsia" w:ascii="宋体" w:hAnsi="宋体"/>
          <w:bCs/>
          <w:sz w:val="24"/>
          <w:szCs w:val="21"/>
        </w:rPr>
        <w:t xml:space="preserve"> 代理机构将在招标公告中规定的时间和地点组织公开开标</w:t>
      </w:r>
      <w:r>
        <w:rPr>
          <w:rFonts w:hint="eastAsia" w:ascii="宋体" w:hAnsi="宋体"/>
          <w:sz w:val="24"/>
          <w:szCs w:val="24"/>
        </w:rPr>
        <w:t xml:space="preserve">。投标人应当按照</w:t>
      </w:r>
      <w:r>
        <w:rPr>
          <w:rFonts w:hint="eastAsia" w:ascii="Times New Roman" w:hAnsi="Times New Roman"/>
          <w:sz w:val="24"/>
          <w:szCs w:val="24"/>
        </w:rPr>
        <w:t xml:space="preserve">《</w:t>
      </w:r>
      <w:r>
        <w:rPr>
          <w:rFonts w:ascii="Times New Roman" w:hAnsi="Times New Roman"/>
          <w:sz w:val="24"/>
          <w:szCs w:val="24"/>
        </w:rPr>
        <w:t xml:space="preserve">苏</w:t>
      </w:r>
      <w:r>
        <w:rPr>
          <w:rFonts w:ascii="Times New Roman" w:hAnsi="Times New Roman"/>
          <w:sz w:val="24"/>
          <w:szCs w:val="24"/>
        </w:rPr>
        <w:t xml:space="preserve">采云</w:t>
      </w:r>
      <w:r>
        <w:rPr>
          <w:rFonts w:ascii="Times New Roman" w:hAnsi="Times New Roman"/>
          <w:sz w:val="24"/>
          <w:szCs w:val="24"/>
        </w:rPr>
        <w:t xml:space="preserve">系统供应商操作手册</w:t>
      </w:r>
      <w:r>
        <w:rPr>
          <w:rFonts w:hint="eastAsia" w:ascii="Times New Roman" w:hAnsi="Times New Roman"/>
          <w:sz w:val="24"/>
          <w:szCs w:val="24"/>
        </w:rPr>
        <w:t xml:space="preserve">》</w:t>
      </w:r>
      <w:r>
        <w:rPr>
          <w:rFonts w:hint="eastAsia" w:ascii="宋体" w:hAnsi="宋体"/>
          <w:sz w:val="24"/>
          <w:szCs w:val="24"/>
        </w:rPr>
        <w:t xml:space="preserve">规定，</w:t>
      </w:r>
      <w:r>
        <w:rPr>
          <w:rFonts w:ascii="宋体" w:hAnsi="宋体"/>
          <w:sz w:val="24"/>
          <w:szCs w:val="24"/>
        </w:rPr>
        <w:t xml:space="preserve">参加开标活动</w:t>
      </w:r>
      <w:r>
        <w:rPr>
          <w:rFonts w:hint="eastAsia" w:ascii="宋体" w:hAnsi="宋体"/>
          <w:sz w:val="24"/>
          <w:szCs w:val="24"/>
        </w:rPr>
        <w:t xml:space="preserve">和在苏</w:t>
      </w:r>
      <w:r>
        <w:rPr>
          <w:rFonts w:hint="eastAsia" w:ascii="宋体" w:hAnsi="宋体"/>
          <w:sz w:val="24"/>
          <w:szCs w:val="24"/>
        </w:rPr>
        <w:t xml:space="preserve">采云</w:t>
      </w:r>
      <w:r>
        <w:rPr>
          <w:rFonts w:hint="eastAsia" w:ascii="宋体" w:hAnsi="宋体"/>
          <w:sz w:val="24"/>
          <w:szCs w:val="24"/>
        </w:rPr>
        <w:t xml:space="preserve">系统规定的时间内对投标文件进行解密。</w:t>
      </w:r>
      <w:r/>
    </w:p>
    <w:p>
      <w:pPr>
        <w:ind w:firstLine="480"/>
        <w:spacing w:line="480" w:lineRule="exact"/>
        <w:rPr>
          <w:rFonts w:ascii="宋体" w:hAnsi="宋体"/>
          <w:sz w:val="24"/>
          <w:szCs w:val="24"/>
        </w:rPr>
      </w:pPr>
      <w:r>
        <w:rPr>
          <w:rFonts w:ascii="宋体" w:hAnsi="宋体"/>
          <w:bCs/>
          <w:sz w:val="24"/>
          <w:szCs w:val="24"/>
        </w:rPr>
        <w:t xml:space="preserve">22</w:t>
      </w:r>
      <w:r>
        <w:rPr>
          <w:rFonts w:hint="eastAsia" w:ascii="宋体" w:hAnsi="宋体"/>
          <w:bCs/>
          <w:sz w:val="24"/>
          <w:szCs w:val="24"/>
        </w:rPr>
        <w:t xml:space="preserve">.2</w:t>
      </w:r>
      <w:r>
        <w:rPr>
          <w:rFonts w:hint="eastAsia" w:ascii="宋体" w:hAnsi="宋体"/>
          <w:sz w:val="24"/>
          <w:szCs w:val="24"/>
        </w:rPr>
        <w:t xml:space="preserve">开标仪式由代理机构组织。苏</w:t>
      </w:r>
      <w:r>
        <w:rPr>
          <w:rFonts w:hint="eastAsia" w:ascii="宋体" w:hAnsi="宋体"/>
          <w:sz w:val="24"/>
          <w:szCs w:val="24"/>
        </w:rPr>
        <w:t xml:space="preserve">采云</w:t>
      </w:r>
      <w:r>
        <w:rPr>
          <w:rFonts w:hint="eastAsia" w:ascii="宋体" w:hAnsi="宋体"/>
          <w:sz w:val="24"/>
          <w:szCs w:val="24"/>
        </w:rPr>
        <w:t xml:space="preserve">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p>
    <w:p>
      <w:pPr>
        <w:ind w:firstLine="480"/>
        <w:spacing w:line="500" w:lineRule="exact"/>
        <w:rPr>
          <w:rFonts w:ascii="宋体" w:hAnsi="宋体"/>
          <w:sz w:val="24"/>
          <w:szCs w:val="24"/>
        </w:rPr>
      </w:pPr>
      <w:r>
        <w:rPr>
          <w:rFonts w:ascii="宋体" w:hAnsi="宋体"/>
          <w:bCs/>
          <w:sz w:val="24"/>
          <w:szCs w:val="21"/>
        </w:rPr>
        <w:t xml:space="preserve">22</w:t>
      </w:r>
      <w:r>
        <w:rPr>
          <w:rFonts w:hint="eastAsia" w:ascii="宋体" w:hAnsi="宋体"/>
          <w:bCs/>
          <w:sz w:val="24"/>
          <w:szCs w:val="21"/>
        </w:rPr>
        <w:t xml:space="preserve">.3投标人在开标过程中涉及到的投标文件解密、开标结果确认等工作，应按照</w:t>
      </w:r>
      <w:r>
        <w:rPr>
          <w:rFonts w:hint="eastAsia" w:ascii="Times New Roman" w:hAnsi="Times New Roman"/>
          <w:sz w:val="24"/>
          <w:szCs w:val="24"/>
        </w:rPr>
        <w:t xml:space="preserve">《</w:t>
      </w:r>
      <w:r>
        <w:rPr>
          <w:rFonts w:ascii="Times New Roman" w:hAnsi="Times New Roman"/>
          <w:sz w:val="24"/>
          <w:szCs w:val="24"/>
        </w:rPr>
        <w:t xml:space="preserve">苏</w:t>
      </w:r>
      <w:r>
        <w:rPr>
          <w:rFonts w:ascii="Times New Roman" w:hAnsi="Times New Roman"/>
          <w:sz w:val="24"/>
          <w:szCs w:val="24"/>
        </w:rPr>
        <w:t xml:space="preserve">采云</w:t>
      </w:r>
      <w:r>
        <w:rPr>
          <w:rFonts w:ascii="Times New Roman" w:hAnsi="Times New Roman"/>
          <w:sz w:val="24"/>
          <w:szCs w:val="24"/>
        </w:rPr>
        <w:t xml:space="preserve">系统供应商操作手册</w:t>
      </w:r>
      <w:r>
        <w:rPr>
          <w:rFonts w:hint="eastAsia" w:ascii="Times New Roman" w:hAnsi="Times New Roman"/>
          <w:sz w:val="24"/>
          <w:szCs w:val="24"/>
        </w:rPr>
        <w:t xml:space="preserve">》</w:t>
      </w:r>
      <w:r>
        <w:rPr>
          <w:rFonts w:hint="eastAsia" w:ascii="宋体" w:hAnsi="宋体"/>
          <w:bCs/>
          <w:sz w:val="24"/>
          <w:szCs w:val="21"/>
        </w:rPr>
        <w:t xml:space="preserve">规定执行。</w:t>
      </w:r>
      <w:r/>
    </w:p>
    <w:p>
      <w:pPr>
        <w:ind w:firstLine="480"/>
        <w:spacing w:line="500" w:lineRule="exact"/>
        <w:rPr>
          <w:rFonts w:ascii="宋体" w:hAnsi="宋体"/>
          <w:sz w:val="24"/>
          <w:szCs w:val="24"/>
        </w:rPr>
      </w:pPr>
      <w:r>
        <w:rPr>
          <w:rFonts w:ascii="宋体" w:hAnsi="宋体"/>
          <w:sz w:val="24"/>
          <w:szCs w:val="24"/>
        </w:rPr>
        <w:t xml:space="preserve">22</w:t>
      </w:r>
      <w:r>
        <w:rPr>
          <w:rFonts w:hint="eastAsia" w:ascii="宋体" w:hAnsi="宋体"/>
          <w:sz w:val="24"/>
          <w:szCs w:val="24"/>
        </w:rPr>
        <w:t xml:space="preserve">.4投标人如果对开标过程和开标记录有疑义，应当根据《操作手册》规定提出，如苏</w:t>
      </w:r>
      <w:r>
        <w:rPr>
          <w:rFonts w:hint="eastAsia" w:ascii="宋体" w:hAnsi="宋体"/>
          <w:sz w:val="24"/>
          <w:szCs w:val="24"/>
        </w:rPr>
        <w:t xml:space="preserve">采云</w:t>
      </w:r>
      <w:r>
        <w:rPr>
          <w:rFonts w:hint="eastAsia" w:ascii="宋体" w:hAnsi="宋体"/>
          <w:sz w:val="24"/>
          <w:szCs w:val="24"/>
        </w:rPr>
        <w:t xml:space="preserve">系统中《开标记录表》宣布后5分钟内未提出的，视同认可开标结果。</w:t>
      </w:r>
      <w:r/>
    </w:p>
    <w:p>
      <w:pPr>
        <w:ind w:firstLine="420"/>
        <w:rPr>
          <w:rFonts w:ascii="宋体" w:hAnsi="宋体" w:cs="Arial"/>
          <w:sz w:val="28"/>
          <w:szCs w:val="28"/>
        </w:rPr>
        <w:outlineLvl w:val="2"/>
      </w:pPr>
      <w:r/>
      <w:bookmarkStart w:id="246" w:name="_Toc163508301"/>
      <w:r/>
      <w:bookmarkStart w:id="247" w:name="_Toc163508376"/>
      <w:r/>
      <w:bookmarkStart w:id="248" w:name="_Toc165306175"/>
      <w:r/>
      <w:bookmarkStart w:id="249" w:name="_Toc20823303"/>
      <w:r/>
      <w:bookmarkStart w:id="250" w:name="_Toc16938547"/>
      <w:r/>
      <w:bookmarkStart w:id="251" w:name="_Toc513029231"/>
      <w:r>
        <w:rPr>
          <w:rFonts w:ascii="宋体" w:hAnsi="宋体" w:cs="Arial"/>
          <w:sz w:val="28"/>
          <w:szCs w:val="28"/>
        </w:rPr>
        <w:t xml:space="preserve">23</w:t>
      </w:r>
      <w:r>
        <w:rPr>
          <w:rFonts w:hint="eastAsia" w:ascii="宋体" w:hAnsi="宋体" w:cs="Arial"/>
          <w:sz w:val="28"/>
          <w:szCs w:val="28"/>
        </w:rPr>
        <w:t xml:space="preserve">、评标委员会</w:t>
      </w:r>
      <w:bookmarkEnd w:id="246"/>
      <w:r/>
      <w:bookmarkEnd w:id="247"/>
      <w:r/>
      <w:bookmarkEnd w:id="248"/>
      <w:r/>
      <w:r/>
    </w:p>
    <w:p>
      <w:pPr>
        <w:ind w:firstLine="480"/>
        <w:spacing w:line="5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.1 开标后，代理机构将立即组织评标委员会（以下简称评委会）进行评标。</w:t>
      </w:r>
      <w:r/>
    </w:p>
    <w:p>
      <w:pPr>
        <w:ind w:firstLine="480"/>
        <w:spacing w:line="5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.2 评委会由采购人代表和有关技术、经济等方面的专家组成，</w:t>
      </w:r>
      <w:r>
        <w:rPr>
          <w:rFonts w:hint="eastAsia" w:ascii="宋体" w:hAnsi="宋体"/>
          <w:sz w:val="24"/>
          <w:szCs w:val="24"/>
        </w:rPr>
        <w:t xml:space="preserve">且人员</w:t>
      </w:r>
      <w:r>
        <w:rPr>
          <w:rFonts w:hint="eastAsia" w:ascii="宋体" w:hAnsi="宋体"/>
          <w:sz w:val="24"/>
          <w:szCs w:val="24"/>
        </w:rPr>
        <w:t xml:space="preserve">构成符合政府采购有关规定。</w:t>
      </w:r>
      <w:r/>
    </w:p>
    <w:p>
      <w:pPr>
        <w:ind w:firstLine="480"/>
        <w:spacing w:line="5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.3评委会独立工作，负责评审所有投标文件并确定中标</w:t>
      </w:r>
      <w:r>
        <w:rPr>
          <w:rFonts w:hint="eastAsia" w:ascii="宋体" w:hAnsi="宋体"/>
          <w:sz w:val="24"/>
          <w:szCs w:val="24"/>
        </w:rPr>
        <w:t xml:space="preserve">侯选人</w:t>
      </w:r>
      <w:r>
        <w:rPr>
          <w:rFonts w:hint="eastAsia" w:ascii="宋体" w:hAnsi="宋体"/>
          <w:sz w:val="24"/>
          <w:szCs w:val="24"/>
        </w:rPr>
        <w:t xml:space="preserve">。</w:t>
      </w:r>
      <w:r/>
    </w:p>
    <w:p>
      <w:pPr>
        <w:ind w:firstLine="420"/>
        <w:rPr>
          <w:rFonts w:ascii="宋体" w:hAnsi="宋体" w:cs="Arial"/>
          <w:sz w:val="28"/>
          <w:szCs w:val="28"/>
        </w:rPr>
        <w:outlineLvl w:val="2"/>
      </w:pPr>
      <w:r/>
      <w:bookmarkStart w:id="252" w:name="_Toc163508302"/>
      <w:r/>
      <w:bookmarkStart w:id="253" w:name="_Toc163508377"/>
      <w:r/>
      <w:bookmarkStart w:id="254" w:name="_Toc165306176"/>
      <w:r>
        <w:rPr>
          <w:rFonts w:hint="eastAsia" w:ascii="宋体" w:hAnsi="宋体" w:cs="Arial"/>
          <w:sz w:val="28"/>
          <w:szCs w:val="28"/>
        </w:rPr>
        <w:t xml:space="preserve">2</w:t>
      </w:r>
      <w:r>
        <w:rPr>
          <w:rFonts w:ascii="宋体" w:hAnsi="宋体" w:cs="Arial"/>
          <w:sz w:val="28"/>
          <w:szCs w:val="28"/>
        </w:rPr>
        <w:t xml:space="preserve">4</w:t>
      </w:r>
      <w:r>
        <w:rPr>
          <w:rFonts w:hint="eastAsia" w:ascii="宋体" w:hAnsi="宋体" w:cs="Arial"/>
          <w:sz w:val="28"/>
          <w:szCs w:val="28"/>
        </w:rPr>
        <w:t xml:space="preserve">．评标过程的保密与公正</w:t>
      </w:r>
      <w:bookmarkEnd w:id="252"/>
      <w:r/>
      <w:bookmarkEnd w:id="253"/>
      <w:r/>
      <w:bookmarkEnd w:id="254"/>
      <w:r/>
      <w:bookmarkEnd w:id="249"/>
      <w:r/>
      <w:bookmarkEnd w:id="250"/>
      <w:r/>
      <w:bookmarkEnd w:id="251"/>
      <w:r/>
      <w:r/>
    </w:p>
    <w:p>
      <w:pPr>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凡是与审查、澄清、评价和比较投标的有关资料以及授标建议等，采购人、评委、代理机构均不得向投标人或与评标无关的其他人员透露。</w:t>
      </w:r>
      <w:r/>
    </w:p>
    <w:p>
      <w:pPr>
        <w:ind w:firstLine="480"/>
        <w:spacing w:line="480" w:lineRule="exact"/>
        <w:rPr>
          <w:rFonts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80" w:lineRule="exact"/>
        <w:rPr>
          <w:rFonts w:ascii="宋体" w:hAnsi="宋体"/>
          <w:sz w:val="24"/>
          <w:szCs w:val="24"/>
        </w:rPr>
      </w:pPr>
      <w:r>
        <w:rPr>
          <w:rFonts w:ascii="宋体" w:hAnsi="宋体"/>
          <w:sz w:val="24"/>
          <w:szCs w:val="24"/>
        </w:rPr>
        <w:t xml:space="preserve">24</w:t>
      </w: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 代理机构和评委会不向未中标的投标人解释未中标原因，也不公布评标过程中的相关细节。</w:t>
      </w:r>
      <w:r/>
    </w:p>
    <w:p>
      <w:pPr>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w:t>
      </w:r>
      <w:r>
        <w:rPr>
          <w:rFonts w:hint="eastAsia" w:ascii="宋体" w:hAnsi="宋体"/>
          <w:sz w:val="24"/>
          <w:szCs w:val="24"/>
        </w:rPr>
        <w:t xml:space="preserve">采云</w:t>
      </w:r>
      <w:r>
        <w:rPr>
          <w:rFonts w:hint="eastAsia" w:ascii="宋体" w:hAnsi="宋体"/>
          <w:sz w:val="24"/>
          <w:szCs w:val="24"/>
        </w:rPr>
        <w:t xml:space="preserve">系统查看自己的评审得分及排序情况。</w:t>
      </w:r>
      <w:r/>
    </w:p>
    <w:p>
      <w:pPr>
        <w:ind w:firstLine="420"/>
        <w:rPr>
          <w:rFonts w:ascii="宋体" w:hAnsi="宋体" w:cs="Arial"/>
          <w:sz w:val="28"/>
          <w:szCs w:val="28"/>
        </w:rPr>
        <w:outlineLvl w:val="2"/>
      </w:pPr>
      <w:r/>
      <w:bookmarkStart w:id="255" w:name="_Toc16938548"/>
      <w:r/>
      <w:bookmarkStart w:id="256" w:name="_Toc163508303"/>
      <w:r/>
      <w:bookmarkStart w:id="257" w:name="_Toc20823304"/>
      <w:r/>
      <w:bookmarkStart w:id="258" w:name="_Toc513029232"/>
      <w:r/>
      <w:bookmarkStart w:id="259" w:name="_Toc163508378"/>
      <w:r/>
      <w:bookmarkStart w:id="260" w:name="_Toc165306177"/>
      <w:r>
        <w:rPr>
          <w:rFonts w:hint="eastAsia" w:ascii="宋体" w:hAnsi="宋体" w:cs="Arial"/>
          <w:sz w:val="28"/>
          <w:szCs w:val="28"/>
        </w:rPr>
        <w:t xml:space="preserve">2</w:t>
      </w:r>
      <w:r>
        <w:rPr>
          <w:rFonts w:ascii="宋体" w:hAnsi="宋体" w:cs="Arial"/>
          <w:sz w:val="28"/>
          <w:szCs w:val="28"/>
        </w:rPr>
        <w:t xml:space="preserve">5</w:t>
      </w:r>
      <w:r>
        <w:rPr>
          <w:rFonts w:hint="eastAsia" w:ascii="宋体" w:hAnsi="宋体" w:cs="Arial"/>
          <w:sz w:val="28"/>
          <w:szCs w:val="28"/>
        </w:rPr>
        <w:t xml:space="preserve">．投标文件的澄清</w:t>
      </w:r>
      <w:bookmarkEnd w:id="255"/>
      <w:r/>
      <w:bookmarkEnd w:id="256"/>
      <w:r/>
      <w:bookmarkEnd w:id="257"/>
      <w:r/>
      <w:bookmarkEnd w:id="258"/>
      <w:r/>
      <w:bookmarkEnd w:id="259"/>
      <w:r/>
      <w:bookmarkEnd w:id="260"/>
      <w:r/>
      <w:r/>
    </w:p>
    <w:p>
      <w:pPr>
        <w:ind w:firstLine="480"/>
        <w:spacing w:line="480" w:lineRule="exact"/>
        <w:rPr>
          <w:rFonts w:ascii="宋体" w:hAnsi="宋体"/>
          <w:sz w:val="24"/>
          <w:szCs w:val="24"/>
        </w:rPr>
      </w:pPr>
      <w:r/>
      <w:bookmarkStart w:id="261" w:name="_Toc20823305"/>
      <w:r/>
      <w:bookmarkStart w:id="262" w:name="_Toc16938549"/>
      <w:r/>
      <w:bookmarkStart w:id="263" w:name="_Toc513029233"/>
      <w:r>
        <w:rPr>
          <w:rFonts w:ascii="宋体" w:hAnsi="宋体"/>
          <w:sz w:val="24"/>
          <w:szCs w:val="24"/>
        </w:rPr>
        <w:t xml:space="preserve">25</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w:t>
      </w:r>
      <w:r>
        <w:rPr>
          <w:rFonts w:hint="eastAsia" w:ascii="宋体" w:hAnsi="宋体"/>
          <w:sz w:val="24"/>
          <w:szCs w:val="24"/>
        </w:rPr>
        <w:t xml:space="preserve">作出</w:t>
      </w:r>
      <w:r>
        <w:rPr>
          <w:rFonts w:hint="eastAsia" w:ascii="宋体" w:hAnsi="宋体"/>
          <w:sz w:val="24"/>
          <w:szCs w:val="24"/>
        </w:rPr>
        <w:t xml:space="preserve">必要的澄清、说明或者补正。</w:t>
      </w:r>
      <w:r/>
    </w:p>
    <w:p>
      <w:pPr>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80" w:lineRule="exact"/>
        <w:rPr>
          <w:rFonts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.2需要供应商进行澄清、说明和补正的，评委会将通过苏</w:t>
      </w:r>
      <w:r>
        <w:rPr>
          <w:rFonts w:hint="eastAsia" w:ascii="宋体" w:hAnsi="宋体"/>
          <w:sz w:val="24"/>
          <w:szCs w:val="24"/>
        </w:rPr>
        <w:t xml:space="preserve">采云</w:t>
      </w:r>
      <w:r>
        <w:rPr>
          <w:rFonts w:hint="eastAsia" w:ascii="宋体" w:hAnsi="宋体"/>
          <w:sz w:val="24"/>
          <w:szCs w:val="24"/>
        </w:rPr>
        <w:t xml:space="preserve">系统向供应商发出“澄清要求函”，接到“澄清要求函”的投标人应当按照要求在苏</w:t>
      </w:r>
      <w:r>
        <w:rPr>
          <w:rFonts w:hint="eastAsia" w:ascii="宋体" w:hAnsi="宋体"/>
          <w:sz w:val="24"/>
          <w:szCs w:val="24"/>
        </w:rPr>
        <w:t xml:space="preserve">采云</w:t>
      </w:r>
      <w:r>
        <w:rPr>
          <w:rFonts w:hint="eastAsia" w:ascii="宋体" w:hAnsi="宋体"/>
          <w:sz w:val="24"/>
          <w:szCs w:val="24"/>
        </w:rPr>
        <w:t xml:space="preserve">系统中提交“澄清响应函”并加盖CA电子公章。澄清、说明和补正的内容作为投标文件的补充部分，具体操作方式见</w:t>
      </w:r>
      <w:r>
        <w:rPr>
          <w:rFonts w:hint="eastAsia" w:ascii="Times New Roman" w:hAnsi="Times New Roman"/>
          <w:sz w:val="24"/>
          <w:szCs w:val="24"/>
        </w:rPr>
        <w:t xml:space="preserve">《</w:t>
      </w:r>
      <w:r>
        <w:rPr>
          <w:rFonts w:ascii="Times New Roman" w:hAnsi="Times New Roman"/>
          <w:sz w:val="24"/>
          <w:szCs w:val="24"/>
        </w:rPr>
        <w:t xml:space="preserve">苏</w:t>
      </w:r>
      <w:r>
        <w:rPr>
          <w:rFonts w:ascii="Times New Roman" w:hAnsi="Times New Roman"/>
          <w:sz w:val="24"/>
          <w:szCs w:val="24"/>
        </w:rPr>
        <w:t xml:space="preserve">采云</w:t>
      </w:r>
      <w:r>
        <w:rPr>
          <w:rFonts w:ascii="Times New Roman" w:hAnsi="Times New Roman"/>
          <w:sz w:val="24"/>
          <w:szCs w:val="24"/>
        </w:rPr>
        <w:t xml:space="preserve">系统供应商操作手册</w:t>
      </w:r>
      <w:r>
        <w:rPr>
          <w:rFonts w:hint="eastAsia" w:ascii="Times New Roman" w:hAnsi="Times New Roman"/>
          <w:sz w:val="24"/>
          <w:szCs w:val="24"/>
        </w:rPr>
        <w:t xml:space="preserve">》</w:t>
      </w:r>
      <w:r>
        <w:rPr>
          <w:rFonts w:hint="eastAsia" w:ascii="宋体" w:hAnsi="宋体"/>
          <w:sz w:val="24"/>
          <w:szCs w:val="24"/>
        </w:rPr>
        <w:t xml:space="preserve">。</w:t>
      </w:r>
      <w:r/>
    </w:p>
    <w:p>
      <w:pPr>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.3 接到评委会澄清、说明和补正要求的投标人如未按规定做出澄清、说明和补正，其风险由投标人自行承担。</w:t>
      </w:r>
      <w:r/>
    </w:p>
    <w:p>
      <w:pPr>
        <w:ind w:firstLine="420"/>
        <w:rPr>
          <w:rFonts w:ascii="宋体" w:hAnsi="宋体" w:cs="Arial"/>
          <w:sz w:val="28"/>
          <w:szCs w:val="28"/>
        </w:rPr>
        <w:outlineLvl w:val="2"/>
      </w:pPr>
      <w:r/>
      <w:bookmarkStart w:id="264" w:name="_Toc163508304"/>
      <w:r/>
      <w:bookmarkStart w:id="265" w:name="_Toc163508379"/>
      <w:r/>
      <w:bookmarkStart w:id="266" w:name="_Toc165306178"/>
      <w:r>
        <w:rPr>
          <w:rFonts w:hint="eastAsia" w:ascii="宋体" w:hAnsi="宋体" w:cs="Arial"/>
          <w:sz w:val="28"/>
          <w:szCs w:val="28"/>
        </w:rPr>
        <w:t xml:space="preserve">2</w:t>
      </w:r>
      <w:r>
        <w:rPr>
          <w:rFonts w:ascii="宋体" w:hAnsi="宋体" w:cs="Arial"/>
          <w:sz w:val="28"/>
          <w:szCs w:val="28"/>
        </w:rPr>
        <w:t xml:space="preserve">6</w:t>
      </w:r>
      <w:r>
        <w:rPr>
          <w:rFonts w:hint="eastAsia" w:ascii="宋体" w:hAnsi="宋体" w:cs="Arial"/>
          <w:sz w:val="28"/>
          <w:szCs w:val="28"/>
        </w:rPr>
        <w:t xml:space="preserve">、对投标文件的初审</w:t>
      </w:r>
      <w:bookmarkEnd w:id="261"/>
      <w:r/>
      <w:bookmarkEnd w:id="262"/>
      <w:r/>
      <w:bookmarkEnd w:id="263"/>
      <w:r/>
      <w:bookmarkEnd w:id="264"/>
      <w:r/>
      <w:bookmarkEnd w:id="265"/>
      <w:r/>
      <w:bookmarkEnd w:id="266"/>
      <w:r/>
      <w:r/>
    </w:p>
    <w:p>
      <w:pPr>
        <w:ind w:firstLine="480"/>
        <w:spacing w:line="46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投标文件初审分为资格审查和符合性审查。</w:t>
      </w:r>
      <w:r/>
    </w:p>
    <w:p>
      <w:pPr>
        <w:ind w:firstLine="480"/>
        <w:spacing w:line="46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资格审查：依据法律法规和招标文件的规定，由采购人对投标文件中的资格证明文件进行审查。资格审查的结论，采购人以书面形式向评委会进行反馈。</w:t>
      </w:r>
      <w:r/>
    </w:p>
    <w:p>
      <w:pPr>
        <w:ind w:firstLine="480"/>
        <w:spacing w:line="460" w:lineRule="exact"/>
        <w:rPr>
          <w:rFonts w:ascii="宋体" w:hAnsi="宋体"/>
          <w:bCs/>
          <w:sz w:val="24"/>
          <w:szCs w:val="21"/>
        </w:rPr>
      </w:pPr>
      <w:r>
        <w:rPr>
          <w:rFonts w:hint="eastAsia" w:ascii="宋体" w:hAnsi="宋体"/>
          <w:bCs/>
          <w:sz w:val="24"/>
          <w:szCs w:val="21"/>
        </w:rPr>
        <w:t xml:space="preserve">采购人在进行资格性审查的同时，将在中国政府采购网(http://www.ccgp.gov.cn/search/cr/)、信用中国（https://www.creditchina.gov.cn/）、信用江苏（http://credit.jiangsu.gov.cn/）、信用中国（江苏苏州）（https://credit.suzhou.gov.cn/）等查询投标人的信用记录，以确定投标人是否具备投标资格,查询结果留存并归档。</w:t>
      </w:r>
      <w:r/>
    </w:p>
    <w:p>
      <w:pPr>
        <w:ind w:firstLine="480"/>
        <w:spacing w:line="460" w:lineRule="exact"/>
        <w:rPr>
          <w:rFonts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6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符合性审查：依据招标文件的规定，由评委会从投标文件的有效性、完整性和对招标文件的响应程度进行审查，以确定是否对招标文件的实质性要求</w:t>
      </w:r>
      <w:r>
        <w:rPr>
          <w:rFonts w:hint="eastAsia" w:ascii="宋体" w:hAnsi="宋体"/>
          <w:bCs/>
          <w:sz w:val="24"/>
          <w:szCs w:val="21"/>
        </w:rPr>
        <w:t xml:space="preserve">作出</w:t>
      </w:r>
      <w:r>
        <w:rPr>
          <w:rFonts w:hint="eastAsia" w:ascii="宋体" w:hAnsi="宋体"/>
          <w:bCs/>
          <w:sz w:val="24"/>
          <w:szCs w:val="21"/>
        </w:rPr>
        <w:t xml:space="preserve">响应。</w:t>
      </w:r>
      <w:r/>
    </w:p>
    <w:p>
      <w:pPr>
        <w:ind w:firstLine="480"/>
        <w:spacing w:line="46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未通过资格审查或符合性审查的投标人，代理机构将在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1"/>
        </w:rPr>
        <w:t xml:space="preserve">中告知未通过资格审查或符合性审查的原因，评审结束后，代理机构将不再告知未通过资格审查或符合性审查的原因。</w:t>
      </w:r>
      <w:r/>
    </w:p>
    <w:p>
      <w:pPr>
        <w:ind w:firstLine="480"/>
        <w:spacing w:line="480" w:lineRule="exact"/>
        <w:rPr>
          <w:rFonts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ascii="宋体" w:hAnsi="宋体"/>
          <w:bCs/>
          <w:sz w:val="24"/>
          <w:szCs w:val="21"/>
        </w:rPr>
      </w:pPr>
      <w:r>
        <w:rPr>
          <w:rFonts w:hint="eastAsia" w:ascii="宋体" w:hAnsi="宋体"/>
          <w:sz w:val="24"/>
          <w:szCs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w:t>
      </w:r>
      <w:r>
        <w:rPr>
          <w:rFonts w:hint="eastAsia" w:ascii="宋体" w:hAnsi="宋体"/>
          <w:sz w:val="24"/>
          <w:szCs w:val="24"/>
        </w:rPr>
        <w:t xml:space="preserve">作出</w:t>
      </w:r>
      <w:r>
        <w:rPr>
          <w:rFonts w:hint="eastAsia" w:ascii="宋体" w:hAnsi="宋体"/>
          <w:sz w:val="24"/>
          <w:szCs w:val="24"/>
        </w:rPr>
        <w:t xml:space="preserve">结论。</w:t>
      </w:r>
      <w:r>
        <w:rPr>
          <w:rFonts w:hint="eastAsia" w:ascii="宋体" w:hAnsi="宋体"/>
          <w:bCs/>
          <w:sz w:val="24"/>
          <w:szCs w:val="21"/>
        </w:rPr>
        <w:t xml:space="preserve">评委决定投标文件的</w:t>
      </w:r>
      <w:r>
        <w:rPr>
          <w:rFonts w:hint="eastAsia" w:ascii="宋体" w:hAnsi="宋体"/>
          <w:bCs/>
          <w:sz w:val="24"/>
          <w:szCs w:val="21"/>
        </w:rPr>
        <w:t xml:space="preserve">响应性只根据</w:t>
      </w:r>
      <w:r>
        <w:rPr>
          <w:rFonts w:hint="eastAsia" w:ascii="宋体" w:hAnsi="宋体"/>
          <w:bCs/>
          <w:sz w:val="24"/>
          <w:szCs w:val="21"/>
        </w:rPr>
        <w:t xml:space="preserve">投标文件本身的内容，而不寻求外部的证据。</w:t>
      </w:r>
      <w:r/>
    </w:p>
    <w:p>
      <w:pPr>
        <w:ind w:firstLine="480"/>
        <w:spacing w:line="46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.3</w:t>
      </w:r>
      <w:r>
        <w:rPr>
          <w:rFonts w:hint="eastAsia" w:ascii="宋体" w:hAnsi="宋体"/>
          <w:bCs/>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.4</w:t>
      </w:r>
      <w:r>
        <w:rPr>
          <w:rFonts w:hint="eastAsia" w:ascii="宋体" w:hAnsi="宋体"/>
          <w:bCs/>
          <w:sz w:val="24"/>
          <w:szCs w:val="21"/>
        </w:rPr>
        <w:t xml:space="preserve">评委会将对确定为实质性响应的投标进行进一步审核，看其是否有计算上或累加上的算术错误，修正错误的原则如下：</w:t>
      </w:r>
      <w:r/>
    </w:p>
    <w:p>
      <w:pPr>
        <w:ind w:firstLine="480"/>
        <w:spacing w:line="460" w:lineRule="exact"/>
        <w:rPr>
          <w:rFonts w:ascii="宋体" w:hAnsi="宋体"/>
          <w:bCs/>
          <w:sz w:val="24"/>
          <w:szCs w:val="21"/>
        </w:rPr>
      </w:pPr>
      <w:r>
        <w:rPr>
          <w:rFonts w:hint="eastAsia" w:ascii="宋体" w:hAnsi="宋体"/>
          <w:bCs/>
          <w:sz w:val="24"/>
          <w:szCs w:val="21"/>
        </w:rPr>
        <w:t xml:space="preserve">（1）投标文件中开标一览表内容与投标文件中相应内容不一致的，以开标一览表为准。</w:t>
      </w:r>
      <w:r/>
    </w:p>
    <w:p>
      <w:pPr>
        <w:ind w:firstLine="480"/>
        <w:spacing w:line="460" w:lineRule="exact"/>
        <w:rPr>
          <w:rFonts w:ascii="宋体" w:hAnsi="宋体"/>
          <w:bCs/>
          <w:sz w:val="24"/>
          <w:szCs w:val="21"/>
        </w:rPr>
      </w:pPr>
      <w:r>
        <w:rPr>
          <w:rFonts w:hint="eastAsia" w:ascii="宋体" w:hAnsi="宋体"/>
          <w:bCs/>
          <w:sz w:val="24"/>
          <w:szCs w:val="21"/>
        </w:rPr>
        <w:t xml:space="preserve">（2）大写金额和小写金额不一致的，以大写金额为准。</w:t>
      </w:r>
      <w:r/>
    </w:p>
    <w:p>
      <w:pPr>
        <w:ind w:firstLine="480"/>
        <w:spacing w:line="460" w:lineRule="exact"/>
        <w:rPr>
          <w:rFonts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p>
    <w:p>
      <w:pPr>
        <w:ind w:firstLine="480"/>
        <w:spacing w:line="460" w:lineRule="exact"/>
        <w:rPr>
          <w:rFonts w:ascii="宋体" w:hAnsi="宋体"/>
          <w:bCs/>
          <w:sz w:val="24"/>
          <w:szCs w:val="21"/>
        </w:rPr>
      </w:pPr>
      <w:r>
        <w:rPr>
          <w:rFonts w:hint="eastAsia" w:ascii="宋体" w:hAnsi="宋体"/>
          <w:bCs/>
          <w:sz w:val="24"/>
          <w:szCs w:val="21"/>
        </w:rPr>
        <w:t xml:space="preserve">（4）总价金额与按单价汇总金额不一致的，以单价金额计算结果为准。</w:t>
      </w:r>
      <w:r/>
    </w:p>
    <w:p>
      <w:pPr>
        <w:ind w:firstLine="480"/>
        <w:spacing w:line="460" w:lineRule="exact"/>
        <w:rPr>
          <w:rFonts w:ascii="宋体" w:hAnsi="宋体"/>
          <w:bCs/>
          <w:sz w:val="24"/>
          <w:szCs w:val="21"/>
        </w:rPr>
      </w:pPr>
      <w:r>
        <w:rPr>
          <w:rFonts w:hint="eastAsia" w:ascii="宋体" w:hAnsi="宋体"/>
          <w:bCs/>
          <w:sz w:val="24"/>
          <w:szCs w:val="21"/>
        </w:rPr>
        <w:t xml:space="preserve">同时出现两种以上错误的，按照前款规定的顺序修正。</w:t>
      </w:r>
      <w:r/>
    </w:p>
    <w:p>
      <w:pPr>
        <w:ind w:firstLine="480"/>
        <w:spacing w:line="46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评委会将按上述修正错误的方法调整投标文件中的投标报价，并</w:t>
      </w:r>
      <w:r>
        <w:rPr>
          <w:rFonts w:ascii="宋体" w:hAnsi="宋体"/>
          <w:bCs/>
          <w:sz w:val="24"/>
          <w:szCs w:val="21"/>
        </w:rPr>
        <w:t xml:space="preserve">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p>
    <w:p>
      <w:pPr>
        <w:ind w:firstLine="480"/>
        <w:spacing w:line="460" w:lineRule="exact"/>
        <w:rPr>
          <w:rFonts w:ascii="宋体" w:hAnsi="宋体"/>
          <w:sz w:val="24"/>
          <w:szCs w:val="21"/>
        </w:rPr>
      </w:pPr>
      <w:r/>
      <w:bookmarkStart w:id="267" w:name="_Toc513029234"/>
      <w:r/>
      <w:bookmarkStart w:id="268" w:name="_Toc16938550"/>
      <w:r/>
      <w:bookmarkStart w:id="269" w:name="_Toc20823306"/>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w:t>
      </w:r>
      <w:r>
        <w:rPr>
          <w:rFonts w:ascii="宋体" w:hAnsi="宋体"/>
          <w:sz w:val="24"/>
          <w:szCs w:val="21"/>
        </w:rPr>
        <w:t xml:space="preserve">采用最低评标价法的采购项目，提供相同品牌产品的不同投标人参加同一合同项下投标的，以其中通过资格审查、符合性审查且报价最低的参加评标；报价相同的，由</w:t>
      </w:r>
      <w:r>
        <w:rPr>
          <w:rFonts w:hint="eastAsia" w:ascii="宋体" w:hAnsi="宋体"/>
          <w:bCs/>
          <w:sz w:val="24"/>
          <w:szCs w:val="21"/>
        </w:rPr>
        <w:t xml:space="preserve">评委会</w:t>
      </w:r>
      <w:r>
        <w:rPr>
          <w:rFonts w:hint="eastAsia" w:ascii="宋体" w:hAnsi="宋体"/>
          <w:sz w:val="24"/>
          <w:szCs w:val="21"/>
        </w:rPr>
        <w:t xml:space="preserve">按照招标文件规定的方式（招标文件未规定的通过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确定一个参加评标的投标人，其他投标无效。</w:t>
      </w:r>
      <w:r/>
    </w:p>
    <w:p>
      <w:pPr>
        <w:ind w:firstLine="480"/>
        <w:spacing w:line="460" w:lineRule="exact"/>
        <w:rPr>
          <w:rFonts w:ascii="宋体" w:hAnsi="宋体"/>
          <w:sz w:val="24"/>
          <w:szCs w:val="21"/>
        </w:rPr>
      </w:pPr>
      <w:r>
        <w:rPr>
          <w:rFonts w:ascii="宋体" w:hAnsi="宋体"/>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w:t>
      </w:r>
      <w:r>
        <w:rPr>
          <w:rFonts w:hint="eastAsia" w:ascii="宋体" w:hAnsi="宋体"/>
          <w:bCs/>
          <w:sz w:val="24"/>
          <w:szCs w:val="21"/>
        </w:rPr>
        <w:t xml:space="preserve">评委会</w:t>
      </w:r>
      <w:r>
        <w:rPr>
          <w:rFonts w:hint="eastAsia" w:ascii="宋体" w:hAnsi="宋体"/>
          <w:sz w:val="24"/>
          <w:szCs w:val="21"/>
        </w:rPr>
        <w:t xml:space="preserve">根据招标文件规定的方式（招标文件未规定的采取随机抽取的方式）</w:t>
      </w:r>
      <w:r>
        <w:rPr>
          <w:rFonts w:ascii="宋体" w:hAnsi="宋体"/>
          <w:sz w:val="24"/>
          <w:szCs w:val="21"/>
        </w:rPr>
        <w:t xml:space="preserve">确定</w:t>
      </w:r>
      <w:r>
        <w:rPr>
          <w:rFonts w:hint="eastAsia" w:ascii="宋体" w:hAnsi="宋体"/>
          <w:sz w:val="24"/>
          <w:szCs w:val="21"/>
        </w:rPr>
        <w:t xml:space="preserve">一个中标候选人</w:t>
      </w:r>
      <w:r>
        <w:rPr>
          <w:rFonts w:ascii="宋体" w:hAnsi="宋体"/>
          <w:sz w:val="24"/>
          <w:szCs w:val="21"/>
        </w:rPr>
        <w:t xml:space="preserve">，其他同品牌投标人不作为中标候选人。</w:t>
      </w:r>
      <w:r/>
    </w:p>
    <w:p>
      <w:pPr>
        <w:ind w:firstLine="420"/>
        <w:spacing w:line="460" w:lineRule="exact"/>
        <w:rPr>
          <w:rFonts w:ascii="宋体" w:hAnsi="宋体"/>
          <w:sz w:val="24"/>
          <w:szCs w:val="21"/>
        </w:rPr>
      </w:pPr>
      <w:r>
        <w:rPr>
          <w:rFonts w:ascii="宋体" w:hAnsi="宋体"/>
          <w:sz w:val="24"/>
          <w:szCs w:val="21"/>
        </w:rPr>
        <w:t xml:space="preserve">非单一产品采购项目，招标文件中</w:t>
      </w:r>
      <w:r>
        <w:rPr>
          <w:rFonts w:hint="eastAsia" w:ascii="宋体" w:hAnsi="宋体"/>
          <w:sz w:val="24"/>
          <w:szCs w:val="21"/>
        </w:rPr>
        <w:t xml:space="preserve">将载明其中的核心产品</w:t>
      </w:r>
      <w:r>
        <w:rPr>
          <w:rFonts w:ascii="宋体" w:hAnsi="宋体"/>
          <w:sz w:val="24"/>
          <w:szCs w:val="21"/>
        </w:rPr>
        <w:t xml:space="preserve">。多家投标人提供的核心产品品牌相同的，按前两款规定处理。</w:t>
      </w:r>
      <w:r/>
    </w:p>
    <w:p>
      <w:pPr>
        <w:ind w:firstLine="420"/>
        <w:spacing w:line="46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.7投标人在开、评标全过程中应保持通讯畅通，及时登录</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并安排专人与代理机构及</w:t>
      </w:r>
      <w:r>
        <w:rPr>
          <w:rFonts w:hint="eastAsia" w:ascii="宋体" w:hAnsi="宋体"/>
          <w:bCs/>
          <w:sz w:val="24"/>
          <w:szCs w:val="21"/>
        </w:rPr>
        <w:t xml:space="preserve">评委会</w:t>
      </w:r>
      <w:r>
        <w:rPr>
          <w:rFonts w:hint="eastAsia" w:ascii="宋体" w:hAnsi="宋体"/>
          <w:sz w:val="24"/>
          <w:szCs w:val="21"/>
        </w:rPr>
        <w:t xml:space="preserve">联系。</w:t>
      </w:r>
      <w:r/>
    </w:p>
    <w:p>
      <w:pPr>
        <w:ind w:firstLine="420"/>
        <w:rPr>
          <w:rFonts w:ascii="宋体" w:hAnsi="宋体" w:cs="Arial"/>
          <w:sz w:val="28"/>
          <w:szCs w:val="28"/>
        </w:rPr>
        <w:outlineLvl w:val="2"/>
      </w:pPr>
      <w:r/>
      <w:bookmarkStart w:id="270" w:name="_Toc163508380"/>
      <w:r/>
      <w:bookmarkStart w:id="271" w:name="_Toc163508305"/>
      <w:r/>
      <w:bookmarkStart w:id="272" w:name="_Toc165306179"/>
      <w:r>
        <w:rPr>
          <w:rFonts w:hint="eastAsia" w:ascii="宋体" w:hAnsi="宋体" w:cs="Arial"/>
          <w:sz w:val="28"/>
          <w:szCs w:val="28"/>
        </w:rPr>
        <w:t xml:space="preserve">2</w:t>
      </w:r>
      <w:r>
        <w:rPr>
          <w:rFonts w:ascii="宋体" w:hAnsi="宋体" w:cs="Arial"/>
          <w:sz w:val="28"/>
          <w:szCs w:val="28"/>
        </w:rPr>
        <w:t xml:space="preserve">7</w:t>
      </w:r>
      <w:r>
        <w:rPr>
          <w:rFonts w:hint="eastAsia" w:ascii="宋体" w:hAnsi="宋体" w:cs="Arial"/>
          <w:sz w:val="28"/>
          <w:szCs w:val="28"/>
        </w:rPr>
        <w:t xml:space="preserve">、</w:t>
      </w:r>
      <w:bookmarkEnd w:id="267"/>
      <w:r/>
      <w:bookmarkEnd w:id="268"/>
      <w:r/>
      <w:bookmarkEnd w:id="269"/>
      <w:r>
        <w:rPr>
          <w:rFonts w:hint="eastAsia" w:ascii="宋体" w:hAnsi="宋体" w:cs="Arial"/>
          <w:sz w:val="28"/>
          <w:szCs w:val="28"/>
        </w:rPr>
        <w:t xml:space="preserve">无效投标条款</w:t>
      </w:r>
      <w:r>
        <w:rPr>
          <w:rFonts w:hint="eastAsia" w:ascii="宋体" w:hAnsi="宋体" w:cs="Arial"/>
          <w:sz w:val="28"/>
          <w:szCs w:val="28"/>
        </w:rPr>
        <w:t xml:space="preserve">和废标条款</w:t>
      </w:r>
      <w:bookmarkEnd w:id="270"/>
      <w:r/>
      <w:bookmarkEnd w:id="271"/>
      <w:r/>
      <w:bookmarkEnd w:id="272"/>
      <w:r/>
      <w:r/>
    </w:p>
    <w:p>
      <w:pPr>
        <w:ind w:left="479"/>
        <w:spacing w:line="440" w:lineRule="exact"/>
        <w:rPr>
          <w:rFonts w:ascii="宋体" w:hAnsi="宋体"/>
          <w:bCs/>
          <w:sz w:val="24"/>
          <w:szCs w:val="21"/>
        </w:rPr>
      </w:pPr>
      <w:r/>
      <w:bookmarkStart w:id="273" w:name="_Toc513029235"/>
      <w:r/>
      <w:bookmarkStart w:id="274" w:name="_Toc20823307"/>
      <w:r/>
      <w:bookmarkStart w:id="275" w:name="_Toc16938551"/>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.1无效投标条款</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 投标人在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1"/>
        </w:rPr>
        <w:t xml:space="preserve">规定的时间内未成功解密电子投标文件的。</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投标人未按照招标文件要求上传电子投标文件的。</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3</w:t>
      </w:r>
      <w:r>
        <w:rPr>
          <w:rFonts w:hint="eastAsia" w:ascii="宋体" w:hAnsi="宋体"/>
          <w:bCs/>
          <w:sz w:val="24"/>
          <w:szCs w:val="21"/>
        </w:rPr>
        <w:t xml:space="preserve">同一投标人提交两个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投标报价的。</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投标人不具备招标文件中规定资格要求的。</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投标人的报价超过了采购预算或最高限价的。</w:t>
      </w:r>
      <w:r/>
    </w:p>
    <w:p>
      <w:pPr>
        <w:ind w:firstLine="480"/>
        <w:spacing w:line="440" w:lineRule="exact"/>
        <w:rPr>
          <w:rFonts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未通过符合性审查的。</w:t>
      </w:r>
      <w:r/>
    </w:p>
    <w:p>
      <w:pPr>
        <w:ind w:firstLine="360"/>
        <w:spacing w:line="440" w:lineRule="exact"/>
        <w:rPr>
          <w:rFonts w:ascii="宋体" w:hAnsi="宋体"/>
          <w:bCs/>
          <w:i/>
          <w:sz w:val="24"/>
          <w:szCs w:val="21"/>
          <w:u w:val="single"/>
        </w:rPr>
      </w:pP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不符合招标文件中规定的实质性要求和条件的（</w:t>
      </w:r>
      <w:r>
        <w:rPr>
          <w:rFonts w:hint="eastAsia" w:ascii="宋体" w:hAnsi="宋体"/>
          <w:bCs/>
          <w:i/>
          <w:sz w:val="24"/>
          <w:szCs w:val="21"/>
          <w:u w:val="single"/>
        </w:rPr>
        <w:t xml:space="preserve">本招标文件中斜体且有下划线部分为实质性要求和条件）。</w:t>
      </w:r>
      <w:r/>
    </w:p>
    <w:p>
      <w:pPr>
        <w:ind w:firstLine="482"/>
        <w:spacing w:line="440" w:lineRule="exact"/>
        <w:rPr>
          <w:rFonts w:ascii="宋体" w:hAnsi="宋体"/>
          <w:b/>
          <w:bCs/>
          <w:i/>
          <w:sz w:val="24"/>
          <w:szCs w:val="21"/>
          <w:u w:val="single"/>
        </w:rPr>
      </w:pPr>
      <w:r>
        <w:rPr>
          <w:rFonts w:hint="eastAsia" w:ascii="宋体" w:hAnsi="宋体"/>
          <w:b/>
          <w:bCs/>
          <w:i/>
          <w:sz w:val="24"/>
          <w:szCs w:val="21"/>
          <w:u w:val="single"/>
        </w:rPr>
        <w:t xml:space="preserve">2</w:t>
      </w:r>
      <w:r>
        <w:rPr>
          <w:rFonts w:ascii="宋体" w:hAnsi="宋体"/>
          <w:b/>
          <w:bCs/>
          <w:i/>
          <w:sz w:val="24"/>
          <w:szCs w:val="21"/>
          <w:u w:val="single"/>
        </w:rPr>
        <w:t xml:space="preserve">7</w:t>
      </w:r>
      <w:r>
        <w:rPr>
          <w:rFonts w:hint="eastAsia" w:ascii="宋体" w:hAnsi="宋体"/>
          <w:b/>
          <w:bCs/>
          <w:i/>
          <w:sz w:val="24"/>
          <w:szCs w:val="21"/>
          <w:u w:val="single"/>
        </w:rPr>
        <w:t xml:space="preserve">.1.</w:t>
      </w:r>
      <w:r>
        <w:rPr>
          <w:rFonts w:ascii="宋体" w:hAnsi="宋体"/>
          <w:b/>
          <w:bCs/>
          <w:i/>
          <w:sz w:val="24"/>
          <w:szCs w:val="21"/>
          <w:u w:val="single"/>
        </w:rPr>
        <w:t xml:space="preserve">8</w:t>
      </w:r>
      <w:r>
        <w:rPr>
          <w:rFonts w:hint="eastAsia" w:ascii="宋体" w:hAnsi="宋体"/>
          <w:b/>
          <w:bCs/>
          <w:i/>
          <w:sz w:val="24"/>
          <w:szCs w:val="21"/>
          <w:u w:val="single"/>
        </w:rPr>
        <w:t xml:space="preserve">根据政府采购法及相关法规，投标人被列入失信被执行人或重大税收违法案件当事人名单或政府采购严重失信行为记录名单，以及存在企业经营异常名录中被责令停产停业、吊销许可证或者执照，或者对经营活动中的违法行为处以200万元以上罚款的不良信用记录。</w:t>
      </w:r>
      <w:r/>
    </w:p>
    <w:p>
      <w:pPr>
        <w:ind w:firstLine="482"/>
        <w:spacing w:line="440" w:lineRule="exact"/>
        <w:rPr>
          <w:rFonts w:ascii="宋体" w:hAnsi="宋体"/>
          <w:b/>
          <w:bCs/>
          <w:i/>
          <w:sz w:val="24"/>
          <w:szCs w:val="21"/>
          <w:u w:val="single"/>
        </w:rPr>
      </w:pPr>
      <w:r>
        <w:rPr>
          <w:rFonts w:hint="eastAsia" w:ascii="宋体" w:hAnsi="宋体"/>
          <w:b/>
          <w:bCs/>
          <w:i/>
          <w:sz w:val="24"/>
          <w:szCs w:val="21"/>
          <w:u w:val="single"/>
        </w:rPr>
        <w:t xml:space="preserve">2</w:t>
      </w:r>
      <w:r>
        <w:rPr>
          <w:rFonts w:ascii="宋体" w:hAnsi="宋体"/>
          <w:b/>
          <w:bCs/>
          <w:i/>
          <w:sz w:val="24"/>
          <w:szCs w:val="21"/>
          <w:u w:val="single"/>
        </w:rPr>
        <w:t xml:space="preserve">7</w:t>
      </w:r>
      <w:r>
        <w:rPr>
          <w:rFonts w:hint="eastAsia" w:ascii="宋体" w:hAnsi="宋体"/>
          <w:b/>
          <w:bCs/>
          <w:i/>
          <w:sz w:val="24"/>
          <w:szCs w:val="21"/>
          <w:u w:val="single"/>
        </w:rPr>
        <w:t xml:space="preserve">.1.</w:t>
      </w:r>
      <w:r>
        <w:rPr>
          <w:rFonts w:ascii="宋体" w:hAnsi="宋体"/>
          <w:b/>
          <w:bCs/>
          <w:i/>
          <w:sz w:val="24"/>
          <w:szCs w:val="21"/>
          <w:u w:val="single"/>
        </w:rPr>
        <w:t xml:space="preserve">10</w:t>
      </w:r>
      <w:r>
        <w:rPr>
          <w:rFonts w:hint="eastAsia" w:ascii="宋体" w:hAnsi="宋体"/>
          <w:b/>
          <w:bCs/>
          <w:i/>
          <w:sz w:val="24"/>
          <w:szCs w:val="21"/>
          <w:u w:val="single"/>
        </w:rPr>
        <w:t xml:space="preserve">评标委员会认为投标人的报价明显低于其他通过符合性审查投标人的报价，有可能影响产品质量或者不能诚信履约的，将通过</w:t>
      </w:r>
      <w:r>
        <w:rPr>
          <w:rFonts w:hint="eastAsia" w:ascii="宋体" w:hAnsi="宋体"/>
          <w:b/>
          <w:i/>
          <w:sz w:val="24"/>
          <w:szCs w:val="24"/>
          <w:u w:val="single"/>
        </w:rPr>
        <w:t xml:space="preserve">苏</w:t>
      </w:r>
      <w:r>
        <w:rPr>
          <w:rFonts w:hint="eastAsia" w:ascii="宋体" w:hAnsi="宋体"/>
          <w:b/>
          <w:i/>
          <w:sz w:val="24"/>
          <w:szCs w:val="24"/>
          <w:u w:val="single"/>
        </w:rPr>
        <w:t xml:space="preserve">采云</w:t>
      </w:r>
      <w:r>
        <w:rPr>
          <w:rFonts w:hint="eastAsia" w:ascii="宋体" w:hAnsi="宋体"/>
          <w:b/>
          <w:i/>
          <w:sz w:val="24"/>
          <w:szCs w:val="24"/>
          <w:u w:val="single"/>
        </w:rPr>
        <w:t xml:space="preserve">系统</w:t>
      </w:r>
      <w:r>
        <w:rPr>
          <w:rFonts w:hint="eastAsia" w:ascii="宋体" w:hAnsi="宋体"/>
          <w:b/>
          <w:bCs/>
          <w:i/>
          <w:sz w:val="24"/>
          <w:szCs w:val="21"/>
          <w:u w:val="single"/>
        </w:rPr>
        <w:t xml:space="preserve">要求其在合理的时间内提供说明，必要时提交相关证明材料；投标人不能证明其报价合理性的，评标委员会应当将其作为无效投标处理。</w:t>
      </w:r>
      <w:r/>
    </w:p>
    <w:p>
      <w:pPr>
        <w:ind w:firstLine="482"/>
        <w:spacing w:line="440" w:lineRule="exact"/>
        <w:rPr>
          <w:rFonts w:ascii="宋体" w:hAnsi="宋体"/>
          <w:b/>
          <w:bCs/>
          <w:i/>
          <w:sz w:val="24"/>
          <w:szCs w:val="21"/>
          <w:u w:val="single"/>
        </w:rPr>
      </w:pPr>
      <w:r>
        <w:rPr>
          <w:rFonts w:hint="eastAsia" w:ascii="宋体" w:hAnsi="宋体"/>
          <w:b/>
          <w:bCs/>
          <w:i/>
          <w:sz w:val="24"/>
          <w:szCs w:val="21"/>
          <w:u w:val="single"/>
        </w:rPr>
        <w:t xml:space="preserve">2</w:t>
      </w:r>
      <w:r>
        <w:rPr>
          <w:rFonts w:ascii="宋体" w:hAnsi="宋体"/>
          <w:b/>
          <w:bCs/>
          <w:i/>
          <w:sz w:val="24"/>
          <w:szCs w:val="21"/>
          <w:u w:val="single"/>
        </w:rPr>
        <w:t xml:space="preserve">7</w:t>
      </w:r>
      <w:r>
        <w:rPr>
          <w:rFonts w:hint="eastAsia" w:ascii="宋体" w:hAnsi="宋体"/>
          <w:b/>
          <w:bCs/>
          <w:i/>
          <w:sz w:val="24"/>
          <w:szCs w:val="21"/>
          <w:u w:val="single"/>
        </w:rPr>
        <w:t xml:space="preserve">.1.1</w:t>
      </w:r>
      <w:r>
        <w:rPr>
          <w:rFonts w:ascii="宋体" w:hAnsi="宋体"/>
          <w:b/>
          <w:bCs/>
          <w:i/>
          <w:sz w:val="24"/>
          <w:szCs w:val="21"/>
          <w:u w:val="single"/>
        </w:rPr>
        <w:t xml:space="preserve">1</w:t>
      </w:r>
      <w:r>
        <w:rPr>
          <w:rFonts w:hint="eastAsia" w:ascii="宋体" w:hAnsi="宋体"/>
          <w:b/>
          <w:bCs/>
          <w:i/>
          <w:sz w:val="24"/>
          <w:szCs w:val="21"/>
          <w:u w:val="single"/>
        </w:rPr>
        <w:t xml:space="preserve"> 本项目采购产品被财政部、</w:t>
      </w:r>
      <w:r>
        <w:rPr>
          <w:rFonts w:hint="eastAsia" w:ascii="宋体" w:hAnsi="宋体"/>
          <w:b/>
          <w:bCs/>
          <w:i/>
          <w:sz w:val="24"/>
          <w:szCs w:val="21"/>
          <w:u w:val="single"/>
        </w:rPr>
        <w:t xml:space="preserve">国家发改委</w:t>
      </w:r>
      <w:r>
        <w:rPr>
          <w:rFonts w:hint="eastAsia" w:ascii="宋体" w:hAnsi="宋体"/>
          <w:b/>
          <w:bCs/>
          <w:i/>
          <w:sz w:val="24"/>
          <w:szCs w:val="21"/>
          <w:u w:val="single"/>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2"/>
        <w:spacing w:line="440" w:lineRule="exact"/>
        <w:rPr>
          <w:rFonts w:ascii="宋体" w:hAnsi="宋体"/>
          <w:b/>
          <w:bCs/>
          <w:i/>
          <w:sz w:val="24"/>
          <w:szCs w:val="21"/>
          <w:u w:val="single"/>
        </w:rPr>
      </w:pPr>
      <w:r>
        <w:rPr>
          <w:rFonts w:hint="eastAsia" w:ascii="宋体" w:hAnsi="宋体"/>
          <w:b/>
          <w:bCs/>
          <w:i/>
          <w:sz w:val="24"/>
          <w:szCs w:val="21"/>
          <w:u w:val="single"/>
        </w:rPr>
        <w:t xml:space="preserve">2</w:t>
      </w:r>
      <w:r>
        <w:rPr>
          <w:rFonts w:ascii="宋体" w:hAnsi="宋体"/>
          <w:b/>
          <w:bCs/>
          <w:i/>
          <w:sz w:val="24"/>
          <w:szCs w:val="21"/>
          <w:u w:val="single"/>
        </w:rPr>
        <w:t xml:space="preserve">7</w:t>
      </w:r>
      <w:r>
        <w:rPr>
          <w:rFonts w:hint="eastAsia" w:ascii="宋体" w:hAnsi="宋体"/>
          <w:b/>
          <w:bCs/>
          <w:i/>
          <w:sz w:val="24"/>
          <w:szCs w:val="21"/>
          <w:u w:val="single"/>
        </w:rPr>
        <w:t xml:space="preserve">.1.1</w:t>
      </w:r>
      <w:r>
        <w:rPr>
          <w:rFonts w:ascii="宋体" w:hAnsi="宋体"/>
          <w:b/>
          <w:bCs/>
          <w:i/>
          <w:sz w:val="24"/>
          <w:szCs w:val="21"/>
          <w:u w:val="single"/>
        </w:rPr>
        <w:t xml:space="preserve">2</w:t>
      </w:r>
      <w:r>
        <w:rPr>
          <w:rFonts w:hint="eastAsia" w:ascii="宋体" w:hAnsi="宋体"/>
          <w:b/>
          <w:bCs/>
          <w:i/>
          <w:sz w:val="24"/>
          <w:szCs w:val="21"/>
          <w:u w:val="single"/>
        </w:rPr>
        <w:t xml:space="preserve"> 投标文件未按照招标文件要求加盖CA电子公章的。</w:t>
      </w:r>
      <w:r/>
    </w:p>
    <w:p>
      <w:pPr>
        <w:ind w:firstLine="482"/>
        <w:spacing w:line="440" w:lineRule="exact"/>
        <w:rPr>
          <w:rFonts w:ascii="宋体" w:hAnsi="宋体"/>
          <w:b/>
          <w:bCs/>
          <w:i/>
          <w:sz w:val="24"/>
          <w:szCs w:val="21"/>
          <w:u w:val="single"/>
        </w:rPr>
      </w:pPr>
      <w:r>
        <w:rPr>
          <w:rFonts w:hint="eastAsia" w:ascii="宋体" w:hAnsi="宋体"/>
          <w:b/>
          <w:bCs/>
          <w:i/>
          <w:sz w:val="24"/>
          <w:szCs w:val="21"/>
          <w:u w:val="single"/>
        </w:rPr>
        <w:t xml:space="preserve">2</w:t>
      </w:r>
      <w:r>
        <w:rPr>
          <w:rFonts w:ascii="宋体" w:hAnsi="宋体"/>
          <w:b/>
          <w:bCs/>
          <w:i/>
          <w:sz w:val="24"/>
          <w:szCs w:val="21"/>
          <w:u w:val="single"/>
        </w:rPr>
        <w:t xml:space="preserve">7</w:t>
      </w:r>
      <w:r>
        <w:rPr>
          <w:rFonts w:hint="eastAsia" w:ascii="宋体" w:hAnsi="宋体"/>
          <w:b/>
          <w:bCs/>
          <w:i/>
          <w:sz w:val="24"/>
          <w:szCs w:val="21"/>
          <w:u w:val="single"/>
        </w:rPr>
        <w:t xml:space="preserve">.1.1</w:t>
      </w:r>
      <w:r>
        <w:rPr>
          <w:rFonts w:ascii="宋体" w:hAnsi="宋体"/>
          <w:b/>
          <w:bCs/>
          <w:i/>
          <w:sz w:val="24"/>
          <w:szCs w:val="21"/>
          <w:u w:val="single"/>
        </w:rPr>
        <w:t xml:space="preserve">3</w:t>
      </w:r>
      <w:r>
        <w:rPr>
          <w:rFonts w:hint="eastAsia" w:ascii="宋体" w:hAnsi="宋体"/>
          <w:b/>
          <w:bCs/>
          <w:i/>
          <w:sz w:val="24"/>
          <w:szCs w:val="21"/>
          <w:u w:val="single"/>
        </w:rPr>
        <w:t xml:space="preserve">其他法律、法规及本招标文件规定的属无效投标的情形。</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w:t>
      </w:r>
      <w:r>
        <w:rPr>
          <w:rFonts w:hint="eastAsia" w:ascii="宋体" w:hAnsi="宋体"/>
          <w:bCs/>
          <w:sz w:val="24"/>
          <w:szCs w:val="21"/>
        </w:rPr>
        <w:t xml:space="preserve">废标条款</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.2.1符合专业条件的供应商或者对招标文件作实质响应的供应商不足三家的。</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.2.2出现影响采购公正的违法、违规行为的。</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.2.3因重大变故，采购任务取消的。</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.2.4评标委员会认定招标文件存在歧义、重大缺陷导致评审工作无法进行。</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.2.5 因</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p>
    <w:p>
      <w:pPr>
        <w:spacing w:before="145" w:after="145" w:line="460" w:lineRule="exact"/>
        <w:rPr>
          <w:rFonts w:ascii="Times New Roman" w:hAnsi="Times New Roman"/>
          <w:b/>
          <w:bCs/>
          <w:sz w:val="28"/>
          <w:szCs w:val="28"/>
        </w:rPr>
        <w:outlineLvl w:val="1"/>
      </w:pPr>
      <w:r/>
      <w:bookmarkStart w:id="276" w:name="_Toc163508306"/>
      <w:r/>
      <w:bookmarkStart w:id="277" w:name="_Toc120614219"/>
      <w:r/>
      <w:bookmarkStart w:id="278" w:name="_Toc163508381"/>
      <w:r/>
      <w:bookmarkStart w:id="279" w:name="_Toc165306180"/>
      <w:r>
        <w:rPr>
          <w:rFonts w:hint="eastAsia" w:ascii="Times New Roman" w:hAnsi="Times New Roman"/>
          <w:b/>
          <w:bCs/>
          <w:sz w:val="28"/>
          <w:szCs w:val="28"/>
        </w:rPr>
        <w:t xml:space="preserve">六、</w:t>
      </w:r>
      <w:bookmarkEnd w:id="273"/>
      <w:r/>
      <w:bookmarkEnd w:id="274"/>
      <w:r/>
      <w:bookmarkEnd w:id="275"/>
      <w:r>
        <w:rPr>
          <w:rFonts w:hint="eastAsia" w:ascii="Times New Roman" w:hAnsi="Times New Roman"/>
          <w:b/>
          <w:bCs/>
          <w:sz w:val="28"/>
          <w:szCs w:val="28"/>
        </w:rPr>
        <w:t xml:space="preserve">定标</w:t>
      </w:r>
      <w:bookmarkEnd w:id="276"/>
      <w:r/>
      <w:bookmarkEnd w:id="277"/>
      <w:r/>
      <w:bookmarkEnd w:id="278"/>
      <w:r/>
      <w:bookmarkEnd w:id="279"/>
      <w:r/>
      <w:r/>
    </w:p>
    <w:p>
      <w:pPr>
        <w:ind w:firstLine="420"/>
        <w:rPr>
          <w:rFonts w:ascii="宋体" w:hAnsi="宋体" w:cs="Arial"/>
          <w:sz w:val="28"/>
          <w:szCs w:val="28"/>
        </w:rPr>
        <w:outlineLvl w:val="2"/>
      </w:pPr>
      <w:r/>
      <w:bookmarkStart w:id="280" w:name="_Toc513029238"/>
      <w:r/>
      <w:bookmarkStart w:id="281" w:name="_Toc16938554"/>
      <w:r/>
      <w:bookmarkStart w:id="282" w:name="_Toc20823310"/>
      <w:r/>
      <w:bookmarkStart w:id="283" w:name="_Toc163508382"/>
      <w:r/>
      <w:bookmarkStart w:id="284" w:name="_Toc163508307"/>
      <w:r/>
      <w:bookmarkStart w:id="285" w:name="_Toc165306181"/>
      <w:r>
        <w:rPr>
          <w:rFonts w:hint="eastAsia" w:ascii="宋体" w:hAnsi="宋体" w:cs="Arial"/>
          <w:sz w:val="28"/>
          <w:szCs w:val="28"/>
        </w:rPr>
        <w:t xml:space="preserve">2</w:t>
      </w:r>
      <w:r>
        <w:rPr>
          <w:rFonts w:ascii="宋体" w:hAnsi="宋体" w:cs="Arial"/>
          <w:sz w:val="28"/>
          <w:szCs w:val="28"/>
        </w:rPr>
        <w:t xml:space="preserve">8</w:t>
      </w:r>
      <w:r>
        <w:rPr>
          <w:rFonts w:hint="eastAsia" w:ascii="宋体" w:hAnsi="宋体" w:cs="Arial"/>
          <w:sz w:val="28"/>
          <w:szCs w:val="28"/>
        </w:rPr>
        <w:t xml:space="preserve">、</w:t>
      </w:r>
      <w:bookmarkEnd w:id="280"/>
      <w:r>
        <w:rPr>
          <w:rFonts w:hint="eastAsia" w:ascii="宋体" w:hAnsi="宋体" w:cs="Arial"/>
          <w:sz w:val="28"/>
          <w:szCs w:val="28"/>
        </w:rPr>
        <w:t xml:space="preserve">确定</w:t>
      </w:r>
      <w:bookmarkEnd w:id="281"/>
      <w:r/>
      <w:bookmarkEnd w:id="282"/>
      <w:r>
        <w:rPr>
          <w:rFonts w:hint="eastAsia" w:ascii="宋体" w:hAnsi="宋体" w:cs="Arial"/>
          <w:sz w:val="28"/>
          <w:szCs w:val="28"/>
        </w:rPr>
        <w:t xml:space="preserve">中标单位</w:t>
      </w:r>
      <w:bookmarkEnd w:id="283"/>
      <w:r/>
      <w:bookmarkEnd w:id="284"/>
      <w:r/>
      <w:bookmarkEnd w:id="285"/>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.1中标候选人的选取原则和数量见招标文件第五章规定。 </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 采购人应根据评委会推荐的中标候选人确定中标人。</w:t>
      </w:r>
      <w:r/>
    </w:p>
    <w:p>
      <w:pPr>
        <w:ind w:firstLine="480"/>
        <w:spacing w:line="480" w:lineRule="exact"/>
        <w:rPr>
          <w:rFonts w:ascii="宋体" w:hAnsi="宋体"/>
          <w:sz w:val="24"/>
          <w:szCs w:val="24"/>
        </w:rPr>
      </w:pPr>
      <w:r>
        <w:rPr>
          <w:rFonts w:hint="eastAsia" w:ascii="宋体" w:hAnsi="宋体"/>
          <w:bCs/>
          <w:sz w:val="24"/>
          <w:szCs w:val="24"/>
        </w:rPr>
        <w:t xml:space="preserve">2</w:t>
      </w:r>
      <w:r>
        <w:rPr>
          <w:rFonts w:ascii="宋体" w:hAnsi="宋体"/>
          <w:bCs/>
          <w:sz w:val="24"/>
          <w:szCs w:val="24"/>
        </w:rPr>
        <w:t xml:space="preserve">8</w:t>
      </w:r>
      <w:r>
        <w:rPr>
          <w:rFonts w:hint="eastAsia" w:ascii="宋体" w:hAnsi="宋体"/>
          <w:bCs/>
          <w:sz w:val="24"/>
          <w:szCs w:val="24"/>
        </w:rPr>
        <w:t xml:space="preserve">.3 </w:t>
      </w:r>
      <w:r>
        <w:rPr>
          <w:rFonts w:hint="eastAsia" w:ascii="宋体" w:hAnsi="宋体"/>
          <w:sz w:val="24"/>
          <w:szCs w:val="24"/>
        </w:rPr>
        <w:t xml:space="preserve">代理机构将在指定媒体上发布中标公告，公告期限为1个工作日。</w:t>
      </w:r>
      <w:r/>
    </w:p>
    <w:p>
      <w:pPr>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  若有充分证据证明，中标人出现下列情况之一的，一经查实，将被取消中标资格：</w:t>
      </w:r>
      <w:r/>
    </w:p>
    <w:p>
      <w:pPr>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.4.1提供虚假材料谋取中标的。</w:t>
      </w:r>
      <w:r/>
    </w:p>
    <w:p>
      <w:pPr>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.4.2向采购人、代理机构行贿或者提供其他不正当利益的。</w:t>
      </w:r>
      <w:r/>
    </w:p>
    <w:p>
      <w:pPr>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.4.3属于本文件规定的无效条件，但在评标过程中又未被评委会发现的。</w:t>
      </w:r>
      <w:r/>
    </w:p>
    <w:p>
      <w:pPr>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.4.4与采购人或者其他供应商恶意串通的。</w:t>
      </w:r>
      <w:r/>
    </w:p>
    <w:p>
      <w:pPr>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.4.5采取不正当手段诋毁、排挤其他供应商的。</w:t>
      </w:r>
      <w:r/>
    </w:p>
    <w:p>
      <w:pPr>
        <w:ind w:firstLine="480"/>
        <w:spacing w:line="480" w:lineRule="exact"/>
        <w:rPr>
          <w:rFonts w:ascii="宋体" w:hAnsi="宋体"/>
          <w:sz w:val="24"/>
          <w:szCs w:val="24"/>
        </w:rPr>
      </w:pPr>
      <w:r/>
      <w:bookmarkStart w:id="286" w:name="_Toc200451960"/>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.5.</w:t>
      </w:r>
      <w:r>
        <w:rPr>
          <w:rFonts w:hint="eastAsia" w:ascii="Times New Roman" w:hAnsi="Times New Roman"/>
          <w:szCs w:val="21"/>
        </w:rPr>
        <w:t xml:space="preserve"> </w:t>
      </w:r>
      <w:r>
        <w:rPr>
          <w:rFonts w:ascii="Times New Roman" w:hAnsi="宋体" w:cs="宋体"/>
          <w:sz w:val="24"/>
          <w:szCs w:val="24"/>
        </w:rPr>
        <w:t xml:space="preserve">有下列情形之一的，</w:t>
      </w:r>
      <w:r>
        <w:rPr>
          <w:rFonts w:hint="eastAsia" w:ascii="Times New Roman" w:hAnsi="宋体" w:cs="宋体"/>
          <w:sz w:val="24"/>
          <w:szCs w:val="24"/>
        </w:rPr>
        <w:t xml:space="preserve">视为投标人</w:t>
      </w:r>
      <w:r>
        <w:rPr>
          <w:rFonts w:ascii="Times New Roman" w:hAnsi="宋体" w:cs="宋体"/>
          <w:sz w:val="24"/>
          <w:szCs w:val="24"/>
        </w:rPr>
        <w:t xml:space="preserve">串通</w:t>
      </w:r>
      <w:r>
        <w:rPr>
          <w:rFonts w:hint="eastAsia" w:ascii="Times New Roman" w:hAnsi="宋体" w:cs="宋体"/>
          <w:sz w:val="24"/>
          <w:szCs w:val="24"/>
        </w:rPr>
        <w:t xml:space="preserve">投标，投标无效：</w:t>
      </w:r>
      <w:r/>
    </w:p>
    <w:p>
      <w:pPr>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.5.1不同投标人的投标文件由同一单位或者个人编制；</w:t>
      </w:r>
      <w:r/>
    </w:p>
    <w:p>
      <w:pPr>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.5.2不同投标人委托同一单位或者个人办理投标事宜；</w:t>
      </w:r>
      <w:r/>
    </w:p>
    <w:p>
      <w:pPr>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.5.3 不同投标人的投标文件载明的项目管理成员或者联系人员为同一人；</w:t>
      </w:r>
      <w:r/>
    </w:p>
    <w:p>
      <w:pPr>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.5.4不同投标人的投标文件异常一致或者投标报价呈规律性差异；</w:t>
      </w:r>
      <w:r/>
    </w:p>
    <w:p>
      <w:pPr>
        <w:ind w:firstLine="420"/>
        <w:rPr>
          <w:rFonts w:ascii="宋体" w:hAnsi="宋体" w:cs="Arial"/>
          <w:sz w:val="28"/>
          <w:szCs w:val="28"/>
        </w:rPr>
        <w:outlineLvl w:val="2"/>
      </w:pPr>
      <w:r/>
      <w:bookmarkStart w:id="287" w:name="_Toc163508383"/>
      <w:r/>
      <w:bookmarkStart w:id="288" w:name="_Toc163508308"/>
      <w:r/>
      <w:bookmarkStart w:id="289" w:name="_Toc165306182"/>
      <w:r>
        <w:rPr>
          <w:rFonts w:ascii="宋体" w:hAnsi="宋体" w:cs="Arial"/>
          <w:sz w:val="28"/>
          <w:szCs w:val="28"/>
        </w:rPr>
        <w:t xml:space="preserve">29</w:t>
      </w:r>
      <w:r>
        <w:rPr>
          <w:rFonts w:hint="eastAsia" w:ascii="宋体" w:hAnsi="宋体" w:cs="Arial"/>
          <w:sz w:val="28"/>
          <w:szCs w:val="28"/>
        </w:rPr>
        <w:t xml:space="preserve">、质疑处理</w:t>
      </w:r>
      <w:bookmarkEnd w:id="286"/>
      <w:r/>
      <w:bookmarkEnd w:id="287"/>
      <w:r/>
      <w:bookmarkEnd w:id="288"/>
      <w:r/>
      <w:bookmarkEnd w:id="289"/>
      <w:r/>
      <w:r/>
    </w:p>
    <w:p>
      <w:pPr>
        <w:ind w:firstLine="480"/>
        <w:spacing w:line="48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.1 提出质疑的投标</w:t>
      </w:r>
      <w:r>
        <w:rPr>
          <w:rFonts w:ascii="宋体" w:hAnsi="宋体"/>
          <w:sz w:val="24"/>
          <w:szCs w:val="24"/>
        </w:rPr>
        <w:t xml:space="preserve">人</w:t>
      </w:r>
      <w:r>
        <w:rPr>
          <w:rFonts w:hint="eastAsia" w:ascii="宋体" w:hAnsi="宋体"/>
          <w:sz w:val="24"/>
          <w:szCs w:val="24"/>
        </w:rPr>
        <w:t xml:space="preserve">应当是参与所质疑项目采购活动的供应商。潜在投标人依法获取其可质疑的采购文件的，可以对采购文件提出质疑。</w:t>
      </w:r>
      <w:r>
        <w:rPr>
          <w:rFonts w:hint="eastAsia"/>
          <w:sz w:val="24"/>
          <w:szCs w:val="24"/>
        </w:rPr>
        <w:t xml:space="preserve">请将</w:t>
      </w:r>
      <w:bookmarkStart w:id="290" w:name="_Hlk98510751"/>
      <w:r>
        <w:rPr>
          <w:rFonts w:hint="eastAsia"/>
          <w:sz w:val="24"/>
          <w:szCs w:val="24"/>
        </w:rPr>
        <w:t xml:space="preserve">获取采购文件后打印留存的</w:t>
      </w:r>
      <w:r>
        <w:rPr>
          <w:rFonts w:ascii="Times New Roman" w:hAnsi="Times New Roman"/>
          <w:sz w:val="24"/>
          <w:szCs w:val="24"/>
        </w:rPr>
        <w:t xml:space="preserve">《投标供应商确认函》</w:t>
      </w:r>
      <w:r>
        <w:rPr>
          <w:rFonts w:hint="eastAsia"/>
          <w:sz w:val="24"/>
          <w:szCs w:val="24"/>
        </w:rPr>
        <w:t xml:space="preserve">等</w:t>
      </w:r>
      <w:bookmarkEnd w:id="290"/>
      <w:r>
        <w:rPr>
          <w:rFonts w:hint="eastAsia"/>
          <w:sz w:val="24"/>
          <w:szCs w:val="24"/>
        </w:rPr>
        <w:t xml:space="preserve">必要的证明材料与质疑</w:t>
      </w:r>
      <w:r>
        <w:rPr>
          <w:rFonts w:hint="eastAsia"/>
          <w:sz w:val="24"/>
          <w:szCs w:val="24"/>
        </w:rPr>
        <w:t xml:space="preserve">函一起</w:t>
      </w:r>
      <w:r>
        <w:rPr>
          <w:rFonts w:hint="eastAsia"/>
          <w:sz w:val="24"/>
          <w:szCs w:val="24"/>
        </w:rPr>
        <w:t xml:space="preserve">递交，否则不予受理。</w:t>
      </w:r>
      <w:r/>
    </w:p>
    <w:p>
      <w:pPr>
        <w:ind w:firstLine="480"/>
        <w:spacing w:line="48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2投标人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spacing w:line="480" w:lineRule="exact"/>
        <w:rPr>
          <w:rFonts w:ascii="Times New Roman" w:hAnsi="宋体" w:cs="宋体"/>
          <w:sz w:val="24"/>
          <w:szCs w:val="24"/>
        </w:rPr>
      </w:pPr>
      <w:r>
        <w:rPr>
          <w:rFonts w:ascii="宋体" w:hAnsi="宋体"/>
          <w:sz w:val="24"/>
          <w:szCs w:val="24"/>
        </w:rPr>
        <w:t xml:space="preserve">29</w:t>
      </w:r>
      <w:r>
        <w:rPr>
          <w:rFonts w:hint="eastAsia" w:ascii="宋体" w:hAnsi="宋体"/>
          <w:sz w:val="24"/>
          <w:szCs w:val="24"/>
        </w:rPr>
        <w:t xml:space="preserve">.2.1</w:t>
      </w:r>
      <w:r>
        <w:rPr>
          <w:rFonts w:ascii="Times New Roman" w:hAnsi="宋体" w:cs="宋体"/>
          <w:sz w:val="24"/>
          <w:szCs w:val="24"/>
        </w:rPr>
        <w:t xml:space="preserve">对可以质疑的采购文件提出质疑的，为收到采购文件之日或者采购文件公告期限届满之日；</w:t>
      </w:r>
      <w:r/>
    </w:p>
    <w:p>
      <w:pPr>
        <w:ind w:firstLine="480"/>
        <w:spacing w:line="480" w:lineRule="exact"/>
        <w:rPr>
          <w:rFonts w:ascii="Times New Roman" w:hAnsi="宋体" w:cs="宋体"/>
          <w:sz w:val="24"/>
          <w:szCs w:val="24"/>
        </w:rPr>
      </w:pPr>
      <w:r>
        <w:rPr>
          <w:rFonts w:ascii="宋体" w:hAnsi="宋体"/>
          <w:sz w:val="24"/>
          <w:szCs w:val="24"/>
        </w:rPr>
        <w:t xml:space="preserve">29</w:t>
      </w:r>
      <w:r>
        <w:rPr>
          <w:rFonts w:hint="eastAsia" w:ascii="宋体" w:hAnsi="宋体"/>
          <w:sz w:val="24"/>
          <w:szCs w:val="24"/>
        </w:rPr>
        <w:t xml:space="preserve">.2.2</w:t>
      </w:r>
      <w:r>
        <w:rPr>
          <w:rFonts w:ascii="Times New Roman" w:hAnsi="宋体" w:cs="宋体"/>
          <w:sz w:val="24"/>
          <w:szCs w:val="24"/>
        </w:rPr>
        <w:t xml:space="preserve">对采购过程提出质疑的，为各采购程序环节结束之日；</w:t>
      </w:r>
      <w:r/>
    </w:p>
    <w:p>
      <w:pPr>
        <w:ind w:firstLine="480"/>
        <w:spacing w:line="48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.2.3</w:t>
      </w:r>
      <w:r>
        <w:rPr>
          <w:rFonts w:ascii="宋体" w:hAnsi="宋体"/>
          <w:sz w:val="24"/>
          <w:szCs w:val="24"/>
        </w:rPr>
        <w:t xml:space="preserve">对中标或者成交结果提出质疑的，为中标或者成交结果公告期限届满之日。</w:t>
      </w:r>
      <w:r/>
    </w:p>
    <w:p>
      <w:pPr>
        <w:ind w:firstLine="480"/>
        <w:spacing w:line="480" w:lineRule="exact"/>
        <w:rPr>
          <w:rFonts w:ascii="Times New Roman" w:hAnsi="宋体" w:cs="宋体"/>
          <w:sz w:val="24"/>
          <w:szCs w:val="24"/>
        </w:rPr>
      </w:pPr>
      <w:r>
        <w:rPr>
          <w:rFonts w:hint="eastAsia" w:ascii="Times New Roman" w:hAnsi="宋体" w:cs="宋体"/>
          <w:sz w:val="24"/>
          <w:szCs w:val="24"/>
        </w:rPr>
        <w:t xml:space="preserve">投标人应当在法定质疑期内一次性提出针对同一采购程序环节的质疑。投标人如在法定期限内对同一采购程序环节提出多次质疑的，代理机构、</w:t>
      </w:r>
      <w:r>
        <w:rPr>
          <w:rFonts w:ascii="Times New Roman" w:hAnsi="宋体" w:cs="宋体"/>
          <w:sz w:val="24"/>
          <w:szCs w:val="24"/>
        </w:rPr>
        <w:t xml:space="preserve">采购人</w:t>
      </w:r>
      <w:r>
        <w:rPr>
          <w:rFonts w:hint="eastAsia" w:ascii="Times New Roman" w:hAnsi="宋体" w:cs="宋体"/>
          <w:sz w:val="24"/>
          <w:szCs w:val="24"/>
        </w:rPr>
        <w:t xml:space="preserve">将只对投标人第一次质疑</w:t>
      </w:r>
      <w:r>
        <w:rPr>
          <w:rFonts w:hint="eastAsia" w:ascii="Times New Roman" w:hAnsi="宋体" w:cs="宋体"/>
          <w:sz w:val="24"/>
          <w:szCs w:val="24"/>
        </w:rPr>
        <w:t xml:space="preserve">作出</w:t>
      </w:r>
      <w:r>
        <w:rPr>
          <w:rFonts w:hint="eastAsia" w:ascii="Times New Roman" w:hAnsi="宋体" w:cs="宋体"/>
          <w:sz w:val="24"/>
          <w:szCs w:val="24"/>
        </w:rPr>
        <w:t xml:space="preserve">答复。</w:t>
      </w:r>
      <w:r/>
    </w:p>
    <w:p>
      <w:pPr>
        <w:ind w:firstLine="480"/>
        <w:spacing w:line="48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.3质疑</w:t>
      </w:r>
      <w:r>
        <w:rPr>
          <w:rFonts w:hint="eastAsia" w:ascii="宋体" w:hAnsi="宋体"/>
          <w:sz w:val="24"/>
          <w:szCs w:val="24"/>
        </w:rPr>
        <w:t xml:space="preserve">函必须</w:t>
      </w:r>
      <w:r>
        <w:rPr>
          <w:rFonts w:hint="eastAsia" w:ascii="宋体" w:hAnsi="宋体"/>
          <w:sz w:val="24"/>
          <w:szCs w:val="24"/>
        </w:rPr>
        <w:t xml:space="preserve">按照本招标文件中《质疑函范本》要求的格式和内容进行填写。投标人如组成联合体参加投标，则《质疑函范本》中要求签字、盖章、加盖公章之处，联合体各方均须按要求签字、盖章、加盖公章。</w:t>
      </w:r>
      <w:r/>
    </w:p>
    <w:p>
      <w:pPr>
        <w:ind w:firstLine="480"/>
        <w:spacing w:line="480" w:lineRule="exact"/>
        <w:rPr>
          <w:rFonts w:ascii="宋体" w:hAnsi="宋体"/>
          <w:b/>
          <w:sz w:val="24"/>
          <w:szCs w:val="24"/>
        </w:rPr>
      </w:pPr>
      <w:r>
        <w:rPr>
          <w:rFonts w:ascii="宋体" w:hAnsi="宋体"/>
          <w:sz w:val="24"/>
          <w:szCs w:val="24"/>
        </w:rPr>
        <w:t xml:space="preserve">29</w:t>
      </w:r>
      <w:r>
        <w:rPr>
          <w:rFonts w:hint="eastAsia" w:ascii="宋体" w:hAnsi="宋体"/>
          <w:sz w:val="24"/>
          <w:szCs w:val="24"/>
        </w:rPr>
        <w:t xml:space="preserve">.4 投标人对</w:t>
      </w:r>
      <w:r>
        <w:rPr>
          <w:rFonts w:ascii="宋体" w:hAnsi="宋体"/>
          <w:sz w:val="24"/>
          <w:szCs w:val="24"/>
        </w:rPr>
        <w:t xml:space="preserve">采购方式、</w:t>
      </w:r>
      <w:r>
        <w:rPr>
          <w:rFonts w:hint="eastAsia" w:ascii="宋体" w:hAnsi="宋体"/>
          <w:sz w:val="24"/>
          <w:szCs w:val="24"/>
        </w:rPr>
        <w:t xml:space="preserve">招标文件中采购</w:t>
      </w:r>
      <w:r>
        <w:rPr>
          <w:rFonts w:ascii="宋体" w:hAnsi="宋体"/>
          <w:sz w:val="24"/>
          <w:szCs w:val="24"/>
        </w:rPr>
        <w:t xml:space="preserve">需求、</w:t>
      </w:r>
      <w:r>
        <w:rPr>
          <w:rFonts w:hint="eastAsia" w:ascii="宋体" w:hAnsi="宋体"/>
          <w:sz w:val="24"/>
          <w:szCs w:val="24"/>
        </w:rPr>
        <w:t xml:space="preserve">投标人</w:t>
      </w:r>
      <w:r>
        <w:rPr>
          <w:rFonts w:ascii="宋体" w:hAnsi="宋体"/>
          <w:sz w:val="24"/>
          <w:szCs w:val="24"/>
        </w:rPr>
        <w:t xml:space="preserve">资格条件、</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及</w:t>
      </w:r>
      <w:r>
        <w:rPr>
          <w:rFonts w:ascii="宋体" w:hAnsi="宋体"/>
          <w:sz w:val="24"/>
          <w:szCs w:val="24"/>
        </w:rPr>
        <w:t xml:space="preserve">资格</w:t>
      </w:r>
      <w:r>
        <w:rPr>
          <w:rFonts w:hint="eastAsia" w:ascii="宋体" w:hAnsi="宋体"/>
          <w:sz w:val="24"/>
          <w:szCs w:val="24"/>
        </w:rPr>
        <w:t xml:space="preserve">审查结果的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投标人对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、质疑请向代理机构提出，由代理机构</w:t>
      </w:r>
      <w:r>
        <w:rPr>
          <w:rFonts w:hint="eastAsia" w:ascii="宋体" w:hAnsi="宋体"/>
          <w:sz w:val="24"/>
          <w:szCs w:val="24"/>
        </w:rPr>
        <w:t xml:space="preserve">负责</w:t>
      </w:r>
      <w:r>
        <w:rPr>
          <w:rFonts w:ascii="宋体" w:hAnsi="宋体"/>
          <w:sz w:val="24"/>
          <w:szCs w:val="24"/>
        </w:rPr>
        <w:t xml:space="preserve">答复。</w:t>
      </w:r>
      <w:r/>
    </w:p>
    <w:p>
      <w:pPr>
        <w:ind w:firstLine="480"/>
        <w:spacing w:line="480" w:lineRule="exact"/>
        <w:rPr>
          <w:rFonts w:ascii="宋体" w:hAnsi="宋体"/>
          <w:sz w:val="24"/>
          <w:szCs w:val="24"/>
        </w:rPr>
      </w:pPr>
      <w:r>
        <w:rPr>
          <w:rFonts w:hint="eastAsia" w:ascii="宋体" w:hAnsi="宋体"/>
          <w:sz w:val="24"/>
          <w:szCs w:val="24"/>
        </w:rPr>
        <w:t xml:space="preserve">采购人及代理机构只接收以纸质原件形式送达的质疑,建议投标人尽量通过邮寄方式提交质疑</w:t>
      </w:r>
      <w:r>
        <w:rPr>
          <w:rFonts w:hint="eastAsia" w:ascii="宋体" w:hAnsi="宋体"/>
          <w:b/>
          <w:bCs/>
          <w:sz w:val="24"/>
          <w:szCs w:val="24"/>
        </w:rPr>
        <w:t xml:space="preserve">（采购人和代理机构不接受未填写快递运单的快件）。</w:t>
      </w:r>
      <w:r/>
    </w:p>
    <w:p>
      <w:pPr>
        <w:ind w:firstLine="480"/>
        <w:spacing w:line="480" w:lineRule="exact"/>
        <w:rPr>
          <w:rFonts w:ascii="宋体" w:hAnsi="宋体"/>
          <w:sz w:val="24"/>
          <w:szCs w:val="24"/>
        </w:rPr>
      </w:pPr>
      <w:r>
        <w:rPr>
          <w:rFonts w:hint="eastAsia" w:ascii="宋体" w:hAnsi="宋体"/>
          <w:sz w:val="24"/>
          <w:szCs w:val="24"/>
        </w:rPr>
        <w:t xml:space="preserve">采购人、代理机构质疑接收人及联系方式</w:t>
      </w:r>
      <w:r>
        <w:rPr>
          <w:rFonts w:hint="eastAsia"/>
          <w:sz w:val="24"/>
          <w:szCs w:val="24"/>
        </w:rPr>
        <w:t xml:space="preserve">：详见招标文件“第一章</w:t>
      </w:r>
      <w:r>
        <w:rPr>
          <w:rFonts w:hint="eastAsia"/>
          <w:sz w:val="24"/>
          <w:szCs w:val="24"/>
        </w:rPr>
        <w:t xml:space="preserve"> </w:t>
      </w:r>
      <w:r>
        <w:rPr>
          <w:rFonts w:hint="eastAsia"/>
          <w:sz w:val="24"/>
          <w:szCs w:val="24"/>
        </w:rPr>
        <w:t xml:space="preserve">投标邀请”中“七、本次招标联系事项”下有关联系方式。</w:t>
      </w:r>
      <w:r/>
    </w:p>
    <w:p>
      <w:pPr>
        <w:ind w:firstLine="480"/>
        <w:spacing w:line="48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.5 以下情形的质疑不予受理</w:t>
      </w:r>
      <w:r/>
    </w:p>
    <w:p>
      <w:pPr>
        <w:ind w:firstLine="480"/>
        <w:spacing w:line="48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.5.1 内容不符合《政府采购质疑和投诉办法》第十二条规定的质疑。</w:t>
      </w:r>
      <w:r/>
    </w:p>
    <w:p>
      <w:pPr>
        <w:ind w:firstLine="480"/>
        <w:spacing w:line="48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.5.2 超出政府采购法定期限的质疑。</w:t>
      </w:r>
      <w:r/>
    </w:p>
    <w:p>
      <w:pPr>
        <w:ind w:firstLine="480"/>
        <w:spacing w:line="48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.5.3 以传真、电子邮件等方式递交的非原件形式的质疑。</w:t>
      </w:r>
      <w:r/>
    </w:p>
    <w:p>
      <w:pPr>
        <w:ind w:firstLine="480"/>
        <w:spacing w:line="48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.5.4 未参加投标活动的投标人或在投标活动中自身权益未受到损害的投标人所提出的质疑。</w:t>
      </w:r>
      <w:r/>
    </w:p>
    <w:p>
      <w:pPr>
        <w:ind w:firstLine="480"/>
        <w:spacing w:line="48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.5.5投标人组成联合体参加投标，联合体中任何一方或多方未按要求签字、盖章、加盖公章的质疑。</w:t>
      </w:r>
      <w:r/>
    </w:p>
    <w:p>
      <w:pPr>
        <w:ind w:firstLine="468"/>
        <w:spacing w:line="48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.6  投标人提出书面质疑必须有理、有据，不得捏造事实、提供虚假材料进行恶意质疑。否则一经查实，采购人和代理机构有权依据政府采购的有关规定，报请政府采购监管部门对该投标人进行相应的行政处罚和记录该投标人的失信信息。</w:t>
      </w:r>
      <w:r/>
    </w:p>
    <w:p>
      <w:pPr>
        <w:ind w:firstLine="420"/>
        <w:rPr>
          <w:rFonts w:ascii="宋体" w:hAnsi="宋体" w:cs="Arial"/>
          <w:sz w:val="28"/>
          <w:szCs w:val="28"/>
        </w:rPr>
        <w:outlineLvl w:val="2"/>
      </w:pPr>
      <w:r/>
      <w:bookmarkStart w:id="291" w:name="_Toc163508309"/>
      <w:r/>
      <w:bookmarkStart w:id="292" w:name="_Toc163508384"/>
      <w:r/>
      <w:bookmarkStart w:id="293" w:name="_Toc165306183"/>
      <w:r>
        <w:rPr>
          <w:rFonts w:hint="eastAsia" w:ascii="宋体" w:hAnsi="宋体" w:cs="Arial"/>
          <w:sz w:val="28"/>
          <w:szCs w:val="28"/>
        </w:rPr>
        <w:t xml:space="preserve">3</w:t>
      </w:r>
      <w:r>
        <w:rPr>
          <w:rFonts w:ascii="宋体" w:hAnsi="宋体" w:cs="Arial"/>
          <w:sz w:val="28"/>
          <w:szCs w:val="28"/>
        </w:rPr>
        <w:t xml:space="preserve">0</w:t>
      </w:r>
      <w:r>
        <w:rPr>
          <w:rFonts w:hint="eastAsia" w:ascii="宋体" w:hAnsi="宋体" w:cs="Arial"/>
          <w:sz w:val="28"/>
          <w:szCs w:val="28"/>
        </w:rPr>
        <w:t xml:space="preserve">、中标通知书</w:t>
      </w:r>
      <w:bookmarkEnd w:id="291"/>
      <w:r/>
      <w:bookmarkEnd w:id="292"/>
      <w:r/>
      <w:bookmarkEnd w:id="293"/>
      <w:r/>
      <w:r/>
    </w:p>
    <w:p>
      <w:pPr>
        <w:ind w:firstLine="600"/>
        <w:spacing w:line="480" w:lineRule="exact"/>
        <w:rPr>
          <w:rFonts w:ascii="宋体" w:hAnsi="宋体"/>
          <w:sz w:val="24"/>
          <w:szCs w:val="24"/>
        </w:rPr>
      </w:pPr>
      <w:r>
        <w:rPr>
          <w:rFonts w:ascii="宋体" w:hAnsi="宋体"/>
          <w:sz w:val="24"/>
          <w:szCs w:val="24"/>
        </w:rPr>
        <w:t xml:space="preserve">30</w:t>
      </w:r>
      <w:r>
        <w:rPr>
          <w:rFonts w:hint="eastAsia" w:ascii="宋体" w:hAnsi="宋体"/>
          <w:sz w:val="24"/>
          <w:szCs w:val="24"/>
        </w:rPr>
        <w:t xml:space="preserve">.l</w:t>
      </w:r>
      <w:r>
        <w:rPr>
          <w:rFonts w:hint="eastAsia" w:ascii="宋体" w:hAnsi="宋体"/>
          <w:b/>
          <w:sz w:val="24"/>
          <w:szCs w:val="24"/>
        </w:rPr>
        <w:t xml:space="preserve"> </w:t>
      </w:r>
      <w:r>
        <w:rPr>
          <w:rFonts w:hint="eastAsia" w:ascii="宋体" w:hAnsi="宋体"/>
          <w:sz w:val="24"/>
          <w:szCs w:val="24"/>
        </w:rPr>
        <w:t xml:space="preserve">中标结果确定后，代理机构将向中标人发出中标通知书。请中标人在中标结果公告届满之日起30日内,使用CA数字证书登录苏</w:t>
      </w:r>
      <w:r>
        <w:rPr>
          <w:rFonts w:hint="eastAsia" w:ascii="宋体" w:hAnsi="宋体"/>
          <w:sz w:val="24"/>
          <w:szCs w:val="24"/>
        </w:rPr>
        <w:t xml:space="preserve">采云</w:t>
      </w:r>
      <w:r>
        <w:rPr>
          <w:rFonts w:hint="eastAsia" w:ascii="宋体" w:hAnsi="宋体"/>
          <w:sz w:val="24"/>
          <w:szCs w:val="24"/>
        </w:rPr>
        <w:t xml:space="preserve">系统及时下载中标通知书。因系统存储空间有限，自中标结果公告届满之日起30日后，苏</w:t>
      </w:r>
      <w:r>
        <w:rPr>
          <w:rFonts w:hint="eastAsia" w:ascii="宋体" w:hAnsi="宋体"/>
          <w:sz w:val="24"/>
          <w:szCs w:val="24"/>
        </w:rPr>
        <w:t xml:space="preserve">采云</w:t>
      </w:r>
      <w:r>
        <w:rPr>
          <w:rFonts w:hint="eastAsia" w:ascii="宋体" w:hAnsi="宋体"/>
          <w:sz w:val="24"/>
          <w:szCs w:val="24"/>
        </w:rPr>
        <w:t xml:space="preserve">系统不再保证提供下载中标通知书服务,因未及时下载而造成的不利后果由中标人自行承担。</w:t>
      </w:r>
      <w:r/>
    </w:p>
    <w:p>
      <w:pPr>
        <w:ind w:firstLine="600"/>
        <w:spacing w:line="48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.2中标通知书将是合同的一个组成部分。对采购人和中标供应商均具有法律效力。中标通知书发出后，采购人改变中标结果的，或者中标供应商放弃中标项目的，应当依法承担法律责任。</w:t>
      </w:r>
      <w:r/>
    </w:p>
    <w:p>
      <w:pPr>
        <w:spacing w:before="145" w:after="145" w:line="460" w:lineRule="exact"/>
        <w:rPr>
          <w:rFonts w:ascii="Times New Roman" w:hAnsi="Times New Roman"/>
          <w:b/>
          <w:bCs/>
          <w:sz w:val="28"/>
          <w:szCs w:val="28"/>
        </w:rPr>
        <w:outlineLvl w:val="1"/>
      </w:pPr>
      <w:r/>
      <w:bookmarkStart w:id="294" w:name="_Toc120614220"/>
      <w:r/>
      <w:bookmarkStart w:id="295" w:name="_Toc163508385"/>
      <w:r/>
      <w:bookmarkStart w:id="296" w:name="_Toc163508310"/>
      <w:r/>
      <w:bookmarkStart w:id="297" w:name="_Toc165306184"/>
      <w:r/>
      <w:bookmarkStart w:id="298" w:name="_Toc16938552"/>
      <w:r/>
      <w:bookmarkStart w:id="299" w:name="_Toc20823308"/>
      <w:r/>
      <w:bookmarkStart w:id="300" w:name="_Toc513029236"/>
      <w:r>
        <w:rPr>
          <w:rFonts w:hint="eastAsia" w:ascii="Times New Roman" w:hAnsi="Times New Roman"/>
          <w:b/>
          <w:bCs/>
          <w:sz w:val="28"/>
          <w:szCs w:val="28"/>
        </w:rPr>
        <w:t xml:space="preserve">七、授予合同</w:t>
      </w:r>
      <w:bookmarkEnd w:id="294"/>
      <w:r/>
      <w:bookmarkEnd w:id="295"/>
      <w:r/>
      <w:bookmarkEnd w:id="296"/>
      <w:r/>
      <w:bookmarkEnd w:id="297"/>
      <w:r/>
      <w:r/>
    </w:p>
    <w:p>
      <w:pPr>
        <w:ind w:firstLine="420"/>
        <w:rPr>
          <w:rFonts w:ascii="宋体" w:hAnsi="宋体" w:cs="Arial"/>
          <w:sz w:val="28"/>
          <w:szCs w:val="28"/>
        </w:rPr>
        <w:outlineLvl w:val="2"/>
      </w:pPr>
      <w:r/>
      <w:bookmarkStart w:id="301" w:name="_Toc163508311"/>
      <w:r/>
      <w:bookmarkStart w:id="302" w:name="_Toc163508386"/>
      <w:r/>
      <w:bookmarkStart w:id="303" w:name="_Toc165306185"/>
      <w:r/>
      <w:bookmarkStart w:id="304" w:name="_Toc16938553"/>
      <w:r/>
      <w:bookmarkStart w:id="305" w:name="_Toc513029237"/>
      <w:r/>
      <w:bookmarkStart w:id="306" w:name="_Toc20823309"/>
      <w:r/>
      <w:bookmarkEnd w:id="298"/>
      <w:r/>
      <w:bookmarkEnd w:id="299"/>
      <w:r/>
      <w:bookmarkEnd w:id="300"/>
      <w:r>
        <w:rPr>
          <w:rFonts w:hint="eastAsia" w:ascii="宋体" w:hAnsi="宋体" w:cs="Arial"/>
          <w:sz w:val="28"/>
          <w:szCs w:val="28"/>
        </w:rPr>
        <w:t xml:space="preserve">3</w:t>
      </w:r>
      <w:r>
        <w:rPr>
          <w:rFonts w:ascii="宋体" w:hAnsi="宋体" w:cs="Arial"/>
          <w:sz w:val="28"/>
          <w:szCs w:val="28"/>
        </w:rPr>
        <w:t xml:space="preserve">1</w:t>
      </w:r>
      <w:r>
        <w:rPr>
          <w:rFonts w:hint="eastAsia" w:ascii="宋体" w:hAnsi="宋体" w:cs="Arial"/>
          <w:sz w:val="28"/>
          <w:szCs w:val="28"/>
        </w:rPr>
        <w:t xml:space="preserve">、签订合同</w:t>
      </w:r>
      <w:bookmarkEnd w:id="301"/>
      <w:r/>
      <w:bookmarkEnd w:id="302"/>
      <w:r/>
      <w:bookmarkEnd w:id="303"/>
      <w:r/>
      <w:r/>
    </w:p>
    <w:p>
      <w:pPr>
        <w:ind w:firstLine="600"/>
        <w:spacing w:line="480" w:lineRule="exact"/>
        <w:rPr>
          <w:rFonts w:ascii="宋体" w:hAnsi="宋体"/>
          <w:sz w:val="24"/>
          <w:szCs w:val="24"/>
        </w:rPr>
      </w:pPr>
      <w:r>
        <w:rPr>
          <w:rFonts w:hint="eastAsia" w:ascii="宋体" w:hAnsi="宋体"/>
          <w:bCs/>
          <w:sz w:val="24"/>
          <w:szCs w:val="24"/>
        </w:rPr>
        <w:t xml:space="preserve">3</w:t>
      </w:r>
      <w:r>
        <w:rPr>
          <w:rFonts w:ascii="宋体" w:hAnsi="宋体"/>
          <w:bCs/>
          <w:sz w:val="24"/>
          <w:szCs w:val="24"/>
        </w:rPr>
        <w:t xml:space="preserve">1</w:t>
      </w:r>
      <w:r>
        <w:rPr>
          <w:rFonts w:hint="eastAsia" w:ascii="宋体" w:hAnsi="宋体"/>
          <w:sz w:val="24"/>
          <w:szCs w:val="24"/>
        </w:rPr>
        <w:t xml:space="preserve">.l中标人应当在中标通知书发出之日起三十日内，按照招标文件确定的事项与采购人签订政府采购合同。</w:t>
      </w:r>
      <w:r/>
    </w:p>
    <w:p>
      <w:pPr>
        <w:ind w:firstLine="600"/>
        <w:spacing w:line="48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0"/>
        <w:spacing w:line="480" w:lineRule="exact"/>
        <w:rPr>
          <w:rFonts w:ascii="宋体" w:hAnsi="宋体"/>
          <w:sz w:val="24"/>
          <w:szCs w:val="24"/>
        </w:rPr>
      </w:pPr>
      <w:r>
        <w:rPr>
          <w:rFonts w:hint="eastAsia" w:ascii="宋体" w:hAnsi="宋体"/>
          <w:sz w:val="24"/>
          <w:szCs w:val="24"/>
        </w:rPr>
        <w:t xml:space="preserve">31.3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ind w:firstLine="420"/>
        <w:rPr>
          <w:rFonts w:ascii="宋体" w:hAnsi="宋体" w:cs="Arial"/>
          <w:sz w:val="28"/>
          <w:szCs w:val="28"/>
        </w:rPr>
        <w:outlineLvl w:val="2"/>
      </w:pPr>
      <w:r/>
      <w:bookmarkStart w:id="307" w:name="_Toc163508312"/>
      <w:r/>
      <w:bookmarkStart w:id="308" w:name="_Toc163508387"/>
      <w:r/>
      <w:bookmarkStart w:id="309" w:name="_Toc165306186"/>
      <w:r>
        <w:rPr>
          <w:rFonts w:hint="eastAsia" w:ascii="宋体" w:hAnsi="宋体" w:cs="Arial"/>
          <w:sz w:val="28"/>
          <w:szCs w:val="28"/>
        </w:rPr>
        <w:t xml:space="preserve">3</w:t>
      </w:r>
      <w:r>
        <w:rPr>
          <w:rFonts w:ascii="宋体" w:hAnsi="宋体" w:cs="Arial"/>
          <w:sz w:val="28"/>
          <w:szCs w:val="28"/>
        </w:rPr>
        <w:t xml:space="preserve">2</w:t>
      </w:r>
      <w:r>
        <w:rPr>
          <w:rFonts w:hint="eastAsia" w:ascii="宋体" w:hAnsi="宋体" w:cs="Arial"/>
          <w:sz w:val="28"/>
          <w:szCs w:val="28"/>
        </w:rPr>
        <w:t xml:space="preserve">、服务（包含与项目有关的服务）的追加</w:t>
      </w:r>
      <w:bookmarkEnd w:id="307"/>
      <w:r/>
      <w:bookmarkEnd w:id="308"/>
      <w:r/>
      <w:bookmarkEnd w:id="309"/>
      <w:r/>
      <w:r/>
    </w:p>
    <w:p>
      <w:pPr>
        <w:ind w:firstLine="480"/>
        <w:spacing w:line="480" w:lineRule="exact"/>
        <w:rPr>
          <w:rFonts w:ascii="宋体" w:hAnsi="宋体"/>
          <w:sz w:val="24"/>
          <w:szCs w:val="24"/>
        </w:rPr>
      </w:pPr>
      <w:r>
        <w:rPr>
          <w:rFonts w:hint="eastAsia" w:ascii="宋体" w:hAnsi="宋体"/>
          <w:sz w:val="24"/>
          <w:szCs w:val="24"/>
        </w:rPr>
        <w:t xml:space="preserve">32.1政府采购合同履行中，采购人需追加与合同标的相同的服务（包含与项目有关的服务）的，在不改变合同其他条款的前提下，可以与中标人协商签订补充合同，但所有补充合同的采购金额不超过原合同金额10%。</w:t>
      </w:r>
      <w:r/>
    </w:p>
    <w:p>
      <w:pPr>
        <w:ind w:firstLine="420"/>
        <w:rPr>
          <w:rFonts w:ascii="宋体" w:hAnsi="宋体" w:cs="Arial"/>
          <w:sz w:val="28"/>
          <w:szCs w:val="28"/>
        </w:rPr>
        <w:outlineLvl w:val="2"/>
      </w:pPr>
      <w:r/>
      <w:bookmarkStart w:id="310" w:name="_Toc163508313"/>
      <w:r/>
      <w:bookmarkStart w:id="311" w:name="_Toc163508388"/>
      <w:r/>
      <w:bookmarkStart w:id="312" w:name="_Toc165306187"/>
      <w:r/>
      <w:bookmarkStart w:id="313" w:name="_Toc20823314"/>
      <w:r/>
      <w:bookmarkStart w:id="314" w:name="_Toc120614221"/>
      <w:r/>
      <w:bookmarkStart w:id="315" w:name="_Toc479757207"/>
      <w:r/>
      <w:bookmarkStart w:id="316" w:name="_Toc513029242"/>
      <w:r/>
      <w:bookmarkStart w:id="317" w:name="_Toc16938558"/>
      <w:r/>
      <w:bookmarkEnd w:id="304"/>
      <w:r/>
      <w:bookmarkEnd w:id="305"/>
      <w:r/>
      <w:bookmarkEnd w:id="306"/>
      <w:r>
        <w:rPr>
          <w:rFonts w:hint="eastAsia" w:ascii="宋体" w:hAnsi="宋体" w:cs="Arial"/>
          <w:sz w:val="28"/>
          <w:szCs w:val="28"/>
        </w:rPr>
        <w:t xml:space="preserve">3</w:t>
      </w:r>
      <w:r>
        <w:rPr>
          <w:rFonts w:ascii="宋体" w:hAnsi="宋体" w:cs="Arial"/>
          <w:sz w:val="28"/>
          <w:szCs w:val="28"/>
        </w:rPr>
        <w:t xml:space="preserve">3</w:t>
      </w:r>
      <w:r>
        <w:rPr>
          <w:rFonts w:hint="eastAsia" w:ascii="宋体" w:hAnsi="宋体" w:cs="Arial"/>
          <w:sz w:val="28"/>
          <w:szCs w:val="28"/>
        </w:rPr>
        <w:t xml:space="preserve">、政府采购信用融资政策</w:t>
      </w:r>
      <w:bookmarkEnd w:id="310"/>
      <w:r/>
      <w:bookmarkEnd w:id="311"/>
      <w:r/>
      <w:bookmarkEnd w:id="312"/>
      <w:r/>
      <w:r/>
    </w:p>
    <w:p>
      <w:pPr>
        <w:ind w:firstLine="480"/>
        <w:spacing w:line="48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3.1 </w:t>
      </w:r>
      <w:r>
        <w:rPr>
          <w:rFonts w:hint="eastAsia" w:ascii="宋体" w:hAnsi="宋体"/>
          <w:sz w:val="24"/>
          <w:szCs w:val="24"/>
        </w:rPr>
        <w:t xml:space="preserve">中标供应商可凭政府采购合同办理融资贷款，详情请见苏州市政府采购网“政府采购合同信用融资”专栏。</w:t>
      </w:r>
      <w:r/>
    </w:p>
    <w:p>
      <w:pPr>
        <w:ind w:firstLine="480"/>
        <w:spacing w:line="480" w:lineRule="exact"/>
        <w:rPr>
          <w:rFonts w:ascii="宋体" w:hAnsi="宋体"/>
          <w:bCs/>
          <w:sz w:val="24"/>
          <w:szCs w:val="24"/>
        </w:rPr>
      </w:pPr>
      <w:r>
        <w:rPr>
          <w:rFonts w:ascii="宋体" w:hAnsi="宋体"/>
          <w:sz w:val="24"/>
          <w:szCs w:val="24"/>
        </w:rPr>
        <w:br w:type="page" w:clear="all"/>
      </w:r>
      <w:r/>
    </w:p>
    <w:p>
      <w:pPr>
        <w:jc w:val="center"/>
        <w:keepNext/>
        <w:rPr>
          <w:rFonts w:ascii="黑体" w:hAnsi="Times New Roman" w:eastAsia="黑体"/>
          <w:bCs/>
          <w:sz w:val="44"/>
          <w:szCs w:val="28"/>
        </w:rPr>
        <w:outlineLvl w:val="0"/>
      </w:pPr>
      <w:r/>
      <w:bookmarkStart w:id="318" w:name="_Toc163508389"/>
      <w:r/>
      <w:bookmarkStart w:id="319" w:name="_Toc163508314"/>
      <w:r/>
      <w:bookmarkStart w:id="320" w:name="_Toc165306188"/>
      <w:r>
        <w:rPr>
          <w:rFonts w:hint="eastAsia" w:ascii="黑体" w:hAnsi="Times New Roman" w:eastAsia="黑体"/>
          <w:bCs/>
          <w:sz w:val="44"/>
          <w:szCs w:val="28"/>
        </w:rPr>
        <w:t xml:space="preserve">第三章  合同</w:t>
      </w:r>
      <w:bookmarkEnd w:id="313"/>
      <w:r/>
      <w:bookmarkEnd w:id="314"/>
      <w:r/>
      <w:bookmarkEnd w:id="315"/>
      <w:r/>
      <w:bookmarkEnd w:id="316"/>
      <w:r/>
      <w:bookmarkEnd w:id="317"/>
      <w:r>
        <w:rPr>
          <w:rFonts w:hint="eastAsia" w:ascii="黑体" w:hAnsi="Times New Roman" w:eastAsia="黑体"/>
          <w:bCs/>
          <w:sz w:val="44"/>
          <w:szCs w:val="28"/>
        </w:rPr>
        <w:t xml:space="preserve">文本</w:t>
      </w:r>
      <w:bookmarkEnd w:id="318"/>
      <w:r/>
      <w:bookmarkEnd w:id="319"/>
      <w:r/>
      <w:bookmarkEnd w:id="320"/>
      <w:r/>
      <w:r/>
    </w:p>
    <w:p>
      <w:pPr>
        <w:ind w:right="-27"/>
        <w:jc w:val="center"/>
        <w:spacing w:line="660" w:lineRule="exact"/>
        <w:tabs>
          <w:tab w:val="left" w:pos="0" w:leader="none"/>
        </w:tabs>
        <w:rPr>
          <w:rFonts w:ascii="宋体" w:hAnsi="宋体" w:cs="宋体"/>
          <w:bCs/>
          <w:sz w:val="36"/>
          <w:szCs w:val="36"/>
        </w:rPr>
      </w:pPr>
      <w:r/>
      <w:bookmarkStart w:id="321" w:name="_Hlt16619369"/>
      <w:r/>
      <w:bookmarkStart w:id="322" w:name="_Hlt16619350"/>
      <w:r/>
      <w:bookmarkStart w:id="323" w:name="_Toc120614244"/>
      <w:r/>
      <w:bookmarkStart w:id="324" w:name="_Toc20823346"/>
      <w:r/>
      <w:bookmarkStart w:id="325" w:name="_Toc16938590"/>
      <w:r/>
      <w:bookmarkStart w:id="326" w:name="_Toc479757211"/>
      <w:r/>
      <w:bookmarkStart w:id="327" w:name="_Toc462564139"/>
      <w:r/>
      <w:bookmarkEnd w:id="321"/>
      <w:r>
        <w:rPr>
          <w:rFonts w:hint="eastAsia" w:ascii="宋体" w:hAnsi="宋体" w:cs="宋体"/>
          <w:bCs/>
          <w:sz w:val="36"/>
          <w:szCs w:val="36"/>
        </w:rPr>
        <w:t xml:space="preserve">常熟市政府采购服务合同</w:t>
      </w:r>
      <w:r/>
    </w:p>
    <w:p>
      <w:pPr>
        <w:ind w:left="6237" w:right="-27"/>
        <w:spacing w:line="660" w:lineRule="exact"/>
        <w:rPr>
          <w:rFonts w:ascii="宋体" w:hAnsi="宋体" w:cs="宋体"/>
          <w:bCs/>
          <w:sz w:val="24"/>
          <w:szCs w:val="24"/>
        </w:rPr>
      </w:pPr>
      <w:r>
        <w:rPr>
          <w:rFonts w:hint="eastAsia" w:ascii="宋体" w:hAnsi="宋体" w:cs="宋体"/>
          <w:bCs/>
          <w:sz w:val="24"/>
          <w:szCs w:val="24"/>
        </w:rPr>
        <w:t xml:space="preserve">编号：</w:t>
      </w:r>
      <w:r/>
    </w:p>
    <w:p>
      <w:pPr>
        <w:ind w:left="6237" w:right="-27"/>
        <w:spacing w:line="440" w:lineRule="exact"/>
        <w:rPr>
          <w:rFonts w:ascii="宋体" w:hAnsi="宋体" w:cs="宋体"/>
          <w:bCs/>
          <w:sz w:val="24"/>
          <w:szCs w:val="24"/>
        </w:rPr>
      </w:pPr>
      <w:r>
        <w:rPr>
          <w:rFonts w:hint="eastAsia" w:ascii="宋体" w:hAnsi="宋体" w:cs="宋体"/>
          <w:bCs/>
          <w:sz w:val="24"/>
          <w:szCs w:val="24"/>
        </w:rPr>
        <w:t xml:space="preserve">签订地点：常熟市</w:t>
      </w:r>
      <w:r/>
    </w:p>
    <w:p>
      <w:pPr>
        <w:ind w:right="-27"/>
        <w:spacing w:line="440" w:lineRule="exact"/>
        <w:tabs>
          <w:tab w:val="left" w:pos="0" w:leader="none"/>
        </w:tabs>
        <w:rPr>
          <w:rFonts w:ascii="宋体" w:hAnsi="宋体" w:cs="宋体"/>
          <w:bCs/>
          <w:sz w:val="24"/>
          <w:szCs w:val="24"/>
        </w:rPr>
      </w:pPr>
      <w:r>
        <w:rPr>
          <w:rFonts w:ascii="宋体" w:hAnsi="宋体" w:cs="宋体"/>
          <w:bCs/>
          <w:sz w:val="24"/>
          <w:szCs w:val="24"/>
        </w:rPr>
      </w:r>
      <w:r/>
    </w:p>
    <w:p>
      <w:pPr>
        <w:ind w:right="-27"/>
        <w:spacing w:line="440" w:lineRule="exact"/>
        <w:tabs>
          <w:tab w:val="left" w:pos="0" w:leader="none"/>
        </w:tabs>
        <w:rPr>
          <w:rFonts w:ascii="宋体" w:hAnsi="宋体" w:cs="宋体"/>
          <w:bCs/>
          <w:sz w:val="24"/>
          <w:szCs w:val="24"/>
        </w:rPr>
      </w:pPr>
      <w:r>
        <w:rPr>
          <w:rFonts w:hint="eastAsia" w:ascii="宋体" w:hAnsi="宋体" w:cs="宋体"/>
          <w:bCs/>
          <w:sz w:val="24"/>
          <w:szCs w:val="24"/>
        </w:rPr>
        <w:t xml:space="preserve">甲方：</w:t>
      </w:r>
      <w:r>
        <w:rPr>
          <w:rFonts w:ascii="宋体" w:hAnsi="宋体" w:cs="宋体"/>
          <w:bCs/>
          <w:sz w:val="24"/>
          <w:szCs w:val="24"/>
          <w:u w:val="single"/>
        </w:rPr>
        <w:t xml:space="preserve">                      </w:t>
      </w:r>
      <w:r>
        <w:rPr>
          <w:rFonts w:hint="eastAsia" w:ascii="宋体" w:hAnsi="宋体" w:cs="宋体"/>
          <w:bCs/>
          <w:sz w:val="24"/>
          <w:szCs w:val="24"/>
          <w:u w:val="single"/>
        </w:rPr>
        <w:t xml:space="preserve">          </w:t>
      </w:r>
      <w:r/>
    </w:p>
    <w:p>
      <w:pPr>
        <w:ind w:right="-27"/>
        <w:spacing w:line="480" w:lineRule="exact"/>
        <w:tabs>
          <w:tab w:val="left" w:pos="0" w:leader="none"/>
        </w:tabs>
        <w:rPr>
          <w:rFonts w:ascii="宋体" w:hAnsi="宋体" w:cs="宋体"/>
          <w:bCs/>
          <w:sz w:val="24"/>
          <w:szCs w:val="24"/>
          <w:u w:val="single"/>
        </w:rPr>
      </w:pPr>
      <w:r>
        <w:rPr>
          <w:rFonts w:hint="eastAsia" w:ascii="宋体" w:hAnsi="宋体" w:cs="宋体"/>
          <w:bCs/>
          <w:sz w:val="24"/>
          <w:szCs w:val="24"/>
        </w:rPr>
        <w:t xml:space="preserve">乙方：</w:t>
      </w:r>
      <w:r>
        <w:rPr>
          <w:rFonts w:hint="eastAsia" w:ascii="宋体" w:hAnsi="宋体" w:cs="宋体"/>
          <w:bCs/>
          <w:sz w:val="24"/>
          <w:szCs w:val="24"/>
          <w:u w:val="single"/>
        </w:rPr>
        <w:t xml:space="preserve">                                </w:t>
      </w:r>
      <w:r/>
    </w:p>
    <w:p>
      <w:pPr>
        <w:ind w:right="-27"/>
        <w:spacing w:line="440" w:lineRule="exact"/>
        <w:tabs>
          <w:tab w:val="left" w:pos="0" w:leader="none"/>
        </w:tabs>
        <w:rPr>
          <w:rFonts w:ascii="宋体" w:hAnsi="宋体" w:cs="宋体"/>
          <w:bCs/>
          <w:sz w:val="24"/>
          <w:szCs w:val="24"/>
        </w:rPr>
      </w:pPr>
      <w:r>
        <w:rPr>
          <w:rFonts w:hint="eastAsia" w:ascii="宋体" w:hAnsi="宋体" w:cs="宋体"/>
          <w:bCs/>
          <w:sz w:val="24"/>
          <w:szCs w:val="24"/>
        </w:rPr>
        <w:t xml:space="preserve">信用融资回款账户：</w:t>
      </w:r>
      <w:r>
        <w:rPr>
          <w:rFonts w:hint="eastAsia" w:ascii="宋体" w:hAnsi="宋体" w:cs="宋体"/>
          <w:bCs/>
          <w:sz w:val="24"/>
          <w:szCs w:val="24"/>
          <w:u w:val="single"/>
        </w:rPr>
        <w:t xml:space="preserve">                               </w:t>
      </w:r>
      <w:r/>
    </w:p>
    <w:p>
      <w:pPr>
        <w:ind w:right="-27"/>
        <w:spacing w:line="440" w:lineRule="exact"/>
        <w:tabs>
          <w:tab w:val="left" w:pos="0" w:leader="none"/>
        </w:tabs>
        <w:rPr>
          <w:rFonts w:ascii="宋体" w:hAnsi="宋体" w:cs="宋体"/>
          <w:bCs/>
          <w:sz w:val="24"/>
          <w:szCs w:val="24"/>
        </w:rPr>
      </w:pPr>
      <w:r>
        <w:rPr>
          <w:rFonts w:hint="eastAsia" w:ascii="宋体" w:hAnsi="宋体" w:cs="宋体"/>
          <w:bCs/>
          <w:sz w:val="24"/>
          <w:szCs w:val="24"/>
        </w:rPr>
        <w:t xml:space="preserve">开户银行：</w:t>
      </w:r>
      <w:r>
        <w:rPr>
          <w:rFonts w:hint="eastAsia" w:ascii="宋体" w:hAnsi="宋体" w:cs="宋体"/>
          <w:bCs/>
          <w:sz w:val="24"/>
          <w:szCs w:val="24"/>
          <w:u w:val="single"/>
        </w:rPr>
        <w:t xml:space="preserve">                                       </w:t>
      </w:r>
      <w:r>
        <w:rPr>
          <w:rFonts w:hint="eastAsia" w:ascii="宋体" w:hAnsi="宋体" w:cs="宋体"/>
          <w:bCs/>
          <w:sz w:val="24"/>
          <w:szCs w:val="24"/>
        </w:rPr>
        <w:t xml:space="preserve"> </w:t>
      </w:r>
      <w:r/>
    </w:p>
    <w:p>
      <w:pPr>
        <w:ind w:right="-27" w:firstLine="480"/>
        <w:spacing w:line="480" w:lineRule="exact"/>
        <w:tabs>
          <w:tab w:val="left" w:pos="0" w:leader="none"/>
        </w:tabs>
        <w:rPr>
          <w:rFonts w:ascii="宋体" w:hAnsi="宋体" w:cs="宋体"/>
          <w:bCs/>
          <w:sz w:val="24"/>
          <w:szCs w:val="24"/>
        </w:rPr>
      </w:pPr>
      <w:r>
        <w:rPr>
          <w:rFonts w:ascii="宋体" w:hAnsi="宋体" w:cs="宋体"/>
          <w:bCs/>
          <w:sz w:val="24"/>
          <w:szCs w:val="24"/>
        </w:rPr>
      </w:r>
      <w:r/>
    </w:p>
    <w:p>
      <w:pPr>
        <w:ind w:right="-27" w:firstLine="480"/>
        <w:spacing w:line="440" w:lineRule="exact"/>
        <w:tabs>
          <w:tab w:val="left" w:pos="0" w:leader="none"/>
        </w:tabs>
        <w:rPr>
          <w:rFonts w:ascii="宋体" w:hAnsi="宋体" w:cs="宋体"/>
          <w:bCs/>
          <w:sz w:val="24"/>
          <w:szCs w:val="24"/>
        </w:rPr>
      </w:pPr>
      <w:r>
        <w:rPr>
          <w:rFonts w:hint="eastAsia" w:ascii="宋体" w:hAnsi="宋体" w:cs="宋体"/>
          <w:bCs/>
          <w:sz w:val="24"/>
          <w:szCs w:val="24"/>
        </w:rPr>
        <w:t xml:space="preserve">根据《中华人民共和国政府采购法》及其实施条例、《中华人民共和国民法典》等法律法规的规定，甲乙双方按照</w:t>
      </w:r>
      <w:r>
        <w:rPr>
          <w:rFonts w:hint="eastAsia" w:ascii="宋体" w:hAnsi="宋体"/>
          <w:sz w:val="24"/>
          <w:szCs w:val="24"/>
          <w:u w:val="single"/>
        </w:rPr>
        <w:t xml:space="preserve">常熟市第三次全国土壤普查成果汇总与验收服务</w:t>
      </w:r>
      <w:r>
        <w:rPr>
          <w:rFonts w:hint="eastAsia" w:ascii="宋体" w:hAnsi="宋体" w:cs="宋体"/>
          <w:bCs/>
          <w:sz w:val="24"/>
          <w:szCs w:val="24"/>
        </w:rPr>
        <w:t xml:space="preserve">项目（项目编号：</w:t>
      </w:r>
      <w:r>
        <w:rPr>
          <w:rFonts w:ascii="宋体" w:hAnsi="宋体"/>
          <w:sz w:val="24"/>
          <w:szCs w:val="24"/>
          <w:u w:val="single"/>
        </w:rPr>
        <w:t xml:space="preserve">JSZC-320581-SZJZ-G2024-0021</w:t>
      </w:r>
      <w:r>
        <w:rPr>
          <w:rFonts w:hint="eastAsia" w:ascii="宋体" w:hAnsi="宋体" w:cs="宋体"/>
          <w:bCs/>
          <w:sz w:val="24"/>
          <w:szCs w:val="24"/>
        </w:rPr>
        <w:t xml:space="preserve">）政府采购结果签订本合同。</w:t>
      </w:r>
      <w:r/>
    </w:p>
    <w:p>
      <w:pPr>
        <w:ind w:right="-27" w:firstLine="482"/>
        <w:spacing w:line="440" w:lineRule="exact"/>
        <w:tabs>
          <w:tab w:val="left" w:pos="0" w:leader="none"/>
        </w:tabs>
        <w:rPr>
          <w:rFonts w:ascii="宋体" w:hAnsi="宋体" w:cs="宋体"/>
          <w:b/>
          <w:bCs/>
          <w:sz w:val="24"/>
          <w:szCs w:val="24"/>
        </w:rPr>
      </w:pPr>
      <w:r>
        <w:rPr>
          <w:rFonts w:hint="eastAsia" w:ascii="宋体" w:hAnsi="宋体" w:cs="宋体"/>
          <w:b/>
          <w:bCs/>
          <w:sz w:val="24"/>
          <w:szCs w:val="24"/>
        </w:rPr>
        <w:t xml:space="preserve">第一条 定义</w:t>
      </w:r>
      <w:r/>
    </w:p>
    <w:p>
      <w:pPr>
        <w:ind w:right="-27" w:firstLine="560"/>
        <w:spacing w:line="440" w:lineRule="exact"/>
        <w:tabs>
          <w:tab w:val="left" w:pos="0" w:leader="none"/>
        </w:tabs>
        <w:rPr>
          <w:rFonts w:ascii="宋体" w:hAnsi="宋体" w:cs="宋体"/>
          <w:bCs/>
          <w:sz w:val="24"/>
          <w:szCs w:val="24"/>
        </w:rPr>
      </w:pPr>
      <w:r>
        <w:rPr>
          <w:rFonts w:hint="eastAsia" w:ascii="宋体" w:hAnsi="宋体" w:cs="宋体"/>
          <w:bCs/>
          <w:sz w:val="24"/>
          <w:szCs w:val="24"/>
        </w:rPr>
        <w:t xml:space="preserve">除非另有特别解释或说明，本合同有关词语应按如下定义解释：</w:t>
      </w:r>
      <w:r/>
    </w:p>
    <w:p>
      <w:pPr>
        <w:ind w:right="-27" w:firstLine="500"/>
        <w:spacing w:line="440" w:lineRule="exact"/>
        <w:tabs>
          <w:tab w:val="left" w:pos="0" w:leader="none"/>
        </w:tabs>
        <w:rPr>
          <w:rFonts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1</w:t>
      </w:r>
      <w:r>
        <w:rPr>
          <w:rFonts w:hint="eastAsia" w:ascii="宋体" w:hAnsi="宋体" w:cs="宋体"/>
          <w:bCs/>
          <w:sz w:val="24"/>
          <w:szCs w:val="24"/>
        </w:rPr>
        <w:t xml:space="preserve">合同：甲乙双方签署的，与本项目相关的合同书、附件、附录、其他文件以及政府采购程序中的全部文件。</w:t>
      </w:r>
      <w:r/>
    </w:p>
    <w:p>
      <w:pPr>
        <w:ind w:right="-27" w:firstLine="500"/>
        <w:spacing w:line="440" w:lineRule="exact"/>
        <w:tabs>
          <w:tab w:val="left" w:pos="0" w:leader="none"/>
        </w:tabs>
        <w:rPr>
          <w:rFonts w:ascii="宋体" w:hAnsi="宋体" w:cs="宋体"/>
          <w:bCs/>
          <w:sz w:val="24"/>
          <w:szCs w:val="24"/>
        </w:rPr>
      </w:pPr>
      <w:r>
        <w:rPr>
          <w:rFonts w:ascii="宋体" w:hAnsi="宋体" w:cs="宋体"/>
          <w:bCs/>
          <w:sz w:val="24"/>
          <w:szCs w:val="24"/>
        </w:rPr>
        <w:t xml:space="preserve">1.2</w:t>
      </w:r>
      <w:r>
        <w:rPr>
          <w:rFonts w:hint="eastAsia" w:ascii="宋体" w:hAnsi="宋体" w:cs="宋体"/>
          <w:bCs/>
          <w:sz w:val="24"/>
          <w:szCs w:val="24"/>
        </w:rPr>
        <w:t xml:space="preserve">甲方：购买本合同项下服务的国家机关、事业单位、团体组织。</w:t>
      </w:r>
      <w:r/>
    </w:p>
    <w:p>
      <w:pPr>
        <w:ind w:right="-27" w:firstLine="500"/>
        <w:spacing w:line="440" w:lineRule="exact"/>
        <w:tabs>
          <w:tab w:val="left" w:pos="0" w:leader="none"/>
        </w:tabs>
        <w:rPr>
          <w:rFonts w:ascii="宋体" w:hAnsi="宋体" w:cs="宋体"/>
          <w:bCs/>
          <w:sz w:val="24"/>
          <w:szCs w:val="24"/>
        </w:rPr>
      </w:pPr>
      <w:r>
        <w:rPr>
          <w:rFonts w:ascii="宋体" w:hAnsi="宋体" w:cs="宋体"/>
          <w:bCs/>
          <w:sz w:val="24"/>
          <w:szCs w:val="24"/>
        </w:rPr>
        <w:t xml:space="preserve">1.3</w:t>
      </w:r>
      <w:r>
        <w:rPr>
          <w:rFonts w:hint="eastAsia" w:ascii="宋体" w:hAnsi="宋体" w:cs="宋体"/>
          <w:bCs/>
          <w:sz w:val="24"/>
          <w:szCs w:val="24"/>
        </w:rPr>
        <w:t xml:space="preserve">乙方：提供本合同项下服务的法人、其他组织或自然人。</w:t>
      </w:r>
      <w:r/>
    </w:p>
    <w:p>
      <w:pPr>
        <w:ind w:right="-27" w:firstLine="500"/>
        <w:spacing w:line="440" w:lineRule="exact"/>
        <w:tabs>
          <w:tab w:val="left" w:pos="0" w:leader="none"/>
        </w:tabs>
        <w:rPr>
          <w:rFonts w:ascii="宋体" w:hAnsi="宋体" w:cs="宋体"/>
          <w:bCs/>
          <w:sz w:val="24"/>
          <w:szCs w:val="24"/>
        </w:rPr>
      </w:pPr>
      <w:r>
        <w:rPr>
          <w:rFonts w:ascii="宋体" w:hAnsi="宋体" w:cs="宋体"/>
          <w:bCs/>
          <w:sz w:val="24"/>
          <w:szCs w:val="24"/>
        </w:rPr>
        <w:t xml:space="preserve">1.4</w:t>
      </w:r>
      <w:r>
        <w:rPr>
          <w:rFonts w:hint="eastAsia" w:ascii="宋体" w:hAnsi="宋体" w:cs="宋体"/>
          <w:bCs/>
          <w:sz w:val="24"/>
          <w:szCs w:val="24"/>
        </w:rPr>
        <w:t xml:space="preserve">服务：提供本合同规定的乙方承担的</w:t>
      </w:r>
      <w:r>
        <w:rPr>
          <w:rFonts w:hint="eastAsia" w:ascii="宋体" w:hAnsi="宋体"/>
          <w:sz w:val="24"/>
          <w:szCs w:val="24"/>
          <w:u w:val="single"/>
        </w:rPr>
        <w:t xml:space="preserve">常熟市第三次全国土壤普查成果汇总与验收服务</w:t>
      </w:r>
      <w:r>
        <w:rPr>
          <w:rFonts w:hint="eastAsia" w:ascii="宋体" w:hAnsi="宋体" w:cs="宋体"/>
          <w:bCs/>
          <w:sz w:val="24"/>
          <w:szCs w:val="24"/>
        </w:rPr>
        <w:t xml:space="preserve">及相关工作。</w:t>
      </w:r>
      <w:r/>
    </w:p>
    <w:p>
      <w:pPr>
        <w:ind w:right="-27" w:firstLine="500"/>
        <w:spacing w:line="440" w:lineRule="exact"/>
        <w:tabs>
          <w:tab w:val="left" w:pos="0" w:leader="none"/>
        </w:tabs>
        <w:rPr>
          <w:rFonts w:ascii="宋体" w:hAnsi="宋体" w:cs="宋体"/>
          <w:bCs/>
          <w:sz w:val="24"/>
          <w:szCs w:val="24"/>
        </w:rPr>
      </w:pPr>
      <w:r>
        <w:rPr>
          <w:rFonts w:ascii="宋体" w:hAnsi="宋体" w:cs="宋体"/>
          <w:bCs/>
          <w:sz w:val="24"/>
          <w:szCs w:val="24"/>
        </w:rPr>
        <w:t xml:space="preserve">1.5</w:t>
      </w:r>
      <w:r>
        <w:rPr>
          <w:rFonts w:hint="eastAsia" w:ascii="宋体" w:hAnsi="宋体" w:cs="宋体"/>
          <w:bCs/>
          <w:sz w:val="24"/>
          <w:szCs w:val="24"/>
        </w:rPr>
        <w:t xml:space="preserve">合同价款：根据合同规定乙方在正确地完全履行合同义务后甲方应支付给乙方的价款，包含了甲方购买合同项下相关服务的一切费用。</w:t>
      </w:r>
      <w:r/>
    </w:p>
    <w:p>
      <w:pPr>
        <w:ind w:right="-27" w:firstLine="482"/>
        <w:spacing w:line="440" w:lineRule="exact"/>
        <w:tabs>
          <w:tab w:val="left" w:pos="0" w:leader="none"/>
        </w:tabs>
        <w:rPr>
          <w:rFonts w:ascii="宋体" w:hAnsi="宋体" w:cs="宋体"/>
          <w:b/>
          <w:bCs/>
          <w:sz w:val="24"/>
          <w:szCs w:val="24"/>
        </w:rPr>
      </w:pPr>
      <w:r>
        <w:rPr>
          <w:rFonts w:hint="eastAsia" w:ascii="宋体" w:hAnsi="宋体" w:cs="宋体"/>
          <w:b/>
          <w:bCs/>
          <w:sz w:val="24"/>
          <w:szCs w:val="24"/>
        </w:rPr>
        <w:t xml:space="preserve">第二条 组成本合同的文件</w:t>
      </w:r>
      <w:r/>
    </w:p>
    <w:p>
      <w:pPr>
        <w:ind w:right="-27" w:firstLine="540"/>
        <w:spacing w:line="440" w:lineRule="exact"/>
        <w:tabs>
          <w:tab w:val="left" w:pos="0" w:leader="none"/>
        </w:tabs>
        <w:rPr>
          <w:rFonts w:ascii="宋体" w:hAnsi="宋体" w:cs="宋体"/>
          <w:bCs/>
          <w:sz w:val="24"/>
          <w:szCs w:val="24"/>
        </w:rPr>
      </w:pPr>
      <w:r>
        <w:rPr>
          <w:rFonts w:hint="eastAsia" w:ascii="宋体" w:hAnsi="宋体" w:cs="宋体"/>
          <w:bCs/>
          <w:sz w:val="24"/>
          <w:szCs w:val="24"/>
        </w:rPr>
        <w:t xml:space="preserve">2</w:t>
      </w:r>
      <w:r>
        <w:rPr>
          <w:rFonts w:ascii="宋体" w:hAnsi="宋体" w:cs="宋体"/>
          <w:bCs/>
          <w:sz w:val="24"/>
          <w:szCs w:val="24"/>
        </w:rPr>
        <w:t xml:space="preserve">.1</w:t>
      </w:r>
      <w:r>
        <w:rPr>
          <w:rFonts w:hint="eastAsia" w:ascii="宋体" w:hAnsi="宋体" w:cs="宋体"/>
          <w:bCs/>
          <w:sz w:val="24"/>
          <w:szCs w:val="24"/>
        </w:rPr>
        <w:t xml:space="preserve">下列文件是组成本合同的不可分割的部分：</w:t>
      </w:r>
      <w:r/>
    </w:p>
    <w:p>
      <w:pPr>
        <w:ind w:right="-27" w:firstLine="480"/>
        <w:spacing w:line="440" w:lineRule="exact"/>
        <w:tabs>
          <w:tab w:val="left" w:pos="0" w:leader="none"/>
        </w:tabs>
        <w:rPr>
          <w:sz w:val="24"/>
          <w:szCs w:val="24"/>
        </w:rPr>
      </w:pPr>
      <w:r>
        <w:rPr>
          <w:rFonts w:hint="eastAsia" w:ascii="宋体" w:hAnsi="宋体"/>
          <w:sz w:val="24"/>
          <w:szCs w:val="24"/>
        </w:rPr>
        <w:t xml:space="preserve">①中标或成交通知书；</w:t>
      </w:r>
      <w:r/>
    </w:p>
    <w:p>
      <w:pPr>
        <w:ind w:right="-27" w:firstLine="480"/>
        <w:spacing w:line="440" w:lineRule="exact"/>
        <w:tabs>
          <w:tab w:val="left" w:pos="0" w:leader="none"/>
        </w:tabs>
        <w:rPr>
          <w:sz w:val="24"/>
          <w:szCs w:val="24"/>
        </w:rPr>
      </w:pPr>
      <w:r>
        <w:rPr>
          <w:rFonts w:hint="eastAsia" w:ascii="宋体" w:hAnsi="宋体"/>
          <w:sz w:val="24"/>
          <w:szCs w:val="24"/>
        </w:rPr>
        <w:t xml:space="preserve">②招标文件、竞争性谈判文件、询价文件、单一来源谈判记录、竞争性磋商文件等（以下统称“采购文件”）；</w:t>
      </w:r>
      <w:r/>
    </w:p>
    <w:p>
      <w:pPr>
        <w:ind w:right="-27" w:firstLine="480"/>
        <w:spacing w:line="440" w:lineRule="exact"/>
        <w:tabs>
          <w:tab w:val="left" w:pos="0" w:leader="none"/>
        </w:tabs>
        <w:rPr>
          <w:sz w:val="24"/>
          <w:szCs w:val="24"/>
        </w:rPr>
      </w:pPr>
      <w:r>
        <w:rPr>
          <w:rFonts w:hint="eastAsia" w:ascii="宋体" w:hAnsi="宋体"/>
          <w:sz w:val="24"/>
          <w:szCs w:val="24"/>
        </w:rPr>
        <w:t xml:space="preserve">③乙方的投标文件或响应文件；</w:t>
      </w:r>
      <w:r/>
    </w:p>
    <w:p>
      <w:pPr>
        <w:ind w:right="-27" w:firstLine="480"/>
        <w:spacing w:line="440" w:lineRule="exact"/>
        <w:tabs>
          <w:tab w:val="left" w:pos="0" w:leader="none"/>
        </w:tabs>
        <w:rPr>
          <w:rFonts w:ascii="宋体" w:hAnsi="宋体"/>
          <w:sz w:val="24"/>
          <w:szCs w:val="24"/>
        </w:rPr>
      </w:pPr>
      <w:r>
        <w:rPr>
          <w:rFonts w:hint="eastAsia" w:ascii="宋体" w:hAnsi="宋体"/>
          <w:sz w:val="24"/>
          <w:szCs w:val="24"/>
        </w:rPr>
        <w:t xml:space="preserve">④乙方在报价过程中所作的其它承诺、声明、书面澄清等。</w:t>
      </w:r>
      <w:r/>
    </w:p>
    <w:p>
      <w:pPr>
        <w:ind w:right="-27" w:firstLine="480"/>
        <w:spacing w:line="440" w:lineRule="exact"/>
        <w:tabs>
          <w:tab w:val="left" w:pos="0" w:leader="none"/>
        </w:tabs>
        <w:rPr>
          <w:rFonts w:ascii="宋体" w:hAnsi="宋体"/>
          <w:sz w:val="24"/>
          <w:szCs w:val="24"/>
        </w:rPr>
      </w:pPr>
      <w:r/>
      <w:bookmarkStart w:id="328" w:name="_Hlk144021334"/>
      <w:r>
        <w:rPr>
          <w:rFonts w:hint="eastAsia" w:ascii="宋体" w:hAnsi="宋体"/>
          <w:sz w:val="24"/>
          <w:szCs w:val="24"/>
        </w:rPr>
        <w:t xml:space="preserve">2</w:t>
      </w:r>
      <w:r>
        <w:rPr>
          <w:rFonts w:ascii="宋体" w:hAnsi="宋体"/>
          <w:sz w:val="24"/>
          <w:szCs w:val="24"/>
        </w:rPr>
        <w:t xml:space="preserve">.2</w:t>
      </w:r>
      <w:r>
        <w:rPr>
          <w:rFonts w:hint="eastAsia" w:ascii="宋体" w:hAnsi="宋体"/>
          <w:sz w:val="24"/>
          <w:szCs w:val="24"/>
        </w:rPr>
        <w:t xml:space="preserve">上述文件之间如果出现不一致的，以甲方文件确定的内容为准，但乙方文件的内容对甲方更有利的，适用乙方文件。</w:t>
      </w:r>
      <w:r/>
    </w:p>
    <w:p>
      <w:pPr>
        <w:ind w:right="-27" w:firstLine="480"/>
        <w:spacing w:line="440" w:lineRule="exact"/>
        <w:tabs>
          <w:tab w:val="left" w:pos="0" w:leader="none"/>
        </w:tabs>
        <w:rPr>
          <w:sz w:val="24"/>
          <w:szCs w:val="24"/>
        </w:rPr>
      </w:pPr>
      <w:r>
        <w:rPr>
          <w:rFonts w:ascii="宋体" w:hAnsi="宋体"/>
          <w:sz w:val="24"/>
          <w:szCs w:val="24"/>
        </w:rPr>
        <w:t xml:space="preserve">2.3</w:t>
      </w:r>
      <w:r>
        <w:rPr>
          <w:rFonts w:hint="eastAsia" w:ascii="宋体" w:hAnsi="宋体"/>
          <w:sz w:val="24"/>
          <w:szCs w:val="24"/>
        </w:rPr>
        <w:t xml:space="preserve">乙方文件应当符合采购文件确定的原则，如果乙方文件中的表述，形式上符合招标文件原则，但具体内容对甲方不利、对乙方有利的，视为背离采购文件，不予适用。</w:t>
      </w:r>
      <w:bookmarkEnd w:id="328"/>
      <w:r/>
      <w:r/>
    </w:p>
    <w:p>
      <w:pPr>
        <w:ind w:right="-27" w:firstLine="482"/>
        <w:spacing w:line="440" w:lineRule="exact"/>
        <w:tabs>
          <w:tab w:val="left" w:pos="0" w:leader="none"/>
        </w:tabs>
        <w:rPr>
          <w:rFonts w:ascii="宋体" w:hAnsi="宋体" w:cs="宋体"/>
          <w:b/>
          <w:bCs/>
          <w:sz w:val="24"/>
          <w:szCs w:val="24"/>
        </w:rPr>
      </w:pPr>
      <w:r>
        <w:rPr>
          <w:rFonts w:hint="eastAsia" w:ascii="宋体" w:hAnsi="宋体" w:cs="宋体"/>
          <w:b/>
          <w:bCs/>
          <w:sz w:val="24"/>
          <w:szCs w:val="24"/>
        </w:rPr>
        <w:t xml:space="preserve">第三条 合同内容</w:t>
      </w:r>
      <w:r/>
    </w:p>
    <w:p>
      <w:pPr>
        <w:ind w:right="-27" w:firstLine="480"/>
        <w:spacing w:line="420" w:lineRule="exact"/>
        <w:tabs>
          <w:tab w:val="left" w:pos="0" w:leader="none"/>
        </w:tabs>
        <w:rPr>
          <w:rFonts w:ascii="宋体" w:hAnsi="宋体" w:cs="宋体"/>
          <w:bCs/>
          <w:sz w:val="24"/>
          <w:szCs w:val="24"/>
          <w:u w:val="single"/>
        </w:rPr>
      </w:pPr>
      <w:r>
        <w:rPr>
          <w:rFonts w:ascii="宋体" w:hAnsi="宋体" w:cs="宋体"/>
          <w:bCs/>
          <w:sz w:val="24"/>
          <w:szCs w:val="24"/>
        </w:rPr>
        <w:t xml:space="preserve">3.1</w:t>
      </w:r>
      <w:r>
        <w:rPr>
          <w:rFonts w:hint="eastAsia" w:ascii="宋体" w:hAnsi="宋体" w:cs="宋体"/>
          <w:bCs/>
          <w:sz w:val="24"/>
          <w:szCs w:val="24"/>
        </w:rPr>
        <w:t xml:space="preserve">服务内容：</w:t>
      </w:r>
      <w:r>
        <w:rPr>
          <w:rFonts w:hint="eastAsia" w:ascii="宋体" w:hAnsi="宋体" w:cs="宋体"/>
          <w:bCs/>
          <w:sz w:val="24"/>
          <w:szCs w:val="24"/>
          <w:u w:val="single"/>
        </w:rPr>
        <w:t xml:space="preserve">                                 </w:t>
      </w:r>
      <w:r/>
    </w:p>
    <w:p>
      <w:pPr>
        <w:ind w:right="-27" w:firstLine="480"/>
        <w:spacing w:line="440" w:lineRule="exact"/>
        <w:tabs>
          <w:tab w:val="left" w:pos="0" w:leader="none"/>
        </w:tabs>
        <w:rPr>
          <w:rFonts w:ascii="宋体" w:hAnsi="宋体" w:cs="宋体"/>
          <w:bCs/>
          <w:sz w:val="24"/>
          <w:szCs w:val="24"/>
        </w:rPr>
      </w:pPr>
      <w:r>
        <w:rPr>
          <w:rFonts w:ascii="宋体" w:hAnsi="宋体" w:cs="宋体"/>
          <w:bCs/>
          <w:sz w:val="24"/>
          <w:szCs w:val="24"/>
        </w:rPr>
        <w:t xml:space="preserve">3.2</w:t>
      </w:r>
      <w:r>
        <w:rPr>
          <w:rFonts w:hint="eastAsia" w:ascii="宋体" w:hAnsi="宋体" w:cs="宋体"/>
          <w:bCs/>
          <w:sz w:val="24"/>
          <w:szCs w:val="24"/>
        </w:rPr>
        <w:t xml:space="preserve">服务期限：</w:t>
      </w:r>
      <w:r>
        <w:rPr>
          <w:rFonts w:hint="eastAsia" w:ascii="宋体" w:hAnsi="宋体" w:cs="宋体"/>
          <w:bCs/>
          <w:sz w:val="24"/>
          <w:szCs w:val="24"/>
          <w:u w:val="single"/>
        </w:rPr>
        <w:t xml:space="preserve">                                 </w:t>
      </w:r>
      <w:r/>
    </w:p>
    <w:p>
      <w:pPr>
        <w:ind w:right="-27" w:firstLine="480"/>
        <w:spacing w:line="440" w:lineRule="exact"/>
        <w:tabs>
          <w:tab w:val="left" w:pos="0" w:leader="none"/>
        </w:tabs>
        <w:rPr>
          <w:rFonts w:ascii="宋体" w:hAnsi="宋体" w:cs="宋体"/>
          <w:bCs/>
          <w:sz w:val="24"/>
          <w:szCs w:val="24"/>
        </w:rPr>
      </w:pPr>
      <w:r>
        <w:rPr>
          <w:rFonts w:ascii="宋体" w:hAnsi="宋体" w:cs="宋体"/>
          <w:bCs/>
          <w:sz w:val="24"/>
          <w:szCs w:val="24"/>
        </w:rPr>
        <w:t xml:space="preserve">3.3</w:t>
      </w:r>
      <w:r>
        <w:rPr>
          <w:rFonts w:hint="eastAsia" w:ascii="宋体" w:hAnsi="宋体" w:cs="宋体"/>
          <w:bCs/>
          <w:sz w:val="24"/>
          <w:szCs w:val="24"/>
        </w:rPr>
        <w:t xml:space="preserve">乙方承诺上述服务由乙方自行完成，</w:t>
      </w:r>
      <w:r>
        <w:rPr>
          <w:rFonts w:hint="eastAsia" w:ascii="宋体" w:hAnsi="宋体" w:cs="宋体"/>
          <w:bCs/>
          <w:sz w:val="24"/>
          <w:szCs w:val="24"/>
        </w:rPr>
        <w:t xml:space="preserve">不</w:t>
      </w:r>
      <w:r>
        <w:rPr>
          <w:rFonts w:hint="eastAsia" w:ascii="宋体" w:hAnsi="宋体" w:cs="宋体"/>
          <w:bCs/>
          <w:sz w:val="24"/>
          <w:szCs w:val="24"/>
        </w:rPr>
        <w:t xml:space="preserve">转包予第三方完成。</w:t>
      </w:r>
      <w:r/>
    </w:p>
    <w:p>
      <w:pPr>
        <w:ind w:right="-27" w:firstLine="482"/>
        <w:spacing w:line="440" w:lineRule="exact"/>
        <w:tabs>
          <w:tab w:val="left" w:pos="0" w:leader="none"/>
        </w:tabs>
        <w:rPr>
          <w:rFonts w:ascii="宋体" w:hAnsi="宋体" w:cs="宋体"/>
          <w:b/>
          <w:bCs/>
          <w:sz w:val="24"/>
          <w:szCs w:val="24"/>
        </w:rPr>
      </w:pPr>
      <w:r>
        <w:rPr>
          <w:rFonts w:hint="eastAsia" w:ascii="宋体" w:hAnsi="宋体" w:cs="宋体"/>
          <w:b/>
          <w:bCs/>
          <w:sz w:val="24"/>
          <w:szCs w:val="24"/>
        </w:rPr>
        <w:t xml:space="preserve">第四条 合同价款</w:t>
      </w:r>
      <w:r/>
    </w:p>
    <w:p>
      <w:pPr>
        <w:ind w:right="-27" w:firstLine="480"/>
        <w:spacing w:line="420" w:lineRule="exact"/>
        <w:tabs>
          <w:tab w:val="left" w:pos="0" w:leader="none"/>
        </w:tabs>
        <w:rPr>
          <w:rFonts w:ascii="宋体" w:hAnsi="宋体" w:cs="宋体"/>
          <w:bCs/>
          <w:sz w:val="24"/>
          <w:szCs w:val="24"/>
        </w:rPr>
      </w:pPr>
      <w:r>
        <w:rPr>
          <w:rFonts w:hint="eastAsia" w:ascii="宋体" w:hAnsi="宋体" w:cs="宋体"/>
          <w:bCs/>
          <w:sz w:val="24"/>
          <w:szCs w:val="24"/>
        </w:rPr>
        <w:t xml:space="preserve">本合同项下</w:t>
      </w:r>
      <w:r>
        <w:rPr>
          <w:rFonts w:hint="eastAsia" w:ascii="宋体" w:hAnsi="宋体" w:cs="宋体"/>
          <w:bCs/>
          <w:sz w:val="24"/>
          <w:szCs w:val="24"/>
          <w:u w:val="single"/>
        </w:rPr>
        <w:t xml:space="preserve">      </w:t>
      </w:r>
      <w:r>
        <w:rPr>
          <w:rFonts w:hint="eastAsia" w:ascii="宋体" w:hAnsi="宋体" w:cs="宋体"/>
          <w:bCs/>
          <w:sz w:val="24"/>
          <w:szCs w:val="24"/>
        </w:rPr>
        <w:t xml:space="preserve">服务费用总金额为人民币</w:t>
      </w:r>
      <w:r>
        <w:rPr>
          <w:rFonts w:hint="eastAsia" w:ascii="宋体" w:hAnsi="宋体" w:cs="宋体"/>
          <w:bCs/>
          <w:sz w:val="24"/>
          <w:szCs w:val="24"/>
          <w:u w:val="single"/>
        </w:rPr>
        <w:tab/>
      </w:r>
      <w:r>
        <w:rPr>
          <w:rFonts w:ascii="宋体" w:hAnsi="宋体" w:cs="宋体"/>
          <w:bCs/>
          <w:sz w:val="24"/>
          <w:szCs w:val="24"/>
          <w:u w:val="single"/>
        </w:rPr>
        <w:t xml:space="preserve">       </w:t>
      </w:r>
      <w:r>
        <w:rPr>
          <w:rFonts w:hint="eastAsia" w:ascii="宋体" w:hAnsi="宋体" w:cs="宋体"/>
          <w:bCs/>
          <w:sz w:val="24"/>
          <w:szCs w:val="24"/>
        </w:rPr>
        <w:t xml:space="preserve">元整（大写：</w:t>
      </w:r>
      <w:r>
        <w:rPr>
          <w:rFonts w:hint="eastAsia" w:ascii="宋体" w:hAnsi="宋体" w:cs="宋体"/>
          <w:bCs/>
          <w:sz w:val="24"/>
          <w:szCs w:val="24"/>
          <w:u w:val="single"/>
        </w:rPr>
        <w:t xml:space="preserve">      </w:t>
      </w:r>
      <w:r>
        <w:rPr>
          <w:rFonts w:hint="eastAsia" w:ascii="宋体" w:hAnsi="宋体" w:cs="宋体"/>
          <w:bCs/>
          <w:sz w:val="24"/>
          <w:szCs w:val="24"/>
        </w:rPr>
        <w:t xml:space="preserve">）。</w:t>
      </w:r>
      <w:r>
        <w:rPr>
          <w:rFonts w:hint="eastAsia" w:ascii="宋体" w:hAnsi="宋体"/>
          <w:sz w:val="24"/>
          <w:szCs w:val="24"/>
        </w:rPr>
        <w:t xml:space="preserve">本合同为固定总价合同</w:t>
      </w:r>
      <w:r>
        <w:rPr>
          <w:rFonts w:hint="eastAsia" w:ascii="宋体" w:hAnsi="宋体" w:cs="宋体"/>
          <w:bCs/>
          <w:sz w:val="24"/>
          <w:szCs w:val="24"/>
        </w:rPr>
        <w:t xml:space="preserve">。</w:t>
      </w:r>
      <w:r/>
    </w:p>
    <w:p>
      <w:pPr>
        <w:ind w:right="-27" w:firstLine="482"/>
        <w:spacing w:line="460" w:lineRule="exact"/>
        <w:tabs>
          <w:tab w:val="left" w:pos="0" w:leader="none"/>
        </w:tabs>
        <w:rPr>
          <w:rFonts w:ascii="宋体" w:hAnsi="宋体" w:cs="宋体"/>
          <w:b/>
          <w:bCs/>
          <w:sz w:val="24"/>
          <w:szCs w:val="24"/>
        </w:rPr>
      </w:pPr>
      <w:r>
        <w:rPr>
          <w:rFonts w:hint="eastAsia" w:ascii="宋体" w:hAnsi="宋体" w:cs="宋体"/>
          <w:b/>
          <w:bCs/>
          <w:sz w:val="24"/>
          <w:szCs w:val="24"/>
        </w:rPr>
        <w:t xml:space="preserve">第五条 支付结算 </w:t>
      </w:r>
      <w:r/>
    </w:p>
    <w:p>
      <w:pPr>
        <w:ind w:left="50" w:right="50" w:firstLine="480"/>
        <w:spacing w:line="440" w:lineRule="exact"/>
        <w:rPr>
          <w:rFonts w:ascii="Times New Roman" w:hAnsi="Times New Roman"/>
          <w:i/>
          <w:sz w:val="24"/>
          <w:szCs w:val="24"/>
          <w:u w:val="single"/>
        </w:rPr>
      </w:pPr>
      <w:r>
        <w:rPr>
          <w:rFonts w:ascii="Times New Roman" w:hAnsi="Times New Roman"/>
          <w:i/>
          <w:sz w:val="24"/>
          <w:szCs w:val="24"/>
          <w:u w:val="single"/>
        </w:rPr>
        <w:t xml:space="preserve">5</w:t>
      </w:r>
      <w:r>
        <w:rPr>
          <w:rFonts w:hint="eastAsia" w:ascii="Times New Roman" w:hAnsi="Times New Roman"/>
          <w:i/>
          <w:sz w:val="24"/>
          <w:szCs w:val="24"/>
          <w:u w:val="single"/>
        </w:rPr>
        <w:t xml:space="preserve">.1</w:t>
      </w:r>
      <w:r>
        <w:rPr>
          <w:rFonts w:hint="eastAsia" w:ascii="Times New Roman" w:hAnsi="Times New Roman"/>
          <w:i/>
          <w:sz w:val="24"/>
          <w:szCs w:val="24"/>
          <w:u w:val="single"/>
        </w:rPr>
        <w:t xml:space="preserve">合同签订后一个月内甲方支付合同金额约</w:t>
      </w:r>
      <w:r>
        <w:rPr>
          <w:rFonts w:hint="eastAsia" w:ascii="Times New Roman" w:hAnsi="Times New Roman"/>
          <w:i/>
          <w:sz w:val="24"/>
          <w:szCs w:val="24"/>
          <w:u w:val="single"/>
        </w:rPr>
        <w:t xml:space="preserve">40%</w:t>
      </w:r>
      <w:r>
        <w:rPr>
          <w:rFonts w:hint="eastAsia" w:ascii="Times New Roman" w:hAnsi="Times New Roman"/>
          <w:i/>
          <w:sz w:val="24"/>
          <w:szCs w:val="24"/>
          <w:u w:val="single"/>
        </w:rPr>
        <w:t xml:space="preserve">（整数万元）作为预付款；</w:t>
      </w:r>
      <w:r/>
    </w:p>
    <w:p>
      <w:pPr>
        <w:ind w:left="50" w:right="50" w:firstLine="480"/>
        <w:spacing w:line="440" w:lineRule="exact"/>
        <w:rPr>
          <w:rFonts w:ascii="Times New Roman" w:hAnsi="Times New Roman"/>
          <w:i/>
          <w:sz w:val="24"/>
          <w:szCs w:val="24"/>
          <w:u w:val="single"/>
        </w:rPr>
      </w:pPr>
      <w:r>
        <w:rPr>
          <w:rFonts w:ascii="Times New Roman" w:hAnsi="Times New Roman"/>
          <w:i/>
          <w:sz w:val="24"/>
          <w:szCs w:val="24"/>
          <w:u w:val="single"/>
        </w:rPr>
        <w:t xml:space="preserve">5</w:t>
      </w:r>
      <w:r>
        <w:rPr>
          <w:rFonts w:hint="eastAsia" w:ascii="Times New Roman" w:hAnsi="Times New Roman"/>
          <w:i/>
          <w:sz w:val="24"/>
          <w:szCs w:val="24"/>
          <w:u w:val="single"/>
        </w:rPr>
        <w:t xml:space="preserve">.2</w:t>
      </w:r>
      <w:r>
        <w:rPr>
          <w:rFonts w:hint="eastAsia" w:ascii="Times New Roman" w:hAnsi="Times New Roman"/>
          <w:i/>
          <w:sz w:val="24"/>
          <w:szCs w:val="24"/>
          <w:u w:val="single"/>
        </w:rPr>
        <w:t xml:space="preserve">项目通过</w:t>
      </w:r>
      <w:r>
        <w:rPr>
          <w:rFonts w:ascii="Times New Roman" w:hAnsi="Times New Roman"/>
          <w:i/>
          <w:sz w:val="24"/>
          <w:szCs w:val="24"/>
          <w:u w:val="single"/>
        </w:rPr>
        <w:t xml:space="preserve">甲方</w:t>
      </w:r>
      <w:r>
        <w:rPr>
          <w:rFonts w:hint="eastAsia" w:ascii="Times New Roman" w:hAnsi="Times New Roman"/>
          <w:i/>
          <w:sz w:val="24"/>
          <w:szCs w:val="24"/>
          <w:u w:val="single"/>
        </w:rPr>
        <w:t xml:space="preserve">组织</w:t>
      </w:r>
      <w:r>
        <w:rPr>
          <w:rFonts w:ascii="Times New Roman" w:hAnsi="Times New Roman"/>
          <w:i/>
          <w:sz w:val="24"/>
          <w:szCs w:val="24"/>
          <w:u w:val="single"/>
        </w:rPr>
        <w:t xml:space="preserve">的专家验收后</w:t>
      </w:r>
      <w:r>
        <w:rPr>
          <w:rFonts w:hint="eastAsia" w:ascii="Times New Roman" w:hAnsi="Times New Roman"/>
          <w:i/>
          <w:sz w:val="24"/>
          <w:szCs w:val="24"/>
          <w:u w:val="single"/>
        </w:rPr>
        <w:t xml:space="preserve">一个</w:t>
      </w:r>
      <w:r>
        <w:rPr>
          <w:rFonts w:ascii="Times New Roman" w:hAnsi="Times New Roman"/>
          <w:i/>
          <w:sz w:val="24"/>
          <w:szCs w:val="24"/>
          <w:u w:val="single"/>
        </w:rPr>
        <w:t xml:space="preserve">月内，支付合同金额</w:t>
      </w:r>
      <w:r>
        <w:rPr>
          <w:rFonts w:hint="eastAsia" w:ascii="Times New Roman" w:hAnsi="Times New Roman"/>
          <w:i/>
          <w:sz w:val="24"/>
          <w:szCs w:val="24"/>
          <w:u w:val="single"/>
        </w:rPr>
        <w:t xml:space="preserve">约</w:t>
      </w:r>
      <w:r>
        <w:rPr>
          <w:rFonts w:hint="eastAsia" w:ascii="Times New Roman" w:hAnsi="Times New Roman"/>
          <w:i/>
          <w:sz w:val="24"/>
          <w:szCs w:val="24"/>
          <w:u w:val="single"/>
        </w:rPr>
        <w:t xml:space="preserve">30</w:t>
      </w:r>
      <w:r>
        <w:rPr>
          <w:rFonts w:ascii="Times New Roman" w:hAnsi="Times New Roman"/>
          <w:i/>
          <w:sz w:val="24"/>
          <w:szCs w:val="24"/>
          <w:u w:val="single"/>
        </w:rPr>
        <w:t xml:space="preserve">%</w:t>
      </w:r>
      <w:r>
        <w:rPr>
          <w:rFonts w:hint="eastAsia" w:ascii="Times New Roman" w:hAnsi="Times New Roman"/>
          <w:i/>
          <w:sz w:val="24"/>
          <w:szCs w:val="24"/>
          <w:u w:val="single"/>
        </w:rPr>
        <w:t xml:space="preserve">（整数万元）</w:t>
      </w:r>
      <w:r>
        <w:rPr>
          <w:rFonts w:ascii="Times New Roman" w:hAnsi="Times New Roman"/>
          <w:i/>
          <w:sz w:val="24"/>
          <w:szCs w:val="24"/>
          <w:u w:val="single"/>
        </w:rPr>
        <w:t xml:space="preserve">；</w:t>
      </w:r>
      <w:r/>
    </w:p>
    <w:p>
      <w:pPr>
        <w:ind w:left="50" w:right="50" w:firstLine="480"/>
        <w:spacing w:line="440" w:lineRule="exact"/>
        <w:rPr>
          <w:rFonts w:ascii="Times New Roman" w:hAnsi="Times New Roman"/>
          <w:i/>
          <w:sz w:val="24"/>
          <w:szCs w:val="24"/>
          <w:u w:val="single"/>
        </w:rPr>
      </w:pPr>
      <w:r>
        <w:rPr>
          <w:rFonts w:ascii="Times New Roman" w:hAnsi="Times New Roman"/>
          <w:i/>
          <w:sz w:val="24"/>
          <w:szCs w:val="24"/>
          <w:u w:val="single"/>
        </w:rPr>
        <w:t xml:space="preserve">5.3</w:t>
      </w:r>
      <w:r>
        <w:rPr>
          <w:rFonts w:hint="eastAsia" w:ascii="Times New Roman" w:hAnsi="Times New Roman"/>
          <w:i/>
          <w:sz w:val="24"/>
          <w:szCs w:val="24"/>
          <w:u w:val="single"/>
        </w:rPr>
        <w:t xml:space="preserve">完成第三次全国土壤普查验收后</w:t>
      </w:r>
      <w:r>
        <w:rPr>
          <w:rFonts w:ascii="Times New Roman" w:hAnsi="Times New Roman"/>
          <w:i/>
          <w:sz w:val="24"/>
          <w:szCs w:val="24"/>
          <w:u w:val="single"/>
        </w:rPr>
        <w:t xml:space="preserve">一个月内，付清尾款。</w:t>
      </w:r>
      <w:r/>
    </w:p>
    <w:p>
      <w:pPr>
        <w:ind w:left="50" w:right="50"/>
        <w:spacing w:line="440" w:lineRule="exact"/>
        <w:rPr>
          <w:rFonts w:ascii="Times New Roman" w:hAnsi="Times New Roman"/>
          <w:i/>
          <w:sz w:val="24"/>
          <w:szCs w:val="24"/>
          <w:u w:val="single"/>
        </w:rPr>
      </w:pPr>
      <w:r>
        <w:rPr>
          <w:rFonts w:hint="eastAsia" w:ascii="Times New Roman" w:hAnsi="Times New Roman"/>
          <w:i/>
          <w:sz w:val="24"/>
          <w:szCs w:val="24"/>
          <w:u w:val="single"/>
        </w:rPr>
        <w:t xml:space="preserve">注：（</w:t>
      </w:r>
      <w:r>
        <w:rPr>
          <w:rFonts w:ascii="Times New Roman" w:hAnsi="Times New Roman"/>
          <w:i/>
          <w:sz w:val="24"/>
          <w:szCs w:val="24"/>
          <w:u w:val="single"/>
        </w:rPr>
        <w:t xml:space="preserve">1</w:t>
      </w:r>
      <w:r>
        <w:rPr>
          <w:rFonts w:hint="eastAsia" w:ascii="Times New Roman" w:hAnsi="Times New Roman"/>
          <w:i/>
          <w:sz w:val="24"/>
          <w:szCs w:val="24"/>
          <w:u w:val="single"/>
        </w:rPr>
        <w:t xml:space="preserve">）以上每次付款前，乙方均应提供符合甲方要求的同等金额的合法有效发票。否则，甲方有权顺延付款时间，且不承担任何违约及赔偿责任。</w:t>
      </w:r>
      <w:r/>
    </w:p>
    <w:p>
      <w:pPr>
        <w:ind w:left="50" w:right="50" w:firstLine="480"/>
        <w:spacing w:line="440" w:lineRule="exact"/>
        <w:rPr>
          <w:rFonts w:ascii="Times New Roman" w:hAnsi="Times New Roman"/>
          <w:i/>
          <w:sz w:val="24"/>
          <w:szCs w:val="24"/>
          <w:u w:val="single"/>
        </w:rPr>
      </w:pPr>
      <w:r>
        <w:rPr>
          <w:rFonts w:hint="eastAsia" w:ascii="Times New Roman" w:hAnsi="Times New Roman"/>
          <w:i/>
          <w:sz w:val="24"/>
          <w:szCs w:val="24"/>
          <w:u w:val="single"/>
        </w:rPr>
        <w:t xml:space="preserve">（</w:t>
      </w:r>
      <w:r>
        <w:rPr>
          <w:rFonts w:ascii="Times New Roman" w:hAnsi="Times New Roman"/>
          <w:i/>
          <w:sz w:val="24"/>
          <w:szCs w:val="24"/>
          <w:u w:val="single"/>
        </w:rPr>
        <w:t xml:space="preserve">2</w:t>
      </w:r>
      <w:r>
        <w:rPr>
          <w:rFonts w:hint="eastAsia" w:ascii="Times New Roman" w:hAnsi="Times New Roman"/>
          <w:i/>
          <w:sz w:val="24"/>
          <w:szCs w:val="24"/>
          <w:u w:val="single"/>
        </w:rPr>
        <w:t xml:space="preserve">）本项目支付方式支持数字人民币方式。</w:t>
      </w:r>
      <w:r/>
    </w:p>
    <w:p>
      <w:pPr>
        <w:ind w:left="50" w:right="50" w:firstLine="480"/>
        <w:spacing w:line="440" w:lineRule="exact"/>
        <w:rPr>
          <w:rFonts w:ascii="Times New Roman" w:hAnsi="Times New Roman"/>
          <w:i/>
          <w:sz w:val="24"/>
          <w:szCs w:val="24"/>
          <w:u w:val="single"/>
        </w:rPr>
      </w:pPr>
      <w:r>
        <w:rPr>
          <w:rFonts w:hint="eastAsia" w:ascii="Times New Roman" w:hAnsi="Times New Roman"/>
          <w:i/>
          <w:sz w:val="24"/>
          <w:szCs w:val="24"/>
          <w:u w:val="single"/>
        </w:rPr>
        <w:t xml:space="preserve">（</w:t>
      </w:r>
      <w:r>
        <w:rPr>
          <w:rFonts w:hint="eastAsia" w:ascii="Times New Roman" w:hAnsi="Times New Roman"/>
          <w:i/>
          <w:sz w:val="24"/>
          <w:szCs w:val="24"/>
          <w:u w:val="single"/>
        </w:rPr>
        <w:t xml:space="preserve">3</w:t>
      </w:r>
      <w:r>
        <w:rPr>
          <w:rFonts w:hint="eastAsia" w:ascii="Times New Roman" w:hAnsi="Times New Roman"/>
          <w:i/>
          <w:sz w:val="24"/>
          <w:szCs w:val="24"/>
          <w:u w:val="single"/>
        </w:rPr>
        <w:t xml:space="preserve">）在签订合同时乙方明确表示无需预付款或者主要要求降低预付款比例的，上述付款方式第一条可不执行，但应当由乙方书面提出并作为采购档案保存。</w:t>
      </w:r>
      <w:r/>
    </w:p>
    <w:p>
      <w:pPr>
        <w:ind w:right="-27" w:firstLine="482"/>
        <w:spacing w:line="520" w:lineRule="exact"/>
        <w:tabs>
          <w:tab w:val="left" w:pos="0" w:leader="none"/>
        </w:tabs>
        <w:rPr>
          <w:rFonts w:ascii="宋体" w:hAnsi="宋体" w:cs="宋体"/>
          <w:b/>
          <w:bCs/>
          <w:sz w:val="24"/>
          <w:szCs w:val="24"/>
        </w:rPr>
      </w:pPr>
      <w:r>
        <w:rPr>
          <w:rFonts w:hint="eastAsia" w:ascii="宋体" w:hAnsi="宋体" w:cs="宋体"/>
          <w:b/>
          <w:bCs/>
          <w:sz w:val="24"/>
          <w:szCs w:val="24"/>
        </w:rPr>
        <w:t xml:space="preserve">第六条 验收办法</w:t>
      </w:r>
      <w:r/>
    </w:p>
    <w:p>
      <w:pPr>
        <w:pStyle w:val="884"/>
        <w:ind w:right="-27" w:firstLine="480"/>
        <w:spacing w:before="120" w:after="120"/>
        <w:tabs>
          <w:tab w:val="left" w:pos="0" w:leader="none"/>
        </w:tabs>
        <w:rPr>
          <w:rFonts w:hAnsi="宋体"/>
          <w:sz w:val="24"/>
          <w:szCs w:val="24"/>
        </w:rPr>
      </w:pPr>
      <w:r>
        <w:rPr>
          <w:rFonts w:hint="eastAsia" w:hAnsi="宋体"/>
          <w:sz w:val="24"/>
          <w:szCs w:val="24"/>
        </w:rPr>
        <w:t xml:space="preserve">6.1甲方依法组织履约验收工作。</w:t>
      </w:r>
      <w:r/>
    </w:p>
    <w:p>
      <w:pPr>
        <w:ind w:right="-27" w:firstLine="480"/>
        <w:spacing w:line="460" w:lineRule="exact"/>
        <w:tabs>
          <w:tab w:val="left" w:pos="0" w:leader="none"/>
        </w:tabs>
        <w:rPr>
          <w:rFonts w:ascii="宋体" w:hAnsi="宋体" w:cs="宋体"/>
          <w:bCs/>
          <w:sz w:val="24"/>
          <w:szCs w:val="24"/>
        </w:rPr>
      </w:pPr>
      <w:r>
        <w:rPr>
          <w:rFonts w:hint="eastAsia" w:ascii="宋体" w:hAnsi="宋体" w:cs="宋体"/>
          <w:bCs/>
          <w:sz w:val="24"/>
          <w:szCs w:val="24"/>
        </w:rPr>
        <w:t xml:space="preserve">6.2甲方按照采购文件确定的验收方案或分期考核方案（包括履约验收的时间、方式、程序等内容），综合考核情况和服务效果进行验收。乙方应根据验收方案内容做好相应配合工作。</w:t>
      </w:r>
      <w:r/>
    </w:p>
    <w:p>
      <w:pPr>
        <w:ind w:right="-27" w:firstLine="480"/>
        <w:spacing w:line="460" w:lineRule="exact"/>
        <w:tabs>
          <w:tab w:val="left" w:pos="0" w:leader="none"/>
        </w:tabs>
        <w:rPr>
          <w:rFonts w:ascii="宋体" w:hAnsi="宋体" w:cs="宋体"/>
          <w:bCs/>
          <w:sz w:val="24"/>
          <w:szCs w:val="24"/>
        </w:rPr>
      </w:pPr>
      <w:r>
        <w:rPr>
          <w:rFonts w:hint="eastAsia" w:ascii="宋体" w:hAnsi="宋体" w:cs="宋体"/>
          <w:bCs/>
          <w:sz w:val="24"/>
          <w:szCs w:val="24"/>
        </w:rPr>
        <w:t xml:space="preserve">6.3对于实际使用人和甲方分离的项目，甲方邀请实际使用人参与验收。</w:t>
      </w:r>
      <w:r/>
    </w:p>
    <w:p>
      <w:pPr>
        <w:ind w:right="-27" w:firstLine="480"/>
        <w:spacing w:line="460" w:lineRule="exact"/>
        <w:tabs>
          <w:tab w:val="left" w:pos="0" w:leader="none"/>
        </w:tabs>
        <w:rPr>
          <w:rFonts w:ascii="宋体" w:hAnsi="宋体" w:cs="宋体"/>
          <w:bCs/>
          <w:sz w:val="24"/>
          <w:szCs w:val="24"/>
        </w:rPr>
      </w:pPr>
      <w:r>
        <w:rPr>
          <w:rFonts w:hint="eastAsia" w:ascii="宋体" w:hAnsi="宋体" w:cs="宋体"/>
          <w:bCs/>
          <w:sz w:val="24"/>
          <w:szCs w:val="24"/>
        </w:rPr>
        <w:t xml:space="preserve">6.4如有必要，甲方邀请参加本项目的其他供应商或第三</w:t>
      </w:r>
      <w:r>
        <w:rPr>
          <w:rFonts w:hint="eastAsia" w:ascii="宋体" w:hAnsi="宋体" w:cs="宋体"/>
          <w:bCs/>
          <w:sz w:val="24"/>
          <w:szCs w:val="24"/>
        </w:rPr>
        <w:t xml:space="preserve">方专业</w:t>
      </w:r>
      <w:r>
        <w:rPr>
          <w:rFonts w:hint="eastAsia" w:ascii="宋体" w:hAnsi="宋体" w:cs="宋体"/>
          <w:bCs/>
          <w:sz w:val="24"/>
          <w:szCs w:val="24"/>
        </w:rPr>
        <w:t xml:space="preserve">机构及专家参与验收，相关意见将作为</w:t>
      </w:r>
      <w:r>
        <w:rPr>
          <w:rFonts w:hint="eastAsia" w:ascii="宋体" w:hAnsi="宋体" w:cs="宋体"/>
          <w:bCs/>
          <w:sz w:val="24"/>
          <w:szCs w:val="24"/>
        </w:rPr>
        <w:t xml:space="preserve">验收书</w:t>
      </w:r>
      <w:r>
        <w:rPr>
          <w:rFonts w:hint="eastAsia" w:ascii="宋体" w:hAnsi="宋体" w:cs="宋体"/>
          <w:bCs/>
          <w:sz w:val="24"/>
          <w:szCs w:val="24"/>
        </w:rPr>
        <w:t xml:space="preserve">的参考资料。</w:t>
      </w:r>
      <w:r/>
    </w:p>
    <w:p>
      <w:pPr>
        <w:ind w:right="-27" w:firstLine="480"/>
        <w:spacing w:line="460" w:lineRule="exact"/>
        <w:tabs>
          <w:tab w:val="left" w:pos="0" w:leader="none"/>
        </w:tabs>
        <w:rPr>
          <w:rFonts w:ascii="宋体" w:hAnsi="宋体" w:cs="宋体"/>
          <w:bCs/>
          <w:sz w:val="24"/>
          <w:szCs w:val="24"/>
        </w:rPr>
      </w:pPr>
      <w:r>
        <w:rPr>
          <w:rFonts w:hint="eastAsia" w:ascii="宋体" w:hAnsi="宋体" w:cs="宋体"/>
          <w:bCs/>
          <w:sz w:val="24"/>
          <w:szCs w:val="24"/>
        </w:rPr>
        <w:t xml:space="preserve">6.5甲方成立验收小组，按照采购合同的约定对乙方的履约情况进行验收。验收时,甲方按照采购合同的约定对每一项技术、服务、安全标准的履约情况进行确认。验收结束后,验收小组出具</w:t>
      </w:r>
      <w:r>
        <w:rPr>
          <w:rFonts w:hint="eastAsia" w:ascii="宋体" w:hAnsi="宋体" w:cs="宋体"/>
          <w:bCs/>
          <w:sz w:val="24"/>
          <w:szCs w:val="24"/>
        </w:rPr>
        <w:t xml:space="preserve">验收书</w:t>
      </w:r>
      <w:r>
        <w:rPr>
          <w:rFonts w:hint="eastAsia" w:ascii="宋体" w:hAnsi="宋体" w:cs="宋体"/>
          <w:bCs/>
          <w:sz w:val="24"/>
          <w:szCs w:val="24"/>
        </w:rPr>
        <w:t xml:space="preserve">,列明各项标准的验收情况及项目总体评价,由验收双方共同签署。验收结果与采购合同约定的资金支付及履约保证金返还条件挂钩。履约验收的各项资料存档备查。</w:t>
      </w:r>
      <w:r/>
    </w:p>
    <w:p>
      <w:pPr>
        <w:ind w:right="-27" w:firstLine="480"/>
        <w:spacing w:line="460" w:lineRule="exact"/>
        <w:tabs>
          <w:tab w:val="left" w:pos="0" w:leader="none"/>
        </w:tabs>
        <w:rPr>
          <w:rFonts w:ascii="宋体" w:hAnsi="宋体" w:cs="宋体"/>
          <w:bCs/>
          <w:sz w:val="24"/>
          <w:szCs w:val="24"/>
        </w:rPr>
      </w:pPr>
      <w:r>
        <w:rPr>
          <w:rFonts w:hint="eastAsia" w:ascii="宋体" w:hAnsi="宋体" w:cs="宋体"/>
          <w:bCs/>
          <w:sz w:val="24"/>
          <w:szCs w:val="24"/>
        </w:rPr>
        <w:t xml:space="preserve">6.6 验收合格的项目,甲方根据采购合同的约定及时向乙方支付合同款项、退还履约保证金。验收不合格的项目，甲方依法及时处理。</w:t>
      </w:r>
      <w:r/>
    </w:p>
    <w:p>
      <w:pPr>
        <w:ind w:right="-27" w:firstLine="482"/>
        <w:spacing w:line="460" w:lineRule="exact"/>
        <w:tabs>
          <w:tab w:val="left" w:pos="0" w:leader="none"/>
        </w:tabs>
        <w:rPr>
          <w:rFonts w:ascii="宋体" w:hAnsi="宋体" w:cs="宋体"/>
          <w:b/>
          <w:bCs/>
          <w:sz w:val="24"/>
          <w:szCs w:val="24"/>
        </w:rPr>
      </w:pPr>
      <w:r>
        <w:rPr>
          <w:rFonts w:hint="eastAsia" w:ascii="宋体" w:hAnsi="宋体" w:cs="宋体"/>
          <w:b/>
          <w:bCs/>
          <w:sz w:val="24"/>
          <w:szCs w:val="24"/>
        </w:rPr>
        <w:t xml:space="preserve">第七条</w:t>
      </w:r>
      <w:r>
        <w:rPr>
          <w:rFonts w:ascii="宋体" w:hAnsi="宋体" w:cs="宋体"/>
          <w:b/>
          <w:bCs/>
          <w:sz w:val="24"/>
          <w:szCs w:val="24"/>
        </w:rPr>
        <w:t xml:space="preserve">  </w:t>
      </w:r>
      <w:r>
        <w:rPr>
          <w:rFonts w:hint="eastAsia" w:ascii="宋体" w:hAnsi="宋体" w:cs="宋体"/>
          <w:b/>
          <w:bCs/>
          <w:sz w:val="24"/>
          <w:szCs w:val="24"/>
        </w:rPr>
        <w:t xml:space="preserve">双方的其他权利义务</w:t>
      </w:r>
      <w:r/>
    </w:p>
    <w:p>
      <w:pPr>
        <w:ind w:right="-27" w:firstLine="480"/>
        <w:spacing w:line="460" w:lineRule="exact"/>
        <w:tabs>
          <w:tab w:val="left" w:pos="0" w:leader="none"/>
        </w:tabs>
        <w:rPr>
          <w:rFonts w:ascii="宋体" w:hAnsi="宋体" w:cs="宋体"/>
          <w:bCs/>
          <w:sz w:val="24"/>
          <w:szCs w:val="24"/>
        </w:rPr>
      </w:pPr>
      <w:r>
        <w:rPr>
          <w:rFonts w:hint="eastAsia" w:ascii="宋体" w:hAnsi="宋体" w:cs="宋体"/>
          <w:bCs/>
          <w:sz w:val="24"/>
          <w:szCs w:val="24"/>
        </w:rPr>
        <w:t xml:space="preserve">7.1甲方权利义务</w:t>
      </w:r>
      <w:r/>
    </w:p>
    <w:p>
      <w:pPr>
        <w:ind w:right="-27" w:firstLine="480"/>
        <w:spacing w:line="460" w:lineRule="exact"/>
        <w:tabs>
          <w:tab w:val="left" w:pos="0" w:leader="none"/>
        </w:tabs>
        <w:rPr>
          <w:rFonts w:ascii="宋体" w:hAnsi="宋体" w:cs="宋体"/>
          <w:bCs/>
          <w:sz w:val="24"/>
          <w:szCs w:val="24"/>
        </w:rPr>
      </w:pPr>
      <w:r>
        <w:rPr>
          <w:rFonts w:hint="eastAsia" w:ascii="宋体" w:hAnsi="宋体" w:cs="宋体"/>
          <w:bCs/>
          <w:sz w:val="24"/>
          <w:szCs w:val="24"/>
        </w:rPr>
        <w:t xml:space="preserve">7.1.1 甲方权利</w:t>
      </w:r>
      <w:r/>
    </w:p>
    <w:p>
      <w:pPr>
        <w:ind w:right="-27" w:firstLine="480"/>
        <w:spacing w:line="460" w:lineRule="exact"/>
        <w:tabs>
          <w:tab w:val="left" w:pos="0" w:leader="none"/>
        </w:tabs>
        <w:rPr>
          <w:rFonts w:ascii="宋体" w:hAnsi="宋体" w:cs="宋体"/>
          <w:bCs/>
          <w:sz w:val="24"/>
          <w:szCs w:val="24"/>
        </w:rPr>
      </w:pPr>
      <w:r>
        <w:rPr>
          <w:rFonts w:hint="eastAsia" w:ascii="宋体" w:hAnsi="宋体" w:cs="宋体"/>
          <w:bCs/>
          <w:sz w:val="24"/>
          <w:szCs w:val="24"/>
        </w:rPr>
        <w:t xml:space="preserve">甲方有权随时向乙方了解服务进展，提出改进意见和建议；甲方有权根据实际履约质量和进度情况要求乙方按照本合同约定加强管理直至提供符合约定的服务。</w:t>
      </w:r>
      <w:r/>
    </w:p>
    <w:p>
      <w:pPr>
        <w:ind w:right="-27" w:firstLine="480"/>
        <w:spacing w:line="460" w:lineRule="exact"/>
        <w:tabs>
          <w:tab w:val="left" w:pos="0" w:leader="none"/>
        </w:tabs>
        <w:rPr>
          <w:rFonts w:ascii="宋体" w:hAnsi="宋体" w:cs="宋体"/>
          <w:bCs/>
          <w:sz w:val="24"/>
          <w:szCs w:val="24"/>
        </w:rPr>
      </w:pPr>
      <w:r>
        <w:rPr>
          <w:rFonts w:hint="eastAsia" w:ascii="宋体" w:hAnsi="宋体" w:cs="宋体"/>
          <w:bCs/>
          <w:sz w:val="24"/>
          <w:szCs w:val="24"/>
        </w:rPr>
        <w:t xml:space="preserve">7</w:t>
      </w:r>
      <w:r>
        <w:rPr>
          <w:rFonts w:ascii="宋体" w:hAnsi="宋体" w:cs="宋体"/>
          <w:bCs/>
          <w:sz w:val="24"/>
          <w:szCs w:val="24"/>
        </w:rPr>
        <w:t xml:space="preserve">.1.2</w:t>
      </w:r>
      <w:r>
        <w:rPr>
          <w:rFonts w:hint="eastAsia" w:ascii="宋体" w:hAnsi="宋体" w:cs="宋体"/>
          <w:bCs/>
          <w:sz w:val="24"/>
          <w:szCs w:val="24"/>
        </w:rPr>
        <w:t xml:space="preserve">甲方义务</w:t>
      </w:r>
      <w:r/>
    </w:p>
    <w:p>
      <w:pPr>
        <w:ind w:right="-27" w:firstLine="480"/>
        <w:spacing w:line="460" w:lineRule="exact"/>
        <w:tabs>
          <w:tab w:val="left" w:pos="0" w:leader="none"/>
        </w:tabs>
        <w:rPr>
          <w:rFonts w:ascii="宋体" w:hAnsi="宋体" w:cs="宋体"/>
          <w:bCs/>
          <w:sz w:val="24"/>
          <w:szCs w:val="24"/>
        </w:rPr>
      </w:pPr>
      <w:r>
        <w:rPr>
          <w:rFonts w:hint="eastAsia" w:ascii="宋体" w:hAnsi="宋体" w:cs="宋体"/>
          <w:bCs/>
          <w:sz w:val="24"/>
          <w:szCs w:val="24"/>
        </w:rPr>
        <w:t xml:space="preserve">甲方应按时支付合同价款；为乙方履行合同提供必要的便利条件；本合同约定的其他义务。</w:t>
      </w:r>
      <w:r/>
    </w:p>
    <w:p>
      <w:pPr>
        <w:ind w:right="-27" w:firstLine="480"/>
        <w:spacing w:line="460" w:lineRule="exact"/>
        <w:tabs>
          <w:tab w:val="left" w:pos="0" w:leader="none"/>
        </w:tabs>
        <w:rPr>
          <w:rFonts w:ascii="宋体" w:hAnsi="宋体" w:cs="宋体"/>
          <w:bCs/>
          <w:sz w:val="24"/>
          <w:szCs w:val="24"/>
        </w:rPr>
      </w:pPr>
      <w:r>
        <w:rPr>
          <w:rFonts w:hint="eastAsia" w:ascii="宋体" w:hAnsi="宋体" w:cs="宋体"/>
          <w:bCs/>
          <w:sz w:val="24"/>
          <w:szCs w:val="24"/>
        </w:rPr>
        <w:t xml:space="preserve">7.2乙方权利义务</w:t>
      </w:r>
      <w:r/>
    </w:p>
    <w:p>
      <w:pPr>
        <w:ind w:right="-27" w:firstLine="480"/>
        <w:spacing w:line="440" w:lineRule="exact"/>
        <w:tabs>
          <w:tab w:val="left" w:pos="0" w:leader="none"/>
        </w:tabs>
        <w:rPr>
          <w:rFonts w:ascii="宋体" w:hAnsi="宋体" w:cs="宋体"/>
          <w:bCs/>
          <w:sz w:val="24"/>
          <w:szCs w:val="24"/>
        </w:rPr>
      </w:pPr>
      <w:r>
        <w:rPr>
          <w:rFonts w:hint="eastAsia" w:ascii="宋体" w:hAnsi="宋体" w:cs="宋体"/>
          <w:bCs/>
          <w:sz w:val="24"/>
          <w:szCs w:val="24"/>
        </w:rPr>
        <w:t xml:space="preserve">7.2.1乙方权利</w:t>
      </w:r>
      <w:r/>
    </w:p>
    <w:p>
      <w:pPr>
        <w:ind w:right="-27" w:firstLine="480"/>
        <w:spacing w:line="440" w:lineRule="exact"/>
        <w:tabs>
          <w:tab w:val="left" w:pos="0" w:leader="none"/>
        </w:tabs>
        <w:rPr>
          <w:rFonts w:ascii="宋体" w:hAnsi="宋体" w:cs="宋体"/>
          <w:bCs/>
          <w:sz w:val="24"/>
          <w:szCs w:val="24"/>
        </w:rPr>
      </w:pPr>
      <w:r>
        <w:rPr>
          <w:rFonts w:hint="eastAsia" w:ascii="宋体" w:hAnsi="宋体" w:cs="宋体"/>
          <w:bCs/>
          <w:sz w:val="24"/>
          <w:szCs w:val="24"/>
        </w:rPr>
        <w:t xml:space="preserve">乙方有权按照合同获得合同价款；乙方有权根据服务内容的需要，请求甲方予以配合。</w:t>
      </w:r>
      <w:r/>
    </w:p>
    <w:p>
      <w:pPr>
        <w:ind w:right="-27" w:firstLine="480"/>
        <w:spacing w:line="440" w:lineRule="exact"/>
        <w:tabs>
          <w:tab w:val="left" w:pos="0" w:leader="none"/>
        </w:tabs>
        <w:rPr>
          <w:rFonts w:ascii="宋体" w:hAnsi="宋体" w:cs="宋体"/>
          <w:bCs/>
          <w:sz w:val="24"/>
          <w:szCs w:val="24"/>
        </w:rPr>
      </w:pPr>
      <w:r>
        <w:rPr>
          <w:rFonts w:ascii="宋体" w:hAnsi="宋体" w:cs="宋体"/>
          <w:bCs/>
          <w:sz w:val="24"/>
          <w:szCs w:val="24"/>
        </w:rPr>
        <w:t xml:space="preserve">7.2.2</w:t>
      </w:r>
      <w:r>
        <w:rPr>
          <w:rFonts w:hint="eastAsia" w:ascii="宋体" w:hAnsi="宋体" w:cs="宋体"/>
          <w:bCs/>
          <w:sz w:val="24"/>
          <w:szCs w:val="24"/>
        </w:rPr>
        <w:t xml:space="preserve">除其他有关条款的约定外，乙方义务还包括：</w:t>
      </w:r>
      <w:r/>
    </w:p>
    <w:p>
      <w:pPr>
        <w:ind w:right="-27" w:firstLine="480"/>
        <w:spacing w:line="440" w:lineRule="exact"/>
        <w:tabs>
          <w:tab w:val="left" w:pos="0" w:leader="none"/>
        </w:tabs>
        <w:rPr>
          <w:rFonts w:ascii="宋体" w:hAnsi="宋体" w:cs="宋体"/>
          <w:bCs/>
          <w:sz w:val="24"/>
          <w:szCs w:val="24"/>
        </w:rPr>
      </w:pPr>
      <w:r>
        <w:rPr>
          <w:rFonts w:ascii="宋体" w:hAnsi="宋体" w:cs="宋体"/>
          <w:bCs/>
          <w:sz w:val="24"/>
          <w:szCs w:val="24"/>
        </w:rPr>
        <w:fldChar w:fldCharType="begin"/>
      </w:r>
      <w:r>
        <w:rPr>
          <w:rFonts w:ascii="宋体" w:hAnsi="宋体" w:cs="宋体"/>
          <w:bCs/>
          <w:sz w:val="24"/>
          <w:szCs w:val="24"/>
        </w:rPr>
        <w:instrText xml:space="preserve"> </w:instrText>
      </w:r>
      <w:r>
        <w:rPr>
          <w:rFonts w:hint="eastAsia" w:ascii="宋体" w:hAnsi="宋体" w:cs="宋体"/>
          <w:bCs/>
          <w:sz w:val="24"/>
          <w:szCs w:val="24"/>
        </w:rPr>
        <w:instrText xml:space="preserve">= 1 \* GB3</w:instrText>
      </w:r>
      <w:r>
        <w:rPr>
          <w:rFonts w:ascii="宋体" w:hAnsi="宋体" w:cs="宋体"/>
          <w:bCs/>
          <w:sz w:val="24"/>
          <w:szCs w:val="24"/>
        </w:rPr>
        <w:instrText xml:space="preserve"> </w:instrText>
      </w:r>
      <w:r>
        <w:rPr>
          <w:rFonts w:ascii="宋体" w:hAnsi="宋体" w:cs="宋体"/>
          <w:bCs/>
          <w:sz w:val="24"/>
          <w:szCs w:val="24"/>
        </w:rPr>
        <w:fldChar w:fldCharType="separate"/>
      </w:r>
      <w:r>
        <w:rPr>
          <w:rFonts w:hint="eastAsia" w:ascii="宋体" w:hAnsi="宋体" w:cs="宋体"/>
          <w:bCs/>
          <w:sz w:val="24"/>
          <w:szCs w:val="24"/>
        </w:rPr>
        <w:t xml:space="preserve">①</w:t>
      </w:r>
      <w:r>
        <w:rPr>
          <w:rFonts w:ascii="宋体" w:hAnsi="宋体" w:cs="宋体"/>
          <w:bCs/>
          <w:sz w:val="24"/>
          <w:szCs w:val="24"/>
        </w:rPr>
        <w:fldChar w:fldCharType="end"/>
      </w:r>
      <w:r>
        <w:rPr>
          <w:rFonts w:hint="eastAsia" w:ascii="宋体" w:hAnsi="宋体" w:cs="宋体"/>
          <w:bCs/>
          <w:sz w:val="24"/>
          <w:szCs w:val="24"/>
        </w:rPr>
        <w:t xml:space="preserve">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w:t>
      </w:r>
      <w:r>
        <w:rPr>
          <w:rFonts w:ascii="宋体" w:hAnsi="宋体" w:cs="宋体"/>
          <w:bCs/>
          <w:sz w:val="24"/>
          <w:szCs w:val="24"/>
          <w:u w:val="single"/>
        </w:rPr>
        <w:t xml:space="preserve">20%</w:t>
      </w:r>
      <w:r>
        <w:rPr>
          <w:rFonts w:hint="eastAsia" w:ascii="宋体" w:hAnsi="宋体" w:cs="宋体"/>
          <w:bCs/>
          <w:sz w:val="24"/>
          <w:szCs w:val="24"/>
        </w:rPr>
        <w:t xml:space="preserve">的，视为乙方丧失提供服务的能力。</w:t>
      </w:r>
      <w:r/>
    </w:p>
    <w:p>
      <w:pPr>
        <w:ind w:right="-27" w:firstLine="480"/>
        <w:spacing w:line="440" w:lineRule="exact"/>
        <w:tabs>
          <w:tab w:val="left" w:pos="0" w:leader="none"/>
        </w:tabs>
        <w:rPr>
          <w:rFonts w:ascii="宋体" w:hAnsi="宋体" w:cs="宋体"/>
          <w:bCs/>
          <w:sz w:val="24"/>
          <w:szCs w:val="24"/>
        </w:rPr>
      </w:pPr>
      <w:r>
        <w:rPr>
          <w:rFonts w:ascii="宋体" w:hAnsi="宋体" w:cs="宋体"/>
          <w:bCs/>
          <w:sz w:val="24"/>
          <w:szCs w:val="24"/>
        </w:rPr>
        <w:fldChar w:fldCharType="begin"/>
      </w:r>
      <w:r>
        <w:rPr>
          <w:rFonts w:ascii="宋体" w:hAnsi="宋体" w:cs="宋体"/>
          <w:bCs/>
          <w:sz w:val="24"/>
          <w:szCs w:val="24"/>
        </w:rPr>
        <w:instrText xml:space="preserve"> </w:instrText>
      </w:r>
      <w:r>
        <w:rPr>
          <w:rFonts w:hint="eastAsia" w:ascii="宋体" w:hAnsi="宋体" w:cs="宋体"/>
          <w:bCs/>
          <w:sz w:val="24"/>
          <w:szCs w:val="24"/>
        </w:rPr>
        <w:instrText xml:space="preserve">= 2 \* GB3</w:instrText>
      </w:r>
      <w:r>
        <w:rPr>
          <w:rFonts w:ascii="宋体" w:hAnsi="宋体" w:cs="宋体"/>
          <w:bCs/>
          <w:sz w:val="24"/>
          <w:szCs w:val="24"/>
        </w:rPr>
        <w:instrText xml:space="preserve"> </w:instrText>
      </w:r>
      <w:r>
        <w:rPr>
          <w:rFonts w:ascii="宋体" w:hAnsi="宋体" w:cs="宋体"/>
          <w:bCs/>
          <w:sz w:val="24"/>
          <w:szCs w:val="24"/>
        </w:rPr>
        <w:fldChar w:fldCharType="separate"/>
      </w:r>
      <w:r>
        <w:rPr>
          <w:rFonts w:hint="eastAsia" w:ascii="宋体" w:hAnsi="宋体" w:cs="宋体"/>
          <w:bCs/>
          <w:sz w:val="24"/>
          <w:szCs w:val="24"/>
        </w:rPr>
        <w:t xml:space="preserve">②</w:t>
      </w:r>
      <w:r>
        <w:rPr>
          <w:rFonts w:ascii="宋体" w:hAnsi="宋体" w:cs="宋体"/>
          <w:bCs/>
          <w:sz w:val="24"/>
          <w:szCs w:val="24"/>
        </w:rPr>
        <w:fldChar w:fldCharType="end"/>
      </w:r>
      <w:r>
        <w:rPr>
          <w:rFonts w:hint="eastAsia" w:ascii="宋体" w:hAnsi="宋体" w:cs="宋体"/>
          <w:bCs/>
          <w:sz w:val="24"/>
          <w:szCs w:val="24"/>
        </w:rPr>
        <w:t xml:space="preserve"> 乙方应安排身体健康、品性良好的服务人员为甲方提供服务。</w:t>
      </w:r>
      <w:r/>
    </w:p>
    <w:p>
      <w:pPr>
        <w:ind w:left="239" w:right="-27" w:firstLine="240"/>
        <w:spacing w:line="440" w:lineRule="exact"/>
        <w:tabs>
          <w:tab w:val="left" w:pos="0" w:leader="none"/>
        </w:tabs>
        <w:rPr>
          <w:rFonts w:ascii="宋体" w:hAnsi="宋体" w:cs="宋体"/>
          <w:bCs/>
          <w:sz w:val="24"/>
          <w:szCs w:val="24"/>
        </w:rPr>
      </w:pPr>
      <w:r>
        <w:rPr>
          <w:rFonts w:ascii="宋体" w:hAnsi="宋体" w:cs="宋体"/>
          <w:bCs/>
          <w:sz w:val="24"/>
          <w:szCs w:val="24"/>
        </w:rPr>
        <w:fldChar w:fldCharType="begin"/>
      </w:r>
      <w:r>
        <w:rPr>
          <w:rFonts w:ascii="宋体" w:hAnsi="宋体" w:cs="宋体"/>
          <w:bCs/>
          <w:sz w:val="24"/>
          <w:szCs w:val="24"/>
        </w:rPr>
        <w:instrText xml:space="preserve"> </w:instrText>
      </w:r>
      <w:r>
        <w:rPr>
          <w:rFonts w:hint="eastAsia" w:ascii="宋体" w:hAnsi="宋体" w:cs="宋体"/>
          <w:bCs/>
          <w:sz w:val="24"/>
          <w:szCs w:val="24"/>
        </w:rPr>
        <w:instrText xml:space="preserve">= 3 \* GB3</w:instrText>
      </w:r>
      <w:r>
        <w:rPr>
          <w:rFonts w:ascii="宋体" w:hAnsi="宋体" w:cs="宋体"/>
          <w:bCs/>
          <w:sz w:val="24"/>
          <w:szCs w:val="24"/>
        </w:rPr>
        <w:instrText xml:space="preserve"> </w:instrText>
      </w:r>
      <w:r>
        <w:rPr>
          <w:rFonts w:ascii="宋体" w:hAnsi="宋体" w:cs="宋体"/>
          <w:bCs/>
          <w:sz w:val="24"/>
          <w:szCs w:val="24"/>
        </w:rPr>
        <w:fldChar w:fldCharType="separate"/>
      </w:r>
      <w:r>
        <w:rPr>
          <w:rFonts w:hint="eastAsia" w:ascii="宋体" w:hAnsi="宋体" w:cs="宋体"/>
          <w:bCs/>
          <w:sz w:val="24"/>
          <w:szCs w:val="24"/>
        </w:rPr>
        <w:t xml:space="preserve">③</w:t>
      </w:r>
      <w:r>
        <w:rPr>
          <w:rFonts w:ascii="宋体" w:hAnsi="宋体" w:cs="宋体"/>
          <w:bCs/>
          <w:sz w:val="24"/>
          <w:szCs w:val="24"/>
        </w:rPr>
        <w:fldChar w:fldCharType="end"/>
      </w:r>
      <w:r>
        <w:rPr>
          <w:rFonts w:hint="eastAsia" w:ascii="宋体" w:hAnsi="宋体" w:cs="宋体"/>
          <w:bCs/>
          <w:sz w:val="24"/>
          <w:szCs w:val="24"/>
        </w:rPr>
        <w:t xml:space="preserve">乙方应保证服务人员的稳定，未经甲方同意，不得变更服务人员。</w:t>
      </w:r>
      <w:r/>
    </w:p>
    <w:p>
      <w:pPr>
        <w:ind w:right="-27" w:firstLine="480"/>
        <w:spacing w:line="440" w:lineRule="exact"/>
        <w:tabs>
          <w:tab w:val="left" w:pos="0" w:leader="none"/>
        </w:tabs>
        <w:rPr>
          <w:rFonts w:ascii="宋体" w:hAnsi="宋体" w:cs="宋体"/>
          <w:bCs/>
          <w:sz w:val="24"/>
          <w:szCs w:val="24"/>
        </w:rPr>
      </w:pPr>
      <w:r>
        <w:rPr>
          <w:rFonts w:ascii="宋体" w:hAnsi="宋体" w:cs="宋体"/>
          <w:bCs/>
          <w:sz w:val="24"/>
          <w:szCs w:val="24"/>
        </w:rPr>
        <w:fldChar w:fldCharType="begin"/>
      </w:r>
      <w:r>
        <w:rPr>
          <w:rFonts w:ascii="宋体" w:hAnsi="宋体" w:cs="宋体"/>
          <w:bCs/>
          <w:sz w:val="24"/>
          <w:szCs w:val="24"/>
        </w:rPr>
        <w:instrText xml:space="preserve"> </w:instrText>
      </w:r>
      <w:r>
        <w:rPr>
          <w:rFonts w:hint="eastAsia" w:ascii="宋体" w:hAnsi="宋体" w:cs="宋体"/>
          <w:bCs/>
          <w:sz w:val="24"/>
          <w:szCs w:val="24"/>
        </w:rPr>
        <w:instrText xml:space="preserve">= 4 \* GB3</w:instrText>
      </w:r>
      <w:r>
        <w:rPr>
          <w:rFonts w:ascii="宋体" w:hAnsi="宋体" w:cs="宋体"/>
          <w:bCs/>
          <w:sz w:val="24"/>
          <w:szCs w:val="24"/>
        </w:rPr>
        <w:instrText xml:space="preserve"> </w:instrText>
      </w:r>
      <w:r>
        <w:rPr>
          <w:rFonts w:ascii="宋体" w:hAnsi="宋体" w:cs="宋体"/>
          <w:bCs/>
          <w:sz w:val="24"/>
          <w:szCs w:val="24"/>
        </w:rPr>
        <w:fldChar w:fldCharType="separate"/>
      </w:r>
      <w:r>
        <w:rPr>
          <w:rFonts w:hint="eastAsia" w:ascii="宋体" w:hAnsi="宋体" w:cs="宋体"/>
          <w:bCs/>
          <w:sz w:val="24"/>
          <w:szCs w:val="24"/>
        </w:rPr>
        <w:t xml:space="preserve">④</w:t>
      </w:r>
      <w:r>
        <w:rPr>
          <w:rFonts w:ascii="宋体" w:hAnsi="宋体" w:cs="宋体"/>
          <w:bCs/>
          <w:sz w:val="24"/>
          <w:szCs w:val="24"/>
        </w:rPr>
        <w:fldChar w:fldCharType="end"/>
      </w:r>
      <w:r>
        <w:rPr>
          <w:rFonts w:hint="eastAsia" w:ascii="宋体" w:hAnsi="宋体" w:cs="宋体"/>
          <w:bCs/>
          <w:sz w:val="24"/>
          <w:szCs w:val="24"/>
        </w:rPr>
        <w:t xml:space="preserve">乙方应当及时响应甲方的服务需求，在甲方提出派员到场服务时，应当与甲方确定到场时间。甲方紧急服务需求时，乙方应在</w:t>
      </w:r>
      <w:r>
        <w:rPr>
          <w:rFonts w:ascii="宋体" w:hAnsi="宋体" w:cs="宋体"/>
          <w:bCs/>
          <w:sz w:val="24"/>
          <w:szCs w:val="24"/>
          <w:u w:val="single"/>
        </w:rPr>
        <w:t xml:space="preserve">2</w:t>
      </w:r>
      <w:r>
        <w:rPr>
          <w:rFonts w:hint="eastAsia" w:ascii="宋体" w:hAnsi="宋体" w:cs="宋体"/>
          <w:bCs/>
          <w:sz w:val="24"/>
          <w:szCs w:val="24"/>
        </w:rPr>
        <w:t xml:space="preserve">小时内派员到场。</w:t>
      </w:r>
      <w:r/>
    </w:p>
    <w:p>
      <w:pPr>
        <w:ind w:right="-27" w:firstLine="480"/>
        <w:spacing w:line="420" w:lineRule="exact"/>
        <w:tabs>
          <w:tab w:val="left" w:pos="0" w:leader="none"/>
        </w:tabs>
        <w:rPr>
          <w:rFonts w:ascii="宋体" w:hAnsi="宋体" w:cs="宋体"/>
          <w:bCs/>
          <w:sz w:val="24"/>
          <w:szCs w:val="24"/>
        </w:rPr>
      </w:pPr>
      <w:r>
        <w:rPr>
          <w:rFonts w:ascii="宋体" w:hAnsi="宋体" w:cs="宋体"/>
          <w:bCs/>
          <w:sz w:val="24"/>
          <w:szCs w:val="24"/>
        </w:rPr>
        <w:fldChar w:fldCharType="begin"/>
      </w:r>
      <w:r>
        <w:rPr>
          <w:rFonts w:ascii="宋体" w:hAnsi="宋体" w:cs="宋体"/>
          <w:bCs/>
          <w:sz w:val="24"/>
          <w:szCs w:val="24"/>
        </w:rPr>
        <w:instrText xml:space="preserve"> </w:instrText>
      </w:r>
      <w:r>
        <w:rPr>
          <w:rFonts w:hint="eastAsia" w:ascii="宋体" w:hAnsi="宋体" w:cs="宋体"/>
          <w:bCs/>
          <w:sz w:val="24"/>
          <w:szCs w:val="24"/>
        </w:rPr>
        <w:instrText xml:space="preserve">= 5 \* GB3</w:instrText>
      </w:r>
      <w:r>
        <w:rPr>
          <w:rFonts w:ascii="宋体" w:hAnsi="宋体" w:cs="宋体"/>
          <w:bCs/>
          <w:sz w:val="24"/>
          <w:szCs w:val="24"/>
        </w:rPr>
        <w:instrText xml:space="preserve"> </w:instrText>
      </w:r>
      <w:r>
        <w:rPr>
          <w:rFonts w:ascii="宋体" w:hAnsi="宋体" w:cs="宋体"/>
          <w:bCs/>
          <w:sz w:val="24"/>
          <w:szCs w:val="24"/>
        </w:rPr>
        <w:fldChar w:fldCharType="separate"/>
      </w:r>
      <w:r>
        <w:rPr>
          <w:rFonts w:hint="eastAsia" w:ascii="宋体" w:hAnsi="宋体" w:cs="宋体"/>
          <w:bCs/>
          <w:sz w:val="24"/>
          <w:szCs w:val="24"/>
        </w:rPr>
        <w:t xml:space="preserve">⑤</w:t>
      </w:r>
      <w:r>
        <w:rPr>
          <w:rFonts w:ascii="宋体" w:hAnsi="宋体" w:cs="宋体"/>
          <w:bCs/>
          <w:sz w:val="24"/>
          <w:szCs w:val="24"/>
        </w:rPr>
        <w:fldChar w:fldCharType="end"/>
      </w:r>
      <w:r>
        <w:rPr>
          <w:rFonts w:hint="eastAsia" w:ascii="宋体" w:hAnsi="宋体" w:cs="宋体"/>
          <w:bCs/>
          <w:sz w:val="24"/>
          <w:szCs w:val="24"/>
        </w:rPr>
        <w:t xml:space="preserve">定期组织服务人员进行培训学习，不断提高服务人员业务技能。</w:t>
      </w:r>
      <w:r/>
    </w:p>
    <w:p>
      <w:pPr>
        <w:ind w:right="-27" w:firstLine="480"/>
        <w:spacing w:line="420" w:lineRule="exact"/>
        <w:tabs>
          <w:tab w:val="left" w:pos="0" w:leader="none"/>
        </w:tabs>
        <w:rPr>
          <w:rFonts w:ascii="宋体" w:hAnsi="宋体" w:cs="宋体"/>
          <w:bCs/>
          <w:sz w:val="24"/>
          <w:szCs w:val="24"/>
        </w:rPr>
      </w:pPr>
      <w:r>
        <w:rPr>
          <w:rFonts w:ascii="宋体" w:hAnsi="宋体" w:cs="宋体"/>
          <w:bCs/>
          <w:sz w:val="24"/>
          <w:szCs w:val="24"/>
        </w:rPr>
        <w:fldChar w:fldCharType="begin"/>
      </w:r>
      <w:r>
        <w:rPr>
          <w:rFonts w:ascii="宋体" w:hAnsi="宋体" w:cs="宋体"/>
          <w:bCs/>
          <w:sz w:val="24"/>
          <w:szCs w:val="24"/>
        </w:rPr>
        <w:instrText xml:space="preserve"> </w:instrText>
      </w:r>
      <w:r>
        <w:rPr>
          <w:rFonts w:hint="eastAsia" w:ascii="宋体" w:hAnsi="宋体" w:cs="宋体"/>
          <w:bCs/>
          <w:sz w:val="24"/>
          <w:szCs w:val="24"/>
        </w:rPr>
        <w:instrText xml:space="preserve">= 6 \* GB3</w:instrText>
      </w:r>
      <w:r>
        <w:rPr>
          <w:rFonts w:ascii="宋体" w:hAnsi="宋体" w:cs="宋体"/>
          <w:bCs/>
          <w:sz w:val="24"/>
          <w:szCs w:val="24"/>
        </w:rPr>
        <w:instrText xml:space="preserve"> </w:instrText>
      </w:r>
      <w:r>
        <w:rPr>
          <w:rFonts w:ascii="宋体" w:hAnsi="宋体" w:cs="宋体"/>
          <w:bCs/>
          <w:sz w:val="24"/>
          <w:szCs w:val="24"/>
        </w:rPr>
        <w:fldChar w:fldCharType="separate"/>
      </w:r>
      <w:r>
        <w:rPr>
          <w:rFonts w:hint="eastAsia" w:ascii="宋体" w:hAnsi="宋体" w:cs="宋体"/>
          <w:bCs/>
          <w:sz w:val="24"/>
          <w:szCs w:val="24"/>
        </w:rPr>
        <w:t xml:space="preserve">⑥</w:t>
      </w:r>
      <w:r>
        <w:rPr>
          <w:rFonts w:ascii="宋体" w:hAnsi="宋体" w:cs="宋体"/>
          <w:bCs/>
          <w:sz w:val="24"/>
          <w:szCs w:val="24"/>
        </w:rPr>
        <w:fldChar w:fldCharType="end"/>
      </w:r>
      <w:r>
        <w:rPr>
          <w:rFonts w:hint="eastAsia" w:ascii="宋体" w:hAnsi="宋体" w:cs="宋体"/>
          <w:bCs/>
          <w:sz w:val="24"/>
          <w:szCs w:val="24"/>
        </w:rPr>
        <w:t xml:space="preserve">乙方做好安全生产工作，对在工作中出现的服务人员的人身安全承担责任，并对由于服务人员的原因导致的第三人的人身财产损失承担赔偿责任。</w:t>
      </w:r>
      <w:r/>
    </w:p>
    <w:p>
      <w:pPr>
        <w:ind w:right="-27" w:firstLine="480"/>
        <w:spacing w:line="440" w:lineRule="exact"/>
        <w:tabs>
          <w:tab w:val="left" w:pos="0" w:leader="none"/>
        </w:tabs>
        <w:rPr>
          <w:rFonts w:ascii="宋体" w:hAnsi="宋体" w:cs="宋体"/>
          <w:bCs/>
          <w:sz w:val="24"/>
          <w:szCs w:val="24"/>
        </w:rPr>
      </w:pPr>
      <w:r>
        <w:rPr>
          <w:rFonts w:ascii="宋体" w:hAnsi="宋体" w:cs="宋体"/>
          <w:bCs/>
          <w:sz w:val="24"/>
          <w:szCs w:val="24"/>
        </w:rPr>
        <w:fldChar w:fldCharType="begin"/>
      </w:r>
      <w:r>
        <w:rPr>
          <w:rFonts w:ascii="宋体" w:hAnsi="宋体" w:cs="宋体"/>
          <w:bCs/>
          <w:sz w:val="24"/>
          <w:szCs w:val="24"/>
        </w:rPr>
        <w:instrText xml:space="preserve"> </w:instrText>
      </w:r>
      <w:r>
        <w:rPr>
          <w:rFonts w:hint="eastAsia" w:ascii="宋体" w:hAnsi="宋体" w:cs="宋体"/>
          <w:bCs/>
          <w:sz w:val="24"/>
          <w:szCs w:val="24"/>
        </w:rPr>
        <w:instrText xml:space="preserve">= 7 \* GB3</w:instrText>
      </w:r>
      <w:r>
        <w:rPr>
          <w:rFonts w:ascii="宋体" w:hAnsi="宋体" w:cs="宋体"/>
          <w:bCs/>
          <w:sz w:val="24"/>
          <w:szCs w:val="24"/>
        </w:rPr>
        <w:instrText xml:space="preserve"> </w:instrText>
      </w:r>
      <w:r>
        <w:rPr>
          <w:rFonts w:ascii="宋体" w:hAnsi="宋体" w:cs="宋体"/>
          <w:bCs/>
          <w:sz w:val="24"/>
          <w:szCs w:val="24"/>
        </w:rPr>
        <w:fldChar w:fldCharType="separate"/>
      </w:r>
      <w:r>
        <w:rPr>
          <w:rFonts w:hint="eastAsia" w:ascii="宋体" w:hAnsi="宋体" w:cs="宋体"/>
          <w:bCs/>
          <w:sz w:val="24"/>
          <w:szCs w:val="24"/>
        </w:rPr>
        <w:t xml:space="preserve">⑦</w:t>
      </w:r>
      <w:r>
        <w:rPr>
          <w:rFonts w:ascii="宋体" w:hAnsi="宋体" w:cs="宋体"/>
          <w:bCs/>
          <w:sz w:val="24"/>
          <w:szCs w:val="24"/>
        </w:rPr>
        <w:fldChar w:fldCharType="end"/>
      </w:r>
      <w:r>
        <w:rPr>
          <w:rFonts w:hint="eastAsia" w:ascii="宋体" w:hAnsi="宋体" w:cs="宋体"/>
          <w:bCs/>
          <w:sz w:val="24"/>
          <w:szCs w:val="24"/>
        </w:rPr>
        <w:t xml:space="preserve">乙方应根据国家法律法规的规定与其为甲方提供服务的人员签署劳动合同，并负责上述人员的工资和社会劳动保险、奖金、福利等费用，若发生劳动争议均由乙方自己解决并承担所有责任，甲方无任何连带关系和责任。</w:t>
      </w:r>
      <w:r/>
    </w:p>
    <w:p>
      <w:pPr>
        <w:ind w:right="-27" w:firstLine="480"/>
        <w:spacing w:line="420" w:lineRule="exact"/>
        <w:tabs>
          <w:tab w:val="left" w:pos="0" w:leader="none"/>
        </w:tabs>
        <w:rPr>
          <w:rFonts w:ascii="宋体" w:hAnsi="宋体" w:cs="宋体"/>
          <w:bCs/>
          <w:sz w:val="24"/>
          <w:szCs w:val="24"/>
        </w:rPr>
      </w:pPr>
      <w:r>
        <w:rPr>
          <w:rFonts w:ascii="宋体" w:hAnsi="宋体" w:cs="宋体"/>
          <w:bCs/>
          <w:sz w:val="24"/>
          <w:szCs w:val="24"/>
        </w:rPr>
        <w:fldChar w:fldCharType="begin"/>
      </w:r>
      <w:r>
        <w:rPr>
          <w:rFonts w:ascii="宋体" w:hAnsi="宋体" w:cs="宋体"/>
          <w:bCs/>
          <w:sz w:val="24"/>
          <w:szCs w:val="24"/>
        </w:rPr>
        <w:instrText xml:space="preserve"> </w:instrText>
      </w:r>
      <w:r>
        <w:rPr>
          <w:rFonts w:hint="eastAsia" w:ascii="宋体" w:hAnsi="宋体" w:cs="宋体"/>
          <w:bCs/>
          <w:sz w:val="24"/>
          <w:szCs w:val="24"/>
        </w:rPr>
        <w:instrText xml:space="preserve">= 8 \* GB3</w:instrText>
      </w:r>
      <w:r>
        <w:rPr>
          <w:rFonts w:ascii="宋体" w:hAnsi="宋体" w:cs="宋体"/>
          <w:bCs/>
          <w:sz w:val="24"/>
          <w:szCs w:val="24"/>
        </w:rPr>
        <w:instrText xml:space="preserve"> </w:instrText>
      </w:r>
      <w:r>
        <w:rPr>
          <w:rFonts w:ascii="宋体" w:hAnsi="宋体" w:cs="宋体"/>
          <w:bCs/>
          <w:sz w:val="24"/>
          <w:szCs w:val="24"/>
        </w:rPr>
        <w:fldChar w:fldCharType="separate"/>
      </w:r>
      <w:r>
        <w:rPr>
          <w:rFonts w:hint="eastAsia" w:ascii="宋体" w:hAnsi="宋体" w:cs="宋体"/>
          <w:bCs/>
          <w:sz w:val="24"/>
          <w:szCs w:val="24"/>
        </w:rPr>
        <w:t xml:space="preserve">⑧</w:t>
      </w:r>
      <w:r>
        <w:rPr>
          <w:rFonts w:ascii="宋体" w:hAnsi="宋体" w:cs="宋体"/>
          <w:bCs/>
          <w:sz w:val="24"/>
          <w:szCs w:val="24"/>
        </w:rPr>
        <w:fldChar w:fldCharType="end"/>
      </w:r>
      <w:r>
        <w:rPr>
          <w:rFonts w:hint="eastAsia" w:ascii="宋体" w:hAnsi="宋体" w:cs="宋体"/>
          <w:bCs/>
          <w:sz w:val="24"/>
          <w:szCs w:val="24"/>
        </w:rPr>
        <w:t xml:space="preserve">法规、政策规定由乙方承担的其他责任。</w:t>
      </w:r>
      <w:r/>
    </w:p>
    <w:p>
      <w:pPr>
        <w:ind w:right="-27" w:firstLine="482"/>
        <w:spacing w:line="420" w:lineRule="exact"/>
        <w:tabs>
          <w:tab w:val="left" w:pos="0" w:leader="none"/>
        </w:tabs>
        <w:rPr>
          <w:rFonts w:ascii="宋体" w:hAnsi="宋体" w:cs="宋体"/>
          <w:b/>
          <w:bCs/>
          <w:sz w:val="24"/>
          <w:szCs w:val="24"/>
        </w:rPr>
      </w:pPr>
      <w:r>
        <w:rPr>
          <w:rFonts w:hint="eastAsia" w:ascii="宋体" w:hAnsi="宋体" w:cs="宋体"/>
          <w:b/>
          <w:bCs/>
          <w:sz w:val="24"/>
          <w:szCs w:val="24"/>
        </w:rPr>
        <w:t xml:space="preserve">第八条 质量保证</w:t>
      </w:r>
      <w:r/>
    </w:p>
    <w:p>
      <w:pPr>
        <w:ind w:right="-27" w:firstLine="480"/>
        <w:spacing w:line="420" w:lineRule="exact"/>
        <w:tabs>
          <w:tab w:val="left" w:pos="0" w:leader="none"/>
        </w:tabs>
        <w:rPr>
          <w:rFonts w:ascii="宋体" w:hAnsi="宋体" w:cs="宋体"/>
          <w:bCs/>
          <w:sz w:val="24"/>
          <w:szCs w:val="24"/>
        </w:rPr>
      </w:pPr>
      <w:r>
        <w:rPr>
          <w:rFonts w:hint="eastAsia" w:ascii="宋体" w:hAnsi="宋体" w:cs="宋体"/>
          <w:bCs/>
          <w:sz w:val="24"/>
          <w:szCs w:val="24"/>
        </w:rPr>
        <w:t xml:space="preserve">乙方各项服务承诺指标及所采取的措施按照采购文件要求及相应文件的承诺予以确定。  </w:t>
      </w:r>
      <w:r/>
    </w:p>
    <w:p>
      <w:pPr>
        <w:ind w:right="-27" w:firstLine="482"/>
        <w:spacing w:line="420" w:lineRule="exact"/>
        <w:tabs>
          <w:tab w:val="left" w:pos="0" w:leader="none"/>
        </w:tabs>
        <w:rPr>
          <w:rFonts w:ascii="宋体" w:hAnsi="宋体" w:cs="宋体"/>
          <w:b/>
          <w:bCs/>
          <w:sz w:val="24"/>
          <w:szCs w:val="24"/>
        </w:rPr>
      </w:pPr>
      <w:r>
        <w:rPr>
          <w:rFonts w:hint="eastAsia" w:ascii="宋体" w:hAnsi="宋体" w:cs="宋体"/>
          <w:b/>
          <w:bCs/>
          <w:sz w:val="24"/>
          <w:szCs w:val="24"/>
        </w:rPr>
        <w:t xml:space="preserve">第九条 违约责任</w:t>
      </w:r>
      <w:r/>
    </w:p>
    <w:p>
      <w:pPr>
        <w:ind w:right="-27" w:firstLine="480"/>
        <w:spacing w:line="420" w:lineRule="exact"/>
        <w:tabs>
          <w:tab w:val="left" w:pos="0" w:leader="none"/>
        </w:tabs>
        <w:rPr>
          <w:rFonts w:ascii="宋体" w:hAnsi="宋体" w:cs="宋体"/>
          <w:bCs/>
          <w:sz w:val="24"/>
          <w:szCs w:val="24"/>
        </w:rPr>
      </w:pPr>
      <w:r>
        <w:rPr>
          <w:rFonts w:ascii="宋体" w:hAnsi="宋体" w:cs="宋体"/>
          <w:bCs/>
          <w:sz w:val="24"/>
          <w:szCs w:val="24"/>
        </w:rPr>
        <w:t xml:space="preserve">9.1</w:t>
      </w:r>
      <w:r>
        <w:rPr>
          <w:rFonts w:hint="eastAsia" w:ascii="宋体" w:hAnsi="宋体" w:cs="宋体"/>
          <w:bCs/>
          <w:sz w:val="24"/>
          <w:szCs w:val="24"/>
        </w:rPr>
        <w:t xml:space="preserve">甲方未按合同规定期限向乙方支付合同价款的，每逾期一天向乙方偿付欠款总额</w:t>
      </w:r>
      <w:r>
        <w:rPr>
          <w:rFonts w:ascii="宋体" w:hAnsi="宋体" w:cs="宋体"/>
          <w:bCs/>
          <w:sz w:val="24"/>
          <w:szCs w:val="24"/>
          <w:u w:val="single"/>
        </w:rPr>
        <w:t xml:space="preserve">0.5</w:t>
      </w:r>
      <w:r>
        <w:rPr>
          <w:rFonts w:hint="eastAsia" w:ascii="宋体" w:hAnsi="宋体" w:cs="宋体"/>
          <w:bCs/>
          <w:sz w:val="24"/>
          <w:szCs w:val="24"/>
        </w:rPr>
        <w:t xml:space="preserve">％的滞纳金，但累计总额不超过欠款总额的</w:t>
      </w:r>
      <w:r>
        <w:rPr>
          <w:rFonts w:ascii="宋体" w:hAnsi="宋体" w:cs="宋体"/>
          <w:bCs/>
          <w:sz w:val="24"/>
          <w:szCs w:val="24"/>
          <w:u w:val="single"/>
        </w:rPr>
        <w:t xml:space="preserve">5</w:t>
      </w:r>
      <w:r>
        <w:rPr>
          <w:rFonts w:hint="eastAsia" w:ascii="宋体" w:hAnsi="宋体" w:cs="宋体"/>
          <w:bCs/>
          <w:sz w:val="24"/>
          <w:szCs w:val="24"/>
        </w:rPr>
        <w:t xml:space="preserve">％；甲方未按合同规定期限向乙方退还履约</w:t>
      </w:r>
      <w:r>
        <w:rPr>
          <w:rFonts w:ascii="宋体" w:hAnsi="宋体" w:cs="宋体"/>
          <w:bCs/>
          <w:sz w:val="24"/>
          <w:szCs w:val="24"/>
        </w:rPr>
        <w:t xml:space="preserve">保证金</w:t>
      </w:r>
      <w:r>
        <w:rPr>
          <w:rFonts w:hint="eastAsia" w:ascii="宋体" w:hAnsi="宋体" w:cs="宋体"/>
          <w:bCs/>
          <w:sz w:val="24"/>
          <w:szCs w:val="24"/>
        </w:rPr>
        <w:t xml:space="preserve">的，除应当退还履约保证金本金外，还应当按中国人民银行同期贷款基准利率上浮20%后的利率支付超期资金占用费。</w:t>
      </w:r>
      <w:r/>
    </w:p>
    <w:p>
      <w:pPr>
        <w:ind w:right="-27" w:firstLine="480"/>
        <w:spacing w:line="420" w:lineRule="exact"/>
        <w:tabs>
          <w:tab w:val="left" w:pos="0" w:leader="none"/>
        </w:tabs>
        <w:rPr>
          <w:rFonts w:ascii="宋体" w:hAnsi="宋体" w:cs="宋体"/>
          <w:bCs/>
          <w:sz w:val="24"/>
          <w:szCs w:val="24"/>
        </w:rPr>
      </w:pPr>
      <w:r>
        <w:rPr>
          <w:rFonts w:ascii="宋体" w:hAnsi="宋体" w:cs="宋体"/>
          <w:bCs/>
          <w:sz w:val="24"/>
          <w:szCs w:val="24"/>
        </w:rPr>
        <w:t xml:space="preserve">9.2</w:t>
      </w:r>
      <w:r>
        <w:rPr>
          <w:rFonts w:hint="eastAsia" w:ascii="宋体" w:hAnsi="宋体" w:cs="宋体"/>
          <w:bCs/>
          <w:sz w:val="24"/>
          <w:szCs w:val="24"/>
        </w:rPr>
        <w:t xml:space="preserve">有下列情形之一的，乙方应当向甲方支付合同约定合同价款金额</w:t>
      </w:r>
      <w:r>
        <w:rPr>
          <w:rFonts w:ascii="宋体" w:hAnsi="宋体" w:cs="宋体"/>
          <w:bCs/>
          <w:sz w:val="24"/>
          <w:szCs w:val="24"/>
          <w:u w:val="single"/>
        </w:rPr>
        <w:t xml:space="preserve">10</w:t>
      </w:r>
      <w:r>
        <w:rPr>
          <w:rFonts w:ascii="宋体" w:hAnsi="宋体" w:cs="宋体"/>
          <w:bCs/>
          <w:sz w:val="24"/>
          <w:szCs w:val="24"/>
        </w:rPr>
        <w:t xml:space="preserve">%（或</w:t>
      </w:r>
      <w:r>
        <w:rPr>
          <w:rFonts w:ascii="宋体" w:hAnsi="宋体" w:cs="宋体"/>
          <w:bCs/>
          <w:sz w:val="24"/>
          <w:szCs w:val="24"/>
          <w:u w:val="single"/>
        </w:rPr>
        <w:t xml:space="preserve">5</w:t>
      </w:r>
      <w:r>
        <w:rPr>
          <w:rFonts w:hint="eastAsia" w:ascii="宋体" w:hAnsi="宋体" w:cs="宋体"/>
          <w:bCs/>
          <w:sz w:val="24"/>
          <w:szCs w:val="24"/>
        </w:rPr>
        <w:t xml:space="preserve">万元，</w:t>
      </w:r>
      <w:r>
        <w:rPr>
          <w:rFonts w:ascii="宋体" w:hAnsi="宋体" w:cs="宋体"/>
          <w:bCs/>
          <w:sz w:val="24"/>
          <w:szCs w:val="24"/>
        </w:rPr>
        <w:t xml:space="preserve">以金额</w:t>
      </w:r>
      <w:r>
        <w:rPr>
          <w:rFonts w:hint="eastAsia" w:ascii="宋体" w:hAnsi="宋体" w:cs="宋体"/>
          <w:bCs/>
          <w:sz w:val="24"/>
          <w:szCs w:val="24"/>
        </w:rPr>
        <w:t xml:space="preserve">较大</w:t>
      </w:r>
      <w:r>
        <w:rPr>
          <w:rFonts w:ascii="宋体" w:hAnsi="宋体" w:cs="宋体"/>
          <w:bCs/>
          <w:sz w:val="24"/>
          <w:szCs w:val="24"/>
        </w:rPr>
        <w:t xml:space="preserve">的为准</w:t>
      </w:r>
      <w:r>
        <w:rPr>
          <w:rFonts w:hint="eastAsia" w:ascii="宋体" w:hAnsi="宋体" w:cs="宋体"/>
          <w:bCs/>
          <w:sz w:val="24"/>
          <w:szCs w:val="24"/>
        </w:rPr>
        <w:t xml:space="preserve">）的违约金：</w:t>
      </w:r>
      <w:r/>
    </w:p>
    <w:p>
      <w:pPr>
        <w:ind w:right="-27" w:firstLine="480"/>
        <w:spacing w:line="420" w:lineRule="exact"/>
        <w:tabs>
          <w:tab w:val="left" w:pos="0" w:leader="none"/>
        </w:tabs>
        <w:rPr>
          <w:rFonts w:ascii="宋体" w:hAnsi="宋体" w:cs="宋体"/>
          <w:bCs/>
          <w:sz w:val="24"/>
          <w:szCs w:val="24"/>
        </w:rPr>
      </w:pPr>
      <w:r>
        <w:rPr>
          <w:rFonts w:ascii="宋体" w:hAnsi="宋体" w:cs="宋体"/>
          <w:bCs/>
          <w:sz w:val="24"/>
          <w:szCs w:val="24"/>
        </w:rPr>
        <w:t xml:space="preserve">9.2.1</w:t>
      </w:r>
      <w:r>
        <w:rPr>
          <w:rFonts w:hint="eastAsia" w:ascii="宋体" w:hAnsi="宋体" w:cs="宋体"/>
          <w:bCs/>
          <w:sz w:val="24"/>
          <w:szCs w:val="24"/>
        </w:rPr>
        <w:t xml:space="preserve">乙方服务团队成员未经甲方同意发生变更，经甲方要求恢复后，未在合理期限内（</w:t>
      </w:r>
      <w:r>
        <w:rPr>
          <w:rFonts w:ascii="宋体" w:hAnsi="宋体" w:cs="宋体"/>
          <w:bCs/>
          <w:sz w:val="24"/>
          <w:szCs w:val="24"/>
          <w:u w:val="single"/>
        </w:rPr>
        <w:t xml:space="preserve">5</w:t>
      </w:r>
      <w:r>
        <w:rPr>
          <w:rFonts w:hint="eastAsia" w:ascii="宋体" w:hAnsi="宋体" w:cs="宋体"/>
          <w:bCs/>
          <w:sz w:val="24"/>
          <w:szCs w:val="24"/>
          <w:u w:val="single"/>
        </w:rPr>
        <w:t xml:space="preserve">个</w:t>
      </w:r>
      <w:r>
        <w:rPr>
          <w:rFonts w:ascii="宋体" w:hAnsi="宋体" w:cs="宋体"/>
          <w:bCs/>
          <w:sz w:val="24"/>
          <w:szCs w:val="24"/>
          <w:u w:val="single"/>
        </w:rPr>
        <w:t xml:space="preserve">工作</w:t>
      </w:r>
      <w:r>
        <w:rPr>
          <w:rFonts w:hint="eastAsia" w:ascii="宋体" w:hAnsi="宋体" w:cs="宋体"/>
          <w:bCs/>
          <w:sz w:val="24"/>
          <w:szCs w:val="24"/>
        </w:rPr>
        <w:t xml:space="preserve">日内）恢复的；</w:t>
      </w:r>
      <w:r/>
    </w:p>
    <w:p>
      <w:pPr>
        <w:ind w:right="-27" w:firstLine="480"/>
        <w:spacing w:line="420" w:lineRule="exact"/>
        <w:tabs>
          <w:tab w:val="left" w:pos="0" w:leader="none"/>
        </w:tabs>
        <w:rPr>
          <w:rFonts w:ascii="宋体" w:hAnsi="宋体" w:cs="宋体"/>
          <w:bCs/>
          <w:sz w:val="24"/>
          <w:szCs w:val="24"/>
        </w:rPr>
      </w:pPr>
      <w:r>
        <w:rPr>
          <w:rFonts w:hint="eastAsia" w:ascii="宋体" w:hAnsi="宋体" w:cs="宋体"/>
          <w:bCs/>
          <w:sz w:val="24"/>
          <w:szCs w:val="24"/>
        </w:rPr>
        <w:t xml:space="preserve">9</w:t>
      </w:r>
      <w:r>
        <w:rPr>
          <w:rFonts w:ascii="宋体" w:hAnsi="宋体" w:cs="宋体"/>
          <w:bCs/>
          <w:sz w:val="24"/>
          <w:szCs w:val="24"/>
        </w:rPr>
        <w:t xml:space="preserve">.2.2</w:t>
      </w:r>
      <w:r>
        <w:rPr>
          <w:rFonts w:hint="eastAsia" w:ascii="宋体" w:hAnsi="宋体" w:cs="宋体"/>
          <w:bCs/>
          <w:sz w:val="24"/>
          <w:szCs w:val="24"/>
        </w:rPr>
        <w:t xml:space="preserve">乙方单位总体服务能力发生下降，专业技术人员减员或资质下降人数达到</w:t>
      </w:r>
      <w:r>
        <w:rPr>
          <w:rFonts w:ascii="宋体" w:hAnsi="宋体" w:cs="宋体"/>
          <w:bCs/>
          <w:sz w:val="24"/>
          <w:szCs w:val="24"/>
          <w:u w:val="single"/>
        </w:rPr>
        <w:t xml:space="preserve">20%</w:t>
      </w:r>
      <w:r>
        <w:rPr>
          <w:rFonts w:hint="eastAsia" w:ascii="宋体" w:hAnsi="宋体" w:cs="宋体"/>
          <w:bCs/>
          <w:sz w:val="24"/>
          <w:szCs w:val="24"/>
        </w:rPr>
        <w:t xml:space="preserve">的；</w:t>
      </w:r>
      <w:r/>
    </w:p>
    <w:p>
      <w:pPr>
        <w:ind w:right="-27" w:firstLine="480"/>
        <w:spacing w:line="420" w:lineRule="exact"/>
        <w:tabs>
          <w:tab w:val="left" w:pos="0" w:leader="none"/>
        </w:tabs>
        <w:rPr>
          <w:rFonts w:ascii="宋体" w:hAnsi="宋体" w:cs="宋体"/>
          <w:bCs/>
          <w:sz w:val="24"/>
          <w:szCs w:val="24"/>
        </w:rPr>
      </w:pPr>
      <w:r>
        <w:rPr>
          <w:rFonts w:hint="eastAsia" w:ascii="宋体" w:hAnsi="宋体" w:cs="宋体"/>
          <w:bCs/>
          <w:sz w:val="24"/>
          <w:szCs w:val="24"/>
        </w:rPr>
        <w:t xml:space="preserve">9</w:t>
      </w:r>
      <w:r>
        <w:rPr>
          <w:rFonts w:ascii="宋体" w:hAnsi="宋体" w:cs="宋体"/>
          <w:bCs/>
          <w:sz w:val="24"/>
          <w:szCs w:val="24"/>
        </w:rPr>
        <w:t xml:space="preserve">.2.3</w:t>
      </w:r>
      <w:r>
        <w:rPr>
          <w:rFonts w:hint="eastAsia" w:ascii="宋体" w:hAnsi="宋体" w:cs="宋体"/>
          <w:bCs/>
          <w:sz w:val="24"/>
          <w:szCs w:val="24"/>
        </w:rPr>
        <w:t xml:space="preserve">乙方人员无故未能按约到甲方提供服务，服务期限内达到</w:t>
      </w:r>
      <w:r>
        <w:rPr>
          <w:rFonts w:hint="eastAsia" w:ascii="宋体" w:hAnsi="宋体" w:cs="宋体"/>
          <w:bCs/>
          <w:sz w:val="24"/>
          <w:szCs w:val="24"/>
          <w:u w:val="single"/>
        </w:rPr>
        <w:t xml:space="preserve">二</w:t>
      </w:r>
      <w:r>
        <w:rPr>
          <w:rFonts w:hint="eastAsia" w:ascii="宋体" w:hAnsi="宋体" w:cs="宋体"/>
          <w:bCs/>
          <w:sz w:val="24"/>
          <w:szCs w:val="24"/>
        </w:rPr>
        <w:t xml:space="preserve">人次的；</w:t>
      </w:r>
      <w:r/>
    </w:p>
    <w:p>
      <w:pPr>
        <w:ind w:right="-27" w:firstLine="480"/>
        <w:spacing w:line="420" w:lineRule="exact"/>
        <w:tabs>
          <w:tab w:val="left" w:pos="0" w:leader="none"/>
        </w:tabs>
        <w:rPr>
          <w:rFonts w:ascii="宋体" w:hAnsi="宋体" w:cs="宋体"/>
          <w:bCs/>
          <w:sz w:val="24"/>
          <w:szCs w:val="24"/>
        </w:rPr>
      </w:pPr>
      <w:r>
        <w:rPr>
          <w:rFonts w:hint="eastAsia" w:ascii="宋体" w:hAnsi="宋体" w:cs="宋体"/>
          <w:bCs/>
          <w:sz w:val="24"/>
          <w:szCs w:val="24"/>
        </w:rPr>
        <w:t xml:space="preserve">9</w:t>
      </w:r>
      <w:r>
        <w:rPr>
          <w:rFonts w:ascii="宋体" w:hAnsi="宋体" w:cs="宋体"/>
          <w:bCs/>
          <w:sz w:val="24"/>
          <w:szCs w:val="24"/>
        </w:rPr>
        <w:t xml:space="preserve">.2.4</w:t>
      </w:r>
      <w:r>
        <w:rPr>
          <w:rFonts w:hint="eastAsia" w:ascii="宋体" w:hAnsi="宋体" w:cs="宋体"/>
          <w:bCs/>
          <w:sz w:val="24"/>
          <w:szCs w:val="24"/>
        </w:rPr>
        <w:t xml:space="preserve">乙方人员不能响应甲方紧急服务需求的；</w:t>
      </w:r>
      <w:r/>
    </w:p>
    <w:p>
      <w:pPr>
        <w:ind w:right="-27" w:firstLine="480"/>
        <w:spacing w:line="420" w:lineRule="exact"/>
        <w:tabs>
          <w:tab w:val="left" w:pos="0" w:leader="none"/>
        </w:tabs>
        <w:rPr>
          <w:rFonts w:ascii="宋体" w:hAnsi="宋体" w:cs="宋体"/>
          <w:bCs/>
          <w:sz w:val="24"/>
          <w:szCs w:val="24"/>
        </w:rPr>
      </w:pPr>
      <w:r>
        <w:rPr>
          <w:rFonts w:hint="eastAsia" w:ascii="宋体" w:hAnsi="宋体" w:cs="宋体"/>
          <w:bCs/>
          <w:sz w:val="24"/>
          <w:szCs w:val="24"/>
        </w:rPr>
        <w:t xml:space="preserve">9</w:t>
      </w:r>
      <w:r>
        <w:rPr>
          <w:rFonts w:ascii="宋体" w:hAnsi="宋体" w:cs="宋体"/>
          <w:bCs/>
          <w:sz w:val="24"/>
          <w:szCs w:val="24"/>
        </w:rPr>
        <w:t xml:space="preserve">.2.5因</w:t>
      </w:r>
      <w:r>
        <w:rPr>
          <w:rFonts w:hint="eastAsia" w:ascii="宋体" w:hAnsi="宋体" w:cs="宋体"/>
          <w:bCs/>
          <w:sz w:val="24"/>
          <w:szCs w:val="24"/>
        </w:rPr>
        <w:t xml:space="preserve">乙方服务人员原因在服务期间给甲方造成不良影响的，服务期限内达到</w:t>
      </w:r>
      <w:r>
        <w:rPr>
          <w:rFonts w:hint="eastAsia" w:ascii="宋体" w:hAnsi="宋体" w:cs="宋体"/>
          <w:bCs/>
          <w:sz w:val="24"/>
          <w:szCs w:val="24"/>
          <w:u w:val="single"/>
        </w:rPr>
        <w:t xml:space="preserve">一</w:t>
      </w:r>
      <w:r>
        <w:rPr>
          <w:rFonts w:hint="eastAsia" w:ascii="宋体" w:hAnsi="宋体" w:cs="宋体"/>
          <w:bCs/>
          <w:sz w:val="24"/>
          <w:szCs w:val="24"/>
        </w:rPr>
        <w:t xml:space="preserve">次的；</w:t>
      </w:r>
      <w:r/>
    </w:p>
    <w:p>
      <w:pPr>
        <w:ind w:right="-27" w:firstLine="480"/>
        <w:spacing w:line="420" w:lineRule="exact"/>
        <w:tabs>
          <w:tab w:val="left" w:pos="0" w:leader="none"/>
        </w:tabs>
        <w:rPr>
          <w:rFonts w:ascii="宋体" w:hAnsi="宋体" w:cs="宋体"/>
          <w:bCs/>
          <w:sz w:val="24"/>
          <w:szCs w:val="24"/>
        </w:rPr>
      </w:pPr>
      <w:r>
        <w:rPr>
          <w:rFonts w:hint="eastAsia" w:ascii="宋体" w:hAnsi="宋体" w:cs="宋体"/>
          <w:bCs/>
          <w:sz w:val="24"/>
          <w:szCs w:val="24"/>
        </w:rPr>
        <w:t xml:space="preserve">9</w:t>
      </w:r>
      <w:r>
        <w:rPr>
          <w:rFonts w:ascii="宋体" w:hAnsi="宋体" w:cs="宋体"/>
          <w:bCs/>
          <w:sz w:val="24"/>
          <w:szCs w:val="24"/>
        </w:rPr>
        <w:t xml:space="preserve">.2.6</w:t>
      </w:r>
      <w:r>
        <w:rPr>
          <w:rFonts w:hint="eastAsia" w:ascii="宋体" w:hAnsi="宋体" w:cs="宋体"/>
          <w:bCs/>
          <w:sz w:val="24"/>
          <w:szCs w:val="24"/>
        </w:rPr>
        <w:t xml:space="preserve">乙方及其服务人员虚报服务内容、服务时间等，骗取甲方服务费用的；</w:t>
      </w:r>
      <w:r/>
    </w:p>
    <w:p>
      <w:pPr>
        <w:ind w:right="-27" w:firstLine="480"/>
        <w:spacing w:line="420" w:lineRule="exact"/>
        <w:tabs>
          <w:tab w:val="left" w:pos="0" w:leader="none"/>
        </w:tabs>
        <w:rPr>
          <w:rFonts w:ascii="宋体" w:hAnsi="宋体" w:cs="宋体"/>
          <w:bCs/>
          <w:sz w:val="24"/>
          <w:szCs w:val="24"/>
        </w:rPr>
      </w:pPr>
      <w:r>
        <w:rPr>
          <w:rFonts w:hint="eastAsia" w:ascii="宋体" w:hAnsi="宋体" w:cs="宋体"/>
          <w:bCs/>
          <w:sz w:val="24"/>
          <w:szCs w:val="24"/>
        </w:rPr>
        <w:t xml:space="preserve">9</w:t>
      </w:r>
      <w:r>
        <w:rPr>
          <w:rFonts w:ascii="宋体" w:hAnsi="宋体" w:cs="宋体"/>
          <w:bCs/>
          <w:sz w:val="24"/>
          <w:szCs w:val="24"/>
        </w:rPr>
        <w:t xml:space="preserve">.2.7</w:t>
      </w:r>
      <w:r>
        <w:rPr>
          <w:rFonts w:hint="eastAsia" w:ascii="宋体" w:hAnsi="宋体" w:cs="宋体"/>
          <w:bCs/>
          <w:sz w:val="24"/>
          <w:szCs w:val="24"/>
        </w:rPr>
        <w:t xml:space="preserve">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同时乙方应向甲方支付合同总价</w:t>
      </w:r>
      <w:r>
        <w:rPr>
          <w:rFonts w:ascii="宋体" w:hAnsi="宋体" w:cs="宋体"/>
          <w:bCs/>
          <w:sz w:val="24"/>
          <w:szCs w:val="24"/>
          <w:u w:val="single"/>
        </w:rPr>
        <w:t xml:space="preserve">10</w:t>
      </w:r>
      <w:r>
        <w:rPr>
          <w:rFonts w:hint="eastAsia" w:ascii="宋体" w:hAnsi="宋体" w:cs="宋体"/>
          <w:bCs/>
          <w:sz w:val="24"/>
          <w:szCs w:val="24"/>
        </w:rPr>
        <w:t xml:space="preserve">％</w:t>
      </w:r>
      <w:r>
        <w:rPr>
          <w:rFonts w:ascii="宋体" w:hAnsi="宋体" w:cs="宋体"/>
          <w:bCs/>
          <w:sz w:val="24"/>
          <w:szCs w:val="24"/>
        </w:rPr>
        <w:t xml:space="preserve">（或</w:t>
      </w:r>
      <w:r>
        <w:rPr>
          <w:rFonts w:ascii="宋体" w:hAnsi="宋体" w:cs="宋体"/>
          <w:bCs/>
          <w:sz w:val="24"/>
          <w:szCs w:val="24"/>
          <w:u w:val="single"/>
        </w:rPr>
        <w:t xml:space="preserve">5</w:t>
      </w:r>
      <w:r>
        <w:rPr>
          <w:rFonts w:hint="eastAsia" w:ascii="宋体" w:hAnsi="宋体" w:cs="宋体"/>
          <w:bCs/>
          <w:sz w:val="24"/>
          <w:szCs w:val="24"/>
        </w:rPr>
        <w:t xml:space="preserve">万元，</w:t>
      </w:r>
      <w:r>
        <w:rPr>
          <w:rFonts w:ascii="宋体" w:hAnsi="宋体" w:cs="宋体"/>
          <w:bCs/>
          <w:sz w:val="24"/>
          <w:szCs w:val="24"/>
        </w:rPr>
        <w:t xml:space="preserve">以金额</w:t>
      </w:r>
      <w:r>
        <w:rPr>
          <w:rFonts w:hint="eastAsia" w:ascii="宋体" w:hAnsi="宋体" w:cs="宋体"/>
          <w:bCs/>
          <w:sz w:val="24"/>
          <w:szCs w:val="24"/>
        </w:rPr>
        <w:t xml:space="preserve">较大</w:t>
      </w:r>
      <w:r>
        <w:rPr>
          <w:rFonts w:ascii="宋体" w:hAnsi="宋体" w:cs="宋体"/>
          <w:bCs/>
          <w:sz w:val="24"/>
          <w:szCs w:val="24"/>
        </w:rPr>
        <w:t xml:space="preserve">的为准</w:t>
      </w:r>
      <w:r>
        <w:rPr>
          <w:rFonts w:hint="eastAsia" w:ascii="宋体" w:hAnsi="宋体" w:cs="宋体"/>
          <w:bCs/>
          <w:sz w:val="24"/>
          <w:szCs w:val="24"/>
        </w:rPr>
        <w:t xml:space="preserve">）的违约金。</w:t>
      </w:r>
      <w:r/>
    </w:p>
    <w:p>
      <w:pPr>
        <w:ind w:right="-27" w:firstLine="480"/>
        <w:spacing w:line="420" w:lineRule="exact"/>
        <w:tabs>
          <w:tab w:val="left" w:pos="0" w:leader="none"/>
        </w:tabs>
        <w:rPr>
          <w:rFonts w:ascii="宋体" w:hAnsi="宋体" w:cs="宋体"/>
          <w:bCs/>
          <w:sz w:val="24"/>
          <w:szCs w:val="24"/>
        </w:rPr>
      </w:pPr>
      <w:r>
        <w:rPr>
          <w:rFonts w:ascii="宋体" w:hAnsi="宋体" w:cs="宋体"/>
          <w:bCs/>
          <w:sz w:val="24"/>
          <w:szCs w:val="24"/>
        </w:rPr>
        <w:t xml:space="preserve">9.</w:t>
      </w:r>
      <w:r>
        <w:rPr>
          <w:rFonts w:hint="eastAsia" w:ascii="宋体" w:hAnsi="宋体" w:cs="宋体"/>
          <w:bCs/>
          <w:sz w:val="24"/>
          <w:szCs w:val="24"/>
        </w:rPr>
        <w:t xml:space="preserve">3乙方在承担上述9</w:t>
      </w:r>
      <w:r>
        <w:rPr>
          <w:rFonts w:ascii="宋体" w:hAnsi="宋体" w:cs="宋体"/>
          <w:bCs/>
          <w:sz w:val="24"/>
          <w:szCs w:val="24"/>
        </w:rPr>
        <w:t xml:space="preserve">.</w:t>
      </w:r>
      <w:r>
        <w:rPr>
          <w:rFonts w:hint="eastAsia" w:ascii="宋体" w:hAnsi="宋体" w:cs="宋体"/>
          <w:bCs/>
          <w:sz w:val="24"/>
          <w:szCs w:val="24"/>
        </w:rPr>
        <w:t xml:space="preserve">2项中一项或多项违约责任后，仍应继续履行合同规定的义务（甲方解除合同的除外）。甲方未能及时追究乙方的任何一项违约责任并不表明甲方放弃追究乙方该项或其他违约责任。</w:t>
      </w:r>
      <w:r/>
    </w:p>
    <w:p>
      <w:pPr>
        <w:ind w:right="-27" w:firstLine="482"/>
        <w:spacing w:line="420" w:lineRule="exact"/>
        <w:tabs>
          <w:tab w:val="left" w:pos="0" w:leader="none"/>
        </w:tabs>
        <w:rPr>
          <w:rFonts w:ascii="宋体" w:hAnsi="宋体" w:cs="宋体"/>
          <w:b/>
          <w:bCs/>
          <w:sz w:val="24"/>
          <w:szCs w:val="24"/>
        </w:rPr>
      </w:pPr>
      <w:r>
        <w:rPr>
          <w:rFonts w:hint="eastAsia" w:ascii="宋体" w:hAnsi="宋体" w:cs="宋体"/>
          <w:b/>
          <w:bCs/>
          <w:sz w:val="24"/>
          <w:szCs w:val="24"/>
        </w:rPr>
        <w:t xml:space="preserve">第十条 合同的解除</w:t>
      </w:r>
      <w:r/>
    </w:p>
    <w:p>
      <w:pPr>
        <w:ind w:right="-27" w:firstLine="480"/>
        <w:spacing w:line="420" w:lineRule="exact"/>
        <w:tabs>
          <w:tab w:val="left" w:pos="0" w:leader="none"/>
        </w:tabs>
        <w:rPr>
          <w:rFonts w:ascii="宋体" w:hAnsi="宋体" w:cs="宋体"/>
          <w:bCs/>
          <w:sz w:val="24"/>
          <w:szCs w:val="24"/>
        </w:rPr>
      </w:pPr>
      <w:r>
        <w:rPr>
          <w:rFonts w:hint="eastAsia" w:ascii="宋体" w:hAnsi="宋体" w:cs="宋体"/>
          <w:bCs/>
          <w:sz w:val="24"/>
          <w:szCs w:val="24"/>
        </w:rPr>
        <w:t xml:space="preserve">出现下列情形之一的，甲方有权解除本合同：</w:t>
      </w:r>
      <w:r/>
    </w:p>
    <w:p>
      <w:pPr>
        <w:ind w:right="-27" w:firstLine="480"/>
        <w:spacing w:line="420" w:lineRule="exact"/>
        <w:tabs>
          <w:tab w:val="left" w:pos="0" w:leader="none"/>
        </w:tabs>
        <w:rPr>
          <w:rFonts w:ascii="宋体" w:hAnsi="宋体" w:cs="宋体"/>
          <w:bCs/>
          <w:sz w:val="24"/>
          <w:szCs w:val="24"/>
        </w:rPr>
      </w:pPr>
      <w:r>
        <w:rPr>
          <w:rFonts w:ascii="宋体" w:hAnsi="宋体" w:cs="宋体"/>
          <w:bCs/>
          <w:sz w:val="24"/>
          <w:szCs w:val="24"/>
        </w:rPr>
        <w:t xml:space="preserve">10.1</w:t>
      </w:r>
      <w:r>
        <w:rPr>
          <w:rFonts w:hint="eastAsia" w:ascii="宋体" w:hAnsi="宋体" w:cs="宋体"/>
          <w:bCs/>
          <w:sz w:val="24"/>
          <w:szCs w:val="24"/>
        </w:rPr>
        <w:t xml:space="preserve">乙方单位总体服务能力发生下降，专业技术人员减员或资质下降人数达到</w:t>
      </w:r>
      <w:r>
        <w:rPr>
          <w:rFonts w:ascii="宋体" w:hAnsi="宋体" w:cs="宋体"/>
          <w:bCs/>
          <w:sz w:val="24"/>
          <w:szCs w:val="24"/>
          <w:u w:val="single"/>
        </w:rPr>
        <w:t xml:space="preserve">30%</w:t>
      </w:r>
      <w:r>
        <w:rPr>
          <w:rFonts w:hint="eastAsia" w:ascii="宋体" w:hAnsi="宋体" w:cs="宋体"/>
          <w:bCs/>
          <w:sz w:val="24"/>
          <w:szCs w:val="24"/>
        </w:rPr>
        <w:t xml:space="preserve">的；</w:t>
      </w:r>
      <w:r/>
    </w:p>
    <w:p>
      <w:pPr>
        <w:ind w:right="-27" w:firstLine="480"/>
        <w:spacing w:line="420" w:lineRule="exact"/>
        <w:tabs>
          <w:tab w:val="left" w:pos="0" w:leader="none"/>
        </w:tabs>
        <w:rPr>
          <w:rFonts w:ascii="宋体" w:hAnsi="宋体" w:cs="宋体"/>
          <w:bCs/>
          <w:sz w:val="24"/>
          <w:szCs w:val="24"/>
        </w:rPr>
      </w:pPr>
      <w:r>
        <w:rPr>
          <w:rFonts w:ascii="宋体" w:hAnsi="宋体" w:cs="宋体"/>
          <w:bCs/>
          <w:sz w:val="24"/>
          <w:szCs w:val="24"/>
        </w:rPr>
        <w:t xml:space="preserve">10.2</w:t>
      </w:r>
      <w:r>
        <w:rPr>
          <w:rFonts w:hint="eastAsia" w:ascii="宋体" w:hAnsi="宋体" w:cs="宋体"/>
          <w:bCs/>
          <w:sz w:val="24"/>
          <w:szCs w:val="24"/>
        </w:rPr>
        <w:t xml:space="preserve">乙方人员无故未能按约到甲方提供服务，服务期限内达到</w:t>
      </w:r>
      <w:r>
        <w:rPr>
          <w:rFonts w:hint="eastAsia" w:ascii="宋体" w:hAnsi="宋体" w:cs="宋体"/>
          <w:bCs/>
          <w:sz w:val="24"/>
          <w:szCs w:val="24"/>
          <w:u w:val="single"/>
        </w:rPr>
        <w:t xml:space="preserve">三</w:t>
      </w:r>
      <w:r>
        <w:rPr>
          <w:rFonts w:hint="eastAsia" w:ascii="宋体" w:hAnsi="宋体" w:cs="宋体"/>
          <w:bCs/>
          <w:sz w:val="24"/>
          <w:szCs w:val="24"/>
        </w:rPr>
        <w:t xml:space="preserve">人次的；</w:t>
      </w:r>
      <w:r/>
    </w:p>
    <w:p>
      <w:pPr>
        <w:ind w:right="-27" w:firstLine="480"/>
        <w:spacing w:line="420" w:lineRule="exact"/>
        <w:tabs>
          <w:tab w:val="left" w:pos="0" w:leader="none"/>
        </w:tabs>
        <w:rPr>
          <w:rFonts w:ascii="宋体" w:hAnsi="宋体" w:cs="宋体"/>
          <w:bCs/>
          <w:sz w:val="24"/>
          <w:szCs w:val="24"/>
        </w:rPr>
      </w:pPr>
      <w:r>
        <w:rPr>
          <w:rFonts w:ascii="宋体" w:hAnsi="宋体" w:cs="宋体"/>
          <w:bCs/>
          <w:sz w:val="24"/>
          <w:szCs w:val="24"/>
        </w:rPr>
        <w:t xml:space="preserve">10.3</w:t>
      </w:r>
      <w:r>
        <w:rPr>
          <w:rFonts w:hint="eastAsia" w:ascii="宋体" w:hAnsi="宋体" w:cs="宋体"/>
          <w:bCs/>
          <w:sz w:val="24"/>
          <w:szCs w:val="24"/>
        </w:rPr>
        <w:t xml:space="preserve">乙方人员不能响应甲方紧急服务需求的，经甲方指出后未能改正的；</w:t>
      </w:r>
      <w:r/>
    </w:p>
    <w:p>
      <w:pPr>
        <w:ind w:right="-27" w:firstLine="480"/>
        <w:spacing w:line="420" w:lineRule="exact"/>
        <w:tabs>
          <w:tab w:val="left" w:pos="0" w:leader="none"/>
        </w:tabs>
        <w:rPr>
          <w:rFonts w:ascii="宋体" w:hAnsi="宋体" w:cs="宋体"/>
          <w:bCs/>
          <w:sz w:val="24"/>
          <w:szCs w:val="24"/>
        </w:rPr>
      </w:pPr>
      <w:r>
        <w:rPr>
          <w:rFonts w:ascii="宋体" w:hAnsi="宋体" w:cs="宋体"/>
          <w:bCs/>
          <w:sz w:val="24"/>
          <w:szCs w:val="24"/>
        </w:rPr>
        <w:t xml:space="preserve">10.4因</w:t>
      </w:r>
      <w:r>
        <w:rPr>
          <w:rFonts w:hint="eastAsia" w:ascii="宋体" w:hAnsi="宋体" w:cs="宋体"/>
          <w:bCs/>
          <w:sz w:val="24"/>
          <w:szCs w:val="24"/>
        </w:rPr>
        <w:t xml:space="preserve">乙方服务人员原因在服务期间给甲方造成不良影响的，服务期限内达到</w:t>
      </w:r>
      <w:r>
        <w:rPr>
          <w:rFonts w:hint="eastAsia" w:ascii="宋体" w:hAnsi="宋体" w:cs="宋体"/>
          <w:bCs/>
          <w:sz w:val="24"/>
          <w:szCs w:val="24"/>
          <w:u w:val="single"/>
        </w:rPr>
        <w:t xml:space="preserve">二</w:t>
      </w:r>
      <w:r>
        <w:rPr>
          <w:rFonts w:hint="eastAsia" w:ascii="宋体" w:hAnsi="宋体" w:cs="宋体"/>
          <w:bCs/>
          <w:sz w:val="24"/>
          <w:szCs w:val="24"/>
        </w:rPr>
        <w:t xml:space="preserve">次的；</w:t>
      </w:r>
      <w:r/>
    </w:p>
    <w:p>
      <w:pPr>
        <w:ind w:right="-27" w:firstLine="480"/>
        <w:spacing w:line="420" w:lineRule="exact"/>
        <w:tabs>
          <w:tab w:val="left" w:pos="0" w:leader="none"/>
        </w:tabs>
        <w:rPr>
          <w:rFonts w:ascii="宋体" w:hAnsi="宋体" w:cs="宋体"/>
          <w:bCs/>
          <w:sz w:val="24"/>
          <w:szCs w:val="24"/>
        </w:rPr>
      </w:pPr>
      <w:r>
        <w:rPr>
          <w:rFonts w:ascii="宋体" w:hAnsi="宋体" w:cs="宋体"/>
          <w:bCs/>
          <w:sz w:val="24"/>
          <w:szCs w:val="24"/>
        </w:rPr>
        <w:t xml:space="preserve">10.5</w:t>
      </w:r>
      <w:r>
        <w:rPr>
          <w:rFonts w:hint="eastAsia" w:ascii="宋体" w:hAnsi="宋体" w:cs="宋体"/>
          <w:bCs/>
          <w:sz w:val="24"/>
          <w:szCs w:val="24"/>
        </w:rPr>
        <w:t xml:space="preserve">乙方及其服务人员虚报服务内容、服务时间等，骗取甲方服务费用的；</w:t>
      </w:r>
      <w:r/>
    </w:p>
    <w:p>
      <w:pPr>
        <w:ind w:right="-27" w:firstLine="480"/>
        <w:spacing w:line="420" w:lineRule="exact"/>
        <w:tabs>
          <w:tab w:val="left" w:pos="0" w:leader="none"/>
        </w:tabs>
        <w:rPr>
          <w:rFonts w:ascii="宋体" w:hAnsi="宋体" w:cs="宋体"/>
          <w:bCs/>
          <w:sz w:val="24"/>
          <w:szCs w:val="24"/>
        </w:rPr>
      </w:pPr>
      <w:r>
        <w:rPr>
          <w:rFonts w:ascii="宋体" w:hAnsi="宋体" w:cs="宋体"/>
          <w:bCs/>
          <w:sz w:val="24"/>
          <w:szCs w:val="24"/>
        </w:rPr>
        <w:t xml:space="preserve">10.6</w:t>
      </w:r>
      <w:r>
        <w:rPr>
          <w:rFonts w:hint="eastAsia" w:ascii="宋体" w:hAnsi="宋体" w:cs="宋体"/>
          <w:bCs/>
          <w:sz w:val="24"/>
          <w:szCs w:val="24"/>
        </w:rPr>
        <w:t xml:space="preserve">因乙方不当服务或服务人员违法，给甲方造成严重不良影响的；</w:t>
      </w:r>
      <w:r/>
    </w:p>
    <w:p>
      <w:pPr>
        <w:ind w:right="-27" w:firstLine="480"/>
        <w:spacing w:line="420" w:lineRule="exact"/>
        <w:tabs>
          <w:tab w:val="left" w:pos="0" w:leader="none"/>
        </w:tabs>
        <w:rPr>
          <w:rFonts w:ascii="宋体" w:hAnsi="宋体" w:cs="宋体"/>
          <w:bCs/>
          <w:sz w:val="24"/>
          <w:szCs w:val="24"/>
        </w:rPr>
      </w:pPr>
      <w:r>
        <w:rPr>
          <w:rFonts w:hint="eastAsia" w:ascii="宋体" w:hAnsi="宋体" w:cs="宋体"/>
          <w:bCs/>
          <w:sz w:val="24"/>
          <w:szCs w:val="24"/>
        </w:rPr>
        <w:t xml:space="preserve">10.7乙方一年内因生产安全事故受到行政处罚达到三次的，或者因为乙方发生生产安全事故、环境损害事故，给甲方造成重大不良影响的或导致甲方受到行政处罚的。</w:t>
      </w:r>
      <w:r/>
    </w:p>
    <w:p>
      <w:pPr>
        <w:ind w:right="-27" w:firstLine="482"/>
        <w:spacing w:line="420" w:lineRule="exact"/>
        <w:tabs>
          <w:tab w:val="left" w:pos="0" w:leader="none"/>
        </w:tabs>
        <w:rPr>
          <w:rFonts w:ascii="宋体" w:hAnsi="宋体" w:cs="宋体"/>
          <w:b/>
          <w:bCs/>
          <w:sz w:val="24"/>
          <w:szCs w:val="24"/>
        </w:rPr>
      </w:pPr>
      <w:r>
        <w:rPr>
          <w:rFonts w:hint="eastAsia" w:ascii="宋体" w:hAnsi="宋体" w:cs="宋体"/>
          <w:b/>
          <w:bCs/>
          <w:sz w:val="24"/>
          <w:szCs w:val="24"/>
        </w:rPr>
        <w:t xml:space="preserve">第十一条 不可抗力</w:t>
      </w:r>
      <w:r/>
    </w:p>
    <w:p>
      <w:pPr>
        <w:ind w:right="-27" w:firstLine="480"/>
        <w:spacing w:line="440" w:lineRule="exact"/>
        <w:tabs>
          <w:tab w:val="left" w:pos="0" w:leader="none"/>
        </w:tabs>
        <w:rPr>
          <w:rFonts w:ascii="宋体" w:hAnsi="宋体" w:cs="宋体"/>
          <w:bCs/>
          <w:sz w:val="24"/>
          <w:szCs w:val="24"/>
        </w:rPr>
      </w:pPr>
      <w:r>
        <w:rPr>
          <w:rFonts w:ascii="宋体" w:hAnsi="宋体" w:cs="宋体"/>
          <w:bCs/>
          <w:sz w:val="24"/>
          <w:szCs w:val="24"/>
        </w:rPr>
        <w:t xml:space="preserve">11.1</w:t>
      </w:r>
      <w:r>
        <w:rPr>
          <w:rFonts w:hint="eastAsia" w:ascii="宋体" w:hAnsi="宋体" w:cs="宋体"/>
          <w:bCs/>
          <w:sz w:val="24"/>
          <w:szCs w:val="24"/>
        </w:rPr>
        <w:t xml:space="preserve">不可抗力，是指不能预见、不能避免并不能克服的客观情况，如战争、动乱、洪水、地震、风暴等。</w:t>
      </w:r>
      <w:r/>
    </w:p>
    <w:p>
      <w:pPr>
        <w:ind w:right="-27" w:firstLine="480"/>
        <w:spacing w:line="440" w:lineRule="exact"/>
        <w:tabs>
          <w:tab w:val="left" w:pos="0" w:leader="none"/>
        </w:tabs>
        <w:rPr>
          <w:rFonts w:ascii="宋体" w:hAnsi="宋体" w:cs="宋体"/>
          <w:bCs/>
          <w:sz w:val="24"/>
          <w:szCs w:val="24"/>
        </w:rPr>
      </w:pPr>
      <w:r>
        <w:rPr>
          <w:rFonts w:ascii="宋体" w:hAnsi="宋体" w:cs="宋体"/>
          <w:bCs/>
          <w:sz w:val="24"/>
          <w:szCs w:val="24"/>
        </w:rPr>
        <w:t xml:space="preserve">11.2</w:t>
      </w:r>
      <w:r>
        <w:rPr>
          <w:rFonts w:hint="eastAsia" w:ascii="宋体" w:hAnsi="宋体" w:cs="宋体"/>
          <w:bCs/>
          <w:sz w:val="24"/>
          <w:szCs w:val="24"/>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hint="eastAsia" w:ascii="宋体" w:hAnsi="宋体" w:cs="宋体"/>
          <w:bCs/>
          <w:sz w:val="24"/>
          <w:szCs w:val="24"/>
        </w:rPr>
        <w:t xml:space="preserve">本义务</w:t>
      </w:r>
      <w:r>
        <w:rPr>
          <w:rFonts w:hint="eastAsia" w:ascii="宋体" w:hAnsi="宋体" w:cs="宋体"/>
          <w:bCs/>
          <w:sz w:val="24"/>
          <w:szCs w:val="24"/>
        </w:rPr>
        <w:t xml:space="preserve">而造成的相关损失由其承担。</w:t>
      </w:r>
      <w:r/>
    </w:p>
    <w:p>
      <w:pPr>
        <w:ind w:right="-27" w:firstLine="480"/>
        <w:spacing w:line="420" w:lineRule="exact"/>
        <w:tabs>
          <w:tab w:val="left" w:pos="0" w:leader="none"/>
        </w:tabs>
        <w:rPr>
          <w:rFonts w:ascii="宋体" w:hAnsi="宋体" w:cs="宋体"/>
          <w:bCs/>
          <w:sz w:val="24"/>
          <w:szCs w:val="24"/>
        </w:rPr>
      </w:pPr>
      <w:r>
        <w:rPr>
          <w:rFonts w:ascii="宋体" w:hAnsi="宋体" w:cs="宋体"/>
          <w:bCs/>
          <w:sz w:val="24"/>
          <w:szCs w:val="24"/>
        </w:rPr>
        <w:t xml:space="preserve">11.3</w:t>
      </w:r>
      <w:r>
        <w:rPr>
          <w:rFonts w:hint="eastAsia" w:ascii="宋体" w:hAnsi="宋体" w:cs="宋体"/>
          <w:bCs/>
          <w:sz w:val="24"/>
          <w:szCs w:val="24"/>
        </w:rPr>
        <w:t xml:space="preserve">发生不可抗力事件，任何一方均不对因不可抗力无法履行或迟延履行本合同义务而使另一方蒙受的任何损失承担责任，法律另有规定的除外。</w:t>
      </w:r>
      <w:r/>
    </w:p>
    <w:p>
      <w:pPr>
        <w:ind w:right="-27" w:firstLine="480"/>
        <w:spacing w:line="420" w:lineRule="exact"/>
        <w:tabs>
          <w:tab w:val="left" w:pos="0" w:leader="none"/>
        </w:tabs>
        <w:rPr>
          <w:rFonts w:ascii="宋体" w:hAnsi="宋体" w:cs="宋体"/>
          <w:bCs/>
          <w:sz w:val="24"/>
          <w:szCs w:val="24"/>
        </w:rPr>
      </w:pPr>
      <w:r>
        <w:rPr>
          <w:rFonts w:ascii="宋体" w:hAnsi="宋体" w:cs="宋体"/>
          <w:bCs/>
          <w:sz w:val="24"/>
          <w:szCs w:val="24"/>
        </w:rPr>
        <w:t xml:space="preserve">11.4</w:t>
      </w:r>
      <w:r>
        <w:rPr>
          <w:rFonts w:hint="eastAsia" w:ascii="宋体" w:hAnsi="宋体" w:cs="宋体"/>
          <w:bCs/>
          <w:sz w:val="24"/>
          <w:szCs w:val="24"/>
        </w:rPr>
        <w:t xml:space="preserve">合同各方应根据不可抗力对本合同履行的影响程度，协商确定是否终止或是继续履行本合同。</w:t>
      </w:r>
      <w:r/>
    </w:p>
    <w:p>
      <w:pPr>
        <w:ind w:right="-27" w:firstLine="482"/>
        <w:spacing w:line="420" w:lineRule="exact"/>
        <w:tabs>
          <w:tab w:val="left" w:pos="0" w:leader="none"/>
        </w:tabs>
        <w:rPr>
          <w:rFonts w:ascii="宋体" w:hAnsi="宋体" w:cs="宋体"/>
          <w:b/>
          <w:bCs/>
          <w:sz w:val="24"/>
          <w:szCs w:val="24"/>
        </w:rPr>
      </w:pPr>
      <w:r>
        <w:rPr>
          <w:rFonts w:hint="eastAsia" w:ascii="宋体" w:hAnsi="宋体" w:cs="宋体"/>
          <w:b/>
          <w:bCs/>
          <w:sz w:val="24"/>
          <w:szCs w:val="24"/>
        </w:rPr>
        <w:t xml:space="preserve">第十二条 合同的变更、中止</w:t>
      </w:r>
      <w:r/>
    </w:p>
    <w:p>
      <w:pPr>
        <w:ind w:right="-27" w:firstLine="480"/>
        <w:spacing w:line="420" w:lineRule="exact"/>
        <w:tabs>
          <w:tab w:val="left" w:pos="0" w:leader="none"/>
        </w:tabs>
        <w:rPr>
          <w:rFonts w:ascii="宋体" w:hAnsi="宋体" w:cs="宋体"/>
          <w:bCs/>
          <w:sz w:val="24"/>
          <w:szCs w:val="24"/>
        </w:rPr>
      </w:pPr>
      <w:r>
        <w:rPr>
          <w:rFonts w:hint="eastAsia" w:ascii="宋体" w:hAnsi="宋体" w:cs="宋体"/>
          <w:bCs/>
          <w:sz w:val="24"/>
          <w:szCs w:val="24"/>
        </w:rPr>
        <w:t xml:space="preserve">本合同一经签订，双方均不得擅自变更或中止合同，除非合同的继续履行将损害国家利益和社会公共利益。</w:t>
      </w:r>
      <w:r/>
    </w:p>
    <w:p>
      <w:pPr>
        <w:ind w:right="-27" w:firstLine="482"/>
        <w:spacing w:line="420" w:lineRule="exact"/>
        <w:tabs>
          <w:tab w:val="left" w:pos="0" w:leader="none"/>
        </w:tabs>
        <w:rPr>
          <w:rFonts w:ascii="宋体" w:hAnsi="宋体" w:cs="宋体"/>
          <w:b/>
          <w:bCs/>
          <w:sz w:val="24"/>
          <w:szCs w:val="24"/>
        </w:rPr>
      </w:pPr>
      <w:r>
        <w:rPr>
          <w:rFonts w:hint="eastAsia" w:ascii="宋体" w:hAnsi="宋体" w:cs="宋体"/>
          <w:b/>
          <w:bCs/>
          <w:sz w:val="24"/>
          <w:szCs w:val="24"/>
        </w:rPr>
        <w:t xml:space="preserve">第十三条 合同的终止</w:t>
      </w:r>
      <w:r/>
    </w:p>
    <w:p>
      <w:pPr>
        <w:ind w:right="-27" w:firstLine="480"/>
        <w:spacing w:line="420" w:lineRule="exact"/>
        <w:tabs>
          <w:tab w:val="left" w:pos="0" w:leader="none"/>
        </w:tabs>
        <w:rPr>
          <w:rFonts w:ascii="宋体" w:hAnsi="宋体" w:cs="宋体"/>
          <w:bCs/>
          <w:sz w:val="24"/>
          <w:szCs w:val="24"/>
        </w:rPr>
      </w:pPr>
      <w:r>
        <w:rPr>
          <w:rFonts w:hint="eastAsia" w:ascii="宋体" w:hAnsi="宋体" w:cs="宋体"/>
          <w:bCs/>
          <w:sz w:val="24"/>
          <w:szCs w:val="24"/>
        </w:rPr>
        <w:t xml:space="preserve">13.1 本合同因下列原因而终止：</w:t>
      </w:r>
      <w:r/>
    </w:p>
    <w:p>
      <w:pPr>
        <w:ind w:right="-27" w:firstLine="480"/>
        <w:spacing w:line="420" w:lineRule="exact"/>
        <w:tabs>
          <w:tab w:val="left" w:pos="0" w:leader="none"/>
        </w:tabs>
        <w:rPr>
          <w:rFonts w:ascii="宋体" w:hAnsi="宋体" w:cs="宋体"/>
          <w:bCs/>
          <w:sz w:val="24"/>
          <w:szCs w:val="24"/>
        </w:rPr>
      </w:pPr>
      <w:r>
        <w:rPr>
          <w:rFonts w:hint="eastAsia" w:ascii="宋体" w:hAnsi="宋体" w:cs="宋体"/>
          <w:bCs/>
          <w:sz w:val="24"/>
          <w:szCs w:val="24"/>
        </w:rPr>
        <w:t xml:space="preserve">13.1.1 本合同正常履行完毕；</w:t>
      </w:r>
      <w:r/>
    </w:p>
    <w:p>
      <w:pPr>
        <w:ind w:right="-27" w:firstLine="480"/>
        <w:spacing w:line="420" w:lineRule="exact"/>
        <w:tabs>
          <w:tab w:val="left" w:pos="0" w:leader="none"/>
        </w:tabs>
        <w:rPr>
          <w:rFonts w:ascii="宋体" w:hAnsi="宋体" w:cs="宋体"/>
          <w:bCs/>
          <w:sz w:val="24"/>
          <w:szCs w:val="24"/>
        </w:rPr>
      </w:pPr>
      <w:r>
        <w:rPr>
          <w:rFonts w:hint="eastAsia" w:ascii="宋体" w:hAnsi="宋体" w:cs="宋体"/>
          <w:bCs/>
          <w:sz w:val="24"/>
          <w:szCs w:val="24"/>
        </w:rPr>
        <w:t xml:space="preserve">13.1.2 因不可抗力导致本合同无法履行或履行不必要；</w:t>
      </w:r>
      <w:r/>
    </w:p>
    <w:p>
      <w:pPr>
        <w:ind w:right="-27" w:firstLine="480"/>
        <w:spacing w:line="420" w:lineRule="exact"/>
        <w:tabs>
          <w:tab w:val="left" w:pos="0" w:leader="none"/>
        </w:tabs>
        <w:rPr>
          <w:rFonts w:ascii="宋体" w:hAnsi="宋体" w:cs="宋体"/>
          <w:bCs/>
          <w:sz w:val="24"/>
          <w:szCs w:val="24"/>
        </w:rPr>
      </w:pPr>
      <w:r>
        <w:rPr>
          <w:rFonts w:hint="eastAsia" w:ascii="宋体" w:hAnsi="宋体" w:cs="宋体"/>
          <w:bCs/>
          <w:sz w:val="24"/>
          <w:szCs w:val="24"/>
        </w:rPr>
        <w:t xml:space="preserve">13.1.3 任何一方行使解除权解除本合同；</w:t>
      </w:r>
      <w:r/>
    </w:p>
    <w:p>
      <w:pPr>
        <w:ind w:right="-27" w:firstLine="480"/>
        <w:spacing w:line="420" w:lineRule="exact"/>
        <w:tabs>
          <w:tab w:val="left" w:pos="0" w:leader="none"/>
        </w:tabs>
        <w:rPr>
          <w:rFonts w:ascii="宋体" w:hAnsi="宋体" w:cs="宋体"/>
          <w:bCs/>
          <w:sz w:val="24"/>
          <w:szCs w:val="24"/>
        </w:rPr>
      </w:pPr>
      <w:r>
        <w:rPr>
          <w:rFonts w:hint="eastAsia" w:ascii="宋体" w:hAnsi="宋体" w:cs="宋体"/>
          <w:bCs/>
          <w:sz w:val="24"/>
          <w:szCs w:val="24"/>
        </w:rPr>
        <w:t xml:space="preserve">13.1.4 合同的继续履行将损害国家利益和社会公共利益且不宜变更、中止的。</w:t>
      </w:r>
      <w:r/>
    </w:p>
    <w:p>
      <w:pPr>
        <w:ind w:right="-27" w:firstLine="480"/>
        <w:spacing w:line="420" w:lineRule="exact"/>
        <w:tabs>
          <w:tab w:val="left" w:pos="0" w:leader="none"/>
        </w:tabs>
        <w:rPr>
          <w:rFonts w:ascii="宋体" w:hAnsi="宋体" w:cs="宋体"/>
          <w:bCs/>
          <w:sz w:val="24"/>
          <w:szCs w:val="24"/>
        </w:rPr>
      </w:pPr>
      <w:r>
        <w:rPr>
          <w:rFonts w:hint="eastAsia" w:ascii="宋体" w:hAnsi="宋体" w:cs="宋体"/>
          <w:bCs/>
          <w:sz w:val="24"/>
          <w:szCs w:val="24"/>
        </w:rPr>
        <w:t xml:space="preserve">13.2除上述情形外，甲乙双方不得擅自终止合同。</w:t>
      </w:r>
      <w:r/>
    </w:p>
    <w:p>
      <w:pPr>
        <w:ind w:right="-27" w:firstLine="482"/>
        <w:spacing w:line="420" w:lineRule="exact"/>
        <w:tabs>
          <w:tab w:val="left" w:pos="0" w:leader="none"/>
        </w:tabs>
        <w:rPr>
          <w:rFonts w:ascii="宋体" w:hAnsi="宋体" w:cs="宋体"/>
          <w:b/>
          <w:bCs/>
          <w:sz w:val="24"/>
          <w:szCs w:val="24"/>
        </w:rPr>
      </w:pPr>
      <w:r>
        <w:rPr>
          <w:rFonts w:hint="eastAsia" w:ascii="宋体" w:hAnsi="宋体" w:cs="宋体"/>
          <w:b/>
          <w:bCs/>
          <w:sz w:val="24"/>
          <w:szCs w:val="24"/>
        </w:rPr>
        <w:t xml:space="preserve">第十四条 合同的转让</w:t>
      </w:r>
      <w:r/>
    </w:p>
    <w:p>
      <w:pPr>
        <w:ind w:right="-27" w:firstLine="480"/>
        <w:spacing w:line="420" w:lineRule="exact"/>
        <w:tabs>
          <w:tab w:val="left" w:pos="0" w:leader="none"/>
        </w:tabs>
        <w:rPr>
          <w:rFonts w:ascii="宋体" w:hAnsi="宋体" w:cs="宋体"/>
          <w:bCs/>
          <w:sz w:val="24"/>
          <w:szCs w:val="24"/>
        </w:rPr>
      </w:pPr>
      <w:r>
        <w:rPr>
          <w:rFonts w:hint="eastAsia" w:ascii="宋体" w:hAnsi="宋体" w:cs="宋体"/>
          <w:bCs/>
          <w:sz w:val="24"/>
          <w:szCs w:val="24"/>
        </w:rPr>
        <w:t xml:space="preserve">乙方不得将其合同项下的权利义务部分或全部转让给第三方。</w:t>
      </w:r>
      <w:r/>
    </w:p>
    <w:p>
      <w:pPr>
        <w:ind w:right="-27" w:firstLine="482"/>
        <w:spacing w:line="420" w:lineRule="exact"/>
        <w:tabs>
          <w:tab w:val="left" w:pos="0" w:leader="none"/>
        </w:tabs>
        <w:rPr>
          <w:rFonts w:ascii="宋体" w:hAnsi="宋体" w:cs="宋体"/>
          <w:b/>
          <w:bCs/>
          <w:sz w:val="24"/>
          <w:szCs w:val="24"/>
        </w:rPr>
      </w:pPr>
      <w:r>
        <w:rPr>
          <w:rFonts w:hint="eastAsia" w:ascii="宋体" w:hAnsi="宋体" w:cs="宋体"/>
          <w:b/>
          <w:bCs/>
          <w:sz w:val="24"/>
          <w:szCs w:val="24"/>
        </w:rPr>
        <w:t xml:space="preserve">第十五条 履约保证金</w:t>
      </w:r>
      <w:r/>
    </w:p>
    <w:p>
      <w:pPr>
        <w:ind w:right="-27" w:firstLine="540"/>
        <w:spacing w:line="420" w:lineRule="exact"/>
        <w:tabs>
          <w:tab w:val="left" w:pos="0" w:leader="none"/>
        </w:tabs>
        <w:rPr>
          <w:rFonts w:ascii="宋体" w:hAnsi="宋体" w:cs="宋体"/>
          <w:bCs/>
          <w:sz w:val="24"/>
          <w:szCs w:val="24"/>
        </w:rPr>
      </w:pPr>
      <w:r>
        <w:rPr>
          <w:rFonts w:hint="eastAsia" w:ascii="宋体" w:hAnsi="宋体" w:cs="宋体"/>
          <w:bCs/>
          <w:sz w:val="24"/>
          <w:szCs w:val="24"/>
        </w:rPr>
        <w:t xml:space="preserve">本项目无履约保证金。</w:t>
      </w:r>
      <w:r/>
    </w:p>
    <w:p>
      <w:pPr>
        <w:ind w:right="-27" w:firstLine="540"/>
        <w:spacing w:line="420" w:lineRule="exact"/>
        <w:tabs>
          <w:tab w:val="left" w:pos="0" w:leader="none"/>
        </w:tabs>
        <w:rPr>
          <w:rFonts w:ascii="宋体" w:hAnsi="宋体" w:cs="宋体"/>
          <w:b/>
          <w:bCs/>
          <w:sz w:val="24"/>
          <w:szCs w:val="24"/>
        </w:rPr>
      </w:pPr>
      <w:r>
        <w:rPr>
          <w:rFonts w:hint="eastAsia" w:ascii="宋体" w:hAnsi="宋体" w:cs="宋体"/>
          <w:b/>
          <w:bCs/>
          <w:sz w:val="24"/>
          <w:szCs w:val="24"/>
        </w:rPr>
        <w:t xml:space="preserve">第十六条 争议解决方式</w:t>
      </w:r>
      <w:r/>
    </w:p>
    <w:p>
      <w:pPr>
        <w:ind w:right="-27" w:firstLine="540"/>
        <w:spacing w:line="420" w:lineRule="exact"/>
        <w:tabs>
          <w:tab w:val="left" w:pos="0" w:leader="none"/>
        </w:tabs>
        <w:rPr>
          <w:rFonts w:ascii="宋体" w:hAnsi="宋体" w:cs="宋体"/>
          <w:bCs/>
          <w:sz w:val="24"/>
          <w:szCs w:val="24"/>
        </w:rPr>
      </w:pPr>
      <w:r>
        <w:rPr>
          <w:rFonts w:hint="eastAsia" w:ascii="宋体" w:hAnsi="宋体" w:cs="宋体"/>
          <w:bCs/>
          <w:sz w:val="24"/>
          <w:szCs w:val="24"/>
        </w:rPr>
        <w:t xml:space="preserve">16.1在执行本合同过程中所发生的或与本合同有关的一切争端，甲乙双方友好协商解决。如协商不能解决，则全部争端由甲方所在地人民法院管辖。</w:t>
      </w:r>
      <w:r/>
    </w:p>
    <w:p>
      <w:pPr>
        <w:ind w:right="-27" w:firstLine="540"/>
        <w:spacing w:line="420" w:lineRule="exact"/>
        <w:tabs>
          <w:tab w:val="left" w:pos="0" w:leader="none"/>
        </w:tabs>
        <w:rPr>
          <w:rFonts w:ascii="宋体" w:hAnsi="宋体" w:cs="宋体"/>
          <w:bCs/>
          <w:sz w:val="24"/>
          <w:szCs w:val="24"/>
        </w:rPr>
      </w:pPr>
      <w:r>
        <w:rPr>
          <w:rFonts w:ascii="宋体" w:hAnsi="宋体" w:cs="宋体"/>
          <w:bCs/>
          <w:sz w:val="24"/>
          <w:szCs w:val="24"/>
        </w:rPr>
        <w:t xml:space="preserve">1</w:t>
      </w:r>
      <w:r>
        <w:rPr>
          <w:rFonts w:hint="eastAsia" w:ascii="宋体" w:hAnsi="宋体" w:cs="宋体"/>
          <w:bCs/>
          <w:sz w:val="24"/>
          <w:szCs w:val="24"/>
        </w:rPr>
        <w:t xml:space="preserve">6.2如因乙方违约，导致甲方起诉的，甲方由此产生的诉讼费用、律师费用、差旅费用等，均由乙方承担。</w:t>
      </w:r>
      <w:r/>
    </w:p>
    <w:p>
      <w:pPr>
        <w:ind w:right="-27" w:firstLine="540"/>
        <w:spacing w:line="420" w:lineRule="exact"/>
        <w:tabs>
          <w:tab w:val="left" w:pos="0" w:leader="none"/>
        </w:tabs>
        <w:rPr>
          <w:rFonts w:ascii="宋体" w:hAnsi="宋体" w:cs="宋体"/>
          <w:b/>
          <w:bCs/>
          <w:sz w:val="24"/>
          <w:szCs w:val="24"/>
        </w:rPr>
      </w:pPr>
      <w:r>
        <w:rPr>
          <w:rFonts w:hint="eastAsia" w:ascii="宋体" w:hAnsi="宋体" w:cs="宋体"/>
          <w:b/>
          <w:bCs/>
          <w:sz w:val="24"/>
          <w:szCs w:val="24"/>
        </w:rPr>
        <w:t xml:space="preserve">第十七条 通知与送达</w:t>
      </w:r>
      <w:r/>
    </w:p>
    <w:p>
      <w:pPr>
        <w:ind w:right="-27" w:firstLine="480"/>
        <w:spacing w:line="440" w:lineRule="exact"/>
        <w:tabs>
          <w:tab w:val="left" w:pos="0" w:leader="none"/>
        </w:tabs>
        <w:rPr>
          <w:rFonts w:ascii="宋体" w:hAnsi="宋体" w:cs="宋体"/>
          <w:bCs/>
          <w:sz w:val="24"/>
          <w:szCs w:val="24"/>
        </w:rPr>
      </w:pPr>
      <w:r>
        <w:rPr>
          <w:rFonts w:ascii="宋体" w:hAnsi="宋体" w:cs="宋体"/>
          <w:bCs/>
          <w:sz w:val="24"/>
          <w:szCs w:val="24"/>
        </w:rPr>
        <w:t xml:space="preserve">1</w:t>
      </w:r>
      <w:r>
        <w:rPr>
          <w:rFonts w:hint="eastAsia" w:ascii="宋体" w:hAnsi="宋体" w:cs="宋体"/>
          <w:bCs/>
          <w:sz w:val="24"/>
          <w:szCs w:val="24"/>
        </w:rPr>
        <w:t xml:space="preserve">7</w:t>
      </w:r>
      <w:r>
        <w:rPr>
          <w:rFonts w:ascii="宋体" w:hAnsi="宋体" w:cs="宋体"/>
          <w:bCs/>
          <w:sz w:val="24"/>
          <w:szCs w:val="24"/>
        </w:rPr>
        <w:t xml:space="preserve">.1</w:t>
      </w:r>
      <w:r>
        <w:rPr>
          <w:rFonts w:hint="eastAsia" w:ascii="宋体" w:hAnsi="宋体" w:cs="宋体"/>
          <w:bCs/>
          <w:sz w:val="24"/>
          <w:szCs w:val="24"/>
        </w:rPr>
        <w:t xml:space="preserve">甲乙双方因履行本合同需要向对方发送通知、文件、资料的，均以</w:t>
      </w:r>
      <w:r>
        <w:rPr>
          <w:rFonts w:hint="eastAsia" w:ascii="宋体" w:hAnsi="宋体" w:cs="宋体"/>
          <w:bCs/>
          <w:sz w:val="24"/>
          <w:szCs w:val="24"/>
        </w:rPr>
        <w:t xml:space="preserve">下列联系</w:t>
      </w:r>
      <w:r>
        <w:rPr>
          <w:rFonts w:hint="eastAsia" w:ascii="宋体" w:hAnsi="宋体" w:cs="宋体"/>
          <w:bCs/>
          <w:sz w:val="24"/>
          <w:szCs w:val="24"/>
        </w:rPr>
        <w:t xml:space="preserve">信息确定内容进行：</w:t>
      </w:r>
      <w:r/>
    </w:p>
    <w:p>
      <w:pPr>
        <w:ind w:right="-27" w:firstLine="480"/>
        <w:spacing w:line="440" w:lineRule="exact"/>
        <w:tabs>
          <w:tab w:val="left" w:pos="0" w:leader="none"/>
        </w:tabs>
        <w:rPr>
          <w:rFonts w:ascii="宋体" w:hAnsi="宋体" w:cs="宋体"/>
          <w:bCs/>
          <w:sz w:val="24"/>
          <w:szCs w:val="24"/>
        </w:rPr>
      </w:pPr>
      <w:r>
        <w:rPr>
          <w:rFonts w:ascii="宋体" w:hAnsi="宋体" w:cs="宋体"/>
          <w:bCs/>
          <w:sz w:val="24"/>
          <w:szCs w:val="24"/>
        </w:rPr>
        <w:t xml:space="preserve">1</w:t>
      </w:r>
      <w:r>
        <w:rPr>
          <w:rFonts w:hint="eastAsia" w:ascii="宋体" w:hAnsi="宋体" w:cs="宋体"/>
          <w:bCs/>
          <w:sz w:val="24"/>
          <w:szCs w:val="24"/>
        </w:rPr>
        <w:t xml:space="preserve">7</w:t>
      </w:r>
      <w:r>
        <w:rPr>
          <w:rFonts w:ascii="宋体" w:hAnsi="宋体" w:cs="宋体"/>
          <w:bCs/>
          <w:sz w:val="24"/>
          <w:szCs w:val="24"/>
        </w:rPr>
        <w:t xml:space="preserve">.1.1</w:t>
      </w:r>
      <w:r>
        <w:rPr>
          <w:rFonts w:hint="eastAsia" w:ascii="宋体" w:hAnsi="宋体" w:cs="宋体"/>
          <w:bCs/>
          <w:sz w:val="24"/>
          <w:szCs w:val="24"/>
        </w:rPr>
        <w:t xml:space="preserve">甲方联系信息：</w:t>
      </w:r>
      <w:r/>
    </w:p>
    <w:p>
      <w:pPr>
        <w:ind w:right="-27" w:firstLine="480"/>
        <w:spacing w:line="440" w:lineRule="exact"/>
        <w:tabs>
          <w:tab w:val="left" w:pos="0" w:leader="none"/>
        </w:tabs>
        <w:rPr>
          <w:rFonts w:ascii="宋体" w:hAnsi="宋体" w:cs="宋体"/>
          <w:bCs/>
          <w:sz w:val="24"/>
          <w:szCs w:val="24"/>
        </w:rPr>
      </w:pPr>
      <w:r>
        <w:rPr>
          <w:rFonts w:hint="eastAsia" w:ascii="宋体" w:hAnsi="宋体" w:cs="宋体"/>
          <w:bCs/>
          <w:sz w:val="24"/>
          <w:szCs w:val="24"/>
        </w:rPr>
        <w:t xml:space="preserve">指定收件人：</w:t>
      </w:r>
      <w:r>
        <w:rPr>
          <w:rFonts w:hint="eastAsia" w:ascii="宋体" w:hAnsi="宋体" w:cs="宋体"/>
          <w:bCs/>
          <w:sz w:val="24"/>
          <w:szCs w:val="24"/>
          <w:u w:val="single"/>
        </w:rPr>
        <w:t xml:space="preserve">                           </w:t>
      </w:r>
      <w:r/>
    </w:p>
    <w:p>
      <w:pPr>
        <w:ind w:right="-27" w:firstLine="480"/>
        <w:spacing w:line="440" w:lineRule="exact"/>
        <w:tabs>
          <w:tab w:val="left" w:pos="0" w:leader="none"/>
        </w:tabs>
        <w:rPr>
          <w:rFonts w:ascii="宋体" w:hAnsi="宋体" w:cs="宋体"/>
          <w:bCs/>
          <w:sz w:val="24"/>
          <w:szCs w:val="24"/>
        </w:rPr>
      </w:pPr>
      <w:r>
        <w:rPr>
          <w:rFonts w:hint="eastAsia" w:ascii="宋体" w:hAnsi="宋体" w:cs="宋体"/>
          <w:bCs/>
          <w:sz w:val="24"/>
          <w:szCs w:val="24"/>
        </w:rPr>
        <w:t xml:space="preserve">送达地址：</w:t>
      </w:r>
      <w:r>
        <w:rPr>
          <w:rFonts w:hint="eastAsia" w:ascii="宋体" w:hAnsi="宋体" w:cs="宋体"/>
          <w:bCs/>
          <w:sz w:val="24"/>
          <w:szCs w:val="24"/>
          <w:u w:val="single"/>
        </w:rPr>
        <w:t xml:space="preserve">                           </w:t>
      </w:r>
      <w:r/>
    </w:p>
    <w:p>
      <w:pPr>
        <w:ind w:right="-27" w:firstLine="480"/>
        <w:spacing w:line="440" w:lineRule="exact"/>
        <w:tabs>
          <w:tab w:val="left" w:pos="0" w:leader="none"/>
        </w:tabs>
        <w:rPr>
          <w:rFonts w:ascii="宋体" w:hAnsi="宋体" w:cs="宋体"/>
          <w:bCs/>
          <w:sz w:val="24"/>
          <w:szCs w:val="24"/>
        </w:rPr>
      </w:pPr>
      <w:r>
        <w:rPr>
          <w:rFonts w:hint="eastAsia" w:ascii="宋体" w:hAnsi="宋体" w:cs="宋体"/>
          <w:bCs/>
          <w:sz w:val="24"/>
          <w:szCs w:val="24"/>
        </w:rPr>
        <w:t xml:space="preserve">指定电子收件方式：</w:t>
      </w:r>
      <w:r>
        <w:rPr>
          <w:rFonts w:hint="eastAsia" w:ascii="宋体" w:hAnsi="宋体" w:cs="宋体"/>
          <w:bCs/>
          <w:sz w:val="24"/>
          <w:szCs w:val="24"/>
          <w:u w:val="single"/>
        </w:rPr>
        <w:t xml:space="preserve">                           </w:t>
      </w:r>
      <w:r/>
    </w:p>
    <w:p>
      <w:pPr>
        <w:ind w:right="-27" w:firstLine="480"/>
        <w:spacing w:line="440" w:lineRule="exact"/>
        <w:tabs>
          <w:tab w:val="left" w:pos="0" w:leader="none"/>
        </w:tabs>
        <w:rPr>
          <w:rFonts w:ascii="宋体" w:hAnsi="宋体" w:cs="宋体"/>
          <w:bCs/>
          <w:sz w:val="24"/>
          <w:szCs w:val="24"/>
        </w:rPr>
      </w:pPr>
      <w:r>
        <w:rPr>
          <w:rFonts w:ascii="宋体" w:hAnsi="宋体" w:cs="宋体"/>
          <w:bCs/>
          <w:sz w:val="24"/>
          <w:szCs w:val="24"/>
        </w:rPr>
        <w:t xml:space="preserve">1</w:t>
      </w:r>
      <w:r>
        <w:rPr>
          <w:rFonts w:hint="eastAsia" w:ascii="宋体" w:hAnsi="宋体" w:cs="宋体"/>
          <w:bCs/>
          <w:sz w:val="24"/>
          <w:szCs w:val="24"/>
        </w:rPr>
        <w:t xml:space="preserve">7</w:t>
      </w:r>
      <w:r>
        <w:rPr>
          <w:rFonts w:ascii="宋体" w:hAnsi="宋体" w:cs="宋体"/>
          <w:bCs/>
          <w:sz w:val="24"/>
          <w:szCs w:val="24"/>
        </w:rPr>
        <w:t xml:space="preserve">.1.2</w:t>
      </w:r>
      <w:r>
        <w:rPr>
          <w:rFonts w:hint="eastAsia" w:ascii="宋体" w:hAnsi="宋体" w:cs="宋体"/>
          <w:bCs/>
          <w:sz w:val="24"/>
          <w:szCs w:val="24"/>
        </w:rPr>
        <w:t xml:space="preserve">乙方联系信息：</w:t>
      </w:r>
      <w:r/>
    </w:p>
    <w:p>
      <w:pPr>
        <w:ind w:right="-27" w:firstLine="480"/>
        <w:spacing w:line="440" w:lineRule="exact"/>
        <w:tabs>
          <w:tab w:val="left" w:pos="0" w:leader="none"/>
        </w:tabs>
        <w:rPr>
          <w:rFonts w:ascii="宋体" w:hAnsi="宋体" w:cs="宋体"/>
          <w:bCs/>
          <w:sz w:val="24"/>
          <w:szCs w:val="24"/>
        </w:rPr>
      </w:pPr>
      <w:r>
        <w:rPr>
          <w:rFonts w:hint="eastAsia" w:ascii="宋体" w:hAnsi="宋体" w:cs="宋体"/>
          <w:bCs/>
          <w:sz w:val="24"/>
          <w:szCs w:val="24"/>
        </w:rPr>
        <w:t xml:space="preserve">指定收件人：</w:t>
      </w:r>
      <w:r>
        <w:rPr>
          <w:rFonts w:hint="eastAsia" w:ascii="宋体" w:hAnsi="宋体" w:cs="宋体"/>
          <w:bCs/>
          <w:sz w:val="24"/>
          <w:szCs w:val="24"/>
          <w:u w:val="single"/>
        </w:rPr>
        <w:t xml:space="preserve">                           </w:t>
      </w:r>
      <w:r/>
    </w:p>
    <w:p>
      <w:pPr>
        <w:ind w:right="-27" w:firstLine="480"/>
        <w:spacing w:line="440" w:lineRule="exact"/>
        <w:tabs>
          <w:tab w:val="left" w:pos="0" w:leader="none"/>
        </w:tabs>
        <w:rPr>
          <w:rFonts w:ascii="宋体" w:hAnsi="宋体" w:cs="宋体"/>
          <w:bCs/>
          <w:sz w:val="24"/>
          <w:szCs w:val="24"/>
        </w:rPr>
      </w:pPr>
      <w:r>
        <w:rPr>
          <w:rFonts w:hint="eastAsia" w:ascii="宋体" w:hAnsi="宋体" w:cs="宋体"/>
          <w:bCs/>
          <w:sz w:val="24"/>
          <w:szCs w:val="24"/>
        </w:rPr>
        <w:t xml:space="preserve">送达地址：</w:t>
      </w:r>
      <w:r>
        <w:rPr>
          <w:rFonts w:hint="eastAsia" w:ascii="宋体" w:hAnsi="宋体" w:cs="宋体"/>
          <w:bCs/>
          <w:sz w:val="24"/>
          <w:szCs w:val="24"/>
          <w:u w:val="single"/>
        </w:rPr>
        <w:t xml:space="preserve">                           </w:t>
      </w:r>
      <w:r/>
    </w:p>
    <w:p>
      <w:pPr>
        <w:ind w:right="-27" w:firstLine="480"/>
        <w:spacing w:line="440" w:lineRule="exact"/>
        <w:tabs>
          <w:tab w:val="left" w:pos="0" w:leader="none"/>
        </w:tabs>
        <w:rPr>
          <w:rFonts w:ascii="宋体" w:hAnsi="宋体" w:cs="宋体"/>
          <w:bCs/>
          <w:sz w:val="24"/>
          <w:szCs w:val="24"/>
        </w:rPr>
      </w:pPr>
      <w:r>
        <w:rPr>
          <w:rFonts w:hint="eastAsia" w:ascii="宋体" w:hAnsi="宋体" w:cs="宋体"/>
          <w:bCs/>
          <w:sz w:val="24"/>
          <w:szCs w:val="24"/>
        </w:rPr>
        <w:t xml:space="preserve">指定电子收件方式：</w:t>
      </w:r>
      <w:r>
        <w:rPr>
          <w:rFonts w:hint="eastAsia" w:ascii="宋体" w:hAnsi="宋体" w:cs="宋体"/>
          <w:bCs/>
          <w:sz w:val="24"/>
          <w:szCs w:val="24"/>
          <w:u w:val="single"/>
        </w:rPr>
        <w:t xml:space="preserve">                           </w:t>
      </w:r>
      <w:r/>
    </w:p>
    <w:p>
      <w:pPr>
        <w:ind w:right="-27" w:firstLine="480"/>
        <w:spacing w:line="440" w:lineRule="exact"/>
        <w:tabs>
          <w:tab w:val="left" w:pos="0" w:leader="none"/>
        </w:tabs>
        <w:rPr>
          <w:rFonts w:ascii="宋体" w:hAnsi="宋体" w:cs="宋体"/>
          <w:bCs/>
          <w:sz w:val="24"/>
          <w:szCs w:val="24"/>
        </w:rPr>
      </w:pPr>
      <w:r>
        <w:rPr>
          <w:rFonts w:ascii="宋体" w:hAnsi="宋体" w:cs="宋体"/>
          <w:bCs/>
          <w:sz w:val="24"/>
          <w:szCs w:val="24"/>
        </w:rPr>
        <w:t xml:space="preserve">1</w:t>
      </w:r>
      <w:r>
        <w:rPr>
          <w:rFonts w:hint="eastAsia" w:ascii="宋体" w:hAnsi="宋体" w:cs="宋体"/>
          <w:bCs/>
          <w:sz w:val="24"/>
          <w:szCs w:val="24"/>
        </w:rPr>
        <w:t xml:space="preserve">7</w:t>
      </w:r>
      <w:r>
        <w:rPr>
          <w:rFonts w:ascii="宋体" w:hAnsi="宋体" w:cs="宋体"/>
          <w:bCs/>
          <w:sz w:val="24"/>
          <w:szCs w:val="24"/>
        </w:rPr>
        <w:t xml:space="preserve">.2</w:t>
      </w:r>
      <w:r>
        <w:rPr>
          <w:rFonts w:hint="eastAsia" w:ascii="宋体" w:hAnsi="宋体" w:cs="宋体"/>
          <w:bCs/>
          <w:sz w:val="24"/>
          <w:szCs w:val="24"/>
        </w:rPr>
        <w:t xml:space="preserve">双方确认前述联系信息作为解决争议时接受人民法院诉讼文书的送达地址和联系方式。</w:t>
      </w:r>
      <w:r/>
    </w:p>
    <w:p>
      <w:pPr>
        <w:ind w:right="-27" w:firstLine="480"/>
        <w:spacing w:line="440" w:lineRule="exact"/>
        <w:tabs>
          <w:tab w:val="left" w:pos="0" w:leader="none"/>
        </w:tabs>
        <w:rPr>
          <w:rFonts w:ascii="宋体" w:hAnsi="宋体" w:cs="宋体"/>
          <w:bCs/>
          <w:sz w:val="24"/>
          <w:szCs w:val="24"/>
        </w:rPr>
      </w:pPr>
      <w:r>
        <w:rPr>
          <w:rFonts w:ascii="宋体" w:hAnsi="宋体" w:cs="宋体"/>
          <w:bCs/>
          <w:sz w:val="24"/>
          <w:szCs w:val="24"/>
        </w:rPr>
        <w:t xml:space="preserve">1</w:t>
      </w:r>
      <w:r>
        <w:rPr>
          <w:rFonts w:hint="eastAsia" w:ascii="宋体" w:hAnsi="宋体" w:cs="宋体"/>
          <w:bCs/>
          <w:sz w:val="24"/>
          <w:szCs w:val="24"/>
        </w:rPr>
        <w:t xml:space="preserve">7</w:t>
      </w:r>
      <w:r>
        <w:rPr>
          <w:rFonts w:ascii="宋体" w:hAnsi="宋体" w:cs="宋体"/>
          <w:bCs/>
          <w:sz w:val="24"/>
          <w:szCs w:val="24"/>
        </w:rPr>
        <w:t xml:space="preserve">.3</w:t>
      </w:r>
      <w:r>
        <w:rPr>
          <w:rFonts w:hint="eastAsia" w:ascii="宋体" w:hAnsi="宋体" w:cs="宋体"/>
          <w:bCs/>
          <w:sz w:val="24"/>
          <w:szCs w:val="24"/>
        </w:rPr>
        <w:t xml:space="preserve">任何一方改变前述联系信息的，应在发生变更后的3天内告知对方并做好通知到达对方前可能存在的邮件的接收。如未通知的，视为没有变更。</w:t>
      </w:r>
      <w:r/>
    </w:p>
    <w:p>
      <w:pPr>
        <w:ind w:right="-27" w:firstLine="482"/>
        <w:spacing w:line="440" w:lineRule="exact"/>
        <w:tabs>
          <w:tab w:val="left" w:pos="0" w:leader="none"/>
        </w:tabs>
        <w:rPr>
          <w:rFonts w:ascii="宋体" w:hAnsi="宋体" w:cs="宋体"/>
          <w:b/>
          <w:bCs/>
          <w:sz w:val="24"/>
          <w:szCs w:val="24"/>
        </w:rPr>
      </w:pPr>
      <w:r>
        <w:rPr>
          <w:rFonts w:hint="eastAsia" w:ascii="宋体" w:hAnsi="宋体" w:cs="宋体"/>
          <w:b/>
          <w:bCs/>
          <w:sz w:val="24"/>
          <w:szCs w:val="24"/>
        </w:rPr>
        <w:t xml:space="preserve">第十八条 合同生效及其他</w:t>
      </w:r>
      <w:r/>
    </w:p>
    <w:p>
      <w:pPr>
        <w:ind w:right="-27" w:firstLine="480"/>
        <w:spacing w:line="440" w:lineRule="exact"/>
        <w:tabs>
          <w:tab w:val="left" w:pos="0" w:leader="none"/>
        </w:tabs>
        <w:rPr>
          <w:b/>
          <w:sz w:val="24"/>
          <w:szCs w:val="24"/>
        </w:rPr>
      </w:pPr>
      <w:r>
        <w:rPr>
          <w:rFonts w:hint="eastAsia" w:ascii="宋体" w:hAnsi="宋体" w:cs="宋体"/>
          <w:bCs/>
          <w:sz w:val="24"/>
          <w:szCs w:val="24"/>
        </w:rPr>
        <w:t xml:space="preserve">18.1 </w:t>
      </w:r>
      <w:r>
        <w:rPr>
          <w:rFonts w:hint="eastAsia" w:ascii="宋体" w:hAnsi="宋体"/>
          <w:sz w:val="24"/>
          <w:szCs w:val="24"/>
        </w:rPr>
        <w:t xml:space="preserve">合同在双方加盖公章或</w:t>
      </w:r>
      <w:r>
        <w:rPr>
          <w:rFonts w:hint="eastAsia" w:ascii="宋体" w:hAnsi="宋体"/>
          <w:b/>
          <w:sz w:val="24"/>
          <w:szCs w:val="24"/>
        </w:rPr>
        <w:t xml:space="preserve">双方法定代表人、授权代表签字后生效</w:t>
      </w:r>
      <w:r/>
    </w:p>
    <w:p>
      <w:pPr>
        <w:ind w:right="-27" w:firstLine="480"/>
        <w:spacing w:line="440" w:lineRule="exact"/>
        <w:tabs>
          <w:tab w:val="left" w:pos="0" w:leader="none"/>
        </w:tabs>
        <w:rPr>
          <w:sz w:val="24"/>
          <w:szCs w:val="24"/>
        </w:rPr>
      </w:pPr>
      <w:r>
        <w:rPr>
          <w:rFonts w:hint="eastAsia" w:ascii="宋体" w:hAnsi="宋体" w:cs="宋体"/>
          <w:bCs/>
          <w:sz w:val="24"/>
          <w:szCs w:val="24"/>
        </w:rPr>
        <w:t xml:space="preserve">18.2 </w:t>
      </w:r>
      <w:r>
        <w:rPr>
          <w:rFonts w:hint="eastAsia" w:ascii="宋体" w:hAnsi="宋体"/>
          <w:sz w:val="24"/>
          <w:szCs w:val="24"/>
        </w:rPr>
        <w:t xml:space="preserve">本合同一式</w:t>
      </w:r>
      <w:r>
        <w:rPr>
          <w:rFonts w:hint="eastAsia" w:ascii="宋体" w:hAnsi="宋体"/>
          <w:sz w:val="24"/>
          <w:szCs w:val="24"/>
          <w:u w:val="single"/>
        </w:rPr>
        <w:t xml:space="preserve">四</w:t>
      </w:r>
      <w:r>
        <w:rPr>
          <w:rFonts w:hint="eastAsia" w:ascii="宋体" w:hAnsi="宋体"/>
          <w:sz w:val="24"/>
          <w:szCs w:val="24"/>
        </w:rPr>
        <w:t xml:space="preserve">份，以简体中文书写，甲方、乙方各执二份。</w:t>
      </w:r>
      <w:r/>
    </w:p>
    <w:p>
      <w:pPr>
        <w:ind w:right="-27" w:firstLine="480"/>
        <w:spacing w:line="440" w:lineRule="exact"/>
        <w:tabs>
          <w:tab w:val="left" w:pos="0" w:leader="none"/>
        </w:tabs>
        <w:rPr>
          <w:rFonts w:ascii="宋体" w:hAnsi="宋体" w:cs="宋体"/>
          <w:bCs/>
          <w:sz w:val="24"/>
          <w:szCs w:val="24"/>
        </w:rPr>
      </w:pPr>
      <w:r>
        <w:rPr>
          <w:rFonts w:hint="eastAsia" w:ascii="宋体" w:hAnsi="宋体" w:cs="宋体"/>
          <w:bCs/>
          <w:sz w:val="24"/>
          <w:szCs w:val="24"/>
        </w:rPr>
        <w:t xml:space="preserve">18.3 本合同应按照中华人民共和国的现行法律进行解释。</w:t>
      </w:r>
      <w:r/>
    </w:p>
    <w:p>
      <w:pPr>
        <w:ind w:right="-27" w:firstLine="620"/>
        <w:spacing w:line="440" w:lineRule="exact"/>
        <w:tabs>
          <w:tab w:val="left" w:pos="0" w:leader="none"/>
        </w:tabs>
        <w:rPr>
          <w:rFonts w:ascii="宋体" w:hAnsi="宋体" w:cs="宋体"/>
          <w:bCs/>
          <w:sz w:val="24"/>
          <w:szCs w:val="24"/>
        </w:rPr>
      </w:pPr>
      <w:r>
        <w:rPr>
          <w:rFonts w:ascii="宋体" w:hAnsi="宋体" w:cs="宋体"/>
          <w:bCs/>
          <w:sz w:val="24"/>
          <w:szCs w:val="24"/>
        </w:rPr>
      </w:r>
      <w:r/>
    </w:p>
    <w:p>
      <w:pPr>
        <w:ind w:right="-27" w:firstLine="620"/>
        <w:spacing w:line="440" w:lineRule="exact"/>
        <w:tabs>
          <w:tab w:val="left" w:pos="0" w:leader="none"/>
        </w:tabs>
        <w:rPr>
          <w:rFonts w:ascii="宋体" w:hAnsi="宋体" w:cs="宋体"/>
          <w:bCs/>
          <w:sz w:val="24"/>
          <w:szCs w:val="24"/>
        </w:rPr>
      </w:pPr>
      <w:r>
        <w:rPr>
          <w:rFonts w:hint="eastAsia" w:ascii="宋体" w:hAnsi="宋体" w:cs="宋体"/>
          <w:bCs/>
          <w:sz w:val="24"/>
          <w:szCs w:val="24"/>
        </w:rPr>
        <w:t xml:space="preserve">甲方（公章）：                       乙方（公章）：</w:t>
      </w:r>
      <w:r/>
    </w:p>
    <w:p>
      <w:pPr>
        <w:ind w:right="-27" w:firstLine="620"/>
        <w:spacing w:line="440" w:lineRule="exact"/>
        <w:tabs>
          <w:tab w:val="left" w:pos="0" w:leader="none"/>
        </w:tabs>
        <w:rPr>
          <w:rFonts w:ascii="宋体" w:hAnsi="宋体" w:cs="宋体"/>
          <w:bCs/>
          <w:sz w:val="24"/>
          <w:szCs w:val="24"/>
        </w:rPr>
      </w:pPr>
      <w:r>
        <w:rPr>
          <w:rFonts w:hint="eastAsia" w:ascii="宋体" w:hAnsi="宋体"/>
          <w:sz w:val="24"/>
          <w:szCs w:val="24"/>
        </w:rPr>
        <w:t xml:space="preserve">法定（授权）代表人（签字）：        </w:t>
      </w:r>
      <w:r>
        <w:rPr>
          <w:rFonts w:ascii="宋体" w:hAnsi="宋体"/>
          <w:sz w:val="24"/>
          <w:szCs w:val="24"/>
        </w:rPr>
        <w:t xml:space="preserve"> </w:t>
      </w:r>
      <w:r>
        <w:rPr>
          <w:rFonts w:hint="eastAsia" w:ascii="宋体" w:hAnsi="宋体"/>
          <w:sz w:val="24"/>
          <w:szCs w:val="24"/>
        </w:rPr>
        <w:t xml:space="preserve">法定（授权）代表人（签字）：</w:t>
      </w:r>
      <w:r/>
    </w:p>
    <w:p>
      <w:pPr>
        <w:ind w:right="-27" w:firstLine="960"/>
        <w:spacing w:line="440" w:lineRule="exact"/>
        <w:tabs>
          <w:tab w:val="left" w:pos="0" w:leader="none"/>
        </w:tabs>
        <w:rPr>
          <w:rFonts w:ascii="宋体" w:hAnsi="宋体" w:cs="宋体"/>
          <w:bCs/>
          <w:sz w:val="24"/>
          <w:szCs w:val="24"/>
        </w:rPr>
      </w:pPr>
      <w:r>
        <w:rPr>
          <w:rFonts w:hint="eastAsia" w:ascii="宋体" w:hAnsi="宋体" w:cs="宋体"/>
          <w:bCs/>
          <w:sz w:val="24"/>
          <w:szCs w:val="24"/>
        </w:rPr>
        <w:t xml:space="preserve">    年   月   日                        年   月   日</w:t>
      </w:r>
      <w:r/>
    </w:p>
    <w:p>
      <w:pPr>
        <w:ind w:right="-27"/>
        <w:spacing w:line="660" w:lineRule="exact"/>
        <w:tabs>
          <w:tab w:val="left" w:pos="0" w:leader="none"/>
        </w:tabs>
        <w:rPr>
          <w:rFonts w:ascii="宋体" w:hAnsi="宋体"/>
          <w:sz w:val="24"/>
          <w:szCs w:val="24"/>
        </w:rPr>
      </w:pPr>
      <w:r>
        <w:rPr>
          <w:rFonts w:ascii="宋体" w:hAnsi="宋体"/>
          <w:sz w:val="24"/>
          <w:szCs w:val="24"/>
        </w:rPr>
        <w:t xml:space="preserve"> </w:t>
      </w:r>
      <w:r/>
    </w:p>
    <w:p>
      <w:pPr>
        <w:jc w:val="center"/>
        <w:keepNext/>
        <w:rPr>
          <w:rFonts w:ascii="宋体" w:hAnsi="宋体" w:cs="Courier New"/>
          <w:sz w:val="24"/>
          <w:szCs w:val="24"/>
        </w:rPr>
        <w:outlineLvl w:val="0"/>
      </w:pPr>
      <w:r>
        <w:rPr>
          <w:rFonts w:ascii="黑体" w:hAnsi="Courier New" w:eastAsia="黑体" w:cs="Courier New"/>
          <w:bCs/>
          <w:sz w:val="44"/>
          <w:szCs w:val="21"/>
        </w:rPr>
        <w:br w:type="page" w:clear="all"/>
      </w:r>
      <w:bookmarkStart w:id="329" w:name="_Toc163508390"/>
      <w:r/>
      <w:bookmarkStart w:id="330" w:name="_Toc163508315"/>
      <w:r/>
      <w:bookmarkStart w:id="331" w:name="_Toc165306189"/>
      <w:r>
        <w:rPr>
          <w:rFonts w:hint="eastAsia" w:ascii="黑体" w:hAnsi="Courier New" w:eastAsia="黑体" w:cs="Courier New"/>
          <w:bCs/>
          <w:sz w:val="44"/>
          <w:szCs w:val="21"/>
        </w:rPr>
        <w:t xml:space="preserve">第</w:t>
      </w:r>
      <w:bookmarkEnd w:id="322"/>
      <w:r>
        <w:rPr>
          <w:rFonts w:hint="eastAsia" w:ascii="黑体" w:hAnsi="Courier New" w:eastAsia="黑体" w:cs="Courier New"/>
          <w:bCs/>
          <w:sz w:val="44"/>
          <w:szCs w:val="21"/>
        </w:rPr>
        <w:t xml:space="preserve">四章 </w:t>
      </w:r>
      <w:r>
        <w:rPr>
          <w:rFonts w:ascii="黑体" w:hAnsi="Courier New" w:eastAsia="黑体" w:cs="Courier New"/>
          <w:bCs/>
          <w:sz w:val="44"/>
          <w:szCs w:val="21"/>
        </w:rPr>
        <w:t xml:space="preserve"> </w:t>
      </w:r>
      <w:r>
        <w:rPr>
          <w:rFonts w:hint="eastAsia" w:ascii="黑体" w:hAnsi="Courier New" w:eastAsia="黑体" w:cs="Courier New"/>
          <w:bCs/>
          <w:sz w:val="44"/>
          <w:szCs w:val="21"/>
        </w:rPr>
        <w:t xml:space="preserve">采购需求</w:t>
      </w:r>
      <w:bookmarkEnd w:id="323"/>
      <w:r/>
      <w:bookmarkEnd w:id="324"/>
      <w:r/>
      <w:bookmarkEnd w:id="325"/>
      <w:r/>
      <w:bookmarkEnd w:id="329"/>
      <w:r/>
      <w:bookmarkEnd w:id="330"/>
      <w:r/>
      <w:bookmarkEnd w:id="331"/>
      <w:r/>
      <w:r/>
    </w:p>
    <w:p>
      <w:pPr>
        <w:spacing w:line="440" w:lineRule="exact"/>
        <w:rPr>
          <w:rFonts w:ascii="Times New Roman" w:hAnsi="Times New Roman"/>
          <w:b/>
          <w:bCs/>
          <w:sz w:val="28"/>
          <w:szCs w:val="28"/>
        </w:rPr>
        <w:outlineLvl w:val="1"/>
      </w:pPr>
      <w:r/>
      <w:bookmarkStart w:id="332" w:name="_Toc157604637"/>
      <w:r/>
      <w:bookmarkStart w:id="333" w:name="_Toc163508391"/>
      <w:r/>
      <w:bookmarkStart w:id="334" w:name="_Toc163508316"/>
      <w:r/>
      <w:bookmarkStart w:id="335" w:name="_Toc165306190"/>
      <w:r/>
      <w:bookmarkStart w:id="336" w:name="_Toc26554093"/>
      <w:r/>
      <w:bookmarkStart w:id="337" w:name="_Toc120614281"/>
      <w:r/>
      <w:bookmarkStart w:id="338" w:name="_Toc49090575"/>
      <w:r>
        <w:rPr>
          <w:rFonts w:hint="eastAsia" w:ascii="Times New Roman" w:hAnsi="Times New Roman"/>
          <w:b/>
          <w:bCs/>
          <w:sz w:val="28"/>
          <w:szCs w:val="28"/>
        </w:rPr>
        <w:t xml:space="preserve">一、项目说明</w:t>
      </w:r>
      <w:bookmarkEnd w:id="332"/>
      <w:r/>
      <w:bookmarkEnd w:id="333"/>
      <w:r/>
      <w:bookmarkEnd w:id="334"/>
      <w:r/>
      <w:bookmarkEnd w:id="335"/>
      <w:r/>
      <w:r/>
    </w:p>
    <w:p>
      <w:pPr>
        <w:ind w:firstLine="480"/>
        <w:spacing w:line="440" w:lineRule="exact"/>
        <w:rPr>
          <w:rFonts w:ascii="宋体" w:hAnsi="宋体"/>
          <w:sz w:val="24"/>
          <w:szCs w:val="24"/>
        </w:rPr>
      </w:pPr>
      <w:r>
        <w:rPr>
          <w:rFonts w:ascii="宋体" w:hAnsi="宋体"/>
          <w:sz w:val="24"/>
          <w:szCs w:val="24"/>
        </w:rPr>
        <w:t xml:space="preserve">1</w:t>
      </w:r>
      <w:r>
        <w:rPr>
          <w:rFonts w:hint="eastAsia" w:ascii="宋体" w:hAnsi="宋体"/>
          <w:sz w:val="24"/>
          <w:szCs w:val="24"/>
        </w:rPr>
        <w:t xml:space="preserve">.</w:t>
      </w:r>
      <w:r>
        <w:rPr>
          <w:rFonts w:ascii="宋体" w:hAnsi="宋体"/>
          <w:sz w:val="24"/>
          <w:szCs w:val="24"/>
        </w:rPr>
        <w:t xml:space="preserve">项目</w:t>
      </w:r>
      <w:r>
        <w:rPr>
          <w:rFonts w:hint="eastAsia" w:ascii="宋体" w:hAnsi="宋体"/>
          <w:sz w:val="24"/>
          <w:szCs w:val="24"/>
        </w:rPr>
        <w:t xml:space="preserve">背景</w:t>
      </w:r>
      <w:r>
        <w:rPr>
          <w:rFonts w:ascii="宋体" w:hAnsi="宋体"/>
          <w:sz w:val="24"/>
          <w:szCs w:val="24"/>
        </w:rPr>
        <w:t xml:space="preserve">：</w:t>
      </w:r>
      <w:r>
        <w:rPr>
          <w:rFonts w:hint="eastAsia" w:ascii="宋体" w:hAnsi="宋体"/>
          <w:sz w:val="24"/>
          <w:szCs w:val="24"/>
        </w:rPr>
        <w:t xml:space="preserve">按照《国务院关于开展第三次全国士壤普查的通知</w:t>
      </w:r>
      <w:r>
        <w:rPr>
          <w:rFonts w:hint="eastAsia" w:ascii="宋体" w:hAnsi="宋体"/>
          <w:sz w:val="24"/>
          <w:szCs w:val="24"/>
        </w:rPr>
        <w:t xml:space="preserve">》(国发〔2022〕4号)、《国务院第三次全国士壤普查领导小组办公室关于印发&lt;第=次全国士壤普查工作方案&gt;的通知》(农建发〔2022〕1号)、《省政府关于作好第三次全国土壤普查工作的通知》(苏政发〔2022〕39号)和《国务院第三次全国土壤普查领导小组办公室关于加快推进2024年第三次全国土壤普查工作的通知》（国土壤普查办发〔2024〕10号）等文件精神，依据《第三次全国士壤普查技术规程规范(修订版)》和《第三次全国土壤普查县级成果编制及验收导引》要求，为常熟市第三次全国土壤普查工作提供成果汇总和验收服务。</w:t>
      </w:r>
      <w:r/>
    </w:p>
    <w:p>
      <w:pPr>
        <w:ind w:left="50" w:right="50" w:firstLine="480"/>
        <w:spacing w:line="440" w:lineRule="exact"/>
        <w:rPr>
          <w:rFonts w:ascii="Times New Roman" w:hAnsi="Times New Roman"/>
          <w:i/>
          <w:sz w:val="24"/>
          <w:szCs w:val="24"/>
          <w:u w:val="single"/>
        </w:rPr>
      </w:pPr>
      <w:r>
        <w:rPr>
          <w:rFonts w:ascii="Times New Roman" w:hAnsi="Times New Roman"/>
          <w:i/>
          <w:sz w:val="24"/>
          <w:szCs w:val="24"/>
          <w:u w:val="single"/>
        </w:rPr>
        <w:t xml:space="preserve">2</w:t>
      </w:r>
      <w:r>
        <w:rPr>
          <w:rFonts w:hint="eastAsia" w:ascii="Times New Roman" w:hAnsi="Times New Roman"/>
          <w:i/>
          <w:sz w:val="24"/>
          <w:szCs w:val="24"/>
          <w:u w:val="single"/>
        </w:rPr>
        <w:t xml:space="preserve">.</w:t>
      </w:r>
      <w:r>
        <w:rPr>
          <w:rFonts w:hint="eastAsia" w:ascii="Times New Roman" w:hAnsi="Times New Roman"/>
          <w:i/>
          <w:sz w:val="24"/>
          <w:szCs w:val="24"/>
          <w:u w:val="single"/>
        </w:rPr>
        <w:t xml:space="preserve">完成时间：</w:t>
      </w:r>
      <w:r>
        <w:rPr>
          <w:rFonts w:hint="eastAsia" w:ascii="Times New Roman" w:hAnsi="Times New Roman"/>
          <w:i/>
          <w:sz w:val="24"/>
          <w:szCs w:val="24"/>
          <w:u w:val="single"/>
        </w:rPr>
        <w:t xml:space="preserve">2024</w:t>
      </w:r>
      <w:r>
        <w:rPr>
          <w:rFonts w:hint="eastAsia" w:ascii="Times New Roman" w:hAnsi="Times New Roman"/>
          <w:i/>
          <w:sz w:val="24"/>
          <w:szCs w:val="24"/>
          <w:u w:val="single"/>
        </w:rPr>
        <w:t xml:space="preserve">年</w:t>
      </w:r>
      <w:r>
        <w:rPr>
          <w:rFonts w:hint="eastAsia" w:ascii="Times New Roman" w:hAnsi="Times New Roman"/>
          <w:i/>
          <w:sz w:val="24"/>
          <w:szCs w:val="24"/>
          <w:u w:val="single"/>
        </w:rPr>
        <w:t xml:space="preserve">10</w:t>
      </w:r>
      <w:r>
        <w:rPr>
          <w:rFonts w:hint="eastAsia" w:ascii="Times New Roman" w:hAnsi="Times New Roman"/>
          <w:i/>
          <w:sz w:val="24"/>
          <w:szCs w:val="24"/>
          <w:u w:val="single"/>
        </w:rPr>
        <w:t xml:space="preserve">月</w:t>
      </w:r>
      <w:r>
        <w:rPr>
          <w:rFonts w:ascii="Times New Roman" w:hAnsi="Times New Roman"/>
          <w:i/>
          <w:sz w:val="24"/>
          <w:szCs w:val="24"/>
          <w:u w:val="single"/>
        </w:rPr>
        <w:t xml:space="preserve">完成常熟</w:t>
      </w:r>
      <w:r>
        <w:rPr>
          <w:rFonts w:ascii="Times New Roman" w:hAnsi="Times New Roman"/>
          <w:i/>
          <w:sz w:val="24"/>
          <w:szCs w:val="24"/>
          <w:u w:val="single"/>
        </w:rPr>
        <w:t xml:space="preserve">市成果</w:t>
      </w:r>
      <w:r>
        <w:rPr>
          <w:rFonts w:ascii="Times New Roman" w:hAnsi="Times New Roman"/>
          <w:i/>
          <w:sz w:val="24"/>
          <w:szCs w:val="24"/>
          <w:u w:val="single"/>
        </w:rPr>
        <w:t xml:space="preserve">编制工作，并及时组织自验收</w:t>
      </w:r>
      <w:r>
        <w:rPr>
          <w:rFonts w:hint="eastAsia" w:ascii="Times New Roman" w:hAnsi="Times New Roman"/>
          <w:i/>
          <w:sz w:val="24"/>
          <w:szCs w:val="24"/>
          <w:u w:val="single"/>
        </w:rPr>
        <w:t xml:space="preserve">，</w:t>
      </w:r>
      <w:r>
        <w:rPr>
          <w:rFonts w:hint="eastAsia" w:ascii="Times New Roman" w:hAnsi="Times New Roman"/>
          <w:i/>
          <w:sz w:val="24"/>
          <w:szCs w:val="24"/>
          <w:u w:val="single"/>
        </w:rPr>
        <w:t xml:space="preserve">2025</w:t>
      </w:r>
      <w:r>
        <w:rPr>
          <w:rFonts w:hint="eastAsia" w:ascii="Times New Roman" w:hAnsi="Times New Roman"/>
          <w:i/>
          <w:sz w:val="24"/>
          <w:szCs w:val="24"/>
          <w:u w:val="single"/>
        </w:rPr>
        <w:t xml:space="preserve">年</w:t>
      </w:r>
      <w:r>
        <w:rPr>
          <w:rFonts w:hint="eastAsia" w:ascii="Times New Roman" w:hAnsi="Times New Roman"/>
          <w:i/>
          <w:sz w:val="24"/>
          <w:szCs w:val="24"/>
          <w:u w:val="single"/>
        </w:rPr>
        <w:t xml:space="preserve">1</w:t>
      </w:r>
      <w:r>
        <w:rPr>
          <w:rFonts w:hint="eastAsia" w:ascii="Times New Roman" w:hAnsi="Times New Roman"/>
          <w:i/>
          <w:sz w:val="24"/>
          <w:szCs w:val="24"/>
          <w:u w:val="single"/>
        </w:rPr>
        <w:t xml:space="preserve">月通过采购</w:t>
      </w:r>
      <w:r>
        <w:rPr>
          <w:rFonts w:ascii="Times New Roman" w:hAnsi="Times New Roman"/>
          <w:i/>
          <w:sz w:val="24"/>
          <w:szCs w:val="24"/>
          <w:u w:val="single"/>
        </w:rPr>
        <w:t xml:space="preserve">人验收</w:t>
      </w:r>
      <w:r>
        <w:rPr>
          <w:rFonts w:hint="eastAsia" w:ascii="Times New Roman" w:hAnsi="Times New Roman"/>
          <w:i/>
          <w:sz w:val="24"/>
          <w:szCs w:val="24"/>
          <w:u w:val="single"/>
        </w:rPr>
        <w:t xml:space="preserve">，</w:t>
      </w:r>
      <w:r>
        <w:rPr>
          <w:rFonts w:hint="eastAsia" w:ascii="Times New Roman" w:hAnsi="Times New Roman"/>
          <w:i/>
          <w:sz w:val="24"/>
          <w:szCs w:val="24"/>
          <w:u w:val="single"/>
        </w:rPr>
        <w:t xml:space="preserve">2025</w:t>
      </w:r>
      <w:r>
        <w:rPr>
          <w:rFonts w:hint="eastAsia" w:ascii="Times New Roman" w:hAnsi="Times New Roman"/>
          <w:i/>
          <w:sz w:val="24"/>
          <w:szCs w:val="24"/>
          <w:u w:val="single"/>
        </w:rPr>
        <w:t xml:space="preserve">年</w:t>
      </w:r>
      <w:r>
        <w:rPr>
          <w:rFonts w:hint="eastAsia" w:ascii="Times New Roman" w:hAnsi="Times New Roman"/>
          <w:i/>
          <w:sz w:val="24"/>
          <w:szCs w:val="24"/>
          <w:u w:val="single"/>
        </w:rPr>
        <w:t xml:space="preserve">6</w:t>
      </w:r>
      <w:r>
        <w:rPr>
          <w:rFonts w:hint="eastAsia" w:ascii="Times New Roman" w:hAnsi="Times New Roman"/>
          <w:i/>
          <w:sz w:val="24"/>
          <w:szCs w:val="24"/>
          <w:u w:val="single"/>
        </w:rPr>
        <w:t xml:space="preserve">月前完成第三次全国土壤普查验收</w:t>
      </w:r>
      <w:r>
        <w:rPr>
          <w:rFonts w:ascii="Times New Roman" w:hAnsi="Times New Roman"/>
          <w:i/>
          <w:sz w:val="24"/>
          <w:szCs w:val="24"/>
          <w:u w:val="single"/>
        </w:rPr>
        <w:t xml:space="preserve">。</w:t>
      </w:r>
      <w:r/>
    </w:p>
    <w:p>
      <w:pPr>
        <w:contextualSpacing/>
        <w:ind w:firstLine="480"/>
        <w:jc w:val="left"/>
        <w:spacing w:line="440" w:lineRule="exact"/>
        <w:widowControl/>
        <w:rPr>
          <w:rFonts w:ascii="宋体" w:hAnsi="宋体"/>
          <w:sz w:val="24"/>
          <w:szCs w:val="20"/>
        </w:rPr>
      </w:pPr>
      <w:r>
        <w:rPr>
          <w:rFonts w:ascii="宋体" w:hAnsi="宋体"/>
          <w:sz w:val="24"/>
          <w:szCs w:val="20"/>
        </w:rPr>
        <w:t xml:space="preserve">3</w:t>
      </w:r>
      <w:r>
        <w:rPr>
          <w:rFonts w:hint="eastAsia" w:ascii="宋体" w:hAnsi="宋体"/>
          <w:sz w:val="24"/>
          <w:szCs w:val="20"/>
        </w:rPr>
        <w:t xml:space="preserve">.</w:t>
      </w:r>
      <w:r>
        <w:rPr>
          <w:rFonts w:ascii="宋体" w:hAnsi="宋体"/>
          <w:sz w:val="24"/>
          <w:szCs w:val="20"/>
        </w:rPr>
        <w:t xml:space="preserve">供应商应对项目现场进行自行踏勘，费用由供应商自行承担。供应商在报价时应充分考虑现场实际情况，采购人不负担因供应商对项目现场情况考虑不周而产生的其他任何费用。</w:t>
      </w:r>
      <w:r/>
    </w:p>
    <w:p>
      <w:pPr>
        <w:ind w:left="50" w:right="50" w:firstLine="480"/>
        <w:spacing w:line="440" w:lineRule="exact"/>
        <w:rPr>
          <w:rFonts w:ascii="Times New Roman" w:hAnsi="Times New Roman"/>
          <w:i/>
          <w:sz w:val="24"/>
          <w:szCs w:val="24"/>
          <w:u w:val="single"/>
        </w:rPr>
      </w:pPr>
      <w:r>
        <w:rPr>
          <w:rFonts w:ascii="Times New Roman" w:hAnsi="Times New Roman"/>
          <w:i/>
          <w:sz w:val="24"/>
          <w:szCs w:val="24"/>
          <w:u w:val="single"/>
        </w:rPr>
        <w:t xml:space="preserve">4</w:t>
      </w:r>
      <w:r>
        <w:rPr>
          <w:rFonts w:hint="eastAsia" w:ascii="Times New Roman" w:hAnsi="Times New Roman"/>
          <w:i/>
          <w:sz w:val="24"/>
          <w:szCs w:val="24"/>
          <w:u w:val="single"/>
        </w:rPr>
        <w:t xml:space="preserve">.</w:t>
      </w:r>
      <w:r>
        <w:rPr>
          <w:rFonts w:ascii="Times New Roman" w:hAnsi="Times New Roman"/>
          <w:i/>
          <w:sz w:val="24"/>
          <w:szCs w:val="24"/>
          <w:u w:val="single"/>
        </w:rPr>
        <w:t xml:space="preserve">付款方式：</w:t>
      </w:r>
      <w:r/>
    </w:p>
    <w:p>
      <w:pPr>
        <w:ind w:left="50" w:right="50" w:firstLine="480"/>
        <w:spacing w:line="440" w:lineRule="exact"/>
        <w:rPr>
          <w:rFonts w:ascii="Times New Roman" w:hAnsi="Times New Roman"/>
          <w:i/>
          <w:sz w:val="24"/>
          <w:szCs w:val="24"/>
          <w:u w:val="single"/>
        </w:rPr>
      </w:pPr>
      <w:r>
        <w:rPr>
          <w:rFonts w:ascii="Times New Roman" w:hAnsi="Times New Roman"/>
          <w:i/>
          <w:sz w:val="24"/>
          <w:szCs w:val="24"/>
          <w:u w:val="single"/>
        </w:rPr>
        <w:t xml:space="preserve">4</w:t>
      </w:r>
      <w:r>
        <w:rPr>
          <w:rFonts w:hint="eastAsia" w:ascii="Times New Roman" w:hAnsi="Times New Roman"/>
          <w:i/>
          <w:sz w:val="24"/>
          <w:szCs w:val="24"/>
          <w:u w:val="single"/>
        </w:rPr>
        <w:t xml:space="preserve">.1</w:t>
      </w:r>
      <w:r>
        <w:rPr>
          <w:rFonts w:hint="eastAsia" w:ascii="Times New Roman" w:hAnsi="Times New Roman"/>
          <w:i/>
          <w:sz w:val="24"/>
          <w:szCs w:val="24"/>
          <w:u w:val="single"/>
        </w:rPr>
        <w:t xml:space="preserve">合同签订后一个月内采购人支付合同金额约</w:t>
      </w:r>
      <w:r>
        <w:rPr>
          <w:rFonts w:hint="eastAsia" w:ascii="Times New Roman" w:hAnsi="Times New Roman"/>
          <w:i/>
          <w:sz w:val="24"/>
          <w:szCs w:val="24"/>
          <w:u w:val="single"/>
        </w:rPr>
        <w:t xml:space="preserve">40%</w:t>
      </w:r>
      <w:r>
        <w:rPr>
          <w:rFonts w:hint="eastAsia" w:ascii="Times New Roman" w:hAnsi="Times New Roman"/>
          <w:i/>
          <w:sz w:val="24"/>
          <w:szCs w:val="24"/>
          <w:u w:val="single"/>
        </w:rPr>
        <w:t xml:space="preserve">（整数万元）作为预付款；</w:t>
      </w:r>
      <w:r/>
    </w:p>
    <w:p>
      <w:pPr>
        <w:ind w:left="50" w:right="50" w:firstLine="480"/>
        <w:spacing w:line="440" w:lineRule="exact"/>
        <w:rPr>
          <w:rFonts w:ascii="Times New Roman" w:hAnsi="Times New Roman"/>
          <w:i/>
          <w:sz w:val="24"/>
          <w:szCs w:val="24"/>
          <w:u w:val="single"/>
        </w:rPr>
      </w:pPr>
      <w:r>
        <w:rPr>
          <w:rFonts w:ascii="Times New Roman" w:hAnsi="Times New Roman"/>
          <w:i/>
          <w:sz w:val="24"/>
          <w:szCs w:val="24"/>
          <w:u w:val="single"/>
        </w:rPr>
        <w:t xml:space="preserve">4</w:t>
      </w:r>
      <w:r>
        <w:rPr>
          <w:rFonts w:hint="eastAsia" w:ascii="Times New Roman" w:hAnsi="Times New Roman"/>
          <w:i/>
          <w:sz w:val="24"/>
          <w:szCs w:val="24"/>
          <w:u w:val="single"/>
        </w:rPr>
        <w:t xml:space="preserve">.2</w:t>
      </w:r>
      <w:r>
        <w:rPr>
          <w:rFonts w:hint="eastAsia" w:ascii="Times New Roman" w:hAnsi="Times New Roman"/>
          <w:i/>
          <w:sz w:val="24"/>
          <w:szCs w:val="24"/>
          <w:u w:val="single"/>
        </w:rPr>
        <w:t xml:space="preserve">项目通过</w:t>
      </w:r>
      <w:r>
        <w:rPr>
          <w:rFonts w:ascii="Times New Roman" w:hAnsi="Times New Roman"/>
          <w:i/>
          <w:sz w:val="24"/>
          <w:szCs w:val="24"/>
          <w:u w:val="single"/>
        </w:rPr>
        <w:t xml:space="preserve">采购人</w:t>
      </w:r>
      <w:r>
        <w:rPr>
          <w:rFonts w:hint="eastAsia" w:ascii="Times New Roman" w:hAnsi="Times New Roman"/>
          <w:i/>
          <w:sz w:val="24"/>
          <w:szCs w:val="24"/>
          <w:u w:val="single"/>
        </w:rPr>
        <w:t xml:space="preserve">组织</w:t>
      </w:r>
      <w:r>
        <w:rPr>
          <w:rFonts w:ascii="Times New Roman" w:hAnsi="Times New Roman"/>
          <w:i/>
          <w:sz w:val="24"/>
          <w:szCs w:val="24"/>
          <w:u w:val="single"/>
        </w:rPr>
        <w:t xml:space="preserve">的专家验收后</w:t>
      </w:r>
      <w:r>
        <w:rPr>
          <w:rFonts w:hint="eastAsia" w:ascii="Times New Roman" w:hAnsi="Times New Roman"/>
          <w:i/>
          <w:sz w:val="24"/>
          <w:szCs w:val="24"/>
          <w:u w:val="single"/>
        </w:rPr>
        <w:t xml:space="preserve">一个</w:t>
      </w:r>
      <w:r>
        <w:rPr>
          <w:rFonts w:ascii="Times New Roman" w:hAnsi="Times New Roman"/>
          <w:i/>
          <w:sz w:val="24"/>
          <w:szCs w:val="24"/>
          <w:u w:val="single"/>
        </w:rPr>
        <w:t xml:space="preserve">月内，支付合同金额</w:t>
      </w:r>
      <w:r>
        <w:rPr>
          <w:rFonts w:hint="eastAsia" w:ascii="Times New Roman" w:hAnsi="Times New Roman"/>
          <w:i/>
          <w:sz w:val="24"/>
          <w:szCs w:val="24"/>
          <w:u w:val="single"/>
        </w:rPr>
        <w:t xml:space="preserve">约</w:t>
      </w:r>
      <w:r>
        <w:rPr>
          <w:rFonts w:hint="eastAsia" w:ascii="Times New Roman" w:hAnsi="Times New Roman"/>
          <w:i/>
          <w:sz w:val="24"/>
          <w:szCs w:val="24"/>
          <w:u w:val="single"/>
        </w:rPr>
        <w:t xml:space="preserve">30</w:t>
      </w:r>
      <w:r>
        <w:rPr>
          <w:rFonts w:ascii="Times New Roman" w:hAnsi="Times New Roman"/>
          <w:i/>
          <w:sz w:val="24"/>
          <w:szCs w:val="24"/>
          <w:u w:val="single"/>
        </w:rPr>
        <w:t xml:space="preserve">%</w:t>
      </w:r>
      <w:r>
        <w:rPr>
          <w:rFonts w:hint="eastAsia" w:ascii="Times New Roman" w:hAnsi="Times New Roman"/>
          <w:i/>
          <w:sz w:val="24"/>
          <w:szCs w:val="24"/>
          <w:u w:val="single"/>
        </w:rPr>
        <w:t xml:space="preserve">（整数万元）</w:t>
      </w:r>
      <w:r>
        <w:rPr>
          <w:rFonts w:ascii="Times New Roman" w:hAnsi="Times New Roman"/>
          <w:i/>
          <w:sz w:val="24"/>
          <w:szCs w:val="24"/>
          <w:u w:val="single"/>
        </w:rPr>
        <w:t xml:space="preserve">；</w:t>
      </w:r>
      <w:r/>
    </w:p>
    <w:p>
      <w:pPr>
        <w:ind w:left="50" w:right="50" w:firstLine="480"/>
        <w:spacing w:line="440" w:lineRule="exact"/>
        <w:rPr>
          <w:rFonts w:ascii="Times New Roman" w:hAnsi="Times New Roman"/>
          <w:i/>
          <w:sz w:val="24"/>
          <w:szCs w:val="24"/>
          <w:u w:val="single"/>
        </w:rPr>
      </w:pPr>
      <w:r>
        <w:rPr>
          <w:rFonts w:ascii="Times New Roman" w:hAnsi="Times New Roman"/>
          <w:i/>
          <w:sz w:val="24"/>
          <w:szCs w:val="24"/>
          <w:u w:val="single"/>
        </w:rPr>
        <w:t xml:space="preserve">4.3</w:t>
      </w:r>
      <w:r>
        <w:rPr>
          <w:rFonts w:hint="eastAsia" w:ascii="Times New Roman" w:hAnsi="Times New Roman"/>
          <w:i/>
          <w:sz w:val="24"/>
          <w:szCs w:val="24"/>
          <w:u w:val="single"/>
        </w:rPr>
        <w:t xml:space="preserve">完成第三次全国土壤普查验收后</w:t>
      </w:r>
      <w:r>
        <w:rPr>
          <w:rFonts w:ascii="Times New Roman" w:hAnsi="Times New Roman"/>
          <w:i/>
          <w:sz w:val="24"/>
          <w:szCs w:val="24"/>
          <w:u w:val="single"/>
        </w:rPr>
        <w:t xml:space="preserve">一个月内，付清尾款。</w:t>
      </w:r>
      <w:r/>
    </w:p>
    <w:p>
      <w:pPr>
        <w:ind w:left="50" w:right="50"/>
        <w:spacing w:line="440" w:lineRule="exact"/>
        <w:rPr>
          <w:rFonts w:ascii="Times New Roman" w:hAnsi="Times New Roman"/>
          <w:i/>
          <w:sz w:val="24"/>
          <w:szCs w:val="24"/>
          <w:u w:val="single"/>
        </w:rPr>
      </w:pPr>
      <w:r>
        <w:rPr>
          <w:rFonts w:hint="eastAsia" w:ascii="Times New Roman" w:hAnsi="Times New Roman"/>
          <w:i/>
          <w:sz w:val="24"/>
          <w:szCs w:val="24"/>
          <w:u w:val="single"/>
        </w:rPr>
        <w:t xml:space="preserve">注：（</w:t>
      </w:r>
      <w:r>
        <w:rPr>
          <w:rFonts w:ascii="Times New Roman" w:hAnsi="Times New Roman"/>
          <w:i/>
          <w:sz w:val="24"/>
          <w:szCs w:val="24"/>
          <w:u w:val="single"/>
        </w:rPr>
        <w:t xml:space="preserve">1</w:t>
      </w:r>
      <w:r>
        <w:rPr>
          <w:rFonts w:hint="eastAsia" w:ascii="Times New Roman" w:hAnsi="Times New Roman"/>
          <w:i/>
          <w:sz w:val="24"/>
          <w:szCs w:val="24"/>
          <w:u w:val="single"/>
        </w:rPr>
        <w:t xml:space="preserve">）以上每次付款前，中标人均应提供符合采购人要求的同等金额的合法有效发票。否则，采购人有权顺延付款时间，且不承担任何违约及赔偿责任。</w:t>
      </w:r>
      <w:r/>
    </w:p>
    <w:p>
      <w:pPr>
        <w:ind w:left="50" w:right="50" w:firstLine="480"/>
        <w:spacing w:line="440" w:lineRule="exact"/>
        <w:rPr>
          <w:rFonts w:ascii="Times New Roman" w:hAnsi="Times New Roman"/>
          <w:i/>
          <w:sz w:val="24"/>
          <w:szCs w:val="24"/>
          <w:u w:val="single"/>
        </w:rPr>
      </w:pPr>
      <w:r>
        <w:rPr>
          <w:rFonts w:hint="eastAsia" w:ascii="Times New Roman" w:hAnsi="Times New Roman"/>
          <w:i/>
          <w:sz w:val="24"/>
          <w:szCs w:val="24"/>
          <w:u w:val="single"/>
        </w:rPr>
        <w:t xml:space="preserve">（</w:t>
      </w:r>
      <w:r>
        <w:rPr>
          <w:rFonts w:ascii="Times New Roman" w:hAnsi="Times New Roman"/>
          <w:i/>
          <w:sz w:val="24"/>
          <w:szCs w:val="24"/>
          <w:u w:val="single"/>
        </w:rPr>
        <w:t xml:space="preserve">2</w:t>
      </w:r>
      <w:r>
        <w:rPr>
          <w:rFonts w:hint="eastAsia" w:ascii="Times New Roman" w:hAnsi="Times New Roman"/>
          <w:i/>
          <w:sz w:val="24"/>
          <w:szCs w:val="24"/>
          <w:u w:val="single"/>
        </w:rPr>
        <w:t xml:space="preserve">）本项目支付方式支持数字人民币方式。</w:t>
      </w:r>
      <w:r/>
    </w:p>
    <w:p>
      <w:pPr>
        <w:ind w:left="50" w:right="50" w:firstLine="480"/>
        <w:spacing w:line="440" w:lineRule="exact"/>
        <w:rPr>
          <w:rFonts w:ascii="Times New Roman" w:hAnsi="Times New Roman"/>
          <w:i/>
          <w:sz w:val="24"/>
          <w:szCs w:val="24"/>
          <w:u w:val="single"/>
        </w:rPr>
      </w:pPr>
      <w:r>
        <w:rPr>
          <w:rFonts w:hint="eastAsia" w:ascii="Times New Roman" w:hAnsi="Times New Roman"/>
          <w:i/>
          <w:sz w:val="24"/>
          <w:szCs w:val="24"/>
          <w:u w:val="single"/>
        </w:rPr>
        <w:t xml:space="preserve">（</w:t>
      </w:r>
      <w:r>
        <w:rPr>
          <w:rFonts w:hint="eastAsia" w:ascii="Times New Roman" w:hAnsi="Times New Roman"/>
          <w:i/>
          <w:sz w:val="24"/>
          <w:szCs w:val="24"/>
          <w:u w:val="single"/>
        </w:rPr>
        <w:t xml:space="preserve">3</w:t>
      </w:r>
      <w:r>
        <w:rPr>
          <w:rFonts w:hint="eastAsia" w:ascii="Times New Roman" w:hAnsi="Times New Roman"/>
          <w:i/>
          <w:sz w:val="24"/>
          <w:szCs w:val="24"/>
          <w:u w:val="single"/>
        </w:rPr>
        <w:t xml:space="preserve">）在签订合同时中标人明确表示无需预付款或者主要要求降低预付款比例的，上述付款方式第一条可不执行，但应当由中标人书面提出并作为采购档案保存。</w:t>
      </w:r>
      <w:r/>
    </w:p>
    <w:p>
      <w:pPr>
        <w:ind w:firstLine="480"/>
        <w:spacing w:line="440" w:lineRule="exact"/>
        <w:rPr>
          <w:rFonts w:ascii="宋体" w:hAnsi="宋体"/>
          <w:i/>
          <w:sz w:val="24"/>
          <w:szCs w:val="24"/>
          <w:u w:val="single"/>
        </w:rPr>
      </w:pPr>
      <w:r>
        <w:rPr>
          <w:rFonts w:hint="eastAsia" w:ascii="宋体" w:hAnsi="宋体"/>
          <w:i/>
          <w:sz w:val="24"/>
          <w:szCs w:val="24"/>
          <w:u w:val="single"/>
        </w:rPr>
        <w:t xml:space="preserve">5.</w:t>
      </w:r>
      <w:r>
        <w:rPr>
          <w:rFonts w:ascii="宋体" w:hAnsi="宋体"/>
          <w:i/>
          <w:sz w:val="24"/>
          <w:szCs w:val="24"/>
          <w:u w:val="single"/>
        </w:rPr>
        <w:t xml:space="preserve">本项目不考虑未</w:t>
      </w:r>
      <w:r>
        <w:rPr>
          <w:rFonts w:hint="eastAsia" w:ascii="宋体" w:hAnsi="宋体"/>
          <w:i/>
          <w:sz w:val="24"/>
          <w:szCs w:val="24"/>
          <w:u w:val="single"/>
        </w:rPr>
        <w:t xml:space="preserve">中标人</w:t>
      </w:r>
      <w:r>
        <w:rPr>
          <w:rFonts w:ascii="宋体" w:hAnsi="宋体"/>
          <w:i/>
          <w:sz w:val="24"/>
          <w:szCs w:val="24"/>
          <w:u w:val="single"/>
        </w:rPr>
        <w:t xml:space="preserve">的任何补偿。</w:t>
      </w:r>
      <w:r/>
    </w:p>
    <w:p>
      <w:pPr>
        <w:spacing w:line="440" w:lineRule="exact"/>
        <w:rPr>
          <w:rFonts w:ascii="Times New Roman" w:hAnsi="Times New Roman"/>
          <w:b/>
          <w:bCs/>
          <w:sz w:val="28"/>
          <w:szCs w:val="28"/>
        </w:rPr>
        <w:outlineLvl w:val="1"/>
      </w:pPr>
      <w:r/>
      <w:bookmarkStart w:id="339" w:name="_Toc163508317"/>
      <w:r/>
      <w:bookmarkStart w:id="340" w:name="_Toc157604638"/>
      <w:r/>
      <w:bookmarkStart w:id="341" w:name="_Toc163508392"/>
      <w:r/>
      <w:bookmarkStart w:id="342" w:name="_Toc153263475"/>
      <w:r/>
      <w:bookmarkStart w:id="343" w:name="_Toc165306191"/>
      <w:r>
        <w:rPr>
          <w:rFonts w:hint="eastAsia" w:ascii="Times New Roman" w:hAnsi="Times New Roman"/>
          <w:b/>
          <w:bCs/>
          <w:sz w:val="28"/>
          <w:szCs w:val="28"/>
        </w:rPr>
        <w:t xml:space="preserve">二、项目内容</w:t>
      </w:r>
      <w:bookmarkEnd w:id="339"/>
      <w:r/>
      <w:bookmarkEnd w:id="340"/>
      <w:r/>
      <w:bookmarkEnd w:id="341"/>
      <w:r/>
      <w:bookmarkEnd w:id="342"/>
      <w:r/>
      <w:bookmarkEnd w:id="343"/>
      <w:r/>
      <w:r/>
    </w:p>
    <w:p>
      <w:pPr>
        <w:ind w:firstLine="480"/>
        <w:spacing w:line="480" w:lineRule="exact"/>
        <w:rPr>
          <w:rFonts w:ascii="宋体" w:hAnsi="宋体"/>
          <w:sz w:val="24"/>
          <w:szCs w:val="20"/>
        </w:rPr>
      </w:pPr>
      <w:r/>
      <w:bookmarkStart w:id="344" w:name="_Toc153263477"/>
      <w:r/>
      <w:bookmarkStart w:id="345" w:name="_Toc157604640"/>
      <w:r/>
      <w:bookmarkStart w:id="346" w:name="_Toc163508393"/>
      <w:r/>
      <w:bookmarkStart w:id="347" w:name="_Toc163508318"/>
      <w:r>
        <w:rPr>
          <w:rFonts w:hint="eastAsia" w:ascii="宋体" w:hAnsi="宋体"/>
          <w:sz w:val="24"/>
          <w:szCs w:val="20"/>
        </w:rPr>
        <w:t xml:space="preserve">1.数据填报</w:t>
      </w:r>
      <w:r/>
    </w:p>
    <w:p>
      <w:pPr>
        <w:ind w:firstLine="480"/>
        <w:spacing w:line="480" w:lineRule="exact"/>
        <w:rPr>
          <w:rFonts w:ascii="宋体" w:hAnsi="宋体"/>
          <w:sz w:val="24"/>
          <w:szCs w:val="20"/>
        </w:rPr>
      </w:pPr>
      <w:r>
        <w:rPr>
          <w:rFonts w:hint="eastAsia" w:ascii="宋体" w:hAnsi="宋体"/>
          <w:sz w:val="24"/>
          <w:szCs w:val="20"/>
        </w:rPr>
        <w:t xml:space="preserve">土壤普查实行全过程、</w:t>
      </w:r>
      <w:r>
        <w:rPr>
          <w:rFonts w:hint="eastAsia" w:ascii="宋体" w:hAnsi="宋体"/>
          <w:sz w:val="24"/>
          <w:szCs w:val="20"/>
        </w:rPr>
        <w:t xml:space="preserve">全数据</w:t>
      </w:r>
      <w:r>
        <w:rPr>
          <w:rFonts w:hint="eastAsia" w:ascii="宋体" w:hAnsi="宋体"/>
          <w:sz w:val="24"/>
          <w:szCs w:val="20"/>
        </w:rPr>
        <w:t xml:space="preserve">填报，按照全国土壤普查各专项规范要求，将内业测试、数据审核等过程数据及单位、人员等信息，及时填报至全国土壤普查工作平台。</w:t>
      </w:r>
      <w:r/>
    </w:p>
    <w:p>
      <w:pPr>
        <w:ind w:firstLine="480"/>
        <w:spacing w:line="480" w:lineRule="exact"/>
        <w:rPr>
          <w:rFonts w:ascii="宋体" w:hAnsi="宋体"/>
          <w:sz w:val="24"/>
          <w:szCs w:val="20"/>
        </w:rPr>
      </w:pPr>
      <w:r>
        <w:rPr>
          <w:rFonts w:hint="eastAsia" w:ascii="宋体" w:hAnsi="宋体"/>
          <w:sz w:val="24"/>
          <w:szCs w:val="20"/>
        </w:rPr>
        <w:t xml:space="preserve">2.数据整理审核</w:t>
      </w:r>
      <w:r/>
    </w:p>
    <w:p>
      <w:pPr>
        <w:ind w:firstLine="480"/>
        <w:spacing w:line="480" w:lineRule="exact"/>
        <w:rPr>
          <w:rFonts w:ascii="宋体" w:hAnsi="宋体"/>
          <w:sz w:val="24"/>
          <w:szCs w:val="20"/>
        </w:rPr>
      </w:pPr>
      <w:r>
        <w:rPr>
          <w:rFonts w:hint="eastAsia" w:ascii="宋体" w:hAnsi="宋体"/>
          <w:sz w:val="24"/>
          <w:szCs w:val="20"/>
        </w:rPr>
        <w:t xml:space="preserve">对常熟市土壤普查数据进行审核，包括外业调查</w:t>
      </w:r>
      <w:r>
        <w:rPr>
          <w:rFonts w:hint="eastAsia" w:ascii="宋体" w:hAnsi="宋体"/>
          <w:sz w:val="24"/>
          <w:szCs w:val="20"/>
        </w:rPr>
        <w:t xml:space="preserve">采样队</w:t>
      </w:r>
      <w:r>
        <w:rPr>
          <w:rFonts w:hint="eastAsia" w:ascii="宋体" w:hAnsi="宋体"/>
          <w:sz w:val="24"/>
          <w:szCs w:val="20"/>
        </w:rPr>
        <w:t xml:space="preserve">提交的调查采样数据和检测实验室提交的土壤样品理化性状检测数据等（包括</w:t>
      </w:r>
      <w:r>
        <w:rPr>
          <w:rFonts w:ascii="宋体" w:hAnsi="宋体"/>
          <w:sz w:val="24"/>
          <w:szCs w:val="20"/>
        </w:rPr>
        <w:t xml:space="preserve">但不限于</w:t>
      </w:r>
      <w:r>
        <w:rPr>
          <w:rFonts w:hint="eastAsia" w:ascii="宋体" w:hAnsi="宋体"/>
          <w:sz w:val="24"/>
          <w:szCs w:val="20"/>
        </w:rPr>
        <w:t xml:space="preserve">33个</w:t>
      </w:r>
      <w:r>
        <w:rPr>
          <w:rFonts w:ascii="宋体" w:hAnsi="宋体"/>
          <w:sz w:val="24"/>
          <w:szCs w:val="20"/>
        </w:rPr>
        <w:t xml:space="preserve">剖面样品以及</w:t>
      </w:r>
      <w:r>
        <w:rPr>
          <w:rFonts w:hint="eastAsia" w:ascii="宋体" w:hAnsi="宋体"/>
          <w:sz w:val="24"/>
          <w:szCs w:val="20"/>
        </w:rPr>
        <w:t xml:space="preserve">680个</w:t>
      </w:r>
      <w:r>
        <w:rPr>
          <w:rFonts w:ascii="宋体" w:hAnsi="宋体"/>
          <w:sz w:val="24"/>
          <w:szCs w:val="20"/>
        </w:rPr>
        <w:t xml:space="preserve">表层样品</w:t>
      </w:r>
      <w:r>
        <w:rPr>
          <w:rFonts w:hint="eastAsia" w:ascii="宋体" w:hAnsi="宋体"/>
          <w:sz w:val="24"/>
          <w:szCs w:val="20"/>
        </w:rPr>
        <w:t xml:space="preserve">）。审核无误的普查数据，通过土壤普查工作平台及时上报；对于存疑数据，及时与省级三普办沟通，提出处理的措施建议。</w:t>
      </w:r>
      <w:r/>
    </w:p>
    <w:p>
      <w:pPr>
        <w:ind w:firstLine="480"/>
        <w:spacing w:line="480" w:lineRule="exact"/>
        <w:rPr>
          <w:rFonts w:ascii="宋体" w:hAnsi="宋体"/>
          <w:sz w:val="24"/>
          <w:szCs w:val="20"/>
        </w:rPr>
      </w:pPr>
      <w:r>
        <w:rPr>
          <w:rFonts w:hint="eastAsia" w:ascii="宋体" w:hAnsi="宋体"/>
          <w:sz w:val="24"/>
          <w:szCs w:val="20"/>
        </w:rPr>
        <w:t xml:space="preserve">3.图件、文本和标本等实物成果展示</w:t>
      </w:r>
      <w:r/>
    </w:p>
    <w:p>
      <w:pPr>
        <w:ind w:firstLine="480"/>
        <w:spacing w:line="480" w:lineRule="exact"/>
        <w:rPr>
          <w:rFonts w:ascii="宋体" w:hAnsi="宋体"/>
          <w:sz w:val="24"/>
          <w:szCs w:val="20"/>
        </w:rPr>
      </w:pPr>
      <w:r>
        <w:rPr>
          <w:rFonts w:hint="eastAsia" w:ascii="宋体" w:hAnsi="宋体"/>
          <w:sz w:val="24"/>
          <w:szCs w:val="20"/>
        </w:rPr>
        <w:t xml:space="preserve">3.1 </w:t>
      </w:r>
      <w:r>
        <w:rPr>
          <w:rFonts w:ascii="宋体" w:hAnsi="宋体"/>
          <w:sz w:val="24"/>
          <w:szCs w:val="20"/>
        </w:rPr>
        <w:t xml:space="preserve">完成展示馆的</w:t>
      </w:r>
      <w:r>
        <w:rPr>
          <w:rFonts w:hint="eastAsia" w:ascii="宋体" w:hAnsi="宋体"/>
          <w:sz w:val="24"/>
          <w:szCs w:val="20"/>
        </w:rPr>
        <w:t xml:space="preserve">设计</w:t>
      </w:r>
      <w:r>
        <w:rPr>
          <w:rFonts w:ascii="宋体" w:hAnsi="宋体"/>
          <w:sz w:val="24"/>
          <w:szCs w:val="20"/>
        </w:rPr>
        <w:t xml:space="preserve">、</w:t>
      </w:r>
      <w:r>
        <w:rPr>
          <w:rFonts w:hint="eastAsia" w:ascii="宋体" w:hAnsi="宋体"/>
          <w:sz w:val="24"/>
          <w:szCs w:val="20"/>
        </w:rPr>
        <w:t xml:space="preserve">布置</w:t>
      </w:r>
      <w:r>
        <w:rPr>
          <w:rFonts w:ascii="宋体" w:hAnsi="宋体"/>
          <w:sz w:val="24"/>
          <w:szCs w:val="20"/>
        </w:rPr>
        <w:t xml:space="preserve">。</w:t>
      </w:r>
      <w:r/>
    </w:p>
    <w:p>
      <w:pPr>
        <w:ind w:firstLine="480"/>
        <w:spacing w:line="480" w:lineRule="exact"/>
        <w:rPr>
          <w:rFonts w:ascii="宋体" w:hAnsi="宋体"/>
          <w:sz w:val="24"/>
          <w:szCs w:val="20"/>
        </w:rPr>
      </w:pPr>
      <w:r>
        <w:rPr>
          <w:rFonts w:ascii="宋体" w:hAnsi="宋体"/>
          <w:sz w:val="24"/>
          <w:szCs w:val="20"/>
        </w:rPr>
        <w:t xml:space="preserve">3.2 </w:t>
      </w:r>
      <w:r>
        <w:rPr>
          <w:rFonts w:hint="eastAsia" w:ascii="宋体" w:hAnsi="宋体"/>
          <w:sz w:val="24"/>
          <w:szCs w:val="20"/>
        </w:rPr>
        <w:t xml:space="preserve">完成常熟土壤三普图件、报告、土壤志（含土种志）、样点标本、至少10个主要土种剖面整段标本、以及其它成果资料的陈列、展示。</w:t>
      </w:r>
      <w:r/>
    </w:p>
    <w:p>
      <w:pPr>
        <w:ind w:firstLine="480"/>
        <w:spacing w:line="480" w:lineRule="exact"/>
        <w:rPr>
          <w:rFonts w:ascii="宋体" w:hAnsi="宋体"/>
          <w:sz w:val="24"/>
          <w:szCs w:val="20"/>
        </w:rPr>
      </w:pPr>
      <w:r>
        <w:rPr>
          <w:rFonts w:hint="eastAsia" w:ascii="宋体" w:hAnsi="宋体"/>
          <w:sz w:val="24"/>
          <w:szCs w:val="20"/>
        </w:rPr>
        <w:t xml:space="preserve">4.土壤制图与成果汇总</w:t>
      </w:r>
      <w:r/>
    </w:p>
    <w:p>
      <w:pPr>
        <w:ind w:firstLine="480"/>
        <w:spacing w:line="480" w:lineRule="exact"/>
        <w:rPr>
          <w:rFonts w:ascii="宋体" w:hAnsi="宋体"/>
          <w:sz w:val="24"/>
          <w:szCs w:val="20"/>
        </w:rPr>
      </w:pPr>
      <w:r>
        <w:rPr>
          <w:rFonts w:hint="eastAsia" w:ascii="宋体" w:hAnsi="宋体"/>
          <w:sz w:val="24"/>
          <w:szCs w:val="20"/>
        </w:rPr>
        <w:t xml:space="preserve">4</w:t>
      </w:r>
      <w:r>
        <w:rPr>
          <w:rFonts w:ascii="宋体" w:hAnsi="宋体"/>
          <w:sz w:val="24"/>
          <w:szCs w:val="20"/>
        </w:rPr>
        <w:t xml:space="preserve">.1 </w:t>
      </w:r>
      <w:r>
        <w:rPr>
          <w:rFonts w:hint="eastAsia" w:ascii="宋体" w:hAnsi="宋体"/>
          <w:sz w:val="24"/>
          <w:szCs w:val="20"/>
        </w:rPr>
        <w:t xml:space="preserve">普查报告与土壤志编制。</w:t>
      </w:r>
      <w:r/>
    </w:p>
    <w:p>
      <w:pPr>
        <w:ind w:firstLine="480"/>
        <w:spacing w:line="480" w:lineRule="exact"/>
        <w:rPr>
          <w:rFonts w:ascii="宋体" w:hAnsi="宋体"/>
          <w:sz w:val="24"/>
          <w:szCs w:val="20"/>
        </w:rPr>
      </w:pPr>
      <w:r>
        <w:rPr>
          <w:rFonts w:hint="eastAsia" w:ascii="宋体" w:hAnsi="宋体"/>
          <w:sz w:val="24"/>
          <w:szCs w:val="20"/>
        </w:rPr>
        <w:t xml:space="preserve">报告分为三普工作报告、技术报告和专题报告，以及常熟市土壤志。根据国家有关技术规范和要求，按照国家、省统一制订的编写大纲和评价标准，负责普查工作数据汇总、土壤适宜性评价报告、土壤质量专题评价报告、特色农产品区域土壤评价报告及普查工作总结报告撰写等工作。报告编撰过程中根据需要组织召开相关研讨会，包括普查报告、专题报告、土壤志编制方案论证会、专题讨论会、结题与评审会等。</w:t>
      </w:r>
      <w:r/>
    </w:p>
    <w:p>
      <w:pPr>
        <w:ind w:firstLine="480"/>
        <w:spacing w:line="480" w:lineRule="exact"/>
        <w:rPr>
          <w:rFonts w:ascii="宋体" w:hAnsi="宋体"/>
          <w:sz w:val="24"/>
          <w:szCs w:val="20"/>
        </w:rPr>
      </w:pPr>
      <w:r>
        <w:rPr>
          <w:rFonts w:hint="eastAsia" w:ascii="宋体" w:hAnsi="宋体"/>
          <w:sz w:val="24"/>
          <w:szCs w:val="20"/>
        </w:rPr>
        <w:t xml:space="preserve">根据</w:t>
      </w:r>
      <w:r>
        <w:rPr>
          <w:rFonts w:ascii="宋体" w:hAnsi="宋体"/>
          <w:sz w:val="24"/>
          <w:szCs w:val="20"/>
        </w:rPr>
        <w:t xml:space="preserve">要求</w:t>
      </w:r>
      <w:r>
        <w:rPr>
          <w:rFonts w:hint="eastAsia" w:ascii="宋体" w:hAnsi="宋体"/>
          <w:sz w:val="24"/>
          <w:szCs w:val="20"/>
        </w:rPr>
        <w:t xml:space="preserve">出版发行</w:t>
      </w:r>
      <w:r>
        <w:rPr>
          <w:rFonts w:ascii="宋体" w:hAnsi="宋体"/>
          <w:sz w:val="24"/>
          <w:szCs w:val="20"/>
        </w:rPr>
        <w:t xml:space="preserve">常熟市土壤志</w:t>
      </w:r>
      <w:r>
        <w:rPr>
          <w:rFonts w:hint="eastAsia" w:ascii="宋体" w:hAnsi="宋体"/>
          <w:sz w:val="24"/>
          <w:szCs w:val="20"/>
        </w:rPr>
        <w:t xml:space="preserve">。</w:t>
      </w:r>
      <w:r/>
    </w:p>
    <w:p>
      <w:pPr>
        <w:ind w:firstLine="480"/>
        <w:spacing w:line="480" w:lineRule="exact"/>
        <w:rPr>
          <w:rFonts w:ascii="宋体" w:hAnsi="宋体"/>
          <w:sz w:val="24"/>
          <w:szCs w:val="20"/>
        </w:rPr>
      </w:pPr>
      <w:r>
        <w:rPr>
          <w:rFonts w:hint="eastAsia" w:ascii="宋体" w:hAnsi="宋体"/>
          <w:sz w:val="24"/>
          <w:szCs w:val="20"/>
        </w:rPr>
        <w:t xml:space="preserve">5</w:t>
      </w:r>
      <w:r>
        <w:rPr>
          <w:rFonts w:ascii="宋体" w:hAnsi="宋体"/>
          <w:sz w:val="24"/>
          <w:szCs w:val="20"/>
        </w:rPr>
        <w:t xml:space="preserve">.2 </w:t>
      </w:r>
      <w:r>
        <w:rPr>
          <w:rFonts w:hint="eastAsia" w:ascii="宋体" w:hAnsi="宋体"/>
          <w:sz w:val="24"/>
          <w:szCs w:val="20"/>
        </w:rPr>
        <w:t xml:space="preserve">土壤类型鉴定与数字制图。</w:t>
      </w:r>
      <w:r/>
    </w:p>
    <w:p>
      <w:pPr>
        <w:ind w:firstLine="480"/>
        <w:spacing w:line="480" w:lineRule="exact"/>
        <w:rPr>
          <w:rFonts w:ascii="宋体" w:hAnsi="宋体"/>
          <w:sz w:val="24"/>
          <w:szCs w:val="20"/>
        </w:rPr>
      </w:pPr>
      <w:r>
        <w:rPr>
          <w:rFonts w:hint="eastAsia" w:ascii="宋体" w:hAnsi="宋体"/>
          <w:sz w:val="24"/>
          <w:szCs w:val="20"/>
        </w:rPr>
        <w:t xml:space="preserve">按照《第三次全国土壤普查土壤类型制图技术规范（试行）》，采用数字制图方法生成1:5万常熟市土壤发生分类图，制图单元的分类级别到土种。采用基于样点的交叉验证和土壤调查专家野外踏勘验证两种方式进行结果验证、质量控制。对通过质量检查的土壤类型图，按照国家级土壤类型制图专家组设计制作的统一、标准的土壤类型图图例、图面要求编制图件。</w:t>
      </w:r>
      <w:r/>
    </w:p>
    <w:p>
      <w:pPr>
        <w:ind w:firstLine="480"/>
        <w:spacing w:line="480" w:lineRule="exact"/>
        <w:rPr>
          <w:rFonts w:ascii="宋体" w:hAnsi="宋体"/>
          <w:sz w:val="24"/>
          <w:szCs w:val="20"/>
        </w:rPr>
      </w:pPr>
      <w:r>
        <w:rPr>
          <w:rFonts w:hint="eastAsia" w:ascii="宋体" w:hAnsi="宋体"/>
          <w:sz w:val="24"/>
          <w:szCs w:val="20"/>
        </w:rPr>
        <w:t xml:space="preserve">4</w:t>
      </w:r>
      <w:r>
        <w:rPr>
          <w:rFonts w:ascii="宋体" w:hAnsi="宋体"/>
          <w:sz w:val="24"/>
          <w:szCs w:val="20"/>
        </w:rPr>
        <w:t xml:space="preserve">.3 </w:t>
      </w:r>
      <w:r>
        <w:rPr>
          <w:rFonts w:hint="eastAsia" w:ascii="宋体" w:hAnsi="宋体"/>
          <w:sz w:val="24"/>
          <w:szCs w:val="20"/>
        </w:rPr>
        <w:t xml:space="preserve">土壤属性及专题图制图。</w:t>
      </w:r>
      <w:r/>
    </w:p>
    <w:p>
      <w:pPr>
        <w:ind w:firstLine="480"/>
        <w:spacing w:line="480" w:lineRule="exact"/>
        <w:rPr>
          <w:rFonts w:ascii="宋体" w:hAnsi="宋体"/>
          <w:sz w:val="24"/>
          <w:szCs w:val="20"/>
        </w:rPr>
      </w:pPr>
      <w:r>
        <w:rPr>
          <w:rFonts w:ascii="宋体" w:hAnsi="宋体"/>
          <w:sz w:val="24"/>
          <w:szCs w:val="20"/>
        </w:rPr>
        <w:t xml:space="preserve">（</w:t>
      </w:r>
      <w:r>
        <w:rPr>
          <w:rFonts w:hint="eastAsia" w:ascii="宋体" w:hAnsi="宋体"/>
          <w:sz w:val="24"/>
          <w:szCs w:val="20"/>
        </w:rPr>
        <w:t xml:space="preserve">1</w:t>
      </w:r>
      <w:r>
        <w:rPr>
          <w:rFonts w:ascii="宋体" w:hAnsi="宋体"/>
          <w:sz w:val="24"/>
          <w:szCs w:val="20"/>
        </w:rPr>
        <w:t xml:space="preserve">）</w:t>
      </w:r>
      <w:r>
        <w:rPr>
          <w:rFonts w:hint="eastAsia" w:ascii="宋体" w:hAnsi="宋体"/>
          <w:sz w:val="24"/>
          <w:szCs w:val="20"/>
        </w:rPr>
        <w:t xml:space="preserve">队伍与基础数据准备。完成常熟市土壤属性图及有关专题图制图工作，其中专业制图队伍须包含土壤学专业人员。专业制图队伍参照《第三次全国土壤普查土壤属性与专题图制图技术规范（试行）》，重点准备常熟市制图用基础图件，包括土壤类型图、数字高程模型、遥感影像等，完成环境变量的提取。</w:t>
      </w:r>
      <w:r/>
    </w:p>
    <w:p>
      <w:pPr>
        <w:ind w:firstLine="480"/>
        <w:spacing w:line="480" w:lineRule="exact"/>
        <w:rPr>
          <w:rFonts w:ascii="宋体" w:hAnsi="宋体"/>
          <w:sz w:val="24"/>
          <w:szCs w:val="20"/>
        </w:rPr>
      </w:pPr>
      <w:r>
        <w:rPr>
          <w:rFonts w:hint="eastAsia" w:ascii="宋体" w:hAnsi="宋体"/>
          <w:sz w:val="24"/>
          <w:szCs w:val="20"/>
        </w:rPr>
        <w:t xml:space="preserve">（2）土壤属性制图。获得表层样点测试结果后，组织专业人员根据常熟市实际需求，针对不同土壤属性，从《第三次全国土壤普查土壤属性与专题图制图技术规范（试行）》中筛选出2-3个精度较高、运算较便捷的土壤制图模型，制作土壤属性图。土壤属性图的具体内容和编制规范参见国家相关规范文件《第三次全国土壤普查土壤属性与专题图制图技术规范（试行），2022年12月》、《第三次全国土壤普查试点县成果清单及形成方法（试行），2022年12月》。</w:t>
      </w:r>
      <w:r/>
    </w:p>
    <w:p>
      <w:pPr>
        <w:ind w:firstLine="480"/>
        <w:spacing w:line="480" w:lineRule="exact"/>
        <w:rPr>
          <w:rFonts w:ascii="宋体" w:hAnsi="宋体"/>
          <w:sz w:val="24"/>
          <w:szCs w:val="20"/>
        </w:rPr>
      </w:pPr>
      <w:r>
        <w:rPr>
          <w:rFonts w:hint="eastAsia" w:ascii="宋体" w:hAnsi="宋体"/>
          <w:sz w:val="24"/>
          <w:szCs w:val="20"/>
        </w:rPr>
        <w:t xml:space="preserve">（3）土壤功能专题制图。根据各类专题</w:t>
      </w:r>
      <w:r>
        <w:rPr>
          <w:rFonts w:hint="eastAsia" w:ascii="宋体" w:hAnsi="宋体"/>
          <w:sz w:val="24"/>
          <w:szCs w:val="20"/>
        </w:rPr>
        <w:t xml:space="preserve">图评价</w:t>
      </w:r>
      <w:r>
        <w:rPr>
          <w:rFonts w:hint="eastAsia" w:ascii="宋体" w:hAnsi="宋体"/>
          <w:sz w:val="24"/>
          <w:szCs w:val="20"/>
        </w:rPr>
        <w:t xml:space="preserve">指标，基于已完成的相关土壤属性图及相关数据，应用GIS软件空间相关分析功能，制作常熟市土壤利用适宜性评价、土壤质量分级、土壤区划、土壤酸化、地理标志农产品发展规划等专题图件。具体要求见《第三次全国土壤普查试点县成果清单及形成方法（试行），2022年12月》。</w:t>
      </w:r>
      <w:r/>
    </w:p>
    <w:p>
      <w:pPr>
        <w:ind w:firstLine="480"/>
        <w:spacing w:line="480" w:lineRule="exact"/>
        <w:rPr>
          <w:rFonts w:ascii="宋体" w:hAnsi="宋体"/>
          <w:sz w:val="24"/>
          <w:szCs w:val="20"/>
        </w:rPr>
      </w:pPr>
      <w:r>
        <w:rPr>
          <w:rFonts w:hint="eastAsia" w:ascii="宋体" w:hAnsi="宋体"/>
          <w:sz w:val="24"/>
          <w:szCs w:val="20"/>
        </w:rPr>
        <w:t xml:space="preserve">（4）土壤调查样点分布图。土壤采样点分布图，包括表层样点与剖面样点及生物样点分布图。</w:t>
      </w:r>
      <w:r/>
    </w:p>
    <w:p>
      <w:pPr>
        <w:ind w:firstLine="480"/>
        <w:spacing w:line="480" w:lineRule="exact"/>
        <w:rPr>
          <w:rFonts w:ascii="宋体" w:hAnsi="宋体"/>
          <w:sz w:val="24"/>
          <w:szCs w:val="20"/>
        </w:rPr>
      </w:pPr>
      <w:r>
        <w:rPr>
          <w:rFonts w:hint="eastAsia" w:ascii="宋体" w:hAnsi="宋体"/>
          <w:sz w:val="24"/>
          <w:szCs w:val="20"/>
        </w:rPr>
        <w:t xml:space="preserve">（5）制图结果验证评价。开展土壤制图的精度和结果评价，可利用交叉验证、统计不确定性进行模型精度评价，也可采用实地校验法进行结果评价。</w:t>
      </w:r>
      <w:r/>
    </w:p>
    <w:p>
      <w:pPr>
        <w:ind w:firstLine="480"/>
        <w:spacing w:line="480" w:lineRule="exact"/>
        <w:rPr>
          <w:rFonts w:ascii="宋体" w:hAnsi="宋体"/>
          <w:sz w:val="24"/>
          <w:szCs w:val="20"/>
        </w:rPr>
      </w:pPr>
      <w:r>
        <w:rPr>
          <w:rFonts w:hint="eastAsia" w:ascii="宋体" w:hAnsi="宋体"/>
          <w:sz w:val="24"/>
          <w:szCs w:val="20"/>
        </w:rPr>
        <w:t xml:space="preserve">5.资料归档</w:t>
      </w:r>
      <w:r/>
    </w:p>
    <w:p>
      <w:pPr>
        <w:ind w:firstLine="480"/>
        <w:spacing w:line="480" w:lineRule="exact"/>
        <w:rPr>
          <w:rFonts w:ascii="宋体" w:hAnsi="宋体"/>
          <w:sz w:val="24"/>
          <w:szCs w:val="20"/>
        </w:rPr>
      </w:pPr>
      <w:r>
        <w:rPr>
          <w:rFonts w:hint="eastAsia" w:ascii="宋体" w:hAnsi="宋体"/>
          <w:sz w:val="24"/>
          <w:szCs w:val="20"/>
        </w:rPr>
        <w:t xml:space="preserve">依据《江苏省第三次全国土壤普查档案文件材料目录》，按目录、分类及时做好档案归档工作，确保土壤普查档案管理科学规范。包括：</w:t>
      </w:r>
      <w:r/>
    </w:p>
    <w:p>
      <w:pPr>
        <w:ind w:firstLine="480"/>
        <w:spacing w:line="480" w:lineRule="exact"/>
        <w:rPr>
          <w:rFonts w:ascii="宋体" w:hAnsi="宋体"/>
          <w:sz w:val="24"/>
          <w:szCs w:val="20"/>
        </w:rPr>
      </w:pPr>
      <w:r>
        <w:rPr>
          <w:rFonts w:hint="eastAsia" w:ascii="宋体" w:hAnsi="宋体"/>
          <w:sz w:val="24"/>
          <w:szCs w:val="20"/>
        </w:rPr>
        <w:t xml:space="preserve">5</w:t>
      </w:r>
      <w:r>
        <w:rPr>
          <w:rFonts w:ascii="宋体" w:hAnsi="宋体"/>
          <w:sz w:val="24"/>
          <w:szCs w:val="20"/>
        </w:rPr>
        <w:t xml:space="preserve">.1 </w:t>
      </w:r>
      <w:r>
        <w:rPr>
          <w:rFonts w:hint="eastAsia" w:ascii="宋体" w:hAnsi="宋体"/>
          <w:sz w:val="24"/>
          <w:szCs w:val="20"/>
        </w:rPr>
        <w:t xml:space="preserve">前期准备类：机构成立组建相关文件，各类工作方案及预算方案相关文件资料，技术规程规范相关文件资料，其他前期准备类文件资料。</w:t>
      </w:r>
      <w:r/>
    </w:p>
    <w:p>
      <w:pPr>
        <w:ind w:firstLine="480"/>
        <w:spacing w:line="480" w:lineRule="exact"/>
        <w:rPr>
          <w:rFonts w:ascii="宋体" w:hAnsi="宋体"/>
          <w:sz w:val="24"/>
          <w:szCs w:val="20"/>
        </w:rPr>
      </w:pPr>
      <w:r>
        <w:rPr>
          <w:rFonts w:hint="eastAsia" w:ascii="宋体" w:hAnsi="宋体"/>
          <w:sz w:val="24"/>
          <w:szCs w:val="20"/>
        </w:rPr>
        <w:t xml:space="preserve">5</w:t>
      </w:r>
      <w:r>
        <w:rPr>
          <w:rFonts w:ascii="宋体" w:hAnsi="宋体"/>
          <w:sz w:val="24"/>
          <w:szCs w:val="20"/>
        </w:rPr>
        <w:t xml:space="preserve">.2 </w:t>
      </w:r>
      <w:r>
        <w:rPr>
          <w:rFonts w:hint="eastAsia" w:ascii="宋体" w:hAnsi="宋体"/>
          <w:sz w:val="24"/>
          <w:szCs w:val="20"/>
        </w:rPr>
        <w:t xml:space="preserve">招标采购与合同管理类：招投标文件相关文件资料，合同相关文件资料，资金支付相关文件资料，其他相关文件资料。</w:t>
      </w:r>
      <w:r/>
    </w:p>
    <w:p>
      <w:pPr>
        <w:ind w:firstLine="480"/>
        <w:spacing w:line="480" w:lineRule="exact"/>
        <w:rPr>
          <w:rFonts w:ascii="宋体" w:hAnsi="宋体"/>
          <w:sz w:val="24"/>
          <w:szCs w:val="20"/>
        </w:rPr>
      </w:pPr>
      <w:r>
        <w:rPr>
          <w:rFonts w:hint="eastAsia" w:ascii="宋体" w:hAnsi="宋体"/>
          <w:sz w:val="24"/>
          <w:szCs w:val="20"/>
        </w:rPr>
        <w:t xml:space="preserve">5</w:t>
      </w:r>
      <w:r>
        <w:rPr>
          <w:rFonts w:ascii="宋体" w:hAnsi="宋体"/>
          <w:sz w:val="24"/>
          <w:szCs w:val="20"/>
        </w:rPr>
        <w:t xml:space="preserve">.3 </w:t>
      </w:r>
      <w:r>
        <w:rPr>
          <w:rFonts w:hint="eastAsia" w:ascii="宋体" w:hAnsi="宋体"/>
          <w:sz w:val="24"/>
          <w:szCs w:val="20"/>
        </w:rPr>
        <w:t xml:space="preserve">组织实施类：样点校核与优化组织实施相关文件资料，调查采样组织实施相关文件资料，样品制备、流转与保存相关文件资料，化验测试相关文件资料（包括实验室筛选），数据与成果汇总相关文件资料，数据管理与运用信息化平台建设相关文件资料，样品库建设相关文件资料。</w:t>
      </w:r>
      <w:r/>
    </w:p>
    <w:p>
      <w:pPr>
        <w:ind w:firstLine="480"/>
        <w:spacing w:line="480" w:lineRule="exact"/>
        <w:rPr>
          <w:rFonts w:ascii="宋体" w:hAnsi="宋体"/>
          <w:sz w:val="24"/>
          <w:szCs w:val="20"/>
        </w:rPr>
      </w:pPr>
      <w:r>
        <w:rPr>
          <w:rFonts w:hint="eastAsia" w:ascii="宋体" w:hAnsi="宋体"/>
          <w:sz w:val="24"/>
          <w:szCs w:val="20"/>
        </w:rPr>
        <w:t xml:space="preserve">5</w:t>
      </w:r>
      <w:r>
        <w:rPr>
          <w:rFonts w:ascii="宋体" w:hAnsi="宋体"/>
          <w:sz w:val="24"/>
          <w:szCs w:val="20"/>
        </w:rPr>
        <w:t xml:space="preserve">.4 </w:t>
      </w:r>
      <w:r>
        <w:rPr>
          <w:rFonts w:hint="eastAsia" w:ascii="宋体" w:hAnsi="宋体"/>
          <w:sz w:val="24"/>
          <w:szCs w:val="20"/>
        </w:rPr>
        <w:t xml:space="preserve">培训与专家指导类：培训相关文件资料，专家指导相关文件资料。</w:t>
      </w:r>
      <w:r/>
    </w:p>
    <w:p>
      <w:pPr>
        <w:ind w:firstLine="480"/>
        <w:spacing w:line="480" w:lineRule="exact"/>
        <w:rPr>
          <w:rFonts w:ascii="宋体" w:hAnsi="宋体"/>
          <w:sz w:val="24"/>
          <w:szCs w:val="20"/>
        </w:rPr>
      </w:pPr>
      <w:r>
        <w:rPr>
          <w:rFonts w:hint="eastAsia" w:ascii="宋体" w:hAnsi="宋体"/>
          <w:sz w:val="24"/>
          <w:szCs w:val="20"/>
        </w:rPr>
        <w:t xml:space="preserve">5</w:t>
      </w:r>
      <w:r>
        <w:rPr>
          <w:rFonts w:ascii="宋体" w:hAnsi="宋体"/>
          <w:sz w:val="24"/>
          <w:szCs w:val="20"/>
        </w:rPr>
        <w:t xml:space="preserve">.5 </w:t>
      </w:r>
      <w:r>
        <w:rPr>
          <w:rFonts w:hint="eastAsia" w:ascii="宋体" w:hAnsi="宋体"/>
          <w:sz w:val="24"/>
          <w:szCs w:val="20"/>
        </w:rPr>
        <w:t xml:space="preserve">质量管理类：全程质</w:t>
      </w:r>
      <w:r>
        <w:rPr>
          <w:rFonts w:hint="eastAsia" w:ascii="宋体" w:hAnsi="宋体"/>
          <w:sz w:val="24"/>
          <w:szCs w:val="20"/>
        </w:rPr>
        <w:t xml:space="preserve">控相关</w:t>
      </w:r>
      <w:r>
        <w:rPr>
          <w:rFonts w:hint="eastAsia" w:ascii="宋体" w:hAnsi="宋体"/>
          <w:sz w:val="24"/>
          <w:szCs w:val="20"/>
        </w:rPr>
        <w:t xml:space="preserve">文件资料，检查与验收相关文件资料。</w:t>
      </w:r>
      <w:r/>
    </w:p>
    <w:p>
      <w:pPr>
        <w:ind w:firstLine="480"/>
        <w:spacing w:line="480" w:lineRule="exact"/>
        <w:rPr>
          <w:rFonts w:ascii="宋体" w:hAnsi="宋体"/>
          <w:sz w:val="24"/>
          <w:szCs w:val="20"/>
        </w:rPr>
      </w:pPr>
      <w:r>
        <w:rPr>
          <w:rFonts w:hint="eastAsia" w:ascii="宋体" w:hAnsi="宋体"/>
          <w:sz w:val="24"/>
          <w:szCs w:val="20"/>
        </w:rPr>
        <w:t xml:space="preserve">5</w:t>
      </w:r>
      <w:r>
        <w:rPr>
          <w:rFonts w:ascii="宋体" w:hAnsi="宋体"/>
          <w:sz w:val="24"/>
          <w:szCs w:val="20"/>
        </w:rPr>
        <w:t xml:space="preserve">.6 </w:t>
      </w:r>
      <w:r>
        <w:rPr>
          <w:rFonts w:hint="eastAsia" w:ascii="宋体" w:hAnsi="宋体"/>
          <w:sz w:val="24"/>
          <w:szCs w:val="20"/>
        </w:rPr>
        <w:t xml:space="preserve">综合管理类：宣传组织相关文件资料，数据安全与安全生产相关文件资料，其他综合管理类相关文件资料。</w:t>
      </w:r>
      <w:r/>
    </w:p>
    <w:p>
      <w:pPr>
        <w:spacing w:line="440" w:lineRule="exact"/>
        <w:rPr>
          <w:rFonts w:ascii="Times New Roman" w:hAnsi="Times New Roman"/>
          <w:b/>
          <w:bCs/>
          <w:sz w:val="28"/>
          <w:szCs w:val="28"/>
        </w:rPr>
        <w:outlineLvl w:val="1"/>
      </w:pPr>
      <w:r/>
      <w:bookmarkStart w:id="348" w:name="_Toc165306192"/>
      <w:r>
        <w:rPr>
          <w:rFonts w:hint="eastAsia" w:ascii="Times New Roman" w:hAnsi="Times New Roman"/>
          <w:b/>
          <w:bCs/>
          <w:sz w:val="28"/>
          <w:szCs w:val="28"/>
        </w:rPr>
        <w:t xml:space="preserve">三、</w:t>
      </w:r>
      <w:bookmarkEnd w:id="344"/>
      <w:r/>
      <w:bookmarkEnd w:id="345"/>
      <w:r/>
      <w:bookmarkEnd w:id="346"/>
      <w:r/>
      <w:bookmarkEnd w:id="347"/>
      <w:r>
        <w:rPr>
          <w:rFonts w:hint="eastAsia" w:ascii="Times New Roman" w:hAnsi="Times New Roman"/>
          <w:b/>
          <w:bCs/>
          <w:sz w:val="28"/>
          <w:szCs w:val="28"/>
        </w:rPr>
        <w:t xml:space="preserve">项目要求：</w:t>
      </w:r>
      <w:bookmarkEnd w:id="348"/>
      <w:r/>
      <w:r/>
    </w:p>
    <w:p>
      <w:pPr>
        <w:ind w:firstLine="480"/>
        <w:spacing w:line="480" w:lineRule="exact"/>
        <w:rPr>
          <w:rFonts w:ascii="宋体" w:hAnsi="宋体"/>
          <w:sz w:val="24"/>
          <w:szCs w:val="20"/>
        </w:rPr>
      </w:pPr>
      <w:r>
        <w:rPr>
          <w:rFonts w:hint="eastAsia" w:ascii="宋体" w:hAnsi="宋体"/>
          <w:sz w:val="24"/>
          <w:szCs w:val="20"/>
        </w:rPr>
        <w:t xml:space="preserve">1．成果要求：</w:t>
      </w:r>
      <w:r/>
    </w:p>
    <w:p>
      <w:pPr>
        <w:ind w:firstLine="480"/>
        <w:spacing w:line="480" w:lineRule="exact"/>
        <w:rPr>
          <w:rFonts w:ascii="宋体" w:hAnsi="宋体"/>
          <w:i/>
          <w:sz w:val="24"/>
          <w:szCs w:val="20"/>
          <w:u w:val="single"/>
        </w:rPr>
      </w:pPr>
      <w:r>
        <w:rPr>
          <w:rFonts w:ascii="宋体" w:hAnsi="宋体"/>
          <w:i/>
          <w:sz w:val="24"/>
          <w:szCs w:val="20"/>
          <w:u w:val="single"/>
        </w:rPr>
        <w:t xml:space="preserve">1</w:t>
      </w:r>
      <w:r>
        <w:rPr>
          <w:rFonts w:hint="eastAsia" w:ascii="宋体" w:hAnsi="宋体"/>
          <w:i/>
          <w:sz w:val="24"/>
          <w:szCs w:val="20"/>
          <w:u w:val="single"/>
        </w:rPr>
        <w:t xml:space="preserve">.1必须要求：</w:t>
      </w:r>
      <w:r/>
    </w:p>
    <w:p>
      <w:pPr>
        <w:ind w:firstLine="480"/>
        <w:spacing w:line="480" w:lineRule="exact"/>
        <w:rPr>
          <w:rFonts w:ascii="宋体" w:hAnsi="宋体"/>
          <w:i/>
          <w:sz w:val="24"/>
          <w:szCs w:val="20"/>
          <w:u w:val="single"/>
        </w:rPr>
      </w:pPr>
      <w:r>
        <w:rPr>
          <w:rFonts w:ascii="宋体" w:hAnsi="宋体"/>
          <w:i/>
          <w:sz w:val="24"/>
          <w:szCs w:val="20"/>
          <w:u w:val="single"/>
        </w:rPr>
        <w:t xml:space="preserve">（</w:t>
      </w:r>
      <w:r>
        <w:rPr>
          <w:rFonts w:hint="eastAsia" w:ascii="宋体" w:hAnsi="宋体"/>
          <w:i/>
          <w:sz w:val="24"/>
          <w:szCs w:val="20"/>
          <w:u w:val="single"/>
        </w:rPr>
        <w:t xml:space="preserve">1</w:t>
      </w:r>
      <w:r>
        <w:rPr>
          <w:rFonts w:ascii="宋体" w:hAnsi="宋体"/>
          <w:i/>
          <w:sz w:val="24"/>
          <w:szCs w:val="20"/>
          <w:u w:val="single"/>
        </w:rPr>
        <w:t xml:space="preserve">）常熟市</w:t>
      </w:r>
      <w:r>
        <w:rPr>
          <w:rFonts w:hint="eastAsia" w:ascii="宋体" w:hAnsi="宋体"/>
          <w:i/>
          <w:sz w:val="24"/>
          <w:szCs w:val="20"/>
          <w:u w:val="single"/>
        </w:rPr>
        <w:t xml:space="preserve">第三次全国土壤普查工作报告及验收标准</w:t>
      </w:r>
      <w:r/>
    </w:p>
    <w:p>
      <w:pPr>
        <w:ind w:firstLine="480"/>
        <w:spacing w:line="480" w:lineRule="exact"/>
        <w:rPr>
          <w:rFonts w:ascii="宋体" w:hAnsi="宋体"/>
          <w:i/>
          <w:sz w:val="24"/>
          <w:szCs w:val="20"/>
          <w:u w:val="single"/>
        </w:rPr>
      </w:pPr>
      <w:r>
        <w:rPr>
          <w:rFonts w:ascii="宋体" w:hAnsi="宋体"/>
          <w:i/>
          <w:sz w:val="24"/>
          <w:szCs w:val="20"/>
          <w:u w:val="single"/>
        </w:rPr>
        <w:t xml:space="preserve">（</w:t>
      </w:r>
      <w:r>
        <w:rPr>
          <w:rFonts w:hint="eastAsia" w:ascii="宋体" w:hAnsi="宋体"/>
          <w:i/>
          <w:sz w:val="24"/>
          <w:szCs w:val="20"/>
          <w:u w:val="single"/>
        </w:rPr>
        <w:t xml:space="preserve">2</w:t>
      </w:r>
      <w:r>
        <w:rPr>
          <w:rFonts w:ascii="宋体" w:hAnsi="宋体"/>
          <w:i/>
          <w:sz w:val="24"/>
          <w:szCs w:val="20"/>
          <w:u w:val="single"/>
        </w:rPr>
        <w:t xml:space="preserve">）常熟市</w:t>
      </w:r>
      <w:r>
        <w:rPr>
          <w:rFonts w:hint="eastAsia" w:ascii="宋体" w:hAnsi="宋体"/>
          <w:i/>
          <w:sz w:val="24"/>
          <w:szCs w:val="20"/>
          <w:u w:val="single"/>
        </w:rPr>
        <w:t xml:space="preserve">第三次全国土壤普查技术报告及验收标准</w:t>
      </w:r>
      <w:r/>
    </w:p>
    <w:p>
      <w:pPr>
        <w:ind w:firstLine="480"/>
        <w:spacing w:line="480" w:lineRule="exact"/>
        <w:rPr>
          <w:rFonts w:ascii="宋体" w:hAnsi="宋体"/>
          <w:i/>
          <w:sz w:val="24"/>
          <w:szCs w:val="20"/>
          <w:u w:val="single"/>
        </w:rPr>
      </w:pPr>
      <w:r>
        <w:rPr>
          <w:rFonts w:ascii="宋体" w:hAnsi="宋体"/>
          <w:i/>
          <w:sz w:val="24"/>
          <w:szCs w:val="20"/>
          <w:u w:val="single"/>
        </w:rPr>
        <w:t xml:space="preserve">（</w:t>
      </w:r>
      <w:r>
        <w:rPr>
          <w:rFonts w:hint="eastAsia" w:ascii="宋体" w:hAnsi="宋体"/>
          <w:i/>
          <w:sz w:val="24"/>
          <w:szCs w:val="20"/>
          <w:u w:val="single"/>
        </w:rPr>
        <w:t xml:space="preserve">3</w:t>
      </w:r>
      <w:r>
        <w:rPr>
          <w:rFonts w:ascii="宋体" w:hAnsi="宋体"/>
          <w:i/>
          <w:sz w:val="24"/>
          <w:szCs w:val="20"/>
          <w:u w:val="single"/>
        </w:rPr>
        <w:t xml:space="preserve">）常熟市</w:t>
      </w:r>
      <w:r>
        <w:rPr>
          <w:rFonts w:hint="eastAsia" w:ascii="宋体" w:hAnsi="宋体"/>
          <w:i/>
          <w:sz w:val="24"/>
          <w:szCs w:val="20"/>
          <w:u w:val="single"/>
        </w:rPr>
        <w:t xml:space="preserve">第三次全国土壤普</w:t>
      </w:r>
      <w:r>
        <w:rPr>
          <w:rFonts w:hint="eastAsia" w:ascii="宋体" w:hAnsi="宋体"/>
          <w:i/>
          <w:sz w:val="24"/>
          <w:szCs w:val="20"/>
          <w:u w:val="single"/>
        </w:rPr>
        <w:t xml:space="preserve">査</w:t>
      </w:r>
      <w:r>
        <w:rPr>
          <w:rFonts w:hint="eastAsia" w:ascii="宋体" w:hAnsi="宋体"/>
          <w:i/>
          <w:sz w:val="24"/>
          <w:szCs w:val="20"/>
          <w:u w:val="single"/>
        </w:rPr>
        <w:t xml:space="preserve">土壤类型图成果及验收标准</w:t>
      </w:r>
      <w:r/>
    </w:p>
    <w:p>
      <w:pPr>
        <w:ind w:firstLine="480"/>
        <w:spacing w:line="480" w:lineRule="exact"/>
        <w:rPr>
          <w:rFonts w:ascii="宋体" w:hAnsi="宋体"/>
          <w:i/>
          <w:sz w:val="24"/>
          <w:szCs w:val="20"/>
          <w:u w:val="single"/>
        </w:rPr>
      </w:pPr>
      <w:r>
        <w:rPr>
          <w:rFonts w:ascii="宋体" w:hAnsi="宋体"/>
          <w:i/>
          <w:sz w:val="24"/>
          <w:szCs w:val="20"/>
          <w:u w:val="single"/>
        </w:rPr>
        <w:t xml:space="preserve">（</w:t>
      </w:r>
      <w:r>
        <w:rPr>
          <w:rFonts w:hint="eastAsia" w:ascii="宋体" w:hAnsi="宋体"/>
          <w:i/>
          <w:sz w:val="24"/>
          <w:szCs w:val="20"/>
          <w:u w:val="single"/>
        </w:rPr>
        <w:t xml:space="preserve">4</w:t>
      </w:r>
      <w:r>
        <w:rPr>
          <w:rFonts w:ascii="宋体" w:hAnsi="宋体"/>
          <w:i/>
          <w:sz w:val="24"/>
          <w:szCs w:val="20"/>
          <w:u w:val="single"/>
        </w:rPr>
        <w:t xml:space="preserve">）常熟市</w:t>
      </w:r>
      <w:r>
        <w:rPr>
          <w:rFonts w:hint="eastAsia" w:ascii="宋体" w:hAnsi="宋体"/>
          <w:i/>
          <w:sz w:val="24"/>
          <w:szCs w:val="20"/>
          <w:u w:val="single"/>
        </w:rPr>
        <w:t xml:space="preserve">第三次全国土壤普查土壤属性</w:t>
      </w:r>
      <w:r>
        <w:rPr>
          <w:rFonts w:hint="eastAsia" w:ascii="宋体" w:hAnsi="宋体"/>
          <w:i/>
          <w:sz w:val="24"/>
          <w:szCs w:val="20"/>
          <w:u w:val="single"/>
        </w:rPr>
        <w:t xml:space="preserve">图成果</w:t>
      </w:r>
      <w:r>
        <w:rPr>
          <w:rFonts w:hint="eastAsia" w:ascii="宋体" w:hAnsi="宋体"/>
          <w:i/>
          <w:sz w:val="24"/>
          <w:szCs w:val="20"/>
          <w:u w:val="single"/>
        </w:rPr>
        <w:t xml:space="preserve">及验收标准</w:t>
      </w:r>
      <w:r/>
    </w:p>
    <w:p>
      <w:pPr>
        <w:ind w:firstLine="480"/>
        <w:spacing w:line="480" w:lineRule="exact"/>
        <w:rPr>
          <w:rFonts w:ascii="宋体" w:hAnsi="宋体"/>
          <w:i/>
          <w:sz w:val="24"/>
          <w:szCs w:val="20"/>
          <w:u w:val="single"/>
        </w:rPr>
      </w:pPr>
      <w:r>
        <w:rPr>
          <w:rFonts w:ascii="宋体" w:hAnsi="宋体"/>
          <w:i/>
          <w:sz w:val="24"/>
          <w:szCs w:val="20"/>
          <w:u w:val="single"/>
        </w:rPr>
        <w:t xml:space="preserve">（</w:t>
      </w:r>
      <w:r>
        <w:rPr>
          <w:rFonts w:hint="eastAsia" w:ascii="宋体" w:hAnsi="宋体"/>
          <w:i/>
          <w:sz w:val="24"/>
          <w:szCs w:val="20"/>
          <w:u w:val="single"/>
        </w:rPr>
        <w:t xml:space="preserve">5</w:t>
      </w:r>
      <w:r>
        <w:rPr>
          <w:rFonts w:ascii="宋体" w:hAnsi="宋体"/>
          <w:i/>
          <w:sz w:val="24"/>
          <w:szCs w:val="20"/>
          <w:u w:val="single"/>
        </w:rPr>
        <w:t xml:space="preserve">）常熟市</w:t>
      </w:r>
      <w:r>
        <w:rPr>
          <w:rFonts w:hint="eastAsia" w:ascii="宋体" w:hAnsi="宋体"/>
          <w:i/>
          <w:sz w:val="24"/>
          <w:szCs w:val="20"/>
          <w:u w:val="single"/>
        </w:rPr>
        <w:t xml:space="preserve">第三次全国土壤普查土壤农业利用适宜性评价成果及验收标准.</w:t>
      </w:r>
      <w:r/>
    </w:p>
    <w:p>
      <w:pPr>
        <w:ind w:firstLine="480"/>
        <w:spacing w:line="480" w:lineRule="exact"/>
        <w:rPr>
          <w:rFonts w:ascii="宋体" w:hAnsi="宋体"/>
          <w:i/>
          <w:sz w:val="24"/>
          <w:szCs w:val="20"/>
          <w:u w:val="single"/>
        </w:rPr>
      </w:pPr>
      <w:r>
        <w:rPr>
          <w:rFonts w:ascii="宋体" w:hAnsi="宋体"/>
          <w:i/>
          <w:sz w:val="24"/>
          <w:szCs w:val="20"/>
          <w:u w:val="single"/>
        </w:rPr>
        <w:t xml:space="preserve">（</w:t>
      </w:r>
      <w:r>
        <w:rPr>
          <w:rFonts w:hint="eastAsia" w:ascii="宋体" w:hAnsi="宋体"/>
          <w:i/>
          <w:sz w:val="24"/>
          <w:szCs w:val="20"/>
          <w:u w:val="single"/>
        </w:rPr>
        <w:t xml:space="preserve">6</w:t>
      </w:r>
      <w:r>
        <w:rPr>
          <w:rFonts w:ascii="宋体" w:hAnsi="宋体"/>
          <w:i/>
          <w:sz w:val="24"/>
          <w:szCs w:val="20"/>
          <w:u w:val="single"/>
        </w:rPr>
        <w:t xml:space="preserve">）常熟市</w:t>
      </w:r>
      <w:r>
        <w:rPr>
          <w:rFonts w:hint="eastAsia" w:ascii="宋体" w:hAnsi="宋体"/>
          <w:i/>
          <w:sz w:val="24"/>
          <w:szCs w:val="20"/>
          <w:u w:val="single"/>
        </w:rPr>
        <w:t xml:space="preserve">第三次全国土壤普查耕地质量等级评价成果及验收标准</w:t>
      </w:r>
      <w:r/>
    </w:p>
    <w:p>
      <w:pPr>
        <w:ind w:firstLine="480"/>
        <w:spacing w:line="480" w:lineRule="exact"/>
        <w:rPr>
          <w:rFonts w:ascii="宋体" w:hAnsi="宋体"/>
          <w:i/>
          <w:sz w:val="24"/>
          <w:szCs w:val="20"/>
          <w:u w:val="single"/>
        </w:rPr>
      </w:pPr>
      <w:r>
        <w:rPr>
          <w:rFonts w:ascii="宋体" w:hAnsi="宋体"/>
          <w:i/>
          <w:sz w:val="24"/>
          <w:szCs w:val="20"/>
          <w:u w:val="single"/>
        </w:rPr>
        <w:t xml:space="preserve">（</w:t>
      </w:r>
      <w:r>
        <w:rPr>
          <w:rFonts w:hint="eastAsia" w:ascii="宋体" w:hAnsi="宋体"/>
          <w:i/>
          <w:sz w:val="24"/>
          <w:szCs w:val="20"/>
          <w:u w:val="single"/>
        </w:rPr>
        <w:t xml:space="preserve">7</w:t>
      </w:r>
      <w:r>
        <w:rPr>
          <w:rFonts w:ascii="宋体" w:hAnsi="宋体"/>
          <w:i/>
          <w:sz w:val="24"/>
          <w:szCs w:val="20"/>
          <w:u w:val="single"/>
        </w:rPr>
        <w:t xml:space="preserve">）常熟市</w:t>
      </w:r>
      <w:r>
        <w:rPr>
          <w:rFonts w:hint="eastAsia" w:ascii="宋体" w:hAnsi="宋体"/>
          <w:i/>
          <w:sz w:val="24"/>
          <w:szCs w:val="20"/>
          <w:u w:val="single"/>
        </w:rPr>
        <w:t xml:space="preserve">第三次全国土壤普查土特产品区土壤适宜性评价成果及验收标准</w:t>
      </w:r>
      <w:r/>
    </w:p>
    <w:p>
      <w:pPr>
        <w:ind w:firstLine="480"/>
        <w:spacing w:line="480" w:lineRule="exact"/>
        <w:rPr>
          <w:rFonts w:ascii="宋体" w:hAnsi="宋体"/>
          <w:i/>
          <w:sz w:val="24"/>
          <w:szCs w:val="20"/>
          <w:u w:val="single"/>
        </w:rPr>
      </w:pPr>
      <w:r>
        <w:rPr>
          <w:rFonts w:ascii="宋体" w:hAnsi="宋体"/>
          <w:i/>
          <w:sz w:val="24"/>
          <w:szCs w:val="20"/>
          <w:u w:val="single"/>
        </w:rPr>
        <w:t xml:space="preserve">（</w:t>
      </w:r>
      <w:r>
        <w:rPr>
          <w:rFonts w:hint="eastAsia" w:ascii="宋体" w:hAnsi="宋体"/>
          <w:i/>
          <w:sz w:val="24"/>
          <w:szCs w:val="20"/>
          <w:u w:val="single"/>
        </w:rPr>
        <w:t xml:space="preserve">8</w:t>
      </w:r>
      <w:r>
        <w:rPr>
          <w:rFonts w:ascii="宋体" w:hAnsi="宋体"/>
          <w:i/>
          <w:sz w:val="24"/>
          <w:szCs w:val="20"/>
          <w:u w:val="single"/>
        </w:rPr>
        <w:t xml:space="preserve">）常熟市</w:t>
      </w:r>
      <w:r>
        <w:rPr>
          <w:rFonts w:hint="eastAsia" w:ascii="宋体" w:hAnsi="宋体"/>
          <w:i/>
          <w:sz w:val="24"/>
          <w:szCs w:val="20"/>
          <w:u w:val="single"/>
        </w:rPr>
        <w:t xml:space="preserve">第三次全国土壤普查土壤退化与障碍分析报告及验收标准—土壤酸化专题报告</w:t>
      </w:r>
      <w:r/>
    </w:p>
    <w:p>
      <w:pPr>
        <w:ind w:firstLine="480"/>
        <w:spacing w:line="480" w:lineRule="exact"/>
        <w:rPr>
          <w:rFonts w:ascii="宋体" w:hAnsi="宋体"/>
          <w:i/>
          <w:sz w:val="24"/>
          <w:szCs w:val="20"/>
          <w:u w:val="single"/>
        </w:rPr>
      </w:pPr>
      <w:r>
        <w:rPr>
          <w:rFonts w:ascii="宋体" w:hAnsi="宋体"/>
          <w:i/>
          <w:sz w:val="24"/>
          <w:szCs w:val="20"/>
          <w:u w:val="single"/>
        </w:rPr>
        <w:t xml:space="preserve">（</w:t>
      </w:r>
      <w:r>
        <w:rPr>
          <w:rFonts w:hint="eastAsia" w:ascii="宋体" w:hAnsi="宋体"/>
          <w:i/>
          <w:sz w:val="24"/>
          <w:szCs w:val="20"/>
          <w:u w:val="single"/>
        </w:rPr>
        <w:t xml:space="preserve">9</w:t>
      </w:r>
      <w:r>
        <w:rPr>
          <w:rFonts w:ascii="宋体" w:hAnsi="宋体"/>
          <w:i/>
          <w:sz w:val="24"/>
          <w:szCs w:val="20"/>
          <w:u w:val="single"/>
        </w:rPr>
        <w:t xml:space="preserve">）常熟市</w:t>
      </w:r>
      <w:r>
        <w:rPr>
          <w:rFonts w:hint="eastAsia" w:ascii="宋体" w:hAnsi="宋体"/>
          <w:i/>
          <w:sz w:val="24"/>
          <w:szCs w:val="20"/>
          <w:u w:val="single"/>
        </w:rPr>
        <w:t xml:space="preserve">第三次全国土壤普查土壤志（含土种志）及验收标准</w:t>
      </w:r>
      <w:r/>
    </w:p>
    <w:p>
      <w:pPr>
        <w:ind w:firstLine="480"/>
        <w:spacing w:line="480" w:lineRule="exact"/>
        <w:rPr>
          <w:rFonts w:ascii="宋体" w:hAnsi="宋体"/>
          <w:i/>
          <w:sz w:val="24"/>
          <w:szCs w:val="20"/>
          <w:u w:val="single"/>
        </w:rPr>
      </w:pPr>
      <w:r>
        <w:rPr>
          <w:rFonts w:ascii="宋体" w:hAnsi="宋体"/>
          <w:i/>
          <w:sz w:val="24"/>
          <w:szCs w:val="20"/>
          <w:u w:val="single"/>
        </w:rPr>
        <w:t xml:space="preserve">（</w:t>
      </w:r>
      <w:r>
        <w:rPr>
          <w:rFonts w:hint="eastAsia" w:ascii="宋体" w:hAnsi="宋体"/>
          <w:i/>
          <w:sz w:val="24"/>
          <w:szCs w:val="20"/>
          <w:u w:val="single"/>
        </w:rPr>
        <w:t xml:space="preserve">10</w:t>
      </w:r>
      <w:r>
        <w:rPr>
          <w:rFonts w:ascii="宋体" w:hAnsi="宋体"/>
          <w:i/>
          <w:sz w:val="24"/>
          <w:szCs w:val="20"/>
          <w:u w:val="single"/>
        </w:rPr>
        <w:t xml:space="preserve">）常熟市</w:t>
      </w:r>
      <w:r>
        <w:rPr>
          <w:rFonts w:hint="eastAsia" w:ascii="宋体" w:hAnsi="宋体"/>
          <w:i/>
          <w:sz w:val="24"/>
          <w:szCs w:val="20"/>
          <w:u w:val="single"/>
        </w:rPr>
        <w:t xml:space="preserve">第三次全国土壤普查县</w:t>
      </w:r>
      <w:r>
        <w:rPr>
          <w:rFonts w:hint="eastAsia" w:ascii="宋体" w:hAnsi="宋体"/>
          <w:i/>
          <w:sz w:val="24"/>
          <w:szCs w:val="20"/>
          <w:u w:val="single"/>
        </w:rPr>
        <w:t xml:space="preserve">级数据及数据库</w:t>
      </w:r>
      <w:r>
        <w:rPr>
          <w:rFonts w:hint="eastAsia" w:ascii="宋体" w:hAnsi="宋体"/>
          <w:i/>
          <w:sz w:val="24"/>
          <w:szCs w:val="20"/>
          <w:u w:val="single"/>
        </w:rPr>
        <w:t xml:space="preserve">成果与验收标准</w:t>
      </w:r>
      <w:r/>
    </w:p>
    <w:p>
      <w:pPr>
        <w:ind w:firstLine="480"/>
        <w:spacing w:line="480" w:lineRule="exact"/>
        <w:rPr>
          <w:rFonts w:ascii="宋体" w:hAnsi="宋体"/>
          <w:i/>
          <w:sz w:val="24"/>
          <w:szCs w:val="20"/>
          <w:u w:val="single"/>
        </w:rPr>
      </w:pPr>
      <w:r>
        <w:rPr>
          <w:rFonts w:ascii="宋体" w:hAnsi="宋体"/>
          <w:i/>
          <w:sz w:val="24"/>
          <w:szCs w:val="20"/>
          <w:u w:val="single"/>
        </w:rPr>
        <w:t xml:space="preserve">注：以第三次全国土壤普查县级成果编制及验收导引的最新要求为准。</w:t>
      </w:r>
      <w:r/>
    </w:p>
    <w:p>
      <w:pPr>
        <w:ind w:firstLine="480"/>
        <w:spacing w:line="480" w:lineRule="exact"/>
        <w:rPr>
          <w:rFonts w:ascii="宋体" w:hAnsi="宋体"/>
          <w:sz w:val="24"/>
          <w:szCs w:val="20"/>
        </w:rPr>
      </w:pPr>
      <w:r>
        <w:rPr>
          <w:rFonts w:ascii="宋体" w:hAnsi="宋体"/>
          <w:sz w:val="24"/>
          <w:szCs w:val="20"/>
        </w:rPr>
        <w:t xml:space="preserve">1</w:t>
      </w:r>
      <w:r>
        <w:rPr>
          <w:rFonts w:hint="eastAsia" w:ascii="宋体" w:hAnsi="宋体"/>
          <w:sz w:val="24"/>
          <w:szCs w:val="20"/>
        </w:rPr>
        <w:t xml:space="preserve">.2其他要求：</w:t>
      </w:r>
      <w:r/>
    </w:p>
    <w:p>
      <w:pPr>
        <w:ind w:firstLine="480"/>
        <w:spacing w:line="480" w:lineRule="exact"/>
        <w:rPr>
          <w:rFonts w:ascii="宋体" w:hAnsi="宋体"/>
          <w:sz w:val="24"/>
          <w:szCs w:val="20"/>
        </w:rPr>
      </w:pPr>
      <w:r>
        <w:rPr>
          <w:rFonts w:ascii="宋体" w:hAnsi="宋体"/>
          <w:sz w:val="24"/>
          <w:szCs w:val="20"/>
        </w:rPr>
        <w:t xml:space="preserve">（</w:t>
      </w:r>
      <w:r>
        <w:rPr>
          <w:rFonts w:hint="eastAsia" w:ascii="宋体" w:hAnsi="宋体"/>
          <w:sz w:val="24"/>
          <w:szCs w:val="20"/>
        </w:rPr>
        <w:t xml:space="preserve">1</w:t>
      </w:r>
      <w:r>
        <w:rPr>
          <w:rFonts w:ascii="宋体" w:hAnsi="宋体"/>
          <w:sz w:val="24"/>
          <w:szCs w:val="20"/>
        </w:rPr>
        <w:t xml:space="preserve">）</w:t>
      </w:r>
      <w:r>
        <w:rPr>
          <w:rFonts w:hint="eastAsia" w:ascii="宋体" w:hAnsi="宋体"/>
          <w:sz w:val="24"/>
          <w:szCs w:val="20"/>
        </w:rPr>
        <w:t xml:space="preserve">重要书籍成果：</w:t>
      </w:r>
      <w:r>
        <w:rPr>
          <w:rFonts w:hint="eastAsia" w:ascii="宋体" w:hAnsi="宋体"/>
          <w:sz w:val="24"/>
          <w:szCs w:val="20"/>
        </w:rPr>
        <w:t xml:space="preserve">由中标人负责编撰、修订审批和印刷成册等工作，</w:t>
      </w:r>
      <w:r>
        <w:rPr>
          <w:rFonts w:hint="eastAsia" w:ascii="宋体" w:hAnsi="宋体"/>
          <w:sz w:val="24"/>
          <w:szCs w:val="20"/>
        </w:rPr>
        <w:t xml:space="preserve">并出版</w:t>
      </w:r>
      <w:r>
        <w:rPr>
          <w:rFonts w:hint="eastAsia" w:ascii="宋体" w:hAnsi="宋体"/>
          <w:sz w:val="24"/>
          <w:szCs w:val="20"/>
        </w:rPr>
        <w:t xml:space="preserve">（或委托具有资质的出版社出版）</w:t>
      </w:r>
      <w:r>
        <w:rPr>
          <w:rFonts w:hint="eastAsia" w:ascii="宋体" w:hAnsi="宋体"/>
          <w:sz w:val="24"/>
          <w:szCs w:val="20"/>
        </w:rPr>
        <w:t xml:space="preserve">一本《常熟市土壤志》（含土种志），包括镇级土壤类型及其分布利用状况、土壤质量状况、土壤障碍退化状况、土壤适宜性及改良利用前景分析等。</w:t>
      </w:r>
      <w:r/>
    </w:p>
    <w:p>
      <w:pPr>
        <w:ind w:firstLine="480"/>
        <w:spacing w:line="480" w:lineRule="exact"/>
        <w:rPr>
          <w:rFonts w:ascii="宋体" w:hAnsi="宋体"/>
          <w:sz w:val="24"/>
          <w:szCs w:val="20"/>
        </w:rPr>
      </w:pPr>
      <w:r>
        <w:rPr>
          <w:rFonts w:hint="eastAsia" w:ascii="宋体" w:hAnsi="宋体"/>
          <w:sz w:val="24"/>
          <w:szCs w:val="20"/>
        </w:rPr>
        <w:t xml:space="preserve">（2）科普</w:t>
      </w:r>
      <w:r>
        <w:rPr>
          <w:rFonts w:ascii="宋体" w:hAnsi="宋体"/>
          <w:sz w:val="24"/>
          <w:szCs w:val="20"/>
        </w:rPr>
        <w:t xml:space="preserve">版土壤普查报告，供非专业人士</w:t>
      </w:r>
      <w:r>
        <w:rPr>
          <w:rFonts w:hint="eastAsia" w:ascii="宋体" w:hAnsi="宋体"/>
          <w:sz w:val="24"/>
          <w:szCs w:val="20"/>
        </w:rPr>
        <w:t xml:space="preserve">、基层</w:t>
      </w:r>
      <w:r>
        <w:rPr>
          <w:rFonts w:ascii="宋体" w:hAnsi="宋体"/>
          <w:sz w:val="24"/>
          <w:szCs w:val="20"/>
        </w:rPr>
        <w:t xml:space="preserve">农技人员等</w:t>
      </w:r>
      <w:r>
        <w:rPr>
          <w:rFonts w:hint="eastAsia" w:ascii="宋体" w:hAnsi="宋体"/>
          <w:sz w:val="24"/>
          <w:szCs w:val="20"/>
        </w:rPr>
        <w:t xml:space="preserve">阅读</w:t>
      </w:r>
      <w:r>
        <w:rPr>
          <w:rFonts w:ascii="宋体" w:hAnsi="宋体"/>
          <w:sz w:val="24"/>
          <w:szCs w:val="20"/>
        </w:rPr>
        <w:t xml:space="preserve">。</w:t>
      </w:r>
      <w:r/>
    </w:p>
    <w:p>
      <w:pPr>
        <w:ind w:firstLine="480"/>
        <w:spacing w:line="480" w:lineRule="exact"/>
        <w:rPr>
          <w:rFonts w:ascii="宋体" w:hAnsi="宋体"/>
          <w:sz w:val="24"/>
          <w:szCs w:val="20"/>
        </w:rPr>
      </w:pPr>
      <w:r>
        <w:rPr>
          <w:rFonts w:ascii="宋体" w:hAnsi="宋体"/>
          <w:sz w:val="24"/>
          <w:szCs w:val="20"/>
        </w:rPr>
        <w:t xml:space="preserve">（</w:t>
      </w:r>
      <w:r>
        <w:rPr>
          <w:rFonts w:hint="eastAsia" w:ascii="宋体" w:hAnsi="宋体"/>
          <w:sz w:val="24"/>
          <w:szCs w:val="20"/>
        </w:rPr>
        <w:t xml:space="preserve">3</w:t>
      </w:r>
      <w:r>
        <w:rPr>
          <w:rFonts w:ascii="宋体" w:hAnsi="宋体"/>
          <w:sz w:val="24"/>
          <w:szCs w:val="20"/>
        </w:rPr>
        <w:t xml:space="preserve">）投标人认为有必要的成果。</w:t>
      </w:r>
      <w:r/>
    </w:p>
    <w:p>
      <w:pPr>
        <w:ind w:firstLine="480"/>
        <w:spacing w:line="480" w:lineRule="exact"/>
        <w:rPr>
          <w:rFonts w:ascii="宋体" w:hAnsi="宋体"/>
          <w:sz w:val="24"/>
          <w:szCs w:val="20"/>
        </w:rPr>
      </w:pPr>
      <w:r>
        <w:rPr>
          <w:rFonts w:hint="eastAsia" w:ascii="宋体" w:hAnsi="宋体"/>
          <w:sz w:val="24"/>
          <w:szCs w:val="20"/>
        </w:rPr>
        <w:t xml:space="preserve">（4）三</w:t>
      </w:r>
      <w:r>
        <w:rPr>
          <w:rFonts w:hint="eastAsia" w:ascii="宋体" w:hAnsi="宋体"/>
          <w:sz w:val="24"/>
          <w:szCs w:val="20"/>
        </w:rPr>
        <w:t xml:space="preserve">普成果</w:t>
      </w:r>
      <w:r>
        <w:rPr>
          <w:rFonts w:ascii="宋体" w:hAnsi="宋体"/>
          <w:sz w:val="24"/>
          <w:szCs w:val="20"/>
        </w:rPr>
        <w:t xml:space="preserve">综合应用</w:t>
      </w:r>
      <w:r>
        <w:rPr>
          <w:rFonts w:hint="eastAsia" w:ascii="宋体" w:hAnsi="宋体"/>
          <w:sz w:val="24"/>
          <w:szCs w:val="20"/>
        </w:rPr>
        <w:t xml:space="preserve">规划。</w:t>
      </w:r>
      <w:r/>
    </w:p>
    <w:p>
      <w:pPr>
        <w:ind w:firstLine="480"/>
        <w:spacing w:line="480" w:lineRule="exact"/>
        <w:rPr>
          <w:rFonts w:ascii="宋体" w:hAnsi="宋体"/>
          <w:sz w:val="24"/>
          <w:szCs w:val="20"/>
        </w:rPr>
      </w:pPr>
      <w:r>
        <w:rPr>
          <w:rFonts w:ascii="宋体" w:hAnsi="宋体"/>
          <w:sz w:val="24"/>
          <w:szCs w:val="20"/>
        </w:rPr>
        <w:t xml:space="preserve">2</w:t>
      </w:r>
      <w:r>
        <w:rPr>
          <w:rFonts w:hint="eastAsia" w:ascii="宋体" w:hAnsi="宋体"/>
          <w:sz w:val="24"/>
          <w:szCs w:val="20"/>
        </w:rPr>
        <w:t xml:space="preserve">．</w:t>
      </w:r>
      <w:r>
        <w:rPr>
          <w:rFonts w:ascii="宋体" w:hAnsi="宋体"/>
          <w:sz w:val="24"/>
          <w:szCs w:val="20"/>
        </w:rPr>
        <w:t xml:space="preserve">宣传策划</w:t>
      </w:r>
      <w:r/>
    </w:p>
    <w:p>
      <w:pPr>
        <w:ind w:firstLine="480"/>
        <w:spacing w:line="480" w:lineRule="exact"/>
        <w:rPr>
          <w:rFonts w:ascii="宋体" w:hAnsi="宋体"/>
          <w:sz w:val="24"/>
          <w:szCs w:val="20"/>
        </w:rPr>
      </w:pPr>
      <w:r>
        <w:rPr>
          <w:rFonts w:hint="eastAsia" w:ascii="宋体" w:hAnsi="宋体"/>
          <w:sz w:val="24"/>
          <w:szCs w:val="20"/>
        </w:rPr>
        <w:t xml:space="preserve">2</w:t>
      </w:r>
      <w:r>
        <w:rPr>
          <w:rFonts w:ascii="宋体" w:hAnsi="宋体"/>
          <w:sz w:val="24"/>
          <w:szCs w:val="20"/>
        </w:rPr>
        <w:t xml:space="preserve">.1</w:t>
      </w:r>
      <w:r>
        <w:rPr>
          <w:rFonts w:hint="eastAsia" w:ascii="宋体" w:hAnsi="宋体"/>
          <w:sz w:val="24"/>
          <w:szCs w:val="20"/>
        </w:rPr>
        <w:t xml:space="preserve">拍摄</w:t>
      </w:r>
      <w:r>
        <w:rPr>
          <w:rFonts w:ascii="宋体" w:hAnsi="宋体"/>
          <w:sz w:val="24"/>
          <w:szCs w:val="20"/>
        </w:rPr>
        <w:t xml:space="preserve">制作一个</w:t>
      </w:r>
      <w:r>
        <w:rPr>
          <w:rFonts w:hint="eastAsia" w:ascii="宋体" w:hAnsi="宋体"/>
          <w:sz w:val="24"/>
          <w:szCs w:val="20"/>
        </w:rPr>
        <w:t xml:space="preserve">时长8</w:t>
      </w:r>
      <w:r>
        <w:rPr>
          <w:rFonts w:ascii="宋体" w:hAnsi="宋体"/>
          <w:sz w:val="24"/>
          <w:szCs w:val="20"/>
        </w:rPr>
        <w:t xml:space="preserve">-10</w:t>
      </w:r>
      <w:r>
        <w:rPr>
          <w:rFonts w:hint="eastAsia" w:ascii="宋体" w:hAnsi="宋体"/>
          <w:sz w:val="24"/>
          <w:szCs w:val="20"/>
        </w:rPr>
        <w:t xml:space="preserve">分钟的</w:t>
      </w:r>
      <w:r>
        <w:rPr>
          <w:rFonts w:ascii="宋体" w:hAnsi="宋体"/>
          <w:sz w:val="24"/>
          <w:szCs w:val="20"/>
        </w:rPr>
        <w:t xml:space="preserve">宣传视频</w:t>
      </w:r>
      <w:r>
        <w:rPr>
          <w:rFonts w:hint="eastAsia" w:ascii="宋体" w:hAnsi="宋体"/>
          <w:sz w:val="24"/>
          <w:szCs w:val="20"/>
        </w:rPr>
        <w:t xml:space="preserve">，</w:t>
      </w:r>
      <w:r>
        <w:rPr>
          <w:rFonts w:ascii="宋体" w:hAnsi="宋体"/>
          <w:sz w:val="24"/>
          <w:szCs w:val="20"/>
        </w:rPr>
        <w:t xml:space="preserve">展示常熟</w:t>
      </w:r>
      <w:r>
        <w:rPr>
          <w:rFonts w:hint="eastAsia" w:ascii="宋体" w:hAnsi="宋体"/>
          <w:sz w:val="24"/>
          <w:szCs w:val="20"/>
        </w:rPr>
        <w:t xml:space="preserve">三普工作</w:t>
      </w:r>
      <w:r>
        <w:rPr>
          <w:rFonts w:ascii="宋体" w:hAnsi="宋体"/>
          <w:sz w:val="24"/>
          <w:szCs w:val="20"/>
        </w:rPr>
        <w:t xml:space="preserve">成果。</w:t>
      </w:r>
      <w:r/>
    </w:p>
    <w:p>
      <w:pPr>
        <w:ind w:firstLine="480"/>
        <w:spacing w:line="480" w:lineRule="exact"/>
        <w:rPr>
          <w:rFonts w:ascii="宋体" w:hAnsi="宋体"/>
          <w:sz w:val="24"/>
          <w:szCs w:val="20"/>
        </w:rPr>
      </w:pPr>
      <w:r>
        <w:rPr>
          <w:rFonts w:hint="eastAsia" w:ascii="宋体" w:hAnsi="宋体"/>
          <w:sz w:val="24"/>
          <w:szCs w:val="20"/>
        </w:rPr>
        <w:t xml:space="preserve">2</w:t>
      </w:r>
      <w:r>
        <w:rPr>
          <w:rFonts w:ascii="宋体" w:hAnsi="宋体"/>
          <w:sz w:val="24"/>
          <w:szCs w:val="20"/>
        </w:rPr>
        <w:t xml:space="preserve">.2</w:t>
      </w:r>
      <w:r>
        <w:rPr>
          <w:rFonts w:hint="eastAsia" w:ascii="宋体" w:hAnsi="宋体"/>
          <w:sz w:val="24"/>
          <w:szCs w:val="20"/>
        </w:rPr>
        <w:t xml:space="preserve">通过报纸、电视、广播、网络等媒体和自媒体等渠道，宣传土壤普查对耕地保护和建设等</w:t>
      </w:r>
      <w:r>
        <w:rPr>
          <w:rFonts w:ascii="宋体" w:hAnsi="宋体"/>
          <w:sz w:val="24"/>
          <w:szCs w:val="20"/>
        </w:rPr>
        <w:t xml:space="preserve">多方面的重要意义，以及</w:t>
      </w:r>
      <w:r>
        <w:rPr>
          <w:rFonts w:hint="eastAsia" w:ascii="宋体" w:hAnsi="宋体"/>
          <w:sz w:val="24"/>
          <w:szCs w:val="20"/>
        </w:rPr>
        <w:t xml:space="preserve">土壤三</w:t>
      </w:r>
      <w:r>
        <w:rPr>
          <w:rFonts w:hint="eastAsia" w:ascii="宋体" w:hAnsi="宋体"/>
          <w:sz w:val="24"/>
          <w:szCs w:val="20"/>
        </w:rPr>
        <w:t xml:space="preserve">普最新</w:t>
      </w:r>
      <w:r>
        <w:rPr>
          <w:rFonts w:hint="eastAsia" w:ascii="宋体" w:hAnsi="宋体"/>
          <w:sz w:val="24"/>
          <w:szCs w:val="20"/>
        </w:rPr>
        <w:t xml:space="preserve">成果及其在生产、管理方面的应用。</w:t>
      </w:r>
      <w:r/>
    </w:p>
    <w:p>
      <w:pPr>
        <w:spacing w:line="440" w:lineRule="exact"/>
        <w:rPr>
          <w:rFonts w:ascii="Times New Roman" w:hAnsi="Times New Roman"/>
          <w:b/>
          <w:bCs/>
          <w:sz w:val="28"/>
          <w:szCs w:val="28"/>
        </w:rPr>
        <w:outlineLvl w:val="1"/>
      </w:pPr>
      <w:r/>
      <w:bookmarkStart w:id="349" w:name="_Toc157604641"/>
      <w:r/>
      <w:bookmarkStart w:id="350" w:name="_Toc163508319"/>
      <w:r/>
      <w:bookmarkStart w:id="351" w:name="_Toc163508394"/>
      <w:r/>
      <w:bookmarkStart w:id="352" w:name="_Toc153263478"/>
      <w:r/>
      <w:bookmarkStart w:id="353" w:name="_Toc165306193"/>
      <w:r>
        <w:rPr>
          <w:rFonts w:hint="eastAsia" w:ascii="Times New Roman" w:hAnsi="Times New Roman"/>
          <w:b/>
          <w:bCs/>
          <w:sz w:val="28"/>
          <w:szCs w:val="28"/>
        </w:rPr>
        <w:t xml:space="preserve">四、人员配置要求</w:t>
      </w:r>
      <w:bookmarkEnd w:id="349"/>
      <w:r/>
      <w:bookmarkEnd w:id="350"/>
      <w:r/>
      <w:bookmarkEnd w:id="351"/>
      <w:r/>
      <w:bookmarkEnd w:id="352"/>
      <w:r/>
      <w:bookmarkEnd w:id="353"/>
      <w:r/>
      <w:r/>
    </w:p>
    <w:p>
      <w:pPr>
        <w:ind w:firstLine="480"/>
        <w:spacing w:line="480" w:lineRule="exact"/>
        <w:rPr>
          <w:rFonts w:ascii="宋体" w:hAnsi="宋体"/>
          <w:sz w:val="24"/>
          <w:szCs w:val="20"/>
        </w:rPr>
      </w:pPr>
      <w:r>
        <w:rPr>
          <w:rFonts w:hint="eastAsia" w:ascii="宋体" w:hAnsi="宋体"/>
          <w:sz w:val="24"/>
          <w:szCs w:val="20"/>
        </w:rPr>
        <w:t xml:space="preserve">1.项目负责人是第三次全国土壤普查</w:t>
      </w:r>
      <w:r>
        <w:rPr>
          <w:rFonts w:hint="eastAsia" w:ascii="宋体" w:hAnsi="宋体"/>
          <w:sz w:val="24"/>
          <w:szCs w:val="20"/>
        </w:rPr>
        <w:t xml:space="preserve">技术指导</w:t>
      </w:r>
      <w:r>
        <w:rPr>
          <w:rFonts w:hint="eastAsia" w:ascii="宋体" w:hAnsi="宋体"/>
          <w:sz w:val="24"/>
          <w:szCs w:val="20"/>
        </w:rPr>
        <w:t xml:space="preserve">专家组成员。</w:t>
      </w:r>
      <w:r/>
    </w:p>
    <w:p>
      <w:pPr>
        <w:ind w:firstLine="480"/>
        <w:spacing w:line="480" w:lineRule="exact"/>
        <w:rPr>
          <w:rFonts w:ascii="宋体" w:hAnsi="宋体"/>
          <w:sz w:val="24"/>
          <w:szCs w:val="20"/>
        </w:rPr>
      </w:pPr>
      <w:r>
        <w:rPr>
          <w:rFonts w:hint="eastAsia" w:ascii="宋体" w:hAnsi="宋体"/>
          <w:sz w:val="24"/>
          <w:szCs w:val="20"/>
        </w:rPr>
        <w:t xml:space="preserve">2.项目组成员（</w:t>
      </w:r>
      <w:r>
        <w:rPr>
          <w:rFonts w:hint="eastAsia" w:ascii="宋体" w:hAnsi="宋体"/>
          <w:sz w:val="24"/>
          <w:szCs w:val="20"/>
        </w:rPr>
        <w:t xml:space="preserve">除项目</w:t>
      </w:r>
      <w:r>
        <w:rPr>
          <w:rFonts w:hint="eastAsia" w:ascii="宋体" w:hAnsi="宋体"/>
          <w:sz w:val="24"/>
          <w:szCs w:val="20"/>
        </w:rPr>
        <w:t xml:space="preserve">负责人）不少于8人。具有土壤学、土壤地理、遥感、环境科学专业中级以上职称。</w:t>
      </w:r>
      <w:r>
        <w:rPr>
          <w:rFonts w:hint="eastAsia" w:ascii="宋体" w:hAnsi="宋体"/>
          <w:sz w:val="24"/>
          <w:szCs w:val="20"/>
        </w:rPr>
        <w:t xml:space="preserve">至少3人是第三次全国土壤普查技术指导专家组成员。</w:t>
      </w:r>
      <w:r/>
    </w:p>
    <w:p>
      <w:pPr>
        <w:ind w:firstLine="480"/>
        <w:spacing w:line="480" w:lineRule="exact"/>
        <w:rPr>
          <w:rFonts w:ascii="宋体" w:hAnsi="宋体"/>
          <w:sz w:val="24"/>
          <w:szCs w:val="20"/>
        </w:rPr>
      </w:pPr>
      <w:r>
        <w:rPr>
          <w:rFonts w:hint="eastAsia" w:ascii="宋体" w:hAnsi="宋体"/>
          <w:sz w:val="24"/>
          <w:szCs w:val="20"/>
        </w:rPr>
        <w:t xml:space="preserve">3</w:t>
      </w:r>
      <w:r>
        <w:rPr>
          <w:rFonts w:ascii="宋体" w:hAnsi="宋体"/>
          <w:sz w:val="24"/>
          <w:szCs w:val="20"/>
        </w:rPr>
        <w:t xml:space="preserve">.</w:t>
      </w:r>
      <w:r>
        <w:rPr>
          <w:rFonts w:hint="eastAsia" w:ascii="宋体" w:hAnsi="宋体"/>
          <w:sz w:val="24"/>
          <w:szCs w:val="20"/>
        </w:rPr>
        <w:t xml:space="preserve">参与本项目各环节的人员，需要签订数据使用保密协议；在土壤普查结果正式公布前，面上普查数据任何单位不得用于论文发表等。</w:t>
      </w:r>
      <w:r/>
    </w:p>
    <w:p>
      <w:pPr>
        <w:spacing w:line="440" w:lineRule="exact"/>
        <w:rPr>
          <w:rFonts w:ascii="Times New Roman" w:hAnsi="Times New Roman"/>
          <w:b/>
          <w:bCs/>
          <w:sz w:val="28"/>
          <w:szCs w:val="28"/>
        </w:rPr>
        <w:outlineLvl w:val="1"/>
      </w:pPr>
      <w:r/>
      <w:bookmarkStart w:id="354" w:name="_Toc157604642"/>
      <w:r/>
      <w:bookmarkStart w:id="355" w:name="_Toc163508395"/>
      <w:r/>
      <w:bookmarkStart w:id="356" w:name="_Toc153263479"/>
      <w:r/>
      <w:bookmarkStart w:id="357" w:name="_Toc163508320"/>
      <w:r/>
      <w:bookmarkStart w:id="358" w:name="_Toc165306194"/>
      <w:r>
        <w:rPr>
          <w:rFonts w:hint="eastAsia" w:ascii="Times New Roman" w:hAnsi="Times New Roman"/>
          <w:b/>
          <w:bCs/>
          <w:sz w:val="28"/>
          <w:szCs w:val="28"/>
        </w:rPr>
        <w:t xml:space="preserve">五、报价要求</w:t>
      </w:r>
      <w:bookmarkEnd w:id="354"/>
      <w:r/>
      <w:bookmarkEnd w:id="355"/>
      <w:r/>
      <w:bookmarkEnd w:id="356"/>
      <w:r/>
      <w:bookmarkEnd w:id="357"/>
      <w:r/>
      <w:bookmarkEnd w:id="358"/>
      <w:r/>
      <w:r/>
    </w:p>
    <w:p>
      <w:pPr>
        <w:ind w:firstLine="480"/>
        <w:spacing w:line="480" w:lineRule="exact"/>
        <w:rPr>
          <w:rFonts w:ascii="宋体" w:hAnsi="宋体"/>
          <w:sz w:val="24"/>
          <w:szCs w:val="20"/>
        </w:rPr>
      </w:pPr>
      <w:r>
        <w:rPr>
          <w:rFonts w:hint="eastAsia" w:ascii="宋体" w:hAnsi="宋体"/>
          <w:sz w:val="24"/>
          <w:szCs w:val="20"/>
        </w:rPr>
        <w:t xml:space="preserve">1.投标人根据采购人提供的相关技术资料及现场勘察，结合项目所在地市场行情、供应商自身综合实力，综合市场风险、作业风险、政策风险等各种风险因素。</w:t>
      </w:r>
      <w:r/>
    </w:p>
    <w:p>
      <w:pPr>
        <w:ind w:firstLine="480"/>
        <w:spacing w:line="480" w:lineRule="exact"/>
        <w:rPr>
          <w:rFonts w:ascii="宋体" w:hAnsi="宋体"/>
          <w:i/>
          <w:sz w:val="24"/>
          <w:szCs w:val="20"/>
          <w:u w:val="single"/>
        </w:rPr>
      </w:pPr>
      <w:r>
        <w:rPr>
          <w:rFonts w:hint="eastAsia" w:ascii="宋体" w:hAnsi="宋体"/>
          <w:i/>
          <w:sz w:val="24"/>
          <w:szCs w:val="20"/>
          <w:u w:val="single"/>
        </w:rPr>
        <w:t xml:space="preserve">2.本项目采购预算为¥</w:t>
      </w:r>
      <w:r>
        <w:rPr>
          <w:rFonts w:ascii="宋体" w:hAnsi="宋体"/>
          <w:i/>
          <w:sz w:val="24"/>
          <w:szCs w:val="20"/>
          <w:u w:val="single"/>
        </w:rPr>
        <w:t xml:space="preserve">1380000.00</w:t>
      </w:r>
      <w:r>
        <w:rPr>
          <w:rFonts w:hint="eastAsia" w:ascii="宋体" w:hAnsi="宋体"/>
          <w:i/>
          <w:sz w:val="24"/>
          <w:szCs w:val="20"/>
          <w:u w:val="single"/>
        </w:rPr>
        <w:t xml:space="preserve">元。投标人</w:t>
      </w:r>
      <w:r>
        <w:rPr>
          <w:rFonts w:ascii="宋体" w:hAnsi="宋体"/>
          <w:i/>
          <w:sz w:val="24"/>
          <w:szCs w:val="20"/>
          <w:u w:val="single"/>
        </w:rPr>
        <w:t xml:space="preserve">的投标报价不得超过采购预算，否则视为无效投标。</w:t>
      </w:r>
      <w:r/>
    </w:p>
    <w:p>
      <w:pPr>
        <w:ind w:firstLine="480"/>
        <w:spacing w:line="480" w:lineRule="exact"/>
        <w:rPr>
          <w:rFonts w:ascii="宋体" w:hAnsi="宋体"/>
          <w:sz w:val="24"/>
          <w:szCs w:val="20"/>
        </w:rPr>
      </w:pPr>
      <w:r>
        <w:rPr>
          <w:rFonts w:ascii="宋体" w:hAnsi="宋体"/>
          <w:sz w:val="24"/>
          <w:szCs w:val="20"/>
        </w:rPr>
        <w:t xml:space="preserve">3.</w:t>
      </w:r>
      <w:r>
        <w:rPr>
          <w:rFonts w:hint="eastAsia" w:ascii="宋体" w:hAnsi="宋体"/>
          <w:sz w:val="24"/>
          <w:szCs w:val="20"/>
        </w:rPr>
        <w:t xml:space="preserve">投标报价应以人民币报价，报价包括人工费、通讯费、差旅交通费、食宿费、文印费、资料费、调查费、报告编制费（含印刷费）、咨询费、后续服务费、</w:t>
      </w:r>
      <w:r>
        <w:rPr>
          <w:rFonts w:ascii="宋体" w:hAnsi="宋体"/>
          <w:sz w:val="24"/>
          <w:szCs w:val="20"/>
        </w:rPr>
        <w:t xml:space="preserve">会务费、</w:t>
      </w:r>
      <w:r>
        <w:rPr>
          <w:rFonts w:hint="eastAsia" w:ascii="宋体" w:hAnsi="宋体"/>
          <w:sz w:val="24"/>
          <w:szCs w:val="20"/>
        </w:rPr>
        <w:t xml:space="preserve">中标服务费、评审的组织及相关评审费用（包括专家评审费、专题评审等各项评审费用）、效果图、设备、薪资、加班费、管理、保险、利润、税金、政策性文件规定及合同包含的所有风险、责任等完成本项目的各项应有费用，以及其他辅助费用。</w:t>
      </w:r>
      <w:r/>
    </w:p>
    <w:p>
      <w:pPr>
        <w:ind w:firstLine="480"/>
        <w:spacing w:line="480" w:lineRule="exact"/>
        <w:rPr>
          <w:rFonts w:ascii="宋体" w:hAnsi="宋体"/>
          <w:sz w:val="24"/>
          <w:szCs w:val="20"/>
        </w:rPr>
      </w:pPr>
      <w:r>
        <w:rPr>
          <w:rFonts w:ascii="宋体" w:hAnsi="宋体"/>
          <w:sz w:val="24"/>
          <w:szCs w:val="20"/>
        </w:rPr>
        <w:t xml:space="preserve">4.</w:t>
      </w:r>
      <w:r>
        <w:rPr>
          <w:rFonts w:hint="eastAsia" w:ascii="宋体" w:hAnsi="宋体"/>
          <w:sz w:val="24"/>
          <w:szCs w:val="20"/>
        </w:rPr>
        <w:t xml:space="preserve">中标人工作人员在岗履行职责期间（包括上下班途中），发生自身的人身伤害、伤亡，均由中标人负责处理并承担经济和道义上的责任，采购人不承担任何责任。</w:t>
      </w:r>
      <w:r/>
    </w:p>
    <w:p>
      <w:pPr>
        <w:spacing w:line="440" w:lineRule="exact"/>
        <w:rPr>
          <w:rFonts w:ascii="Times New Roman" w:hAnsi="Times New Roman"/>
          <w:b/>
          <w:bCs/>
          <w:sz w:val="28"/>
          <w:szCs w:val="28"/>
        </w:rPr>
        <w:outlineLvl w:val="1"/>
      </w:pPr>
      <w:r/>
      <w:bookmarkStart w:id="359" w:name="_Toc165306195"/>
      <w:r>
        <w:rPr>
          <w:rFonts w:hint="eastAsia" w:ascii="Times New Roman" w:hAnsi="Times New Roman"/>
          <w:b/>
          <w:bCs/>
          <w:sz w:val="28"/>
          <w:szCs w:val="28"/>
        </w:rPr>
        <w:t xml:space="preserve">六、实质性要求</w:t>
      </w:r>
      <w:bookmarkEnd w:id="359"/>
      <w:r/>
      <w:r/>
    </w:p>
    <w:p>
      <w:pPr>
        <w:ind w:firstLine="480"/>
        <w:rPr>
          <w:rFonts w:ascii="宋体" w:hAnsi="宋体"/>
          <w:sz w:val="24"/>
          <w:szCs w:val="24"/>
        </w:rPr>
      </w:pPr>
      <w:r>
        <w:rPr>
          <w:rFonts w:hint="eastAsia" w:ascii="宋体" w:hAnsi="宋体"/>
          <w:sz w:val="24"/>
          <w:szCs w:val="24"/>
        </w:rPr>
        <w:t xml:space="preserve">本招标文件中斜体且有下划线部分为实质性要求和条件，投标人应实质性响应，否则将视为无效投标。</w:t>
      </w:r>
      <w:r/>
    </w:p>
    <w:p>
      <w:pPr>
        <w:jc w:val="center"/>
        <w:rPr>
          <w:rFonts w:ascii="黑体" w:hAnsi="Courier New" w:eastAsia="黑体" w:cs="Courier New"/>
          <w:bCs/>
          <w:sz w:val="44"/>
          <w:szCs w:val="21"/>
        </w:rPr>
        <w:outlineLvl w:val="0"/>
      </w:pPr>
      <w:r>
        <w:rPr>
          <w:rFonts w:ascii="黑体" w:hAnsi="Times New Roman" w:eastAsia="黑体"/>
          <w:bCs/>
          <w:sz w:val="44"/>
          <w:szCs w:val="28"/>
        </w:rPr>
        <w:br w:type="page" w:clear="all"/>
      </w:r>
      <w:bookmarkStart w:id="360" w:name="_Toc163508396"/>
      <w:r/>
      <w:bookmarkStart w:id="361" w:name="_Toc163508321"/>
      <w:r/>
      <w:bookmarkStart w:id="362" w:name="_Toc165306196"/>
      <w:r>
        <w:rPr>
          <w:rFonts w:hint="eastAsia" w:ascii="黑体" w:hAnsi="Courier New" w:eastAsia="黑体" w:cs="Courier New"/>
          <w:bCs/>
          <w:sz w:val="44"/>
          <w:szCs w:val="21"/>
        </w:rPr>
        <w:t xml:space="preserve">第五章  评标方法与评标标准</w:t>
      </w:r>
      <w:bookmarkEnd w:id="360"/>
      <w:r/>
      <w:bookmarkEnd w:id="361"/>
      <w:r/>
      <w:bookmarkEnd w:id="362"/>
      <w:r/>
      <w:r/>
    </w:p>
    <w:p>
      <w:pPr>
        <w:rPr>
          <w:rFonts w:ascii="Times New Roman" w:hAnsi="Times New Roman"/>
          <w:szCs w:val="21"/>
        </w:rPr>
      </w:pPr>
      <w:r>
        <w:rPr>
          <w:rFonts w:ascii="Times New Roman" w:hAnsi="Times New Roman"/>
          <w:szCs w:val="21"/>
        </w:rPr>
      </w:r>
      <w:r/>
    </w:p>
    <w:p>
      <w:pPr>
        <w:ind w:firstLine="422"/>
        <w:spacing w:line="360" w:lineRule="auto"/>
        <w:rPr>
          <w:rFonts w:ascii="宋体" w:hAnsi="宋体"/>
          <w:b/>
          <w:sz w:val="24"/>
          <w:szCs w:val="24"/>
        </w:rPr>
      </w:pPr>
      <w:r/>
      <w:bookmarkStart w:id="363" w:name="_Toc698"/>
      <w:r/>
      <w:bookmarkStart w:id="364" w:name="_Toc17476"/>
      <w:r/>
      <w:bookmarkStart w:id="365" w:name="_Toc16264"/>
      <w:r>
        <w:rPr>
          <w:rFonts w:hint="eastAsia" w:ascii="宋体" w:hAnsi="宋体"/>
          <w:b/>
          <w:sz w:val="24"/>
          <w:szCs w:val="24"/>
        </w:rPr>
        <w:t xml:space="preserve">一、评标办法：</w:t>
      </w:r>
      <w:bookmarkEnd w:id="363"/>
      <w:r/>
      <w:bookmarkEnd w:id="364"/>
      <w:r/>
      <w:bookmarkEnd w:id="365"/>
      <w:r/>
      <w:r/>
    </w:p>
    <w:p>
      <w:pPr>
        <w:ind w:firstLine="420"/>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、评标办法采用</w:t>
      </w:r>
      <w:r>
        <w:rPr>
          <w:rFonts w:hint="eastAsia" w:ascii="宋体" w:hAnsi="宋体"/>
          <w:b/>
          <w:sz w:val="24"/>
          <w:szCs w:val="24"/>
        </w:rPr>
        <w:t xml:space="preserve">综合评分法</w:t>
      </w:r>
      <w:r>
        <w:rPr>
          <w:rFonts w:hint="eastAsia" w:ascii="宋体" w:hAnsi="宋体"/>
          <w:sz w:val="24"/>
          <w:szCs w:val="24"/>
        </w:rPr>
        <w:t xml:space="preserve">。评标结果按评审后得分由高到低顺序排列。得分相同的，按投标报价由低到高顺序排列。得分且投标报价相同的并列，则由评标委员会组织抽签确定中标人。</w:t>
      </w:r>
      <w:r/>
    </w:p>
    <w:p>
      <w:pPr>
        <w:ind w:firstLine="480"/>
        <w:spacing w:line="440" w:lineRule="exact"/>
        <w:rPr>
          <w:rFonts w:ascii="宋体" w:hAnsi="宋体"/>
          <w:sz w:val="24"/>
          <w:szCs w:val="24"/>
        </w:rPr>
      </w:pPr>
      <w:r>
        <w:rPr>
          <w:rFonts w:hint="eastAsia" w:ascii="宋体" w:hAnsi="宋体"/>
          <w:sz w:val="24"/>
          <w:szCs w:val="24"/>
        </w:rPr>
        <w:t xml:space="preserve">投标文件满足招标文件全部实质性要求</w:t>
      </w:r>
      <w:r>
        <w:rPr>
          <w:rFonts w:hint="eastAsia" w:ascii="宋体" w:hAnsi="宋体"/>
          <w:sz w:val="24"/>
          <w:szCs w:val="24"/>
        </w:rPr>
        <w:t xml:space="preserve">且按照</w:t>
      </w:r>
      <w:r>
        <w:rPr>
          <w:rFonts w:hint="eastAsia" w:ascii="宋体" w:hAnsi="宋体"/>
          <w:sz w:val="24"/>
          <w:szCs w:val="24"/>
        </w:rPr>
        <w:t xml:space="preserve">评分标准评审得分三名为中标候选人，并根据采购人委托直接确定第一名为中标人。</w:t>
      </w:r>
      <w:r/>
    </w:p>
    <w:p>
      <w:pPr>
        <w:spacing w:line="440" w:lineRule="exact"/>
        <w:rPr>
          <w:b/>
          <w:bCs/>
          <w:sz w:val="28"/>
        </w:rPr>
      </w:pPr>
      <w:r>
        <w:rPr>
          <w:b/>
          <w:bCs/>
          <w:sz w:val="28"/>
        </w:rPr>
        <w:t xml:space="preserve">二、评分标准：</w:t>
      </w:r>
      <w:r/>
    </w:p>
    <w:p>
      <w:pPr>
        <w:ind w:firstLine="482"/>
        <w:spacing w:line="440" w:lineRule="exact"/>
        <w:rPr>
          <w:rFonts w:ascii="Times New Roman" w:hAnsi="Times New Roman"/>
          <w:b/>
          <w:bCs/>
          <w:sz w:val="24"/>
          <w:szCs w:val="24"/>
        </w:rPr>
      </w:pPr>
      <w:r>
        <w:rPr>
          <w:rFonts w:hint="eastAsia" w:ascii="Times New Roman" w:hAnsi="Times New Roman"/>
          <w:b/>
          <w:bCs/>
          <w:sz w:val="24"/>
          <w:szCs w:val="24"/>
        </w:rPr>
        <w:t xml:space="preserve">1</w:t>
      </w:r>
      <w:r>
        <w:rPr>
          <w:rFonts w:hint="eastAsia" w:ascii="Times New Roman" w:hAnsi="Times New Roman"/>
          <w:b/>
          <w:bCs/>
          <w:sz w:val="24"/>
          <w:szCs w:val="24"/>
        </w:rPr>
        <w:t xml:space="preserve">、投标报价</w:t>
      </w:r>
      <w:r>
        <w:rPr>
          <w:rFonts w:ascii="Times New Roman" w:hAnsi="Times New Roman"/>
          <w:b/>
          <w:bCs/>
          <w:sz w:val="24"/>
          <w:szCs w:val="24"/>
        </w:rPr>
        <w:t xml:space="preserve">15</w:t>
      </w:r>
      <w:r>
        <w:rPr>
          <w:rFonts w:hint="eastAsia" w:ascii="Times New Roman" w:hAnsi="Times New Roman"/>
          <w:b/>
          <w:bCs/>
          <w:sz w:val="24"/>
          <w:szCs w:val="24"/>
        </w:rPr>
        <w:t xml:space="preserve">分</w:t>
      </w:r>
      <w:r/>
    </w:p>
    <w:p>
      <w:pPr>
        <w:ind w:firstLine="470"/>
        <w:spacing w:line="440" w:lineRule="exact"/>
        <w:rPr>
          <w:rFonts w:ascii="Times New Roman" w:hAnsi="Times New Roman"/>
          <w:sz w:val="24"/>
          <w:szCs w:val="24"/>
        </w:rPr>
      </w:pPr>
      <w:r>
        <w:rPr>
          <w:rFonts w:hint="eastAsia" w:ascii="Times New Roman" w:hAnsi="Times New Roman"/>
          <w:sz w:val="24"/>
          <w:szCs w:val="24"/>
        </w:rPr>
        <w:t xml:space="preserve">满足招标文件要求且投标价格最低的投标报价为评标基准价，其价格分为</w:t>
      </w:r>
      <w:r>
        <w:rPr>
          <w:rFonts w:ascii="Times New Roman" w:hAnsi="Times New Roman"/>
          <w:sz w:val="24"/>
          <w:szCs w:val="24"/>
        </w:rPr>
        <w:t xml:space="preserve">15</w:t>
      </w:r>
      <w:r>
        <w:rPr>
          <w:rFonts w:hint="eastAsia" w:ascii="Times New Roman" w:hAnsi="Times New Roman"/>
          <w:sz w:val="24"/>
          <w:szCs w:val="24"/>
        </w:rPr>
        <w:t xml:space="preserve">分；其他投标人的价格分按下列公式计算：投标报价得分＝（评标基准价／投标报价）×</w:t>
      </w:r>
      <w:r>
        <w:rPr>
          <w:rFonts w:ascii="Times New Roman" w:hAnsi="Times New Roman"/>
          <w:sz w:val="24"/>
          <w:szCs w:val="24"/>
        </w:rPr>
        <w:t xml:space="preserve">15</w:t>
      </w:r>
      <w:r>
        <w:rPr>
          <w:rFonts w:hint="eastAsia" w:ascii="Times New Roman" w:hAnsi="Times New Roman"/>
          <w:sz w:val="24"/>
          <w:szCs w:val="24"/>
        </w:rPr>
        <w:t xml:space="preserve">分。</w:t>
      </w:r>
      <w:r/>
    </w:p>
    <w:p>
      <w:pPr>
        <w:ind w:firstLine="482"/>
        <w:spacing w:line="440" w:lineRule="exact"/>
        <w:rPr>
          <w:rFonts w:ascii="Times New Roman" w:hAnsi="Times New Roman"/>
          <w:b/>
          <w:sz w:val="24"/>
          <w:szCs w:val="24"/>
        </w:rPr>
      </w:pPr>
      <w:r>
        <w:rPr>
          <w:rFonts w:hint="eastAsia" w:ascii="Times New Roman" w:hAnsi="Times New Roman"/>
          <w:b/>
          <w:sz w:val="24"/>
          <w:szCs w:val="24"/>
        </w:rPr>
        <w:t xml:space="preserve">投标人的投标报价明显低于其他通过符合性审查投标人的报价，有可能影响产品质量或者不能诚信履约的，评标委员会可要求其在开评标现场合理的时间内提供书面说明以及相关证明材料；投标人不能证明其投标报价合理性的，评标委员会可将其作为无效投标处理。</w:t>
      </w:r>
      <w:r/>
    </w:p>
    <w:p>
      <w:pPr>
        <w:ind w:firstLine="482"/>
        <w:spacing w:line="440" w:lineRule="exact"/>
        <w:rPr>
          <w:b/>
          <w:bCs/>
          <w:sz w:val="24"/>
        </w:rPr>
      </w:pPr>
      <w:r>
        <w:rPr>
          <w:b/>
          <w:bCs/>
          <w:sz w:val="24"/>
        </w:rPr>
        <w:t xml:space="preserve">2.</w:t>
      </w:r>
      <w:r>
        <w:rPr>
          <w:b/>
          <w:bCs/>
          <w:sz w:val="24"/>
        </w:rPr>
        <w:t xml:space="preserve">人员配备</w:t>
      </w:r>
      <w:r>
        <w:rPr>
          <w:rFonts w:hint="eastAsia"/>
          <w:b/>
          <w:bCs/>
          <w:sz w:val="24"/>
        </w:rPr>
        <w:t xml:space="preserve">27</w:t>
      </w:r>
      <w:r>
        <w:rPr>
          <w:rFonts w:hint="eastAsia"/>
          <w:b/>
          <w:bCs/>
          <w:sz w:val="24"/>
        </w:rPr>
        <w:t xml:space="preserve">分</w:t>
      </w:r>
      <w:r/>
    </w:p>
    <w:tbl>
      <w:tblPr>
        <w:tblW w:w="90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3"/>
        <w:gridCol w:w="1527"/>
        <w:gridCol w:w="853"/>
        <w:gridCol w:w="5628"/>
      </w:tblGrid>
      <w:tr>
        <w:trPr>
          <w:cantSplit/>
          <w:jc w:val="center"/>
          <w:trHeight w:val="783"/>
          <w:tblHeader/>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right="-47"/>
              <w:jc w:val="center"/>
              <w:spacing w:line="440" w:lineRule="exact"/>
              <w:rPr>
                <w:sz w:val="24"/>
                <w:szCs w:val="24"/>
              </w:rPr>
            </w:pPr>
            <w:r>
              <w:rPr>
                <w:rFonts w:hint="eastAsia"/>
                <w:sz w:val="24"/>
                <w:szCs w:val="24"/>
              </w:rPr>
              <w:t xml:space="preserve">序号</w:t>
            </w:r>
            <w:r/>
          </w:p>
        </w:tc>
        <w:tc>
          <w:tcPr>
            <w:tcBorders>
              <w:top w:val="single" w:color="auto" w:sz="4" w:space="0"/>
              <w:left w:val="single" w:color="auto" w:sz="4" w:space="0"/>
              <w:bottom w:val="single" w:color="auto" w:sz="4" w:space="0"/>
              <w:right w:val="single" w:color="auto" w:sz="4" w:space="0"/>
            </w:tcBorders>
            <w:tcW w:w="1527" w:type="dxa"/>
            <w:vAlign w:val="center"/>
            <w:textDirection w:val="lrTb"/>
            <w:noWrap w:val="false"/>
          </w:tcPr>
          <w:p>
            <w:pPr>
              <w:ind w:right="-47"/>
              <w:jc w:val="center"/>
              <w:spacing w:line="440" w:lineRule="exact"/>
              <w:rPr>
                <w:sz w:val="24"/>
                <w:szCs w:val="24"/>
              </w:rPr>
            </w:pPr>
            <w:r>
              <w:rPr>
                <w:rFonts w:hint="eastAsia"/>
                <w:sz w:val="24"/>
                <w:szCs w:val="24"/>
              </w:rPr>
              <w:t xml:space="preserve">评审因素</w:t>
            </w:r>
            <w:r/>
          </w:p>
        </w:tc>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ind w:right="-47"/>
              <w:jc w:val="center"/>
              <w:spacing w:line="440" w:lineRule="exact"/>
              <w:rPr>
                <w:sz w:val="24"/>
                <w:szCs w:val="24"/>
              </w:rPr>
            </w:pPr>
            <w:r>
              <w:rPr>
                <w:rFonts w:hint="eastAsia"/>
                <w:sz w:val="24"/>
                <w:szCs w:val="24"/>
              </w:rPr>
              <w:t xml:space="preserve">权值</w:t>
            </w: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ind w:right="-47"/>
              <w:jc w:val="center"/>
              <w:spacing w:line="440" w:lineRule="exact"/>
              <w:rPr>
                <w:sz w:val="24"/>
                <w:szCs w:val="24"/>
              </w:rPr>
            </w:pPr>
            <w:r>
              <w:rPr>
                <w:rFonts w:hint="eastAsia"/>
                <w:sz w:val="24"/>
                <w:szCs w:val="24"/>
              </w:rPr>
              <w:t xml:space="preserve">评分标准</w:t>
            </w:r>
            <w:r/>
          </w:p>
        </w:tc>
      </w:tr>
      <w:tr>
        <w:trPr>
          <w:cantSplit/>
          <w:jc w:val="center"/>
          <w:trHeight w:val="1262"/>
        </w:trPr>
        <w:tc>
          <w:tcPr>
            <w:tcBorders>
              <w:top w:val="single" w:color="auto" w:sz="4" w:space="0"/>
              <w:left w:val="single" w:color="auto" w:sz="4" w:space="0"/>
              <w:right w:val="single" w:color="auto" w:sz="4" w:space="0"/>
            </w:tcBorders>
            <w:tcW w:w="993" w:type="dxa"/>
            <w:vAlign w:val="center"/>
            <w:vMerge w:val="restart"/>
            <w:textDirection w:val="lrTb"/>
            <w:noWrap w:val="false"/>
          </w:tcPr>
          <w:p>
            <w:pPr>
              <w:ind w:right="-47"/>
              <w:jc w:val="center"/>
              <w:spacing w:line="440" w:lineRule="exact"/>
              <w:rPr>
                <w:sz w:val="24"/>
                <w:szCs w:val="24"/>
              </w:rPr>
            </w:pPr>
            <w:r>
              <w:rPr>
                <w:sz w:val="24"/>
                <w:szCs w:val="24"/>
              </w:rPr>
              <w:t xml:space="preserve">1</w:t>
            </w:r>
            <w:r/>
          </w:p>
        </w:tc>
        <w:tc>
          <w:tcPr>
            <w:tcBorders>
              <w:top w:val="single" w:color="auto" w:sz="4" w:space="0"/>
              <w:left w:val="single" w:color="auto" w:sz="4" w:space="0"/>
              <w:right w:val="single" w:color="auto" w:sz="4" w:space="0"/>
            </w:tcBorders>
            <w:tcW w:w="1527" w:type="dxa"/>
            <w:vAlign w:val="center"/>
            <w:vMerge w:val="restart"/>
            <w:textDirection w:val="lrTb"/>
            <w:noWrap w:val="false"/>
          </w:tcPr>
          <w:p>
            <w:pPr>
              <w:ind w:right="-47"/>
              <w:jc w:val="center"/>
              <w:spacing w:line="440" w:lineRule="exact"/>
              <w:rPr>
                <w:rFonts w:ascii="宋体" w:hAnsi="宋体" w:cs="宋体"/>
                <w:sz w:val="24"/>
                <w:szCs w:val="24"/>
              </w:rPr>
            </w:pPr>
            <w:r>
              <w:rPr>
                <w:rFonts w:hint="eastAsia"/>
                <w:sz w:val="24"/>
              </w:rPr>
              <w:t xml:space="preserve">项目负责人</w:t>
            </w:r>
            <w:r/>
          </w:p>
        </w:tc>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ind w:right="-47"/>
              <w:jc w:val="center"/>
              <w:spacing w:line="440" w:lineRule="exact"/>
              <w:rPr>
                <w:rFonts w:ascii="Times New Roman" w:hAnsi="Times New Roman"/>
                <w:sz w:val="24"/>
                <w:szCs w:val="24"/>
              </w:rPr>
            </w:pPr>
            <w:r>
              <w:rPr>
                <w:sz w:val="24"/>
                <w:szCs w:val="24"/>
              </w:rPr>
              <w:t xml:space="preserve">3</w:t>
            </w: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ind w:right="-47"/>
              <w:jc w:val="left"/>
              <w:spacing w:line="440" w:lineRule="exact"/>
              <w:widowControl/>
              <w:rPr>
                <w:rFonts w:ascii="宋体" w:hAnsi="宋体"/>
                <w:sz w:val="24"/>
                <w:szCs w:val="24"/>
              </w:rPr>
            </w:pPr>
            <w:r>
              <w:rPr>
                <w:rFonts w:hint="eastAsia"/>
                <w:sz w:val="24"/>
              </w:rPr>
              <w:t xml:space="preserve">项目负责人具有土壤类专业正高级职称得</w:t>
            </w:r>
            <w:r>
              <w:rPr>
                <w:rFonts w:hint="eastAsia"/>
                <w:sz w:val="24"/>
              </w:rPr>
              <w:t xml:space="preserve">3</w:t>
            </w:r>
            <w:r>
              <w:rPr>
                <w:rFonts w:hint="eastAsia"/>
                <w:sz w:val="24"/>
              </w:rPr>
              <w:t xml:space="preserve">分；副高级职称得</w:t>
            </w:r>
            <w:r>
              <w:rPr>
                <w:rFonts w:hint="eastAsia"/>
                <w:sz w:val="24"/>
              </w:rPr>
              <w:t xml:space="preserve">2</w:t>
            </w:r>
            <w:r>
              <w:rPr>
                <w:rFonts w:hint="eastAsia"/>
                <w:sz w:val="24"/>
              </w:rPr>
              <w:t xml:space="preserve">分；中级职称得</w:t>
            </w:r>
            <w:r>
              <w:rPr>
                <w:rFonts w:hint="eastAsia"/>
                <w:sz w:val="24"/>
              </w:rPr>
              <w:t xml:space="preserve">1</w:t>
            </w:r>
            <w:r>
              <w:rPr>
                <w:rFonts w:hint="eastAsia"/>
                <w:sz w:val="24"/>
              </w:rPr>
              <w:t xml:space="preserve">分。本项最高得</w:t>
            </w:r>
            <w:r>
              <w:rPr>
                <w:rFonts w:hint="eastAsia"/>
                <w:sz w:val="24"/>
              </w:rPr>
              <w:t xml:space="preserve">3</w:t>
            </w:r>
            <w:r>
              <w:rPr>
                <w:rFonts w:hint="eastAsia"/>
                <w:sz w:val="24"/>
              </w:rPr>
              <w:t xml:space="preserve">分。注</w:t>
            </w:r>
            <w:r>
              <w:rPr>
                <w:sz w:val="24"/>
              </w:rPr>
              <w:t xml:space="preserve">：提供</w:t>
            </w:r>
            <w:r>
              <w:rPr>
                <w:rFonts w:hint="eastAsia"/>
                <w:sz w:val="24"/>
              </w:rPr>
              <w:t xml:space="preserve">投标</w:t>
            </w:r>
            <w:r>
              <w:rPr>
                <w:sz w:val="24"/>
              </w:rPr>
              <w:t xml:space="preserve">人为其缴纳近三个月任一</w:t>
            </w:r>
            <w:r>
              <w:rPr>
                <w:rFonts w:hint="eastAsia"/>
                <w:sz w:val="24"/>
              </w:rPr>
              <w:t xml:space="preserve">个</w:t>
            </w:r>
            <w:r>
              <w:rPr>
                <w:sz w:val="24"/>
              </w:rPr>
              <w:t xml:space="preserve">月的社保以及相关证书，否则不计入。</w:t>
            </w:r>
            <w:r/>
          </w:p>
        </w:tc>
      </w:tr>
      <w:tr>
        <w:trPr>
          <w:cantSplit/>
          <w:jc w:val="center"/>
          <w:trHeight w:val="20"/>
        </w:trPr>
        <w:tc>
          <w:tcPr>
            <w:tcBorders>
              <w:left w:val="single" w:color="auto" w:sz="4" w:space="0"/>
              <w:right w:val="single" w:color="auto" w:sz="4" w:space="0"/>
            </w:tcBorders>
            <w:tcW w:w="993" w:type="dxa"/>
            <w:vAlign w:val="center"/>
            <w:vMerge w:val="continue"/>
            <w:textDirection w:val="lrTb"/>
            <w:noWrap w:val="false"/>
          </w:tcPr>
          <w:p>
            <w:pPr>
              <w:ind w:right="-47"/>
              <w:jc w:val="center"/>
              <w:spacing w:line="440" w:lineRule="exact"/>
              <w:rPr>
                <w:rFonts w:ascii="Times New Roman" w:hAnsi="Times New Roman"/>
                <w:sz w:val="24"/>
                <w:szCs w:val="24"/>
              </w:rPr>
            </w:pPr>
            <w:r>
              <w:rPr>
                <w:rFonts w:ascii="Times New Roman" w:hAnsi="Times New Roman"/>
                <w:sz w:val="24"/>
                <w:szCs w:val="24"/>
              </w:rPr>
            </w:r>
            <w:r/>
          </w:p>
        </w:tc>
        <w:tc>
          <w:tcPr>
            <w:tcBorders>
              <w:left w:val="single" w:color="auto" w:sz="4" w:space="0"/>
              <w:right w:val="single" w:color="auto" w:sz="4" w:space="0"/>
            </w:tcBorders>
            <w:tcW w:w="1527" w:type="dxa"/>
            <w:vAlign w:val="center"/>
            <w:vMerge w:val="continue"/>
            <w:textDirection w:val="lrTb"/>
            <w:noWrap w:val="false"/>
          </w:tcPr>
          <w:p>
            <w:pPr>
              <w:ind w:right="-47"/>
              <w:jc w:val="center"/>
              <w:spacing w:line="440" w:lineRule="exac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ind w:right="-47"/>
              <w:jc w:val="center"/>
              <w:spacing w:line="440" w:lineRule="exact"/>
              <w:rPr>
                <w:rFonts w:ascii="Times New Roman" w:hAnsi="Times New Roman"/>
                <w:sz w:val="24"/>
                <w:szCs w:val="24"/>
              </w:rPr>
            </w:pPr>
            <w:r>
              <w:rPr>
                <w:rFonts w:hint="eastAsia" w:ascii="Times New Roman" w:hAnsi="Times New Roman"/>
                <w:sz w:val="24"/>
                <w:szCs w:val="24"/>
              </w:rPr>
              <w:t xml:space="preserve">2</w:t>
            </w:r>
            <w:r/>
          </w:p>
        </w:tc>
        <w:tc>
          <w:tcPr>
            <w:tcBorders>
              <w:top w:val="none" w:color="000000" w:sz="4" w:space="0"/>
              <w:left w:val="none" w:color="000000" w:sz="4" w:space="0"/>
              <w:bottom w:val="single" w:color="auto" w:sz="4" w:space="0"/>
              <w:right w:val="single" w:color="auto" w:sz="4" w:space="0"/>
            </w:tcBorders>
            <w:tcW w:w="5628" w:type="dxa"/>
            <w:vAlign w:val="center"/>
            <w:textDirection w:val="lrTb"/>
            <w:noWrap w:val="false"/>
          </w:tcPr>
          <w:p>
            <w:pPr>
              <w:ind w:right="-47"/>
              <w:jc w:val="left"/>
              <w:spacing w:line="440" w:lineRule="exact"/>
              <w:widowControl/>
              <w:rPr>
                <w:rFonts w:ascii="宋体" w:hAnsi="宋体" w:cs="宋体"/>
                <w:sz w:val="24"/>
                <w:szCs w:val="24"/>
              </w:rPr>
            </w:pPr>
            <w:r>
              <w:rPr>
                <w:rFonts w:hint="eastAsia" w:ascii="宋体" w:hAnsi="宋体" w:cs="宋体"/>
                <w:sz w:val="24"/>
                <w:szCs w:val="24"/>
              </w:rPr>
              <w:t xml:space="preserve">项目负责人具有土壤学相关学科博士学位得2分，硕士学位得1分；本项最高得2分。</w:t>
            </w:r>
            <w:r>
              <w:rPr>
                <w:rFonts w:hint="eastAsia"/>
                <w:sz w:val="24"/>
              </w:rPr>
              <w:t xml:space="preserve">注</w:t>
            </w:r>
            <w:r>
              <w:rPr>
                <w:sz w:val="24"/>
              </w:rPr>
              <w:t xml:space="preserve">：提供</w:t>
            </w:r>
            <w:r>
              <w:rPr>
                <w:rFonts w:hint="eastAsia"/>
                <w:sz w:val="24"/>
              </w:rPr>
              <w:t xml:space="preserve">投标</w:t>
            </w:r>
            <w:r>
              <w:rPr>
                <w:sz w:val="24"/>
              </w:rPr>
              <w:t xml:space="preserve">人为其缴纳近三个月任一</w:t>
            </w:r>
            <w:r>
              <w:rPr>
                <w:rFonts w:hint="eastAsia"/>
                <w:sz w:val="24"/>
              </w:rPr>
              <w:t xml:space="preserve">个</w:t>
            </w:r>
            <w:r>
              <w:rPr>
                <w:sz w:val="24"/>
              </w:rPr>
              <w:t xml:space="preserve">月的社保以及相关证书，否则不计入。</w:t>
            </w:r>
            <w:r/>
          </w:p>
        </w:tc>
      </w:tr>
      <w:tr>
        <w:trPr>
          <w:cantSplit/>
          <w:jc w:val="center"/>
          <w:trHeight w:val="20"/>
        </w:trPr>
        <w:tc>
          <w:tcPr>
            <w:tcBorders>
              <w:left w:val="single" w:color="auto" w:sz="4" w:space="0"/>
              <w:bottom w:val="single" w:color="auto" w:sz="4" w:space="0"/>
              <w:right w:val="single" w:color="auto" w:sz="4" w:space="0"/>
            </w:tcBorders>
            <w:tcW w:w="993" w:type="dxa"/>
            <w:vAlign w:val="center"/>
            <w:vMerge w:val="continue"/>
            <w:textDirection w:val="lrTb"/>
            <w:noWrap w:val="false"/>
          </w:tcPr>
          <w:p>
            <w:pPr>
              <w:ind w:right="-47"/>
              <w:jc w:val="center"/>
              <w:spacing w:line="440" w:lineRule="exact"/>
              <w:rPr>
                <w:rFonts w:ascii="Times New Roman" w:hAnsi="Times New Roman"/>
                <w:sz w:val="24"/>
                <w:szCs w:val="24"/>
              </w:rPr>
            </w:pPr>
            <w:r>
              <w:rPr>
                <w:rFonts w:ascii="Times New Roman" w:hAnsi="Times New Roman"/>
                <w:sz w:val="24"/>
                <w:szCs w:val="24"/>
              </w:rPr>
            </w:r>
            <w:r/>
          </w:p>
        </w:tc>
        <w:tc>
          <w:tcPr>
            <w:tcBorders>
              <w:left w:val="single" w:color="auto" w:sz="4" w:space="0"/>
              <w:bottom w:val="single" w:color="auto" w:sz="4" w:space="0"/>
              <w:right w:val="single" w:color="auto" w:sz="4" w:space="0"/>
            </w:tcBorders>
            <w:tcW w:w="1527" w:type="dxa"/>
            <w:vAlign w:val="center"/>
            <w:vMerge w:val="continue"/>
            <w:textDirection w:val="lrTb"/>
            <w:noWrap w:val="false"/>
          </w:tcPr>
          <w:p>
            <w:pPr>
              <w:ind w:right="-47"/>
              <w:jc w:val="center"/>
              <w:spacing w:line="440" w:lineRule="exac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ind w:right="-47"/>
              <w:jc w:val="center"/>
              <w:spacing w:line="440" w:lineRule="exact"/>
              <w:rPr>
                <w:rFonts w:ascii="Times New Roman" w:hAnsi="Times New Roman"/>
                <w:sz w:val="24"/>
                <w:szCs w:val="24"/>
              </w:rPr>
            </w:pPr>
            <w:r>
              <w:rPr>
                <w:rFonts w:ascii="Times New Roman" w:hAnsi="Times New Roman"/>
                <w:sz w:val="24"/>
                <w:szCs w:val="24"/>
              </w:rPr>
              <w:t xml:space="preserve">4</w:t>
            </w:r>
            <w:r/>
          </w:p>
        </w:tc>
        <w:tc>
          <w:tcPr>
            <w:tcBorders>
              <w:top w:val="none" w:color="000000" w:sz="4" w:space="0"/>
              <w:left w:val="none" w:color="000000" w:sz="4" w:space="0"/>
              <w:bottom w:val="single" w:color="auto" w:sz="4" w:space="0"/>
              <w:right w:val="single" w:color="auto" w:sz="4" w:space="0"/>
            </w:tcBorders>
            <w:tcW w:w="5628" w:type="dxa"/>
            <w:vAlign w:val="center"/>
            <w:textDirection w:val="lrTb"/>
            <w:noWrap w:val="false"/>
          </w:tcPr>
          <w:p>
            <w:pPr>
              <w:ind w:right="-47"/>
              <w:jc w:val="left"/>
              <w:spacing w:line="440" w:lineRule="exact"/>
              <w:widowControl/>
              <w:rPr>
                <w:rFonts w:ascii="宋体" w:hAnsi="宋体" w:cs="宋体"/>
                <w:sz w:val="24"/>
                <w:szCs w:val="24"/>
              </w:rPr>
            </w:pPr>
            <w:r>
              <w:rPr>
                <w:rFonts w:hint="eastAsia" w:ascii="宋体" w:hAnsi="宋体" w:cs="宋体"/>
                <w:sz w:val="24"/>
                <w:szCs w:val="24"/>
              </w:rPr>
              <w:t xml:space="preserve">项目负责人具有国家级</w:t>
            </w:r>
            <w:r>
              <w:rPr>
                <w:rFonts w:hint="eastAsia" w:ascii="宋体" w:hAnsi="宋体"/>
                <w:sz w:val="24"/>
                <w:szCs w:val="20"/>
              </w:rPr>
              <w:t xml:space="preserve">第三次全国土壤普查技术指导专家组成员</w:t>
            </w:r>
            <w:r>
              <w:rPr>
                <w:rFonts w:hint="eastAsia" w:ascii="宋体" w:hAnsi="宋体" w:cs="宋体"/>
                <w:sz w:val="24"/>
                <w:szCs w:val="24"/>
              </w:rPr>
              <w:t xml:space="preserve">的</w:t>
            </w:r>
            <w:r>
              <w:rPr>
                <w:rFonts w:ascii="宋体" w:hAnsi="宋体" w:cs="宋体"/>
                <w:sz w:val="24"/>
                <w:szCs w:val="24"/>
              </w:rPr>
              <w:t xml:space="preserve">得4</w:t>
            </w:r>
            <w:r>
              <w:rPr>
                <w:rFonts w:hint="eastAsia" w:ascii="宋体" w:hAnsi="宋体" w:cs="宋体"/>
                <w:sz w:val="24"/>
                <w:szCs w:val="24"/>
              </w:rPr>
              <w:t xml:space="preserve">分；具有省级</w:t>
            </w:r>
            <w:r>
              <w:rPr>
                <w:rFonts w:hint="eastAsia" w:ascii="宋体" w:hAnsi="宋体"/>
                <w:sz w:val="24"/>
                <w:szCs w:val="20"/>
              </w:rPr>
              <w:t xml:space="preserve">第三次全国土壤普查技术指导专家组成员</w:t>
            </w:r>
            <w:r>
              <w:rPr>
                <w:rFonts w:hint="eastAsia" w:ascii="宋体" w:hAnsi="宋体" w:cs="宋体"/>
                <w:sz w:val="24"/>
                <w:szCs w:val="24"/>
              </w:rPr>
              <w:t xml:space="preserve">的</w:t>
            </w:r>
            <w:r>
              <w:rPr>
                <w:rFonts w:ascii="宋体" w:hAnsi="宋体" w:cs="宋体"/>
                <w:sz w:val="24"/>
                <w:szCs w:val="24"/>
              </w:rPr>
              <w:t xml:space="preserve">得</w:t>
            </w:r>
            <w:r>
              <w:rPr>
                <w:rFonts w:hint="eastAsia" w:ascii="宋体" w:hAnsi="宋体" w:cs="宋体"/>
                <w:sz w:val="24"/>
                <w:szCs w:val="24"/>
              </w:rPr>
              <w:t xml:space="preserve">2分。</w:t>
            </w:r>
            <w:r>
              <w:rPr>
                <w:rFonts w:hint="eastAsia"/>
                <w:sz w:val="24"/>
              </w:rPr>
              <w:t xml:space="preserve">注</w:t>
            </w:r>
            <w:r>
              <w:rPr>
                <w:sz w:val="24"/>
              </w:rPr>
              <w:t xml:space="preserve">：提供</w:t>
            </w:r>
            <w:r>
              <w:rPr>
                <w:rFonts w:hint="eastAsia"/>
                <w:sz w:val="24"/>
              </w:rPr>
              <w:t xml:space="preserve">投标</w:t>
            </w:r>
            <w:r>
              <w:rPr>
                <w:sz w:val="24"/>
              </w:rPr>
              <w:t xml:space="preserve">人为其缴纳近三个月任一</w:t>
            </w:r>
            <w:r>
              <w:rPr>
                <w:rFonts w:hint="eastAsia"/>
                <w:sz w:val="24"/>
              </w:rPr>
              <w:t xml:space="preserve">个</w:t>
            </w:r>
            <w:r>
              <w:rPr>
                <w:sz w:val="24"/>
              </w:rPr>
              <w:t xml:space="preserve">月的社保以及相关证书，否则不计入。</w:t>
            </w:r>
            <w:r/>
          </w:p>
        </w:tc>
      </w:tr>
      <w:tr>
        <w:trPr>
          <w:cantSplit/>
          <w:jc w:val="center"/>
          <w:trHeight w:val="20"/>
        </w:trPr>
        <w:tc>
          <w:tcPr>
            <w:tcBorders>
              <w:top w:val="single" w:color="auto" w:sz="4" w:space="0"/>
              <w:left w:val="single" w:color="auto" w:sz="4" w:space="0"/>
              <w:right w:val="single" w:color="auto" w:sz="4" w:space="0"/>
            </w:tcBorders>
            <w:tcW w:w="993" w:type="dxa"/>
            <w:vAlign w:val="center"/>
            <w:vMerge w:val="restart"/>
            <w:textDirection w:val="lrTb"/>
            <w:noWrap w:val="false"/>
          </w:tcPr>
          <w:p>
            <w:pPr>
              <w:ind w:right="-47"/>
              <w:jc w:val="center"/>
              <w:spacing w:line="440" w:lineRule="exact"/>
              <w:rPr>
                <w:rFonts w:ascii="Times New Roman" w:hAnsi="Times New Roman"/>
                <w:sz w:val="24"/>
                <w:szCs w:val="24"/>
              </w:rPr>
            </w:pPr>
            <w:r>
              <w:rPr>
                <w:rFonts w:hint="eastAsia" w:ascii="Times New Roman" w:hAnsi="Times New Roman"/>
                <w:sz w:val="24"/>
                <w:szCs w:val="24"/>
              </w:rPr>
              <w:t xml:space="preserve">2</w:t>
            </w:r>
            <w:r/>
          </w:p>
        </w:tc>
        <w:tc>
          <w:tcPr>
            <w:tcBorders>
              <w:top w:val="single" w:color="auto" w:sz="4" w:space="0"/>
              <w:left w:val="single" w:color="auto" w:sz="4" w:space="0"/>
              <w:right w:val="single" w:color="auto" w:sz="4" w:space="0"/>
            </w:tcBorders>
            <w:tcW w:w="1527" w:type="dxa"/>
            <w:vAlign w:val="center"/>
            <w:vMerge w:val="restart"/>
            <w:textDirection w:val="lrTb"/>
            <w:noWrap w:val="false"/>
          </w:tcPr>
          <w:p>
            <w:pPr>
              <w:ind w:right="-47"/>
              <w:jc w:val="center"/>
              <w:spacing w:line="440" w:lineRule="exact"/>
              <w:rPr>
                <w:rFonts w:ascii="宋体" w:hAnsi="宋体" w:cs="宋体"/>
                <w:sz w:val="24"/>
                <w:szCs w:val="24"/>
              </w:rPr>
            </w:pPr>
            <w:r>
              <w:rPr>
                <w:rFonts w:hint="eastAsia" w:ascii="宋体" w:hAnsi="宋体" w:cs="宋体"/>
                <w:sz w:val="24"/>
                <w:szCs w:val="24"/>
              </w:rPr>
              <w:t xml:space="preserve">项目组成员（</w:t>
            </w:r>
            <w:r>
              <w:rPr>
                <w:rFonts w:hint="eastAsia" w:ascii="宋体" w:hAnsi="宋体" w:cs="宋体"/>
                <w:sz w:val="24"/>
                <w:szCs w:val="24"/>
              </w:rPr>
              <w:t xml:space="preserve">除项目</w:t>
            </w:r>
            <w:r>
              <w:rPr>
                <w:rFonts w:hint="eastAsia" w:ascii="宋体" w:hAnsi="宋体" w:cs="宋体"/>
                <w:sz w:val="24"/>
                <w:szCs w:val="24"/>
              </w:rPr>
              <w:t xml:space="preserve">负责人以外）</w:t>
            </w:r>
            <w:r/>
          </w:p>
        </w:tc>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ind w:right="-47"/>
              <w:jc w:val="center"/>
              <w:spacing w:line="440" w:lineRule="exact"/>
              <w:rPr>
                <w:rFonts w:ascii="Times New Roman" w:hAnsi="Times New Roman"/>
                <w:sz w:val="24"/>
                <w:szCs w:val="24"/>
              </w:rPr>
            </w:pPr>
            <w:r>
              <w:rPr>
                <w:rFonts w:hint="eastAsia" w:ascii="Times New Roman" w:hAnsi="Times New Roman"/>
                <w:sz w:val="24"/>
                <w:szCs w:val="24"/>
              </w:rPr>
              <w:t xml:space="preserve">10</w:t>
            </w:r>
            <w:r/>
          </w:p>
        </w:tc>
        <w:tc>
          <w:tcPr>
            <w:tcBorders>
              <w:top w:val="none" w:color="000000" w:sz="4" w:space="0"/>
              <w:left w:val="none" w:color="000000" w:sz="4" w:space="0"/>
              <w:bottom w:val="single" w:color="auto" w:sz="4" w:space="0"/>
              <w:right w:val="single" w:color="auto" w:sz="4" w:space="0"/>
            </w:tcBorders>
            <w:tcW w:w="5628" w:type="dxa"/>
            <w:vAlign w:val="center"/>
            <w:textDirection w:val="lrTb"/>
            <w:noWrap w:val="false"/>
          </w:tcPr>
          <w:p>
            <w:pPr>
              <w:ind w:right="-47"/>
              <w:jc w:val="left"/>
              <w:spacing w:line="440" w:lineRule="exact"/>
              <w:widowControl/>
              <w:rPr>
                <w:rFonts w:ascii="宋体" w:hAnsi="宋体" w:cs="宋体"/>
                <w:sz w:val="24"/>
                <w:szCs w:val="24"/>
              </w:rPr>
            </w:pPr>
            <w:r>
              <w:rPr>
                <w:rFonts w:hint="eastAsia" w:ascii="宋体" w:hAnsi="宋体" w:cs="宋体"/>
                <w:sz w:val="24"/>
                <w:szCs w:val="24"/>
              </w:rPr>
              <w:t xml:space="preserve">项目组成员中具有农学类、土壤学类、植物学类高级职称的有1个得</w:t>
            </w:r>
            <w:r>
              <w:rPr>
                <w:rFonts w:ascii="宋体" w:hAnsi="宋体" w:cs="宋体"/>
                <w:sz w:val="24"/>
                <w:szCs w:val="24"/>
              </w:rPr>
              <w:t xml:space="preserve">1</w:t>
            </w:r>
            <w:r>
              <w:rPr>
                <w:rFonts w:hint="eastAsia" w:ascii="宋体" w:hAnsi="宋体" w:cs="宋体"/>
                <w:sz w:val="24"/>
                <w:szCs w:val="24"/>
              </w:rPr>
              <w:t xml:space="preserve">分；中级职称的有一个得</w:t>
            </w:r>
            <w:r>
              <w:rPr>
                <w:rFonts w:ascii="宋体" w:hAnsi="宋体" w:cs="宋体"/>
                <w:sz w:val="24"/>
                <w:szCs w:val="24"/>
              </w:rPr>
              <w:t xml:space="preserve">0.5</w:t>
            </w:r>
            <w:r>
              <w:rPr>
                <w:rFonts w:hint="eastAsia" w:ascii="宋体" w:hAnsi="宋体" w:cs="宋体"/>
                <w:sz w:val="24"/>
                <w:szCs w:val="24"/>
              </w:rPr>
              <w:t xml:space="preserve">分，本项最高得10分。</w:t>
            </w:r>
            <w:r>
              <w:rPr>
                <w:rFonts w:hint="eastAsia"/>
                <w:sz w:val="24"/>
              </w:rPr>
              <w:t xml:space="preserve">注</w:t>
            </w:r>
            <w:r>
              <w:rPr>
                <w:sz w:val="24"/>
              </w:rPr>
              <w:t xml:space="preserve">：提供</w:t>
            </w:r>
            <w:r>
              <w:rPr>
                <w:rFonts w:hint="eastAsia"/>
                <w:sz w:val="24"/>
              </w:rPr>
              <w:t xml:space="preserve">投标</w:t>
            </w:r>
            <w:r>
              <w:rPr>
                <w:sz w:val="24"/>
              </w:rPr>
              <w:t xml:space="preserve">人为其缴纳近三个月任一</w:t>
            </w:r>
            <w:r>
              <w:rPr>
                <w:rFonts w:hint="eastAsia"/>
                <w:sz w:val="24"/>
              </w:rPr>
              <w:t xml:space="preserve">个</w:t>
            </w:r>
            <w:r>
              <w:rPr>
                <w:sz w:val="24"/>
              </w:rPr>
              <w:t xml:space="preserve">月的社保以及相关证书，否则不计入。</w:t>
            </w:r>
            <w:r/>
          </w:p>
        </w:tc>
      </w:tr>
      <w:tr>
        <w:trPr>
          <w:cantSplit/>
          <w:jc w:val="center"/>
          <w:trHeight w:val="20"/>
        </w:trPr>
        <w:tc>
          <w:tcPr>
            <w:tcBorders>
              <w:left w:val="single" w:color="auto" w:sz="4" w:space="0"/>
              <w:bottom w:val="single" w:color="auto" w:sz="4" w:space="0"/>
              <w:right w:val="single" w:color="auto" w:sz="4" w:space="0"/>
            </w:tcBorders>
            <w:tcW w:w="993" w:type="dxa"/>
            <w:vAlign w:val="center"/>
            <w:vMerge w:val="continue"/>
            <w:textDirection w:val="lrTb"/>
            <w:noWrap w:val="false"/>
          </w:tcPr>
          <w:p>
            <w:pPr>
              <w:ind w:right="-47"/>
              <w:jc w:val="center"/>
              <w:spacing w:line="440" w:lineRule="exact"/>
              <w:rPr>
                <w:rFonts w:ascii="Times New Roman" w:hAnsi="Times New Roman"/>
                <w:sz w:val="24"/>
                <w:szCs w:val="24"/>
              </w:rPr>
            </w:pPr>
            <w:r>
              <w:rPr>
                <w:rFonts w:ascii="Times New Roman" w:hAnsi="Times New Roman"/>
                <w:sz w:val="24"/>
                <w:szCs w:val="24"/>
              </w:rPr>
            </w:r>
            <w:r/>
          </w:p>
        </w:tc>
        <w:tc>
          <w:tcPr>
            <w:tcBorders>
              <w:left w:val="single" w:color="auto" w:sz="4" w:space="0"/>
              <w:bottom w:val="single" w:color="auto" w:sz="4" w:space="0"/>
              <w:right w:val="single" w:color="auto" w:sz="4" w:space="0"/>
            </w:tcBorders>
            <w:tcW w:w="1527" w:type="dxa"/>
            <w:vAlign w:val="center"/>
            <w:vMerge w:val="continue"/>
            <w:textDirection w:val="lrTb"/>
            <w:noWrap w:val="false"/>
          </w:tcPr>
          <w:p>
            <w:pPr>
              <w:ind w:right="-47"/>
              <w:jc w:val="center"/>
              <w:spacing w:line="440" w:lineRule="exac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ind w:right="-47"/>
              <w:jc w:val="center"/>
              <w:spacing w:line="440" w:lineRule="exact"/>
              <w:rPr>
                <w:rFonts w:ascii="Times New Roman" w:hAnsi="Times New Roman"/>
                <w:sz w:val="24"/>
                <w:szCs w:val="24"/>
              </w:rPr>
            </w:pPr>
            <w:r>
              <w:rPr>
                <w:rFonts w:hint="eastAsia" w:ascii="Times New Roman" w:hAnsi="Times New Roman"/>
                <w:sz w:val="24"/>
                <w:szCs w:val="24"/>
              </w:rPr>
              <w:t xml:space="preserve">8</w:t>
            </w:r>
            <w:r/>
          </w:p>
        </w:tc>
        <w:tc>
          <w:tcPr>
            <w:tcBorders>
              <w:top w:val="none" w:color="000000" w:sz="4" w:space="0"/>
              <w:left w:val="none" w:color="000000" w:sz="4" w:space="0"/>
              <w:bottom w:val="single" w:color="auto" w:sz="4" w:space="0"/>
              <w:right w:val="single" w:color="auto" w:sz="4" w:space="0"/>
            </w:tcBorders>
            <w:tcW w:w="5628" w:type="dxa"/>
            <w:vAlign w:val="center"/>
            <w:textDirection w:val="lrTb"/>
            <w:noWrap w:val="false"/>
          </w:tcPr>
          <w:p>
            <w:pPr>
              <w:ind w:right="-47"/>
              <w:jc w:val="left"/>
              <w:spacing w:line="440" w:lineRule="exact"/>
              <w:widowControl/>
              <w:rPr>
                <w:rFonts w:ascii="宋体" w:hAnsi="宋体" w:cs="宋体"/>
                <w:sz w:val="24"/>
                <w:szCs w:val="24"/>
              </w:rPr>
            </w:pPr>
            <w:r>
              <w:rPr>
                <w:rFonts w:hint="eastAsia" w:ascii="宋体" w:hAnsi="宋体" w:cs="宋体"/>
                <w:sz w:val="24"/>
                <w:szCs w:val="24"/>
              </w:rPr>
              <w:t xml:space="preserve">项目组成员具有国家级</w:t>
            </w:r>
            <w:r>
              <w:rPr>
                <w:rFonts w:hint="eastAsia" w:ascii="宋体" w:hAnsi="宋体"/>
                <w:sz w:val="24"/>
                <w:szCs w:val="20"/>
              </w:rPr>
              <w:t xml:space="preserve">第三次全国土壤普查技术指导专家组成员</w:t>
            </w:r>
            <w:r>
              <w:rPr>
                <w:rFonts w:hint="eastAsia" w:ascii="宋体" w:hAnsi="宋体" w:cs="宋体"/>
                <w:sz w:val="24"/>
                <w:szCs w:val="24"/>
              </w:rPr>
              <w:t xml:space="preserve">的</w:t>
            </w:r>
            <w:r>
              <w:rPr>
                <w:rFonts w:ascii="宋体" w:hAnsi="宋体" w:cs="宋体"/>
                <w:sz w:val="24"/>
                <w:szCs w:val="24"/>
              </w:rPr>
              <w:t xml:space="preserve">得</w:t>
            </w:r>
            <w:r>
              <w:rPr>
                <w:rFonts w:hint="eastAsia" w:ascii="宋体" w:hAnsi="宋体" w:cs="宋体"/>
                <w:sz w:val="24"/>
                <w:szCs w:val="24"/>
              </w:rPr>
              <w:t xml:space="preserve">4</w:t>
            </w:r>
            <w:r>
              <w:rPr>
                <w:rFonts w:hint="eastAsia" w:ascii="宋体" w:hAnsi="宋体" w:cs="宋体"/>
                <w:sz w:val="24"/>
                <w:szCs w:val="24"/>
              </w:rPr>
              <w:t xml:space="preserve">分，</w:t>
            </w:r>
            <w:r>
              <w:rPr>
                <w:rFonts w:ascii="宋体" w:hAnsi="宋体" w:cs="宋体"/>
                <w:sz w:val="24"/>
                <w:szCs w:val="24"/>
              </w:rPr>
              <w:t xml:space="preserve">最高得</w:t>
            </w:r>
            <w:r>
              <w:rPr>
                <w:rFonts w:hint="eastAsia" w:ascii="宋体" w:hAnsi="宋体" w:cs="宋体"/>
                <w:sz w:val="24"/>
                <w:szCs w:val="24"/>
              </w:rPr>
              <w:t xml:space="preserve">8</w:t>
            </w:r>
            <w:r>
              <w:rPr>
                <w:rFonts w:hint="eastAsia" w:ascii="宋体" w:hAnsi="宋体" w:cs="宋体"/>
                <w:sz w:val="24"/>
                <w:szCs w:val="24"/>
              </w:rPr>
              <w:t xml:space="preserve">分</w:t>
            </w:r>
            <w:r>
              <w:rPr>
                <w:rFonts w:ascii="宋体" w:hAnsi="宋体" w:cs="宋体"/>
                <w:sz w:val="24"/>
                <w:szCs w:val="24"/>
              </w:rPr>
              <w:t xml:space="preserve">；</w:t>
            </w:r>
            <w:r>
              <w:rPr>
                <w:rFonts w:hint="eastAsia" w:ascii="宋体" w:hAnsi="宋体" w:cs="宋体"/>
                <w:sz w:val="24"/>
                <w:szCs w:val="24"/>
              </w:rPr>
              <w:t xml:space="preserve">具有省级</w:t>
            </w:r>
            <w:r>
              <w:rPr>
                <w:rFonts w:hint="eastAsia" w:ascii="宋体" w:hAnsi="宋体"/>
                <w:sz w:val="24"/>
                <w:szCs w:val="20"/>
              </w:rPr>
              <w:t xml:space="preserve">第三次全国土壤普查技术指导专家组成员的</w:t>
            </w:r>
            <w:r>
              <w:rPr>
                <w:rFonts w:hint="eastAsia" w:ascii="宋体" w:hAnsi="宋体" w:cs="宋体"/>
                <w:sz w:val="24"/>
                <w:szCs w:val="24"/>
              </w:rPr>
              <w:t xml:space="preserve">有1个</w:t>
            </w:r>
            <w:r>
              <w:rPr>
                <w:rFonts w:ascii="宋体" w:hAnsi="宋体" w:cs="宋体"/>
                <w:sz w:val="24"/>
                <w:szCs w:val="24"/>
              </w:rPr>
              <w:t xml:space="preserve">得</w:t>
            </w:r>
            <w:r>
              <w:rPr>
                <w:rFonts w:hint="eastAsia" w:ascii="宋体" w:hAnsi="宋体" w:cs="宋体"/>
                <w:sz w:val="24"/>
                <w:szCs w:val="24"/>
              </w:rPr>
              <w:t xml:space="preserve">2</w:t>
            </w:r>
            <w:r>
              <w:rPr>
                <w:rFonts w:hint="eastAsia" w:ascii="宋体" w:hAnsi="宋体" w:cs="宋体"/>
                <w:sz w:val="24"/>
                <w:szCs w:val="24"/>
              </w:rPr>
              <w:t xml:space="preserve">分，</w:t>
            </w:r>
            <w:r>
              <w:rPr>
                <w:rFonts w:ascii="宋体" w:hAnsi="宋体" w:cs="宋体"/>
                <w:sz w:val="24"/>
                <w:szCs w:val="24"/>
              </w:rPr>
              <w:t xml:space="preserve">最高得</w:t>
            </w:r>
            <w:r>
              <w:rPr>
                <w:rFonts w:hint="eastAsia" w:ascii="宋体" w:hAnsi="宋体" w:cs="宋体"/>
                <w:sz w:val="24"/>
                <w:szCs w:val="24"/>
              </w:rPr>
              <w:t xml:space="preserve">8</w:t>
            </w:r>
            <w:r>
              <w:rPr>
                <w:rFonts w:hint="eastAsia" w:ascii="宋体" w:hAnsi="宋体" w:cs="宋体"/>
                <w:sz w:val="24"/>
                <w:szCs w:val="24"/>
              </w:rPr>
              <w:t xml:space="preserve">分；</w:t>
            </w:r>
            <w:r>
              <w:rPr>
                <w:rFonts w:ascii="宋体" w:hAnsi="宋体" w:cs="宋体"/>
                <w:sz w:val="24"/>
                <w:szCs w:val="24"/>
              </w:rPr>
              <w:t xml:space="preserve">本项最高得</w:t>
            </w:r>
            <w:r>
              <w:rPr>
                <w:rFonts w:hint="eastAsia" w:ascii="宋体" w:hAnsi="宋体" w:cs="宋体"/>
                <w:sz w:val="24"/>
                <w:szCs w:val="24"/>
              </w:rPr>
              <w:t xml:space="preserve">8分。</w:t>
            </w:r>
            <w:r>
              <w:rPr>
                <w:rFonts w:hint="eastAsia"/>
                <w:sz w:val="24"/>
              </w:rPr>
              <w:t xml:space="preserve">注</w:t>
            </w:r>
            <w:r>
              <w:rPr>
                <w:sz w:val="24"/>
              </w:rPr>
              <w:t xml:space="preserve">：提供</w:t>
            </w:r>
            <w:r>
              <w:rPr>
                <w:rFonts w:hint="eastAsia"/>
                <w:sz w:val="24"/>
              </w:rPr>
              <w:t xml:space="preserve">投标</w:t>
            </w:r>
            <w:r>
              <w:rPr>
                <w:sz w:val="24"/>
              </w:rPr>
              <w:t xml:space="preserve">人为其缴纳近三个月任一</w:t>
            </w:r>
            <w:r>
              <w:rPr>
                <w:rFonts w:hint="eastAsia"/>
                <w:sz w:val="24"/>
              </w:rPr>
              <w:t xml:space="preserve">个</w:t>
            </w:r>
            <w:r>
              <w:rPr>
                <w:sz w:val="24"/>
              </w:rPr>
              <w:t xml:space="preserve">月的社保以及相关证书，否则不计入。</w:t>
            </w:r>
            <w:r/>
          </w:p>
        </w:tc>
      </w:tr>
    </w:tbl>
    <w:p>
      <w:pPr>
        <w:ind w:firstLine="482"/>
        <w:spacing w:line="440" w:lineRule="exact"/>
        <w:rPr>
          <w:b/>
          <w:bCs/>
          <w:sz w:val="24"/>
        </w:rPr>
      </w:pPr>
      <w:r>
        <w:rPr>
          <w:rFonts w:hint="eastAsia"/>
          <w:b/>
          <w:bCs/>
          <w:sz w:val="24"/>
        </w:rPr>
        <w:t xml:space="preserve">3.</w:t>
      </w:r>
      <w:r>
        <w:rPr>
          <w:rFonts w:hint="eastAsia"/>
          <w:b/>
          <w:bCs/>
          <w:sz w:val="24"/>
        </w:rPr>
        <w:t xml:space="preserve">商业资信</w:t>
      </w:r>
      <w:r>
        <w:rPr>
          <w:rFonts w:hint="eastAsia"/>
          <w:b/>
          <w:bCs/>
          <w:sz w:val="24"/>
        </w:rPr>
        <w:t xml:space="preserve">17</w:t>
      </w:r>
      <w:r>
        <w:rPr>
          <w:rFonts w:hint="eastAsia"/>
          <w:b/>
          <w:bCs/>
          <w:sz w:val="24"/>
        </w:rPr>
        <w:t xml:space="preserve">分</w:t>
      </w:r>
      <w:r/>
    </w:p>
    <w:tbl>
      <w:tblPr>
        <w:tblW w:w="91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35"/>
        <w:gridCol w:w="1527"/>
        <w:gridCol w:w="853"/>
        <w:gridCol w:w="5628"/>
      </w:tblGrid>
      <w:tr>
        <w:trPr>
          <w:cantSplit/>
          <w:jc w:val="center"/>
          <w:trHeight w:val="783"/>
          <w:tblHeader/>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right="-47"/>
              <w:jc w:val="center"/>
              <w:spacing w:line="440" w:lineRule="exact"/>
              <w:rPr>
                <w:sz w:val="24"/>
                <w:szCs w:val="24"/>
              </w:rPr>
            </w:pPr>
            <w:r>
              <w:rPr>
                <w:rFonts w:hint="eastAsia"/>
                <w:sz w:val="24"/>
                <w:szCs w:val="24"/>
              </w:rPr>
              <w:t xml:space="preserve">序号</w:t>
            </w:r>
            <w:r/>
          </w:p>
        </w:tc>
        <w:tc>
          <w:tcPr>
            <w:tcBorders>
              <w:top w:val="single" w:color="auto" w:sz="4" w:space="0"/>
              <w:left w:val="single" w:color="auto" w:sz="4" w:space="0"/>
              <w:bottom w:val="single" w:color="auto" w:sz="4" w:space="0"/>
              <w:right w:val="single" w:color="auto" w:sz="4" w:space="0"/>
            </w:tcBorders>
            <w:tcW w:w="1527" w:type="dxa"/>
            <w:vAlign w:val="center"/>
            <w:textDirection w:val="lrTb"/>
            <w:noWrap w:val="false"/>
          </w:tcPr>
          <w:p>
            <w:pPr>
              <w:ind w:right="-47"/>
              <w:jc w:val="center"/>
              <w:spacing w:line="440" w:lineRule="exact"/>
              <w:rPr>
                <w:sz w:val="24"/>
                <w:szCs w:val="24"/>
              </w:rPr>
            </w:pPr>
            <w:r>
              <w:rPr>
                <w:rFonts w:hint="eastAsia"/>
                <w:sz w:val="24"/>
                <w:szCs w:val="24"/>
              </w:rPr>
              <w:t xml:space="preserve">评审因素</w:t>
            </w:r>
            <w:r/>
          </w:p>
        </w:tc>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ind w:right="-47"/>
              <w:jc w:val="center"/>
              <w:spacing w:line="440" w:lineRule="exact"/>
              <w:rPr>
                <w:sz w:val="24"/>
                <w:szCs w:val="24"/>
              </w:rPr>
            </w:pPr>
            <w:r>
              <w:rPr>
                <w:rFonts w:hint="eastAsia"/>
                <w:sz w:val="24"/>
                <w:szCs w:val="24"/>
              </w:rPr>
              <w:t xml:space="preserve">权值</w:t>
            </w: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ind w:right="-47"/>
              <w:jc w:val="center"/>
              <w:spacing w:line="440" w:lineRule="exact"/>
              <w:rPr>
                <w:sz w:val="24"/>
                <w:szCs w:val="24"/>
              </w:rPr>
            </w:pPr>
            <w:r>
              <w:rPr>
                <w:rFonts w:hint="eastAsia"/>
                <w:sz w:val="24"/>
                <w:szCs w:val="24"/>
              </w:rPr>
              <w:t xml:space="preserve">评分标准</w:t>
            </w:r>
            <w:r/>
          </w:p>
        </w:tc>
      </w:tr>
      <w:tr>
        <w:trPr>
          <w:cantSplit/>
          <w:jc w:val="center"/>
          <w:trHeight w:val="1262"/>
        </w:trPr>
        <w:tc>
          <w:tcPr>
            <w:tcBorders>
              <w:top w:val="single" w:color="auto" w:sz="4" w:space="0"/>
              <w:left w:val="single" w:color="auto" w:sz="4" w:space="0"/>
              <w:right w:val="single" w:color="auto" w:sz="4" w:space="0"/>
            </w:tcBorders>
            <w:tcW w:w="1135" w:type="dxa"/>
            <w:vAlign w:val="center"/>
            <w:vMerge w:val="restart"/>
            <w:textDirection w:val="lrTb"/>
            <w:noWrap w:val="false"/>
          </w:tcPr>
          <w:p>
            <w:pPr>
              <w:ind w:right="-47"/>
              <w:jc w:val="center"/>
              <w:spacing w:line="440" w:lineRule="exact"/>
              <w:rPr>
                <w:sz w:val="24"/>
                <w:szCs w:val="24"/>
              </w:rPr>
            </w:pPr>
            <w:r>
              <w:rPr>
                <w:sz w:val="24"/>
                <w:szCs w:val="24"/>
              </w:rPr>
              <w:t xml:space="preserve">1</w:t>
            </w:r>
            <w:r/>
          </w:p>
        </w:tc>
        <w:tc>
          <w:tcPr>
            <w:tcBorders>
              <w:top w:val="single" w:color="auto" w:sz="4" w:space="0"/>
              <w:left w:val="single" w:color="auto" w:sz="4" w:space="0"/>
              <w:right w:val="single" w:color="auto" w:sz="4" w:space="0"/>
            </w:tcBorders>
            <w:tcW w:w="1527" w:type="dxa"/>
            <w:vAlign w:val="center"/>
            <w:vMerge w:val="restart"/>
            <w:textDirection w:val="lrTb"/>
            <w:noWrap w:val="false"/>
          </w:tcPr>
          <w:p>
            <w:pPr>
              <w:ind w:right="-47"/>
              <w:jc w:val="center"/>
              <w:spacing w:line="440" w:lineRule="exact"/>
              <w:rPr>
                <w:rFonts w:ascii="宋体" w:hAnsi="宋体" w:cs="宋体"/>
                <w:sz w:val="24"/>
                <w:szCs w:val="24"/>
              </w:rPr>
            </w:pPr>
            <w:r>
              <w:rPr>
                <w:rFonts w:ascii="宋体" w:hAnsi="宋体" w:cs="宋体"/>
                <w:sz w:val="24"/>
                <w:szCs w:val="24"/>
              </w:rPr>
              <w:t xml:space="preserve">业绩</w:t>
            </w:r>
            <w:r/>
          </w:p>
        </w:tc>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ind w:right="-47"/>
              <w:jc w:val="center"/>
              <w:spacing w:line="440" w:lineRule="exact"/>
              <w:rPr>
                <w:rFonts w:ascii="Times New Roman" w:hAnsi="Times New Roman"/>
                <w:sz w:val="24"/>
                <w:szCs w:val="24"/>
              </w:rPr>
            </w:pPr>
            <w:r>
              <w:rPr>
                <w:rFonts w:hint="eastAsia" w:ascii="Times New Roman" w:hAnsi="Times New Roman"/>
                <w:sz w:val="24"/>
                <w:szCs w:val="24"/>
              </w:rPr>
              <w:t xml:space="preserve">2</w:t>
            </w: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ind w:right="-47"/>
              <w:jc w:val="left"/>
              <w:spacing w:line="440" w:lineRule="exact"/>
              <w:widowControl/>
              <w:rPr>
                <w:rFonts w:ascii="宋体" w:hAnsi="宋体"/>
                <w:sz w:val="24"/>
                <w:szCs w:val="24"/>
              </w:rPr>
            </w:pPr>
            <w:r>
              <w:rPr>
                <w:rFonts w:hint="eastAsia" w:ascii="宋体" w:hAnsi="宋体"/>
                <w:sz w:val="24"/>
                <w:szCs w:val="24"/>
              </w:rPr>
              <w:t xml:space="preserve">投标</w:t>
            </w:r>
            <w:r>
              <w:rPr>
                <w:rFonts w:ascii="宋体" w:hAnsi="宋体"/>
                <w:sz w:val="24"/>
                <w:szCs w:val="24"/>
              </w:rPr>
              <w:t xml:space="preserve">人或者项目负责人完成过</w:t>
            </w:r>
            <w:r>
              <w:rPr>
                <w:rFonts w:hint="eastAsia" w:ascii="宋体" w:hAnsi="宋体"/>
                <w:sz w:val="24"/>
                <w:szCs w:val="24"/>
              </w:rPr>
              <w:t xml:space="preserve">第二次全国士</w:t>
            </w:r>
            <w:r>
              <w:rPr>
                <w:rFonts w:hint="eastAsia" w:ascii="宋体" w:hAnsi="宋体"/>
                <w:sz w:val="24"/>
                <w:szCs w:val="24"/>
              </w:rPr>
              <w:t xml:space="preserve">壤</w:t>
            </w:r>
            <w:r>
              <w:rPr>
                <w:rFonts w:hint="eastAsia" w:ascii="宋体" w:hAnsi="宋体"/>
                <w:sz w:val="24"/>
                <w:szCs w:val="24"/>
              </w:rPr>
              <w:t xml:space="preserve">普查的</w:t>
            </w:r>
            <w:r>
              <w:rPr>
                <w:rFonts w:ascii="宋体" w:hAnsi="宋体"/>
                <w:sz w:val="24"/>
                <w:szCs w:val="24"/>
              </w:rPr>
              <w:t xml:space="preserve">得</w:t>
            </w:r>
            <w:r>
              <w:rPr>
                <w:rFonts w:hint="eastAsia" w:ascii="宋体" w:hAnsi="宋体"/>
                <w:sz w:val="24"/>
                <w:szCs w:val="24"/>
              </w:rPr>
              <w:t xml:space="preserve">2分</w:t>
            </w:r>
            <w:r>
              <w:rPr>
                <w:rFonts w:ascii="宋体" w:hAnsi="宋体"/>
                <w:sz w:val="24"/>
                <w:szCs w:val="24"/>
              </w:rPr>
              <w:t xml:space="preserve">，</w:t>
            </w:r>
            <w:r>
              <w:rPr>
                <w:rFonts w:hint="eastAsia" w:ascii="宋体" w:hAnsi="宋体"/>
                <w:sz w:val="24"/>
                <w:szCs w:val="24"/>
              </w:rPr>
              <w:t xml:space="preserve">否则</w:t>
            </w:r>
            <w:r>
              <w:rPr>
                <w:rFonts w:ascii="宋体" w:hAnsi="宋体"/>
                <w:sz w:val="24"/>
                <w:szCs w:val="24"/>
              </w:rPr>
              <w:t xml:space="preserve">不得分</w:t>
            </w:r>
            <w:r>
              <w:rPr>
                <w:rFonts w:hint="eastAsia" w:ascii="宋体" w:hAnsi="宋体"/>
                <w:sz w:val="24"/>
                <w:szCs w:val="24"/>
              </w:rPr>
              <w:t xml:space="preserve">。</w:t>
            </w:r>
            <w:r>
              <w:rPr>
                <w:rFonts w:ascii="宋体" w:hAnsi="宋体"/>
                <w:sz w:val="24"/>
                <w:szCs w:val="24"/>
              </w:rPr>
              <w:t xml:space="preserve">注</w:t>
            </w:r>
            <w:r>
              <w:rPr>
                <w:rFonts w:hint="eastAsia" w:ascii="宋体" w:hAnsi="宋体"/>
                <w:sz w:val="24"/>
                <w:szCs w:val="24"/>
              </w:rPr>
              <w:t xml:space="preserve">：提供完成</w:t>
            </w:r>
            <w:r>
              <w:rPr>
                <w:rFonts w:ascii="宋体" w:hAnsi="宋体"/>
                <w:sz w:val="24"/>
                <w:szCs w:val="24"/>
              </w:rPr>
              <w:t xml:space="preserve">业绩合同</w:t>
            </w:r>
            <w:r>
              <w:rPr>
                <w:rFonts w:hint="eastAsia" w:ascii="宋体" w:hAnsi="宋体"/>
                <w:sz w:val="24"/>
                <w:szCs w:val="24"/>
              </w:rPr>
              <w:t xml:space="preserve">或者</w:t>
            </w:r>
            <w:r>
              <w:rPr>
                <w:rFonts w:ascii="宋体" w:hAnsi="宋体"/>
                <w:sz w:val="24"/>
                <w:szCs w:val="24"/>
              </w:rPr>
              <w:t xml:space="preserve">其他证明材料扫描件，否则不计入。</w:t>
            </w:r>
            <w:r/>
          </w:p>
        </w:tc>
      </w:tr>
      <w:tr>
        <w:trPr>
          <w:cantSplit/>
          <w:jc w:val="center"/>
          <w:trHeight w:val="1262"/>
        </w:trPr>
        <w:tc>
          <w:tcPr>
            <w:tcBorders>
              <w:left w:val="single" w:color="auto" w:sz="4" w:space="0"/>
              <w:right w:val="single" w:color="auto" w:sz="4" w:space="0"/>
            </w:tcBorders>
            <w:tcW w:w="1135" w:type="dxa"/>
            <w:vAlign w:val="center"/>
            <w:vMerge w:val="continue"/>
            <w:textDirection w:val="lrTb"/>
            <w:noWrap w:val="false"/>
          </w:tcPr>
          <w:p>
            <w:pPr>
              <w:ind w:right="-47"/>
              <w:jc w:val="center"/>
              <w:spacing w:line="440" w:lineRule="exact"/>
              <w:rPr>
                <w:sz w:val="24"/>
                <w:szCs w:val="24"/>
              </w:rPr>
            </w:pPr>
            <w:r>
              <w:rPr>
                <w:sz w:val="24"/>
                <w:szCs w:val="24"/>
              </w:rPr>
            </w:r>
            <w:r/>
          </w:p>
        </w:tc>
        <w:tc>
          <w:tcPr>
            <w:tcBorders>
              <w:left w:val="single" w:color="auto" w:sz="4" w:space="0"/>
              <w:right w:val="single" w:color="auto" w:sz="4" w:space="0"/>
            </w:tcBorders>
            <w:tcW w:w="1527" w:type="dxa"/>
            <w:vAlign w:val="center"/>
            <w:vMerge w:val="continue"/>
            <w:textDirection w:val="lrTb"/>
            <w:noWrap w:val="false"/>
          </w:tcPr>
          <w:p>
            <w:pPr>
              <w:ind w:right="-47"/>
              <w:jc w:val="center"/>
              <w:spacing w:line="440" w:lineRule="exac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ind w:right="-47"/>
              <w:jc w:val="center"/>
              <w:spacing w:line="440" w:lineRule="exact"/>
              <w:rPr>
                <w:rFonts w:ascii="Times New Roman" w:hAnsi="Times New Roman"/>
                <w:sz w:val="24"/>
                <w:szCs w:val="24"/>
              </w:rPr>
            </w:pPr>
            <w:r>
              <w:rPr>
                <w:rFonts w:ascii="Times New Roman" w:hAnsi="Times New Roman"/>
                <w:sz w:val="24"/>
                <w:szCs w:val="24"/>
              </w:rPr>
              <w:t xml:space="preserve">8</w:t>
            </w: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ind w:right="-47"/>
              <w:jc w:val="left"/>
              <w:spacing w:line="440" w:lineRule="exact"/>
              <w:widowControl/>
              <w:rPr>
                <w:rFonts w:ascii="宋体" w:hAnsi="宋体"/>
                <w:sz w:val="24"/>
                <w:szCs w:val="24"/>
              </w:rPr>
            </w:pPr>
            <w:r>
              <w:rPr>
                <w:rFonts w:hint="eastAsia" w:ascii="宋体" w:hAnsi="宋体"/>
                <w:sz w:val="24"/>
                <w:szCs w:val="24"/>
              </w:rPr>
              <w:t xml:space="preserve">投标</w:t>
            </w:r>
            <w:r>
              <w:rPr>
                <w:rFonts w:ascii="宋体" w:hAnsi="宋体"/>
                <w:sz w:val="24"/>
                <w:szCs w:val="24"/>
              </w:rPr>
              <w:t xml:space="preserve">人</w:t>
            </w:r>
            <w:r>
              <w:rPr>
                <w:rFonts w:hint="eastAsia" w:ascii="宋体" w:hAnsi="宋体"/>
                <w:sz w:val="24"/>
                <w:szCs w:val="24"/>
              </w:rPr>
              <w:t xml:space="preserve">自2020年1月1日至投标截止</w:t>
            </w:r>
            <w:r>
              <w:rPr>
                <w:rFonts w:hint="eastAsia" w:ascii="宋体" w:hAnsi="宋体"/>
                <w:sz w:val="24"/>
                <w:szCs w:val="24"/>
              </w:rPr>
              <w:t xml:space="preserve">日承担</w:t>
            </w:r>
            <w:r>
              <w:rPr>
                <w:rFonts w:hint="eastAsia" w:ascii="宋体" w:hAnsi="宋体"/>
                <w:sz w:val="24"/>
                <w:szCs w:val="24"/>
              </w:rPr>
              <w:t xml:space="preserve">并完成过土壤制图项目</w:t>
            </w:r>
            <w:r>
              <w:rPr>
                <w:rFonts w:hint="eastAsia" w:ascii="宋体" w:hAnsi="宋体"/>
                <w:sz w:val="24"/>
                <w:szCs w:val="24"/>
              </w:rPr>
              <w:t xml:space="preserve">,</w:t>
            </w:r>
            <w:r>
              <w:rPr>
                <w:rFonts w:hint="eastAsia" w:ascii="宋体" w:hAnsi="宋体"/>
                <w:sz w:val="24"/>
                <w:szCs w:val="24"/>
              </w:rPr>
              <w:t xml:space="preserve">有1个得</w:t>
            </w:r>
            <w:r>
              <w:rPr>
                <w:rFonts w:hint="eastAsia" w:ascii="宋体" w:hAnsi="宋体"/>
                <w:sz w:val="24"/>
                <w:szCs w:val="24"/>
              </w:rPr>
              <w:t xml:space="preserve">1</w:t>
            </w:r>
            <w:r>
              <w:rPr>
                <w:rFonts w:hint="eastAsia" w:ascii="宋体" w:hAnsi="宋体"/>
                <w:sz w:val="24"/>
                <w:szCs w:val="24"/>
              </w:rPr>
              <w:t xml:space="preserve">分，最高得4分；承担并完成过土壤调查</w:t>
            </w:r>
            <w:r>
              <w:rPr>
                <w:rFonts w:hint="eastAsia" w:ascii="宋体" w:hAnsi="宋体"/>
                <w:sz w:val="24"/>
                <w:szCs w:val="24"/>
              </w:rPr>
              <w:t xml:space="preserve">或</w:t>
            </w:r>
            <w:r>
              <w:rPr>
                <w:rFonts w:hint="eastAsia" w:ascii="宋体" w:hAnsi="宋体"/>
                <w:sz w:val="24"/>
                <w:szCs w:val="24"/>
              </w:rPr>
              <w:t xml:space="preserve">土壤类型分类项目, 有1个得</w:t>
            </w:r>
            <w:r>
              <w:rPr>
                <w:rFonts w:hint="eastAsia" w:ascii="宋体" w:hAnsi="宋体"/>
                <w:sz w:val="24"/>
                <w:szCs w:val="24"/>
              </w:rPr>
              <w:t xml:space="preserve">1</w:t>
            </w:r>
            <w:r>
              <w:rPr>
                <w:rFonts w:hint="eastAsia" w:ascii="宋体" w:hAnsi="宋体"/>
                <w:sz w:val="24"/>
                <w:szCs w:val="24"/>
              </w:rPr>
              <w:t xml:space="preserve">分，最高得4分；</w:t>
            </w:r>
            <w:r>
              <w:rPr>
                <w:rFonts w:ascii="宋体" w:hAnsi="宋体"/>
                <w:sz w:val="24"/>
                <w:szCs w:val="24"/>
              </w:rPr>
              <w:t xml:space="preserve">本项最高得8</w:t>
            </w:r>
            <w:r>
              <w:rPr>
                <w:rFonts w:hint="eastAsia" w:ascii="宋体" w:hAnsi="宋体"/>
                <w:sz w:val="24"/>
                <w:szCs w:val="24"/>
              </w:rPr>
              <w:t xml:space="preserve">分</w:t>
            </w:r>
            <w:r>
              <w:rPr>
                <w:rFonts w:ascii="宋体" w:hAnsi="宋体"/>
                <w:sz w:val="24"/>
                <w:szCs w:val="24"/>
              </w:rPr>
              <w:t xml:space="preserve">。注</w:t>
            </w:r>
            <w:r>
              <w:rPr>
                <w:rFonts w:hint="eastAsia" w:ascii="宋体" w:hAnsi="宋体"/>
                <w:sz w:val="24"/>
                <w:szCs w:val="24"/>
              </w:rPr>
              <w:t xml:space="preserve">：提供</w:t>
            </w:r>
            <w:r>
              <w:rPr>
                <w:rFonts w:ascii="宋体" w:hAnsi="宋体"/>
                <w:sz w:val="24"/>
                <w:szCs w:val="24"/>
              </w:rPr>
              <w:t xml:space="preserve">业绩合同以及结果证明材料扫描件，否则不计入。</w:t>
            </w:r>
            <w:r/>
          </w:p>
        </w:tc>
      </w:tr>
      <w:tr>
        <w:trPr>
          <w:cantSplit/>
          <w:jc w:val="center"/>
          <w:trHeight w:val="1262"/>
        </w:trPr>
        <w:tc>
          <w:tcPr>
            <w:tcBorders>
              <w:left w:val="single" w:color="auto" w:sz="4" w:space="0"/>
              <w:right w:val="single" w:color="auto" w:sz="4" w:space="0"/>
            </w:tcBorders>
            <w:tcW w:w="1135" w:type="dxa"/>
            <w:vAlign w:val="center"/>
            <w:textDirection w:val="lrTb"/>
            <w:noWrap w:val="false"/>
          </w:tcPr>
          <w:p>
            <w:pPr>
              <w:ind w:right="-47"/>
              <w:jc w:val="center"/>
              <w:spacing w:line="440" w:lineRule="exact"/>
              <w:rPr>
                <w:sz w:val="24"/>
                <w:szCs w:val="24"/>
              </w:rPr>
            </w:pPr>
            <w:r>
              <w:rPr>
                <w:rFonts w:hint="eastAsia"/>
                <w:sz w:val="24"/>
                <w:szCs w:val="24"/>
              </w:rPr>
              <w:t xml:space="preserve">2</w:t>
            </w:r>
            <w:r/>
          </w:p>
        </w:tc>
        <w:tc>
          <w:tcPr>
            <w:tcBorders>
              <w:left w:val="single" w:color="auto" w:sz="4" w:space="0"/>
              <w:right w:val="single" w:color="auto" w:sz="4" w:space="0"/>
            </w:tcBorders>
            <w:tcW w:w="1527" w:type="dxa"/>
            <w:vAlign w:val="center"/>
            <w:textDirection w:val="lrTb"/>
            <w:noWrap w:val="false"/>
          </w:tcPr>
          <w:p>
            <w:pPr>
              <w:ind w:right="-47"/>
              <w:jc w:val="center"/>
              <w:spacing w:line="440" w:lineRule="exact"/>
              <w:rPr>
                <w:rFonts w:ascii="宋体" w:hAnsi="宋体" w:cs="宋体"/>
                <w:sz w:val="24"/>
                <w:szCs w:val="24"/>
              </w:rPr>
            </w:pPr>
            <w:r>
              <w:rPr>
                <w:rFonts w:hint="eastAsia" w:ascii="宋体" w:hAnsi="宋体" w:cs="宋体"/>
                <w:sz w:val="24"/>
                <w:szCs w:val="24"/>
              </w:rPr>
              <w:t xml:space="preserve">奖励</w:t>
            </w:r>
            <w:r>
              <w:rPr>
                <w:rFonts w:ascii="宋体" w:hAnsi="宋体" w:cs="宋体"/>
                <w:sz w:val="24"/>
                <w:szCs w:val="24"/>
              </w:rPr>
              <w:t xml:space="preserve">荣誉</w:t>
            </w:r>
            <w:r/>
          </w:p>
        </w:tc>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ind w:right="-47"/>
              <w:jc w:val="center"/>
              <w:spacing w:line="440" w:lineRule="exact"/>
              <w:rPr>
                <w:rFonts w:ascii="Times New Roman" w:hAnsi="Times New Roman"/>
                <w:sz w:val="24"/>
                <w:szCs w:val="24"/>
              </w:rPr>
            </w:pPr>
            <w:r>
              <w:rPr>
                <w:rFonts w:ascii="Times New Roman" w:hAnsi="Times New Roman"/>
                <w:sz w:val="24"/>
                <w:szCs w:val="24"/>
              </w:rPr>
              <w:t xml:space="preserve">7</w:t>
            </w: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ind w:right="-47"/>
              <w:jc w:val="left"/>
              <w:spacing w:line="440" w:lineRule="exact"/>
              <w:widowControl/>
              <w:rPr>
                <w:rFonts w:ascii="宋体" w:hAnsi="宋体"/>
                <w:sz w:val="24"/>
                <w:szCs w:val="24"/>
              </w:rPr>
            </w:pPr>
            <w:r>
              <w:rPr>
                <w:rFonts w:hint="eastAsia" w:ascii="宋体" w:hAnsi="宋体"/>
                <w:sz w:val="24"/>
                <w:szCs w:val="24"/>
              </w:rPr>
              <w:t xml:space="preserve">投标</w:t>
            </w:r>
            <w:r>
              <w:rPr>
                <w:rFonts w:ascii="宋体" w:hAnsi="宋体"/>
                <w:sz w:val="24"/>
                <w:szCs w:val="24"/>
              </w:rPr>
              <w:t xml:space="preserve">人</w:t>
            </w:r>
            <w:r>
              <w:rPr>
                <w:rFonts w:hint="eastAsia" w:ascii="宋体" w:hAnsi="宋体"/>
                <w:sz w:val="24"/>
                <w:szCs w:val="24"/>
              </w:rPr>
              <w:t xml:space="preserve">承担并完成过第三次全国</w:t>
            </w:r>
            <w:r>
              <w:rPr>
                <w:rFonts w:hint="eastAsia" w:ascii="宋体" w:hAnsi="宋体"/>
                <w:sz w:val="24"/>
                <w:szCs w:val="24"/>
              </w:rPr>
              <w:t xml:space="preserve">土</w:t>
            </w:r>
            <w:r>
              <w:rPr>
                <w:rFonts w:hint="eastAsia" w:ascii="宋体" w:hAnsi="宋体"/>
                <w:sz w:val="24"/>
                <w:szCs w:val="24"/>
              </w:rPr>
              <w:t xml:space="preserve">壤普查试点县项目，有1个得</w:t>
            </w:r>
            <w:r>
              <w:rPr>
                <w:rFonts w:ascii="宋体" w:hAnsi="宋体"/>
                <w:sz w:val="24"/>
                <w:szCs w:val="24"/>
              </w:rPr>
              <w:t xml:space="preserve">1</w:t>
            </w:r>
            <w:r>
              <w:rPr>
                <w:rFonts w:hint="eastAsia" w:ascii="宋体" w:hAnsi="宋体"/>
                <w:sz w:val="24"/>
                <w:szCs w:val="24"/>
              </w:rPr>
              <w:t xml:space="preserve">分，最高得2分；以上项目</w:t>
            </w:r>
            <w:r>
              <w:rPr>
                <w:rFonts w:ascii="宋体" w:hAnsi="宋体"/>
                <w:sz w:val="24"/>
                <w:szCs w:val="24"/>
              </w:rPr>
              <w:t xml:space="preserve">试点</w:t>
            </w:r>
            <w:r>
              <w:rPr>
                <w:rFonts w:ascii="宋体" w:hAnsi="宋体"/>
                <w:sz w:val="24"/>
                <w:szCs w:val="24"/>
              </w:rPr>
              <w:t xml:space="preserve">县</w:t>
            </w:r>
            <w:r>
              <w:rPr>
                <w:rFonts w:hint="eastAsia" w:ascii="宋体" w:hAnsi="宋体"/>
                <w:sz w:val="24"/>
                <w:szCs w:val="24"/>
              </w:rPr>
              <w:t xml:space="preserve">成果</w:t>
            </w:r>
            <w:r>
              <w:rPr>
                <w:rFonts w:ascii="宋体" w:hAnsi="宋体"/>
                <w:sz w:val="24"/>
                <w:szCs w:val="24"/>
              </w:rPr>
              <w:t xml:space="preserve">被国家土壤三普办评为“优秀”的</w:t>
            </w:r>
            <w:r>
              <w:rPr>
                <w:rFonts w:hint="eastAsia" w:ascii="宋体" w:hAnsi="宋体"/>
                <w:sz w:val="24"/>
                <w:szCs w:val="24"/>
              </w:rPr>
              <w:t xml:space="preserve">有1个</w:t>
            </w:r>
            <w:r>
              <w:rPr>
                <w:rFonts w:ascii="宋体" w:hAnsi="宋体"/>
                <w:sz w:val="24"/>
                <w:szCs w:val="24"/>
              </w:rPr>
              <w:t xml:space="preserve">得</w:t>
            </w:r>
            <w:r>
              <w:rPr>
                <w:rFonts w:hint="eastAsia" w:ascii="宋体" w:hAnsi="宋体"/>
                <w:sz w:val="24"/>
                <w:szCs w:val="24"/>
              </w:rPr>
              <w:t xml:space="preserve">2分</w:t>
            </w:r>
            <w:r>
              <w:rPr>
                <w:rFonts w:ascii="宋体" w:hAnsi="宋体"/>
                <w:sz w:val="24"/>
                <w:szCs w:val="24"/>
              </w:rPr>
              <w:t xml:space="preserve">，最高得</w:t>
            </w:r>
            <w:r>
              <w:rPr>
                <w:rFonts w:hint="eastAsia" w:ascii="宋体" w:hAnsi="宋体"/>
                <w:sz w:val="24"/>
                <w:szCs w:val="24"/>
              </w:rPr>
              <w:t xml:space="preserve">2分</w:t>
            </w:r>
            <w:r>
              <w:rPr>
                <w:rFonts w:ascii="宋体" w:hAnsi="宋体"/>
                <w:sz w:val="24"/>
                <w:szCs w:val="24"/>
              </w:rPr>
              <w:t xml:space="preserve">；</w:t>
            </w:r>
            <w:r>
              <w:rPr>
                <w:rFonts w:hint="eastAsia" w:ascii="宋体" w:hAnsi="宋体"/>
                <w:sz w:val="24"/>
                <w:szCs w:val="24"/>
              </w:rPr>
              <w:t xml:space="preserve">具有相关部门颁发省级及以上关于土壤或农业方面，国家科学技术进步奖、自然科学奖、丰收奖的，有1个得1分</w:t>
            </w:r>
            <w:r>
              <w:rPr>
                <w:rFonts w:ascii="宋体" w:hAnsi="宋体"/>
                <w:sz w:val="24"/>
                <w:szCs w:val="24"/>
              </w:rPr>
              <w:t xml:space="preserve">，最高得5</w:t>
            </w:r>
            <w:r>
              <w:rPr>
                <w:rFonts w:hint="eastAsia" w:ascii="宋体" w:hAnsi="宋体"/>
                <w:sz w:val="24"/>
                <w:szCs w:val="24"/>
              </w:rPr>
              <w:t xml:space="preserve">分；本项最高得</w:t>
            </w:r>
            <w:r>
              <w:rPr>
                <w:rFonts w:ascii="宋体" w:hAnsi="宋体"/>
                <w:sz w:val="24"/>
                <w:szCs w:val="24"/>
              </w:rPr>
              <w:t xml:space="preserve">7</w:t>
            </w:r>
            <w:r>
              <w:rPr>
                <w:rFonts w:hint="eastAsia" w:ascii="宋体" w:hAnsi="宋体"/>
                <w:sz w:val="24"/>
                <w:szCs w:val="24"/>
              </w:rPr>
              <w:t xml:space="preserve">分。</w:t>
            </w:r>
            <w:r>
              <w:rPr>
                <w:rFonts w:ascii="宋体" w:hAnsi="宋体"/>
                <w:sz w:val="24"/>
                <w:szCs w:val="24"/>
              </w:rPr>
              <w:t xml:space="preserve">注</w:t>
            </w:r>
            <w:r>
              <w:rPr>
                <w:rFonts w:hint="eastAsia" w:ascii="宋体" w:hAnsi="宋体"/>
                <w:sz w:val="24"/>
                <w:szCs w:val="24"/>
              </w:rPr>
              <w:t xml:space="preserve">：提供相关</w:t>
            </w:r>
            <w:r>
              <w:rPr>
                <w:rFonts w:ascii="宋体" w:hAnsi="宋体"/>
                <w:sz w:val="24"/>
                <w:szCs w:val="24"/>
              </w:rPr>
              <w:t xml:space="preserve">证明材料扫描件，否则不计入。</w:t>
            </w:r>
            <w:r/>
          </w:p>
        </w:tc>
      </w:tr>
    </w:tbl>
    <w:p>
      <w:pPr>
        <w:ind w:firstLine="482"/>
        <w:spacing w:line="440" w:lineRule="exact"/>
        <w:rPr>
          <w:b/>
          <w:bCs/>
          <w:sz w:val="24"/>
        </w:rPr>
      </w:pPr>
      <w:r>
        <w:rPr>
          <w:rFonts w:hint="eastAsia"/>
          <w:b/>
          <w:bCs/>
          <w:sz w:val="24"/>
        </w:rPr>
        <w:t xml:space="preserve">4.</w:t>
      </w:r>
      <w:r>
        <w:rPr>
          <w:rFonts w:hint="eastAsia"/>
          <w:b/>
          <w:bCs/>
          <w:sz w:val="24"/>
        </w:rPr>
        <w:t xml:space="preserve">项目方案</w:t>
      </w:r>
      <w:r>
        <w:rPr>
          <w:rFonts w:hint="eastAsia"/>
          <w:b/>
          <w:bCs/>
          <w:sz w:val="24"/>
        </w:rPr>
        <w:t xml:space="preserve">45</w:t>
      </w:r>
      <w:r>
        <w:rPr>
          <w:rFonts w:hint="eastAsia"/>
          <w:b/>
          <w:bCs/>
          <w:sz w:val="24"/>
        </w:rPr>
        <w:t xml:space="preserve">分</w:t>
      </w:r>
      <w:r/>
    </w:p>
    <w:tbl>
      <w:tblPr>
        <w:tblW w:w="93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5"/>
        <w:gridCol w:w="1620"/>
        <w:gridCol w:w="795"/>
        <w:gridCol w:w="6083"/>
      </w:tblGrid>
      <w:tr>
        <w:trPr>
          <w:jc w:val="center"/>
          <w:trHeight w:val="537"/>
        </w:trPr>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jc w:val="center"/>
              <w:spacing w:line="440" w:lineRule="exact"/>
              <w:rPr>
                <w:rFonts w:ascii="宋体" w:hAnsi="宋体"/>
                <w:sz w:val="24"/>
                <w:szCs w:val="20"/>
              </w:rPr>
            </w:pPr>
            <w:r>
              <w:rPr>
                <w:rFonts w:hint="eastAsia" w:ascii="宋体" w:hAnsi="宋体"/>
                <w:sz w:val="24"/>
                <w:szCs w:val="20"/>
              </w:rPr>
              <w:t xml:space="preserve">序号</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40" w:lineRule="exact"/>
              <w:rPr>
                <w:rFonts w:ascii="宋体" w:hAnsi="宋体"/>
                <w:sz w:val="24"/>
                <w:szCs w:val="20"/>
              </w:rPr>
            </w:pPr>
            <w:r>
              <w:rPr>
                <w:rFonts w:hint="eastAsia" w:ascii="宋体" w:hAnsi="宋体"/>
                <w:sz w:val="24"/>
                <w:szCs w:val="20"/>
              </w:rPr>
              <w:t xml:space="preserve">评审因素</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440" w:lineRule="exact"/>
              <w:rPr>
                <w:rFonts w:ascii="宋体" w:hAnsi="宋体"/>
                <w:sz w:val="24"/>
                <w:szCs w:val="20"/>
              </w:rPr>
            </w:pPr>
            <w:r>
              <w:rPr>
                <w:rFonts w:hint="eastAsia" w:ascii="宋体" w:hAnsi="宋体"/>
                <w:sz w:val="24"/>
                <w:szCs w:val="20"/>
              </w:rPr>
              <w:t xml:space="preserve">权值</w:t>
            </w:r>
            <w:r/>
          </w:p>
        </w:tc>
        <w:tc>
          <w:tcPr>
            <w:tcBorders>
              <w:top w:val="single" w:color="auto" w:sz="4" w:space="0"/>
              <w:left w:val="single" w:color="auto" w:sz="4" w:space="0"/>
              <w:bottom w:val="single" w:color="auto" w:sz="4" w:space="0"/>
              <w:right w:val="single" w:color="auto" w:sz="4" w:space="0"/>
            </w:tcBorders>
            <w:tcW w:w="6083" w:type="dxa"/>
            <w:vAlign w:val="center"/>
            <w:textDirection w:val="lrTb"/>
            <w:noWrap w:val="false"/>
          </w:tcPr>
          <w:p>
            <w:pPr>
              <w:jc w:val="center"/>
              <w:spacing w:line="440" w:lineRule="exact"/>
              <w:rPr>
                <w:rFonts w:ascii="宋体" w:hAnsi="宋体"/>
                <w:sz w:val="24"/>
                <w:szCs w:val="20"/>
              </w:rPr>
            </w:pPr>
            <w:r>
              <w:rPr>
                <w:rFonts w:hint="eastAsia" w:ascii="宋体" w:hAnsi="宋体"/>
                <w:sz w:val="24"/>
                <w:szCs w:val="20"/>
              </w:rPr>
              <w:t xml:space="preserve">评分标准</w:t>
            </w:r>
            <w:r/>
          </w:p>
        </w:tc>
      </w:tr>
      <w:tr>
        <w:trPr>
          <w:jc w:val="center"/>
          <w:trHeight w:val="403"/>
        </w:trPr>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jc w:val="center"/>
              <w:spacing w:line="440" w:lineRule="exact"/>
              <w:rPr>
                <w:rFonts w:ascii="宋体" w:hAnsi="宋体"/>
                <w:sz w:val="24"/>
                <w:szCs w:val="20"/>
              </w:rPr>
            </w:pPr>
            <w:r>
              <w:rPr>
                <w:rFonts w:hint="eastAsia" w:ascii="宋体" w:hAnsi="宋体"/>
                <w:sz w:val="24"/>
                <w:szCs w:val="20"/>
              </w:rPr>
              <w:t xml:space="preserve">1</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40" w:lineRule="exact"/>
              <w:rPr>
                <w:rFonts w:ascii="宋体" w:hAnsi="宋体"/>
                <w:sz w:val="24"/>
                <w:szCs w:val="20"/>
              </w:rPr>
            </w:pPr>
            <w:r>
              <w:rPr>
                <w:rFonts w:hint="eastAsia" w:ascii="Times New Roman" w:hAnsi="Times New Roman"/>
                <w:sz w:val="24"/>
                <w:szCs w:val="20"/>
              </w:rPr>
              <w:t xml:space="preserve">项目理解</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440" w:lineRule="exact"/>
              <w:rPr>
                <w:rFonts w:ascii="宋体" w:hAnsi="宋体"/>
                <w:sz w:val="24"/>
                <w:szCs w:val="20"/>
              </w:rPr>
            </w:pPr>
            <w:r>
              <w:rPr>
                <w:rFonts w:ascii="宋体" w:hAnsi="宋体"/>
                <w:sz w:val="24"/>
                <w:szCs w:val="20"/>
              </w:rPr>
              <w:t xml:space="preserve">5</w:t>
            </w:r>
            <w:r/>
          </w:p>
        </w:tc>
        <w:tc>
          <w:tcPr>
            <w:tcBorders>
              <w:top w:val="single" w:color="auto" w:sz="4" w:space="0"/>
              <w:left w:val="single" w:color="auto" w:sz="4" w:space="0"/>
              <w:bottom w:val="single" w:color="auto" w:sz="4" w:space="0"/>
              <w:right w:val="single" w:color="auto" w:sz="4" w:space="0"/>
            </w:tcBorders>
            <w:tcW w:w="6083" w:type="dxa"/>
            <w:vAlign w:val="center"/>
            <w:textDirection w:val="lrTb"/>
            <w:noWrap w:val="false"/>
          </w:tcPr>
          <w:p>
            <w:pPr>
              <w:jc w:val="left"/>
              <w:spacing w:line="440" w:lineRule="exact"/>
              <w:rPr>
                <w:rFonts w:ascii="宋体" w:hAnsi="宋体"/>
                <w:sz w:val="24"/>
                <w:szCs w:val="20"/>
              </w:rPr>
            </w:pPr>
            <w:r>
              <w:rPr>
                <w:rFonts w:hint="eastAsia" w:ascii="宋体" w:hAnsi="宋体"/>
                <w:sz w:val="24"/>
                <w:szCs w:val="24"/>
              </w:rPr>
              <w:t xml:space="preserve">投标人对本项目的工作内容（包括</w:t>
            </w:r>
            <w:r>
              <w:rPr>
                <w:rFonts w:ascii="宋体" w:hAnsi="宋体"/>
                <w:sz w:val="24"/>
                <w:szCs w:val="24"/>
              </w:rPr>
              <w:t xml:space="preserve">项目背景、常熟市情况</w:t>
            </w:r>
            <w:r>
              <w:rPr>
                <w:rFonts w:hint="eastAsia" w:ascii="宋体" w:hAnsi="宋体"/>
                <w:sz w:val="24"/>
                <w:szCs w:val="24"/>
              </w:rPr>
              <w:t xml:space="preserve">）理解全面，项目的特点、难点分析明确、具体，并具有针对性的解决方法。项目理解描述清晰完整的得</w:t>
            </w:r>
            <w:r>
              <w:rPr>
                <w:rFonts w:ascii="宋体" w:hAnsi="宋体"/>
                <w:sz w:val="24"/>
                <w:szCs w:val="24"/>
              </w:rPr>
              <w:t xml:space="preserve">5</w:t>
            </w:r>
            <w:r>
              <w:rPr>
                <w:rFonts w:hint="eastAsia" w:ascii="宋体" w:hAnsi="宋体"/>
                <w:sz w:val="24"/>
                <w:szCs w:val="24"/>
              </w:rPr>
              <w:t xml:space="preserve">分；项目理解描述科学的得3分；项目理解描述有所缺失的得1分；</w:t>
            </w:r>
            <w:r>
              <w:rPr>
                <w:rFonts w:hint="eastAsia" w:ascii="宋体" w:hAnsi="宋体"/>
                <w:sz w:val="24"/>
                <w:szCs w:val="20"/>
              </w:rPr>
              <w:t xml:space="preserve">未作说明的不得分</w:t>
            </w:r>
            <w:r>
              <w:rPr>
                <w:rFonts w:hint="eastAsia" w:ascii="宋体" w:hAnsi="宋体"/>
                <w:sz w:val="24"/>
                <w:szCs w:val="24"/>
              </w:rPr>
              <w:t xml:space="preserve">。</w:t>
            </w:r>
            <w:r/>
          </w:p>
        </w:tc>
      </w:tr>
      <w:tr>
        <w:trPr>
          <w:jc w:val="center"/>
          <w:trHeight w:val="403"/>
        </w:trPr>
        <w:tc>
          <w:tcPr>
            <w:tcBorders>
              <w:top w:val="single" w:color="auto" w:sz="4" w:space="0"/>
              <w:left w:val="single" w:color="auto" w:sz="4" w:space="0"/>
              <w:right w:val="single" w:color="auto" w:sz="4" w:space="0"/>
            </w:tcBorders>
            <w:tcW w:w="825" w:type="dxa"/>
            <w:vAlign w:val="center"/>
            <w:vMerge w:val="restart"/>
            <w:textDirection w:val="lrTb"/>
            <w:noWrap w:val="false"/>
          </w:tcPr>
          <w:p>
            <w:pPr>
              <w:jc w:val="center"/>
              <w:spacing w:line="440" w:lineRule="exact"/>
              <w:rPr>
                <w:rFonts w:ascii="宋体" w:hAnsi="宋体"/>
                <w:sz w:val="24"/>
                <w:szCs w:val="20"/>
              </w:rPr>
            </w:pPr>
            <w:r>
              <w:rPr>
                <w:rFonts w:hint="eastAsia" w:ascii="宋体" w:hAnsi="宋体"/>
                <w:sz w:val="24"/>
                <w:szCs w:val="20"/>
              </w:rPr>
              <w:t xml:space="preserve">2</w:t>
            </w:r>
            <w:r/>
          </w:p>
        </w:tc>
        <w:tc>
          <w:tcPr>
            <w:tcBorders>
              <w:top w:val="single" w:color="auto" w:sz="4" w:space="0"/>
              <w:left w:val="single" w:color="auto" w:sz="4" w:space="0"/>
              <w:right w:val="single" w:color="auto" w:sz="4" w:space="0"/>
            </w:tcBorders>
            <w:tcW w:w="1620" w:type="dxa"/>
            <w:vAlign w:val="center"/>
            <w:vMerge w:val="restart"/>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工作方案</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440" w:lineRule="exact"/>
              <w:rPr>
                <w:rFonts w:ascii="宋体" w:hAnsi="宋体"/>
                <w:sz w:val="24"/>
                <w:szCs w:val="20"/>
              </w:rPr>
            </w:pPr>
            <w:r>
              <w:rPr>
                <w:rFonts w:hint="eastAsia" w:ascii="宋体" w:hAnsi="宋体"/>
                <w:sz w:val="24"/>
                <w:szCs w:val="20"/>
              </w:rPr>
              <w:t xml:space="preserve">4</w:t>
            </w:r>
            <w:r/>
          </w:p>
        </w:tc>
        <w:tc>
          <w:tcPr>
            <w:tcBorders>
              <w:top w:val="single" w:color="auto" w:sz="4" w:space="0"/>
              <w:left w:val="single" w:color="auto" w:sz="4" w:space="0"/>
              <w:bottom w:val="single" w:color="auto" w:sz="4" w:space="0"/>
              <w:right w:val="single" w:color="auto" w:sz="4" w:space="0"/>
            </w:tcBorders>
            <w:tcW w:w="6083" w:type="dxa"/>
            <w:vAlign w:val="center"/>
            <w:textDirection w:val="lrTb"/>
            <w:noWrap w:val="false"/>
          </w:tcPr>
          <w:p>
            <w:pPr>
              <w:jc w:val="left"/>
              <w:spacing w:line="440" w:lineRule="exact"/>
              <w:rPr>
                <w:rFonts w:ascii="宋体" w:hAnsi="宋体"/>
                <w:sz w:val="24"/>
                <w:szCs w:val="24"/>
              </w:rPr>
            </w:pPr>
            <w:r>
              <w:rPr>
                <w:rFonts w:hint="eastAsia" w:ascii="宋体" w:hAnsi="宋体"/>
                <w:sz w:val="24"/>
                <w:szCs w:val="24"/>
              </w:rPr>
              <w:t xml:space="preserve">根据投标人提供的</w:t>
            </w:r>
            <w:r>
              <w:rPr>
                <w:rFonts w:hint="eastAsia" w:ascii="宋体" w:hAnsi="宋体"/>
                <w:sz w:val="24"/>
                <w:szCs w:val="20"/>
              </w:rPr>
              <w:t xml:space="preserve">数据填报</w:t>
            </w:r>
            <w:r>
              <w:rPr>
                <w:rFonts w:hint="eastAsia" w:ascii="宋体" w:hAnsi="宋体"/>
                <w:sz w:val="24"/>
                <w:szCs w:val="24"/>
              </w:rPr>
              <w:t xml:space="preserve">工作方案进行评定。工作进度安排合理、人员配备充足、响应速度迅速、工作方案全面的得4分，每有一项欠</w:t>
            </w:r>
            <w:r>
              <w:rPr>
                <w:rFonts w:hint="eastAsia" w:ascii="宋体" w:hAnsi="宋体"/>
                <w:sz w:val="24"/>
                <w:szCs w:val="24"/>
              </w:rPr>
              <w:t xml:space="preserve">完善扣</w:t>
            </w:r>
            <w:r>
              <w:rPr>
                <w:rFonts w:hint="eastAsia" w:ascii="宋体" w:hAnsi="宋体"/>
                <w:sz w:val="24"/>
                <w:szCs w:val="24"/>
              </w:rPr>
              <w:t xml:space="preserve">0.5分，缺1项扣1分。</w:t>
            </w:r>
            <w:r>
              <w:rPr>
                <w:rFonts w:hint="eastAsia" w:ascii="宋体" w:hAnsi="宋体"/>
                <w:sz w:val="24"/>
                <w:szCs w:val="20"/>
              </w:rPr>
              <w:t xml:space="preserve">未作说明的不得分</w:t>
            </w:r>
            <w:r>
              <w:rPr>
                <w:rFonts w:hint="eastAsia" w:ascii="宋体" w:hAnsi="宋体"/>
                <w:sz w:val="24"/>
                <w:szCs w:val="24"/>
              </w:rPr>
              <w:t xml:space="preserve">。</w:t>
            </w:r>
            <w:r/>
          </w:p>
        </w:tc>
      </w:tr>
      <w:tr>
        <w:trPr>
          <w:jc w:val="center"/>
          <w:trHeight w:val="403"/>
        </w:trPr>
        <w:tc>
          <w:tcPr>
            <w:tcBorders>
              <w:left w:val="single" w:color="auto" w:sz="4" w:space="0"/>
              <w:right w:val="single" w:color="auto" w:sz="4" w:space="0"/>
            </w:tcBorders>
            <w:tcW w:w="825" w:type="dxa"/>
            <w:vAlign w:val="center"/>
            <w:vMerge w:val="continue"/>
            <w:textDirection w:val="lrTb"/>
            <w:noWrap w:val="false"/>
          </w:tcPr>
          <w:p>
            <w:pPr>
              <w:jc w:val="left"/>
              <w:widowControl/>
              <w:rPr>
                <w:rFonts w:ascii="宋体" w:hAnsi="宋体"/>
                <w:sz w:val="24"/>
                <w:szCs w:val="20"/>
              </w:rPr>
            </w:pPr>
            <w:r>
              <w:rPr>
                <w:rFonts w:ascii="宋体" w:hAnsi="宋体"/>
                <w:sz w:val="24"/>
                <w:szCs w:val="20"/>
              </w:rPr>
            </w:r>
            <w:r/>
          </w:p>
        </w:tc>
        <w:tc>
          <w:tcPr>
            <w:tcBorders>
              <w:left w:val="single" w:color="auto" w:sz="4" w:space="0"/>
              <w:right w:val="single" w:color="auto" w:sz="4" w:space="0"/>
            </w:tcBorders>
            <w:tcW w:w="1620"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440" w:lineRule="exact"/>
              <w:rPr>
                <w:rFonts w:ascii="宋体" w:hAnsi="宋体"/>
                <w:sz w:val="24"/>
                <w:szCs w:val="20"/>
              </w:rPr>
            </w:pPr>
            <w:r>
              <w:rPr>
                <w:rFonts w:ascii="宋体" w:hAnsi="宋体"/>
                <w:sz w:val="24"/>
                <w:szCs w:val="20"/>
              </w:rPr>
              <w:t xml:space="preserve">8</w:t>
            </w:r>
            <w:r/>
          </w:p>
        </w:tc>
        <w:tc>
          <w:tcPr>
            <w:tcBorders>
              <w:top w:val="single" w:color="auto" w:sz="4" w:space="0"/>
              <w:left w:val="single" w:color="auto" w:sz="4" w:space="0"/>
              <w:bottom w:val="single" w:color="auto" w:sz="4" w:space="0"/>
              <w:right w:val="single" w:color="auto" w:sz="4" w:space="0"/>
            </w:tcBorders>
            <w:tcW w:w="6083" w:type="dxa"/>
            <w:vAlign w:val="center"/>
            <w:textDirection w:val="lrTb"/>
            <w:noWrap w:val="false"/>
          </w:tcPr>
          <w:p>
            <w:pPr>
              <w:jc w:val="left"/>
              <w:spacing w:line="440" w:lineRule="exact"/>
              <w:rPr>
                <w:rFonts w:ascii="宋体" w:hAnsi="宋体"/>
                <w:sz w:val="24"/>
                <w:szCs w:val="24"/>
              </w:rPr>
            </w:pPr>
            <w:r>
              <w:rPr>
                <w:rFonts w:hint="eastAsia" w:ascii="宋体" w:hAnsi="宋体"/>
                <w:sz w:val="24"/>
                <w:szCs w:val="24"/>
              </w:rPr>
              <w:t xml:space="preserve">根据投标人提供的</w:t>
            </w:r>
            <w:r>
              <w:rPr>
                <w:rFonts w:hint="eastAsia" w:ascii="宋体" w:hAnsi="宋体"/>
                <w:sz w:val="24"/>
                <w:szCs w:val="20"/>
              </w:rPr>
              <w:t xml:space="preserve">数据整理审核</w:t>
            </w:r>
            <w:r>
              <w:rPr>
                <w:rFonts w:hint="eastAsia" w:ascii="宋体" w:hAnsi="宋体"/>
                <w:sz w:val="24"/>
                <w:szCs w:val="24"/>
              </w:rPr>
              <w:t xml:space="preserve">工作方案进行评定。工作进度安排合理、人员配备充足、响应速度迅速、工作方案全面方面的得</w:t>
            </w:r>
            <w:r>
              <w:rPr>
                <w:rFonts w:ascii="宋体" w:hAnsi="宋体"/>
                <w:sz w:val="24"/>
                <w:szCs w:val="24"/>
              </w:rPr>
              <w:t xml:space="preserve">8</w:t>
            </w:r>
            <w:r>
              <w:rPr>
                <w:rFonts w:hint="eastAsia" w:ascii="宋体" w:hAnsi="宋体"/>
                <w:sz w:val="24"/>
                <w:szCs w:val="24"/>
              </w:rPr>
              <w:t xml:space="preserve">分，每有一项欠</w:t>
            </w:r>
            <w:r>
              <w:rPr>
                <w:rFonts w:hint="eastAsia" w:ascii="宋体" w:hAnsi="宋体"/>
                <w:sz w:val="24"/>
                <w:szCs w:val="24"/>
              </w:rPr>
              <w:t xml:space="preserve">完善扣</w:t>
            </w:r>
            <w:r>
              <w:rPr>
                <w:rFonts w:hint="eastAsia" w:ascii="宋体" w:hAnsi="宋体"/>
                <w:sz w:val="24"/>
                <w:szCs w:val="24"/>
              </w:rPr>
              <w:t xml:space="preserve">1分，缺1项扣2分。</w:t>
            </w:r>
            <w:r>
              <w:rPr>
                <w:rFonts w:hint="eastAsia" w:ascii="宋体" w:hAnsi="宋体"/>
                <w:sz w:val="24"/>
                <w:szCs w:val="20"/>
              </w:rPr>
              <w:t xml:space="preserve">未作说明的不得分</w:t>
            </w:r>
            <w:r>
              <w:rPr>
                <w:rFonts w:hint="eastAsia" w:ascii="宋体" w:hAnsi="宋体"/>
                <w:sz w:val="24"/>
                <w:szCs w:val="24"/>
              </w:rPr>
              <w:t xml:space="preserve">。</w:t>
            </w:r>
            <w:r/>
          </w:p>
        </w:tc>
      </w:tr>
      <w:tr>
        <w:trPr>
          <w:jc w:val="center"/>
          <w:trHeight w:val="403"/>
        </w:trPr>
        <w:tc>
          <w:tcPr>
            <w:tcBorders>
              <w:left w:val="single" w:color="auto" w:sz="4" w:space="0"/>
              <w:right w:val="single" w:color="auto" w:sz="4" w:space="0"/>
            </w:tcBorders>
            <w:tcW w:w="825" w:type="dxa"/>
            <w:vAlign w:val="center"/>
            <w:vMerge w:val="continue"/>
            <w:textDirection w:val="lrTb"/>
            <w:noWrap w:val="false"/>
          </w:tcPr>
          <w:p>
            <w:pPr>
              <w:jc w:val="left"/>
              <w:widowControl/>
              <w:rPr>
                <w:rFonts w:ascii="宋体" w:hAnsi="宋体"/>
                <w:sz w:val="24"/>
                <w:szCs w:val="20"/>
              </w:rPr>
            </w:pPr>
            <w:r>
              <w:rPr>
                <w:rFonts w:ascii="宋体" w:hAnsi="宋体"/>
                <w:sz w:val="24"/>
                <w:szCs w:val="20"/>
              </w:rPr>
            </w:r>
            <w:r/>
          </w:p>
        </w:tc>
        <w:tc>
          <w:tcPr>
            <w:tcBorders>
              <w:left w:val="single" w:color="auto" w:sz="4" w:space="0"/>
              <w:right w:val="single" w:color="auto" w:sz="4" w:space="0"/>
            </w:tcBorders>
            <w:tcW w:w="1620"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440" w:lineRule="exact"/>
              <w:rPr>
                <w:rFonts w:ascii="宋体" w:hAnsi="宋体"/>
                <w:sz w:val="24"/>
                <w:szCs w:val="20"/>
              </w:rPr>
            </w:pPr>
            <w:r>
              <w:rPr>
                <w:rFonts w:ascii="宋体" w:hAnsi="宋体"/>
                <w:sz w:val="24"/>
                <w:szCs w:val="20"/>
              </w:rPr>
              <w:t xml:space="preserve">8</w:t>
            </w:r>
            <w:r/>
          </w:p>
        </w:tc>
        <w:tc>
          <w:tcPr>
            <w:tcBorders>
              <w:top w:val="single" w:color="auto" w:sz="4" w:space="0"/>
              <w:left w:val="single" w:color="auto" w:sz="4" w:space="0"/>
              <w:bottom w:val="single" w:color="auto" w:sz="4" w:space="0"/>
              <w:right w:val="single" w:color="auto" w:sz="4" w:space="0"/>
            </w:tcBorders>
            <w:tcW w:w="6083" w:type="dxa"/>
            <w:vAlign w:val="center"/>
            <w:textDirection w:val="lrTb"/>
            <w:noWrap w:val="false"/>
          </w:tcPr>
          <w:p>
            <w:pPr>
              <w:jc w:val="left"/>
              <w:spacing w:line="440" w:lineRule="exact"/>
              <w:rPr>
                <w:rFonts w:ascii="宋体" w:hAnsi="宋体"/>
                <w:sz w:val="24"/>
                <w:szCs w:val="24"/>
              </w:rPr>
            </w:pPr>
            <w:r>
              <w:rPr>
                <w:rFonts w:hint="eastAsia" w:ascii="宋体" w:hAnsi="宋体"/>
                <w:sz w:val="24"/>
                <w:szCs w:val="24"/>
              </w:rPr>
              <w:t xml:space="preserve">根据投标人提供的</w:t>
            </w:r>
            <w:r>
              <w:rPr>
                <w:rFonts w:hint="eastAsia" w:ascii="宋体" w:hAnsi="宋体"/>
                <w:sz w:val="24"/>
                <w:szCs w:val="20"/>
              </w:rPr>
              <w:t xml:space="preserve">图件、文本和标本等实物成果展示</w:t>
            </w:r>
            <w:r>
              <w:rPr>
                <w:rFonts w:hint="eastAsia" w:ascii="宋体" w:hAnsi="宋体"/>
                <w:sz w:val="24"/>
                <w:szCs w:val="24"/>
              </w:rPr>
              <w:t xml:space="preserve">工作方案进行评定。工作进度安排合理、人员配备充足、响应速度迅速、工作方案全面的得</w:t>
            </w:r>
            <w:r>
              <w:rPr>
                <w:rFonts w:ascii="宋体" w:hAnsi="宋体"/>
                <w:sz w:val="24"/>
                <w:szCs w:val="24"/>
              </w:rPr>
              <w:t xml:space="preserve">8</w:t>
            </w:r>
            <w:r>
              <w:rPr>
                <w:rFonts w:hint="eastAsia" w:ascii="宋体" w:hAnsi="宋体"/>
                <w:sz w:val="24"/>
                <w:szCs w:val="24"/>
              </w:rPr>
              <w:t xml:space="preserve">分，每有一项欠</w:t>
            </w:r>
            <w:r>
              <w:rPr>
                <w:rFonts w:hint="eastAsia" w:ascii="宋体" w:hAnsi="宋体"/>
                <w:sz w:val="24"/>
                <w:szCs w:val="24"/>
              </w:rPr>
              <w:t xml:space="preserve">完善扣</w:t>
            </w:r>
            <w:r>
              <w:rPr>
                <w:rFonts w:hint="eastAsia" w:ascii="宋体" w:hAnsi="宋体"/>
                <w:sz w:val="24"/>
                <w:szCs w:val="24"/>
              </w:rPr>
              <w:t xml:space="preserve">1分，缺1项扣2分。</w:t>
            </w:r>
            <w:r>
              <w:rPr>
                <w:rFonts w:hint="eastAsia" w:ascii="宋体" w:hAnsi="宋体"/>
                <w:sz w:val="24"/>
                <w:szCs w:val="20"/>
              </w:rPr>
              <w:t xml:space="preserve">未作说明的不得分</w:t>
            </w:r>
            <w:r>
              <w:rPr>
                <w:rFonts w:hint="eastAsia" w:ascii="宋体" w:hAnsi="宋体"/>
                <w:sz w:val="24"/>
                <w:szCs w:val="24"/>
              </w:rPr>
              <w:t xml:space="preserve">。</w:t>
            </w:r>
            <w:r/>
          </w:p>
        </w:tc>
      </w:tr>
      <w:tr>
        <w:trPr>
          <w:jc w:val="center"/>
          <w:trHeight w:val="403"/>
        </w:trPr>
        <w:tc>
          <w:tcPr>
            <w:tcBorders>
              <w:left w:val="single" w:color="auto" w:sz="4" w:space="0"/>
              <w:right w:val="single" w:color="auto" w:sz="4" w:space="0"/>
            </w:tcBorders>
            <w:tcW w:w="825" w:type="dxa"/>
            <w:vAlign w:val="center"/>
            <w:vMerge w:val="continue"/>
            <w:textDirection w:val="lrTb"/>
            <w:noWrap w:val="false"/>
          </w:tcPr>
          <w:p>
            <w:pPr>
              <w:jc w:val="left"/>
              <w:widowControl/>
              <w:rPr>
                <w:rFonts w:ascii="宋体" w:hAnsi="宋体"/>
                <w:sz w:val="24"/>
                <w:szCs w:val="20"/>
              </w:rPr>
            </w:pPr>
            <w:r>
              <w:rPr>
                <w:rFonts w:ascii="宋体" w:hAnsi="宋体"/>
                <w:sz w:val="24"/>
                <w:szCs w:val="20"/>
              </w:rPr>
            </w:r>
            <w:r/>
          </w:p>
        </w:tc>
        <w:tc>
          <w:tcPr>
            <w:tcBorders>
              <w:left w:val="single" w:color="auto" w:sz="4" w:space="0"/>
              <w:right w:val="single" w:color="auto" w:sz="4" w:space="0"/>
            </w:tcBorders>
            <w:tcW w:w="1620"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440" w:lineRule="exact"/>
              <w:rPr>
                <w:rFonts w:ascii="宋体" w:hAnsi="宋体"/>
                <w:sz w:val="24"/>
                <w:szCs w:val="20"/>
              </w:rPr>
            </w:pPr>
            <w:r>
              <w:rPr>
                <w:rFonts w:ascii="宋体" w:hAnsi="宋体"/>
                <w:sz w:val="24"/>
                <w:szCs w:val="20"/>
              </w:rPr>
              <w:t xml:space="preserve">8</w:t>
            </w:r>
            <w:r/>
          </w:p>
        </w:tc>
        <w:tc>
          <w:tcPr>
            <w:tcBorders>
              <w:top w:val="single" w:color="auto" w:sz="4" w:space="0"/>
              <w:left w:val="single" w:color="auto" w:sz="4" w:space="0"/>
              <w:bottom w:val="single" w:color="auto" w:sz="4" w:space="0"/>
              <w:right w:val="single" w:color="auto" w:sz="4" w:space="0"/>
            </w:tcBorders>
            <w:tcW w:w="6083" w:type="dxa"/>
            <w:vAlign w:val="center"/>
            <w:textDirection w:val="lrTb"/>
            <w:noWrap w:val="false"/>
          </w:tcPr>
          <w:p>
            <w:pPr>
              <w:jc w:val="left"/>
              <w:spacing w:line="440" w:lineRule="exact"/>
              <w:rPr>
                <w:rFonts w:ascii="宋体" w:hAnsi="宋体"/>
                <w:sz w:val="24"/>
                <w:szCs w:val="24"/>
              </w:rPr>
            </w:pPr>
            <w:r>
              <w:rPr>
                <w:rFonts w:hint="eastAsia" w:ascii="宋体" w:hAnsi="宋体"/>
                <w:sz w:val="24"/>
                <w:szCs w:val="24"/>
              </w:rPr>
              <w:t xml:space="preserve">根据投标人提供的</w:t>
            </w:r>
            <w:r>
              <w:rPr>
                <w:rFonts w:hint="eastAsia" w:ascii="宋体" w:hAnsi="宋体"/>
                <w:sz w:val="24"/>
                <w:szCs w:val="20"/>
              </w:rPr>
              <w:t xml:space="preserve">土壤属性及专题图制图工作</w:t>
            </w:r>
            <w:r>
              <w:rPr>
                <w:rFonts w:hint="eastAsia" w:ascii="宋体" w:hAnsi="宋体"/>
                <w:sz w:val="24"/>
                <w:szCs w:val="24"/>
              </w:rPr>
              <w:t xml:space="preserve">方案进行评定。工作进度安排合理、人员配备充足、响应速度迅速、工作方案全面的得8分，每有一项欠</w:t>
            </w:r>
            <w:r>
              <w:rPr>
                <w:rFonts w:hint="eastAsia" w:ascii="宋体" w:hAnsi="宋体"/>
                <w:sz w:val="24"/>
                <w:szCs w:val="24"/>
              </w:rPr>
              <w:t xml:space="preserve">完善扣</w:t>
            </w:r>
            <w:r>
              <w:rPr>
                <w:rFonts w:hint="eastAsia" w:ascii="宋体" w:hAnsi="宋体"/>
                <w:sz w:val="24"/>
                <w:szCs w:val="24"/>
              </w:rPr>
              <w:t xml:space="preserve">1分，缺1项扣2分。</w:t>
            </w:r>
            <w:r>
              <w:rPr>
                <w:rFonts w:hint="eastAsia" w:ascii="宋体" w:hAnsi="宋体"/>
                <w:sz w:val="24"/>
                <w:szCs w:val="20"/>
              </w:rPr>
              <w:t xml:space="preserve">未作说明的不得分</w:t>
            </w:r>
            <w:r>
              <w:rPr>
                <w:rFonts w:hint="eastAsia" w:ascii="宋体" w:hAnsi="宋体"/>
                <w:sz w:val="24"/>
                <w:szCs w:val="24"/>
              </w:rPr>
              <w:t xml:space="preserve">。</w:t>
            </w:r>
            <w:r/>
          </w:p>
        </w:tc>
      </w:tr>
      <w:tr>
        <w:trPr>
          <w:jc w:val="center"/>
          <w:trHeight w:val="403"/>
        </w:trPr>
        <w:tc>
          <w:tcPr>
            <w:tcBorders>
              <w:left w:val="single" w:color="auto" w:sz="4" w:space="0"/>
              <w:bottom w:val="single" w:color="auto" w:sz="4" w:space="0"/>
              <w:right w:val="single" w:color="auto" w:sz="4" w:space="0"/>
            </w:tcBorders>
            <w:tcW w:w="825" w:type="dxa"/>
            <w:vAlign w:val="center"/>
            <w:vMerge w:val="continue"/>
            <w:textDirection w:val="lrTb"/>
            <w:noWrap w:val="false"/>
          </w:tcPr>
          <w:p>
            <w:pPr>
              <w:jc w:val="left"/>
              <w:widowControl/>
              <w:rPr>
                <w:rFonts w:ascii="宋体" w:hAnsi="宋体"/>
                <w:sz w:val="24"/>
                <w:szCs w:val="20"/>
              </w:rPr>
            </w:pPr>
            <w:r>
              <w:rPr>
                <w:rFonts w:ascii="宋体" w:hAnsi="宋体"/>
                <w:sz w:val="24"/>
                <w:szCs w:val="20"/>
              </w:rPr>
            </w:r>
            <w:r/>
          </w:p>
        </w:tc>
        <w:tc>
          <w:tcPr>
            <w:tcBorders>
              <w:left w:val="single" w:color="auto" w:sz="4" w:space="0"/>
              <w:bottom w:val="single" w:color="auto" w:sz="4" w:space="0"/>
              <w:right w:val="single" w:color="auto" w:sz="4" w:space="0"/>
            </w:tcBorders>
            <w:tcW w:w="1620"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440" w:lineRule="exact"/>
              <w:rPr>
                <w:rFonts w:ascii="宋体" w:hAnsi="宋体"/>
                <w:sz w:val="24"/>
                <w:szCs w:val="20"/>
              </w:rPr>
            </w:pPr>
            <w:r>
              <w:rPr>
                <w:rFonts w:hint="eastAsia" w:ascii="宋体" w:hAnsi="宋体"/>
                <w:sz w:val="24"/>
                <w:szCs w:val="20"/>
              </w:rPr>
              <w:t xml:space="preserve">4</w:t>
            </w:r>
            <w:r/>
          </w:p>
        </w:tc>
        <w:tc>
          <w:tcPr>
            <w:tcBorders>
              <w:top w:val="single" w:color="auto" w:sz="4" w:space="0"/>
              <w:left w:val="single" w:color="auto" w:sz="4" w:space="0"/>
              <w:bottom w:val="single" w:color="auto" w:sz="4" w:space="0"/>
              <w:right w:val="single" w:color="auto" w:sz="4" w:space="0"/>
            </w:tcBorders>
            <w:tcW w:w="6083" w:type="dxa"/>
            <w:vAlign w:val="center"/>
            <w:textDirection w:val="lrTb"/>
            <w:noWrap w:val="false"/>
          </w:tcPr>
          <w:p>
            <w:pPr>
              <w:jc w:val="left"/>
              <w:spacing w:line="440" w:lineRule="exact"/>
              <w:rPr>
                <w:rFonts w:ascii="宋体" w:hAnsi="宋体"/>
                <w:sz w:val="24"/>
                <w:szCs w:val="24"/>
              </w:rPr>
            </w:pPr>
            <w:r>
              <w:rPr>
                <w:rFonts w:hint="eastAsia" w:ascii="宋体" w:hAnsi="宋体"/>
                <w:sz w:val="24"/>
                <w:szCs w:val="24"/>
              </w:rPr>
              <w:t xml:space="preserve">根据投标人提供的</w:t>
            </w:r>
            <w:r>
              <w:rPr>
                <w:rFonts w:hint="eastAsia" w:ascii="宋体" w:hAnsi="宋体"/>
                <w:sz w:val="24"/>
                <w:szCs w:val="20"/>
              </w:rPr>
              <w:t xml:space="preserve">资料归档工作</w:t>
            </w:r>
            <w:r>
              <w:rPr>
                <w:rFonts w:hint="eastAsia" w:ascii="宋体" w:hAnsi="宋体"/>
                <w:sz w:val="24"/>
                <w:szCs w:val="24"/>
              </w:rPr>
              <w:t xml:space="preserve">方案进行评定。工作进度安排合理、人员配备充足、响应速度迅速、工作方案全面的得</w:t>
            </w:r>
            <w:r>
              <w:rPr>
                <w:rFonts w:ascii="宋体" w:hAnsi="宋体"/>
                <w:sz w:val="24"/>
                <w:szCs w:val="24"/>
              </w:rPr>
              <w:t xml:space="preserve">4</w:t>
            </w:r>
            <w:r>
              <w:rPr>
                <w:rFonts w:hint="eastAsia" w:ascii="宋体" w:hAnsi="宋体"/>
                <w:sz w:val="24"/>
                <w:szCs w:val="24"/>
              </w:rPr>
              <w:t xml:space="preserve">分，每有一项欠</w:t>
            </w:r>
            <w:r>
              <w:rPr>
                <w:rFonts w:hint="eastAsia" w:ascii="宋体" w:hAnsi="宋体"/>
                <w:sz w:val="24"/>
                <w:szCs w:val="24"/>
              </w:rPr>
              <w:t xml:space="preserve">完善扣</w:t>
            </w:r>
            <w:r>
              <w:rPr>
                <w:rFonts w:hint="eastAsia" w:ascii="宋体" w:hAnsi="宋体"/>
                <w:sz w:val="24"/>
                <w:szCs w:val="24"/>
              </w:rPr>
              <w:t xml:space="preserve">0.5分，缺1项扣1分。</w:t>
            </w:r>
            <w:r>
              <w:rPr>
                <w:rFonts w:hint="eastAsia" w:ascii="宋体" w:hAnsi="宋体"/>
                <w:sz w:val="24"/>
                <w:szCs w:val="20"/>
              </w:rPr>
              <w:t xml:space="preserve">未作说明的不得分</w:t>
            </w:r>
            <w:r>
              <w:rPr>
                <w:rFonts w:hint="eastAsia" w:ascii="宋体" w:hAnsi="宋体"/>
                <w:sz w:val="24"/>
                <w:szCs w:val="24"/>
              </w:rPr>
              <w:t xml:space="preserve">。</w:t>
            </w:r>
            <w:r/>
          </w:p>
        </w:tc>
      </w:tr>
      <w:tr>
        <w:trPr>
          <w:jc w:val="center"/>
          <w:trHeight w:val="813"/>
        </w:trPr>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jc w:val="center"/>
              <w:spacing w:line="440" w:lineRule="exact"/>
              <w:rPr>
                <w:rFonts w:ascii="宋体" w:hAnsi="宋体"/>
                <w:sz w:val="24"/>
                <w:szCs w:val="20"/>
              </w:rPr>
            </w:pPr>
            <w:r>
              <w:rPr>
                <w:rFonts w:hint="eastAsia" w:ascii="宋体" w:hAnsi="宋体"/>
                <w:sz w:val="24"/>
                <w:szCs w:val="20"/>
              </w:rPr>
              <w:t xml:space="preserve">3</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40" w:lineRule="exact"/>
              <w:rPr>
                <w:rFonts w:ascii="宋体" w:hAnsi="宋体"/>
                <w:sz w:val="24"/>
                <w:szCs w:val="20"/>
              </w:rPr>
            </w:pPr>
            <w:r>
              <w:rPr>
                <w:rFonts w:hint="eastAsia" w:ascii="宋体" w:hAnsi="宋体"/>
                <w:sz w:val="24"/>
                <w:szCs w:val="24"/>
              </w:rPr>
              <w:t xml:space="preserve">内部建制和管理状况</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440" w:lineRule="exact"/>
              <w:rPr>
                <w:rFonts w:ascii="宋体" w:hAnsi="宋体"/>
                <w:sz w:val="24"/>
                <w:szCs w:val="20"/>
              </w:rPr>
            </w:pPr>
            <w:r>
              <w:rPr>
                <w:rFonts w:ascii="宋体" w:hAnsi="宋体"/>
                <w:sz w:val="24"/>
                <w:szCs w:val="20"/>
              </w:rPr>
              <w:t xml:space="preserve">4</w:t>
            </w:r>
            <w:r/>
          </w:p>
        </w:tc>
        <w:tc>
          <w:tcPr>
            <w:tcBorders>
              <w:top w:val="single" w:color="auto" w:sz="4" w:space="0"/>
              <w:left w:val="single" w:color="auto" w:sz="4" w:space="0"/>
              <w:bottom w:val="single" w:color="auto" w:sz="4" w:space="0"/>
              <w:right w:val="single" w:color="auto" w:sz="4" w:space="0"/>
            </w:tcBorders>
            <w:tcW w:w="6083" w:type="dxa"/>
            <w:vAlign w:val="center"/>
            <w:textDirection w:val="lrTb"/>
            <w:noWrap w:val="false"/>
          </w:tcPr>
          <w:p>
            <w:pPr>
              <w:jc w:val="left"/>
              <w:spacing w:line="440" w:lineRule="exact"/>
              <w:rPr>
                <w:rFonts w:ascii="宋体" w:hAnsi="宋体"/>
                <w:sz w:val="24"/>
                <w:szCs w:val="20"/>
              </w:rPr>
            </w:pPr>
            <w:r>
              <w:rPr>
                <w:rFonts w:hint="eastAsia" w:ascii="宋体" w:hAnsi="宋体"/>
                <w:sz w:val="24"/>
                <w:szCs w:val="20"/>
              </w:rPr>
              <w:t xml:space="preserve">投标人内部建制和管理状况，包括①内部组织机构图、②内部质量控制制度、③内部业务档案管理制度、内部工作流程图、④内部人事管理制度、内部财务管理制度，每提供一项内容完整且可行的得1分，最高</w:t>
            </w:r>
            <w:r>
              <w:rPr>
                <w:rFonts w:ascii="宋体" w:hAnsi="宋体"/>
                <w:sz w:val="24"/>
                <w:szCs w:val="20"/>
              </w:rPr>
              <w:t xml:space="preserve">4</w:t>
            </w:r>
            <w:r>
              <w:rPr>
                <w:rFonts w:hint="eastAsia" w:ascii="宋体" w:hAnsi="宋体"/>
                <w:sz w:val="24"/>
                <w:szCs w:val="20"/>
              </w:rPr>
              <w:t xml:space="preserve">分。未作说明的不得分</w:t>
            </w:r>
            <w:r>
              <w:rPr>
                <w:rFonts w:hint="eastAsia" w:ascii="宋体" w:hAnsi="宋体"/>
                <w:sz w:val="24"/>
                <w:szCs w:val="24"/>
              </w:rPr>
              <w:t xml:space="preserve">。</w:t>
            </w:r>
            <w:r/>
          </w:p>
        </w:tc>
      </w:tr>
    </w:tbl>
    <w:p>
      <w:pPr>
        <w:ind w:firstLine="482"/>
        <w:spacing w:line="440" w:lineRule="exact"/>
        <w:rPr>
          <w:b/>
          <w:sz w:val="24"/>
          <w:szCs w:val="24"/>
        </w:rPr>
      </w:pPr>
      <w:r>
        <w:rPr>
          <w:rFonts w:hint="eastAsia"/>
          <w:b/>
          <w:sz w:val="24"/>
          <w:szCs w:val="24"/>
        </w:rPr>
        <w:t xml:space="preserve">注：</w:t>
      </w:r>
      <w:r/>
    </w:p>
    <w:p>
      <w:pPr>
        <w:ind w:firstLine="482"/>
        <w:spacing w:line="440" w:lineRule="exact"/>
        <w:rPr>
          <w:rFonts w:cs="宋体"/>
          <w:b/>
          <w:bCs/>
          <w:sz w:val="24"/>
          <w:szCs w:val="24"/>
        </w:rPr>
      </w:pPr>
      <w:r>
        <w:rPr>
          <w:rFonts w:hint="eastAsia"/>
          <w:b/>
          <w:sz w:val="24"/>
          <w:szCs w:val="24"/>
        </w:rPr>
        <w:t xml:space="preserve">（</w:t>
      </w:r>
      <w:r>
        <w:rPr>
          <w:b/>
          <w:sz w:val="24"/>
          <w:szCs w:val="24"/>
        </w:rPr>
        <w:t xml:space="preserve">1</w:t>
      </w:r>
      <w:r>
        <w:rPr>
          <w:rFonts w:hint="eastAsia"/>
          <w:b/>
          <w:sz w:val="24"/>
          <w:szCs w:val="24"/>
        </w:rPr>
        <w:t xml:space="preserve">）</w:t>
      </w:r>
      <w:r>
        <w:rPr>
          <w:rFonts w:hint="eastAsia"/>
          <w:b/>
          <w:bCs/>
          <w:sz w:val="24"/>
          <w:szCs w:val="24"/>
        </w:rPr>
        <w:t xml:space="preserve">上述投标文件中提供的相关证明材料须为清晰完整的扫描件（照片），如存在扫描件（照片）无效、不清晰、不完整等情形使得</w:t>
      </w:r>
      <w:r>
        <w:rPr>
          <w:rFonts w:hint="eastAsia"/>
          <w:b/>
          <w:sz w:val="24"/>
          <w:szCs w:val="24"/>
        </w:rPr>
        <w:t xml:space="preserve">评标委员会</w:t>
      </w:r>
      <w:r>
        <w:rPr>
          <w:rFonts w:hint="eastAsia"/>
          <w:b/>
          <w:bCs/>
          <w:sz w:val="24"/>
          <w:szCs w:val="24"/>
        </w:rPr>
        <w:t xml:space="preserve">无法准确评审的，</w:t>
      </w:r>
      <w:r>
        <w:rPr>
          <w:rFonts w:hint="eastAsia" w:cs="宋体"/>
          <w:b/>
          <w:bCs/>
          <w:sz w:val="24"/>
          <w:szCs w:val="24"/>
          <w:lang w:val="zh-CN"/>
        </w:rPr>
        <w:t xml:space="preserve">相关评审风险由投标人自行承担</w:t>
      </w:r>
      <w:r>
        <w:rPr>
          <w:rFonts w:hint="eastAsia" w:cs="宋体"/>
          <w:b/>
          <w:bCs/>
          <w:sz w:val="24"/>
          <w:szCs w:val="24"/>
        </w:rPr>
        <w:t xml:space="preserve">。</w:t>
      </w:r>
      <w:r/>
    </w:p>
    <w:p>
      <w:pPr>
        <w:ind w:firstLine="482"/>
        <w:spacing w:line="460" w:lineRule="exact"/>
        <w:rPr>
          <w:b/>
          <w:sz w:val="24"/>
          <w:szCs w:val="24"/>
        </w:rPr>
      </w:pPr>
      <w:r>
        <w:rPr>
          <w:rFonts w:hint="eastAsia"/>
          <w:b/>
          <w:sz w:val="24"/>
          <w:szCs w:val="24"/>
        </w:rPr>
        <w:t xml:space="preserve">（</w:t>
      </w:r>
      <w:r>
        <w:rPr>
          <w:b/>
          <w:sz w:val="24"/>
          <w:szCs w:val="24"/>
        </w:rPr>
        <w:t xml:space="preserve">2</w:t>
      </w:r>
      <w:r>
        <w:rPr>
          <w:rFonts w:hint="eastAsia"/>
          <w:b/>
          <w:sz w:val="24"/>
          <w:szCs w:val="24"/>
        </w:rPr>
        <w:t xml:space="preserve">）制作投标文件时请按招标文件规定的顺序编制，添加投标文件目录、页码、书签等，便于评标委员会评审查阅。</w:t>
      </w:r>
      <w:r/>
    </w:p>
    <w:p>
      <w:pPr>
        <w:spacing w:line="440" w:lineRule="exact"/>
        <w:rPr>
          <w:b/>
          <w:bCs/>
          <w:sz w:val="28"/>
          <w:szCs w:val="28"/>
        </w:rPr>
      </w:pPr>
      <w:r>
        <w:rPr>
          <w:b/>
          <w:bCs/>
          <w:sz w:val="28"/>
          <w:szCs w:val="28"/>
        </w:rPr>
        <w:t xml:space="preserve">三、政府采购政策：</w:t>
      </w:r>
      <w:r/>
    </w:p>
    <w:p>
      <w:pPr>
        <w:ind w:firstLine="480"/>
        <w:spacing w:line="460" w:lineRule="exact"/>
      </w:pPr>
      <w:r>
        <w:rPr>
          <w:rFonts w:ascii="宋体" w:hAnsi="宋体"/>
          <w:bCs/>
          <w:sz w:val="24"/>
          <w:szCs w:val="24"/>
        </w:rPr>
        <w:t xml:space="preserve">1</w:t>
      </w:r>
      <w:r>
        <w:rPr>
          <w:rFonts w:hint="eastAsia" w:ascii="宋体" w:hAnsi="宋体"/>
          <w:bCs/>
          <w:sz w:val="24"/>
          <w:szCs w:val="24"/>
        </w:rPr>
        <w:t xml:space="preserve">.</w:t>
      </w:r>
      <w:r>
        <w:rPr>
          <w:rFonts w:ascii="宋体" w:hAnsi="宋体" w:cs="宋体"/>
          <w:sz w:val="24"/>
          <w:szCs w:val="24"/>
        </w:rPr>
        <w:t xml:space="preserve">针对中小型企业的评审：</w:t>
      </w:r>
      <w:r/>
    </w:p>
    <w:p>
      <w:pPr>
        <w:ind w:firstLine="482"/>
        <w:spacing w:line="440" w:lineRule="exact"/>
        <w:rPr>
          <w:b/>
          <w:bCs/>
          <w:sz w:val="24"/>
          <w:szCs w:val="24"/>
        </w:rPr>
      </w:pPr>
      <w:r>
        <w:rPr>
          <w:b/>
          <w:bCs/>
          <w:sz w:val="24"/>
          <w:szCs w:val="24"/>
        </w:rPr>
        <w:t xml:space="preserve">（</w:t>
      </w:r>
      <w:r>
        <w:rPr>
          <w:b/>
          <w:bCs/>
          <w:sz w:val="24"/>
          <w:szCs w:val="24"/>
        </w:rPr>
        <w:t xml:space="preserve">1</w:t>
      </w:r>
      <w:r>
        <w:rPr>
          <w:b/>
          <w:bCs/>
          <w:sz w:val="24"/>
          <w:szCs w:val="24"/>
        </w:rPr>
        <w:t xml:space="preserve">）本项目</w:t>
      </w:r>
      <w:r>
        <w:rPr>
          <w:rFonts w:hint="eastAsia"/>
          <w:b/>
          <w:bCs/>
          <w:sz w:val="24"/>
          <w:szCs w:val="24"/>
        </w:rPr>
        <w:t xml:space="preserve">不</w:t>
      </w:r>
      <w:r>
        <w:rPr>
          <w:b/>
          <w:bCs/>
          <w:sz w:val="24"/>
          <w:szCs w:val="24"/>
        </w:rPr>
        <w:t xml:space="preserve">专门面向中小企业采购，所属行业为</w:t>
      </w:r>
      <w:r>
        <w:rPr>
          <w:rFonts w:hint="eastAsia" w:ascii="Times New Roman" w:hAnsi="Times New Roman"/>
          <w:b/>
          <w:sz w:val="24"/>
          <w:szCs w:val="24"/>
        </w:rPr>
        <w:t xml:space="preserve">其他未列明行业</w:t>
      </w:r>
      <w:r>
        <w:rPr>
          <w:b/>
          <w:bCs/>
          <w:sz w:val="24"/>
          <w:szCs w:val="24"/>
        </w:rPr>
        <w:t xml:space="preserve">。</w:t>
      </w:r>
      <w:r/>
    </w:p>
    <w:p>
      <w:pPr>
        <w:ind w:firstLine="480"/>
        <w:spacing w:line="460" w:lineRule="exact"/>
      </w:pPr>
      <w:r>
        <w:rPr>
          <w:rFonts w:ascii="宋体" w:hAnsi="宋体" w:cs="宋体"/>
          <w:sz w:val="24"/>
          <w:szCs w:val="24"/>
        </w:rPr>
        <w:t xml:space="preserve">（2）根据</w:t>
      </w:r>
      <w:r>
        <w:rPr>
          <w:rFonts w:ascii="宋体" w:hAnsi="宋体"/>
          <w:sz w:val="24"/>
          <w:szCs w:val="24"/>
        </w:rPr>
        <w:t xml:space="preserve">财政部、工业和信息化部关于印发《政府采购促进中小企业发展管理办法》（财库〔2020〕46号）</w:t>
      </w:r>
      <w:r>
        <w:rPr>
          <w:rFonts w:hint="eastAsia" w:ascii="宋体" w:hAnsi="宋体" w:cs="宋体"/>
          <w:sz w:val="24"/>
          <w:szCs w:val="24"/>
        </w:rPr>
        <w:t xml:space="preserve">等相关</w:t>
      </w:r>
      <w:r>
        <w:rPr>
          <w:rFonts w:ascii="宋体" w:hAnsi="宋体" w:cs="宋体"/>
          <w:sz w:val="24"/>
          <w:szCs w:val="24"/>
        </w:rPr>
        <w:t xml:space="preserve">规定，给予评审优惠。具体事项如下：</w:t>
      </w:r>
      <w:r/>
    </w:p>
    <w:p>
      <w:pPr>
        <w:ind w:firstLine="480"/>
        <w:spacing w:line="460" w:lineRule="exact"/>
        <w:rPr>
          <w:rFonts w:ascii="宋体" w:hAnsi="宋体" w:cs="宋体"/>
          <w:sz w:val="24"/>
          <w:szCs w:val="24"/>
        </w:rPr>
      </w:pPr>
      <w:r>
        <w:rPr>
          <w:rFonts w:ascii="宋体" w:hAnsi="宋体" w:cs="宋体"/>
          <w:sz w:val="24"/>
          <w:szCs w:val="24"/>
        </w:rPr>
        <w:t xml:space="preserve">①对符合上述办法规定的小</w:t>
      </w:r>
      <w:r>
        <w:rPr>
          <w:rFonts w:ascii="宋体" w:hAnsi="宋体" w:cs="宋体"/>
          <w:sz w:val="24"/>
          <w:szCs w:val="24"/>
        </w:rPr>
        <w:t xml:space="preserve">微企业</w:t>
      </w:r>
      <w:r>
        <w:rPr>
          <w:rFonts w:ascii="宋体" w:hAnsi="宋体" w:cs="宋体"/>
          <w:sz w:val="24"/>
          <w:szCs w:val="24"/>
        </w:rPr>
        <w:t xml:space="preserve">报价给予20%的扣除，扣除后的价格参与价格评审。（若投标人为联合体的，联合协议中约定小型、微型企业的协议合同金额占到联合体协议合同总金额30%（或在联合体中所占股权比例30%）以上的，可给予联合体2%的价格扣除。联合体各方均为小型、微型企业的，联合体视同为小型、微型企业。）</w:t>
      </w:r>
      <w:r/>
    </w:p>
    <w:p>
      <w:pPr>
        <w:ind w:firstLine="480"/>
        <w:spacing w:line="460" w:lineRule="exact"/>
        <w:rPr>
          <w:rFonts w:ascii="宋体" w:hAnsi="宋体" w:cs="宋体"/>
          <w:sz w:val="24"/>
          <w:szCs w:val="24"/>
        </w:rPr>
      </w:pPr>
      <w:r>
        <w:rPr>
          <w:rFonts w:ascii="宋体" w:hAnsi="宋体" w:cs="宋体"/>
          <w:sz w:val="24"/>
          <w:szCs w:val="24"/>
        </w:rPr>
        <w:t xml:space="preserve">②凡要求价格扣除的，投标人须按照采购文件的要求提供相应的《中小企业声明函》；</w:t>
      </w:r>
      <w:r/>
    </w:p>
    <w:p>
      <w:pPr>
        <w:ind w:firstLine="480"/>
        <w:spacing w:line="460" w:lineRule="exact"/>
      </w:pPr>
      <w:r>
        <w:rPr>
          <w:rFonts w:ascii="宋体" w:hAnsi="宋体"/>
          <w:sz w:val="24"/>
          <w:szCs w:val="24"/>
        </w:rPr>
        <w:t xml:space="preserve">③具体标准以（工信部联企业[2011]300号）规定的划分标准为准</w:t>
      </w:r>
      <w:r>
        <w:rPr>
          <w:rFonts w:ascii="宋体" w:hAnsi="宋体"/>
          <w:sz w:val="22"/>
          <w:szCs w:val="24"/>
        </w:rPr>
        <w:t xml:space="preserve">。</w:t>
      </w:r>
      <w:r/>
    </w:p>
    <w:p>
      <w:pPr>
        <w:ind w:firstLine="480"/>
        <w:spacing w:line="460" w:lineRule="exact"/>
      </w:pPr>
      <w:r>
        <w:rPr>
          <w:rFonts w:ascii="宋体" w:hAnsi="宋体" w:cs="宋体"/>
          <w:sz w:val="24"/>
          <w:szCs w:val="24"/>
        </w:rPr>
        <w:t xml:space="preserve">④以上规定未尽事项，按</w:t>
      </w:r>
      <w:r>
        <w:rPr>
          <w:rFonts w:ascii="宋体" w:hAnsi="宋体"/>
          <w:sz w:val="24"/>
          <w:szCs w:val="24"/>
        </w:rPr>
        <w:t xml:space="preserve">《政府采购促进中小企业发展管理办法》</w:t>
      </w:r>
      <w:r>
        <w:rPr>
          <w:rFonts w:ascii="宋体" w:hAnsi="宋体" w:cs="宋体"/>
          <w:sz w:val="24"/>
          <w:szCs w:val="24"/>
        </w:rPr>
        <w:t xml:space="preserve">等有关规定执行。</w:t>
      </w:r>
      <w:r/>
    </w:p>
    <w:p>
      <w:pPr>
        <w:ind w:firstLine="480"/>
        <w:spacing w:line="460" w:lineRule="exact"/>
        <w:rPr>
          <w:rFonts w:ascii="宋体" w:hAnsi="宋体" w:cs="宋体"/>
          <w:sz w:val="24"/>
          <w:szCs w:val="24"/>
        </w:rPr>
      </w:pPr>
      <w:r>
        <w:rPr>
          <w:rFonts w:ascii="宋体" w:hAnsi="宋体" w:cs="宋体"/>
          <w:sz w:val="24"/>
          <w:szCs w:val="24"/>
        </w:rPr>
        <w:t xml:space="preserve">注：投标人如不提供以上声明函的，价格将不做相应扣除。</w:t>
      </w:r>
      <w:r/>
    </w:p>
    <w:p>
      <w:pPr>
        <w:ind w:firstLine="480"/>
        <w:spacing w:line="460" w:lineRule="exact"/>
        <w:rPr>
          <w:rFonts w:ascii="宋体" w:hAnsi="宋体"/>
          <w:sz w:val="24"/>
          <w:szCs w:val="24"/>
        </w:rPr>
      </w:pPr>
      <w:r>
        <w:rPr>
          <w:rFonts w:ascii="宋体" w:hAnsi="宋体"/>
          <w:sz w:val="24"/>
          <w:szCs w:val="24"/>
        </w:rPr>
        <w:t xml:space="preserve">（3）根据《关于促进残疾人就业政府采购政策的通知》（财库〔2017〕141号）的通知规定：</w:t>
      </w:r>
      <w:r/>
    </w:p>
    <w:p>
      <w:pPr>
        <w:ind w:firstLine="480"/>
        <w:spacing w:line="460" w:lineRule="exact"/>
        <w:rPr>
          <w:rFonts w:ascii="宋体" w:hAnsi="宋体"/>
          <w:sz w:val="24"/>
          <w:szCs w:val="24"/>
        </w:rPr>
      </w:pPr>
      <w:r>
        <w:rPr>
          <w:rFonts w:ascii="宋体" w:hAnsi="宋体"/>
          <w:sz w:val="24"/>
          <w:szCs w:val="24"/>
        </w:rPr>
        <w:t xml:space="preserve">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80"/>
        <w:spacing w:line="460" w:lineRule="exact"/>
        <w:rPr>
          <w:rFonts w:ascii="宋体" w:hAnsi="宋体"/>
          <w:sz w:val="24"/>
          <w:szCs w:val="24"/>
        </w:rPr>
      </w:pPr>
      <w:r>
        <w:rPr>
          <w:rFonts w:ascii="宋体" w:hAnsi="宋体"/>
          <w:sz w:val="24"/>
          <w:szCs w:val="24"/>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w:t>
      </w:r>
      <w:r>
        <w:rPr>
          <w:rFonts w:ascii="宋体" w:hAnsi="宋体"/>
          <w:sz w:val="24"/>
          <w:szCs w:val="24"/>
        </w:rPr>
        <w:t xml:space="preserve">函内容</w:t>
      </w:r>
      <w:r>
        <w:rPr>
          <w:rFonts w:ascii="宋体" w:hAnsi="宋体"/>
          <w:sz w:val="24"/>
          <w:szCs w:val="24"/>
        </w:rPr>
        <w:t xml:space="preserve">的材料。供应商提供的《残疾人福利性单位声明函》与事实不符的，依照《政府采购法》第七十七条第一款的规定追究法律责任。</w:t>
      </w:r>
      <w:r/>
    </w:p>
    <w:p>
      <w:pPr>
        <w:ind w:firstLine="480"/>
        <w:spacing w:line="460" w:lineRule="exact"/>
        <w:rPr>
          <w:rFonts w:ascii="宋体" w:hAnsi="宋体"/>
          <w:sz w:val="24"/>
          <w:szCs w:val="24"/>
        </w:rPr>
      </w:pPr>
      <w:r>
        <w:rPr>
          <w:rFonts w:ascii="宋体" w:hAnsi="宋体"/>
          <w:sz w:val="24"/>
          <w:szCs w:val="24"/>
        </w:rPr>
        <w:t xml:space="preserve">中标、成交供应商为残疾人福利性单位的，采购人或者其委托的采购代理机构应当随中标、成交结果同时公告其《残疾人福利性单位声明函》，接受社会监督。</w:t>
      </w:r>
      <w:r/>
    </w:p>
    <w:p>
      <w:pPr>
        <w:ind w:firstLine="480"/>
        <w:spacing w:line="460" w:lineRule="exact"/>
        <w:rPr>
          <w:rFonts w:ascii="宋体" w:hAnsi="宋体" w:cs="宋体"/>
          <w:sz w:val="24"/>
          <w:szCs w:val="24"/>
        </w:rPr>
      </w:pPr>
      <w:r>
        <w:rPr>
          <w:rFonts w:ascii="宋体" w:hAnsi="宋体" w:cs="宋体"/>
          <w:sz w:val="24"/>
          <w:szCs w:val="24"/>
        </w:rPr>
        <w:t xml:space="preserve">注：投标人如不提供以上声明函的，价格将不做相应扣除。</w:t>
      </w:r>
      <w:r/>
    </w:p>
    <w:p>
      <w:pPr>
        <w:ind w:firstLine="480"/>
        <w:spacing w:line="460" w:lineRule="exact"/>
        <w:rPr>
          <w:rFonts w:ascii="宋体" w:hAnsi="宋体"/>
          <w:sz w:val="24"/>
          <w:szCs w:val="24"/>
        </w:rPr>
      </w:pPr>
      <w:r>
        <w:rPr>
          <w:rFonts w:ascii="宋体" w:hAnsi="宋体"/>
          <w:sz w:val="24"/>
          <w:szCs w:val="24"/>
        </w:rPr>
        <w:t xml:space="preserve">（4）根据《关于政府采购支持监狱企业发展有关问题的通知》（财库〔2014〕68号）的通知规定：</w:t>
      </w:r>
      <w:r/>
    </w:p>
    <w:p>
      <w:pPr>
        <w:ind w:firstLine="480"/>
        <w:spacing w:line="460" w:lineRule="exact"/>
        <w:rPr>
          <w:rFonts w:ascii="宋体" w:hAnsi="宋体"/>
          <w:sz w:val="24"/>
          <w:szCs w:val="24"/>
        </w:rPr>
      </w:pPr>
      <w:r>
        <w:rPr>
          <w:rFonts w:ascii="宋体" w:hAnsi="宋体"/>
          <w:sz w:val="24"/>
          <w:szCs w:val="24"/>
        </w:rPr>
        <w:t xml:space="preserve">在政府采购活动中，监狱企业视同小型、微型企业，享受评审中价格扣除等政府采购促进中小企业发展的政府采购政策。向监狱企业采购的金额，计入面向中小企业采购的统计数据。监狱企业属于小型、微型企业的，不重复享受政策。</w:t>
      </w:r>
      <w:r/>
    </w:p>
    <w:p>
      <w:pPr>
        <w:ind w:firstLine="480"/>
        <w:spacing w:line="460" w:lineRule="exact"/>
        <w:rPr>
          <w:rFonts w:ascii="宋体" w:hAnsi="宋体"/>
          <w:sz w:val="24"/>
          <w:szCs w:val="24"/>
        </w:rPr>
      </w:pPr>
      <w:r>
        <w:rPr>
          <w:rFonts w:ascii="宋体" w:hAnsi="宋体"/>
          <w:sz w:val="24"/>
          <w:szCs w:val="24"/>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80"/>
        <w:spacing w:line="460" w:lineRule="exact"/>
        <w:rPr>
          <w:rFonts w:ascii="宋体" w:hAnsi="宋体" w:cs="宋体"/>
          <w:sz w:val="24"/>
          <w:szCs w:val="24"/>
        </w:rPr>
      </w:pPr>
      <w:r>
        <w:rPr>
          <w:rFonts w:ascii="宋体" w:hAnsi="宋体" w:cs="宋体"/>
          <w:sz w:val="24"/>
          <w:szCs w:val="24"/>
        </w:rPr>
        <w:t xml:space="preserve">注：投标人如不提供以上证明材料的，价格将不做相应扣除。</w:t>
      </w:r>
      <w:r/>
    </w:p>
    <w:p>
      <w:pPr>
        <w:ind w:firstLine="480"/>
        <w:spacing w:line="460" w:lineRule="exact"/>
        <w:rPr>
          <w:sz w:val="24"/>
        </w:rPr>
      </w:pPr>
      <w:r>
        <w:rPr>
          <w:sz w:val="24"/>
        </w:rPr>
        <w:t xml:space="preserve">2</w:t>
      </w:r>
      <w:r>
        <w:rPr>
          <w:rFonts w:hint="eastAsia"/>
          <w:sz w:val="24"/>
        </w:rPr>
        <w:t xml:space="preserve">.</w:t>
      </w:r>
      <w:r>
        <w:rPr>
          <w:sz w:val="24"/>
        </w:rPr>
        <w:t xml:space="preserve">节能产品、环境标志产品</w:t>
      </w:r>
      <w:r/>
    </w:p>
    <w:p>
      <w:pPr>
        <w:ind w:firstLine="480"/>
        <w:spacing w:line="460" w:lineRule="exact"/>
        <w:rPr>
          <w:rFonts w:ascii="宋体" w:hAnsi="宋体"/>
          <w:sz w:val="24"/>
        </w:rPr>
      </w:pPr>
      <w:r>
        <w:rPr>
          <w:rFonts w:ascii="宋体" w:hAnsi="宋体"/>
          <w:sz w:val="24"/>
        </w:rPr>
        <w:t xml:space="preserve">根据《关于调整优化节能产品、环境标志产品政府采购执行机制的通知》（财库（2019）9号）文件规定：依据品目清单和认证证书实施政府优先采购和强制采购。若本次采购的产品属于品目清单范围的，将依据国家确定的认证机构出具的、处于有效期之内的节能产品、环境标志产品认证证书，对获得证书的产品实施政府优先采购或强制采购。</w:t>
      </w:r>
      <w:r/>
    </w:p>
    <w:p>
      <w:pPr>
        <w:ind w:firstLine="482"/>
        <w:spacing w:line="460" w:lineRule="exact"/>
      </w:pPr>
      <w:r>
        <w:rPr>
          <w:rFonts w:ascii="宋体" w:hAnsi="宋体"/>
          <w:b/>
          <w:bCs/>
          <w:sz w:val="24"/>
          <w:szCs w:val="28"/>
        </w:rPr>
        <w:t xml:space="preserve">投标产品为政府强制采购产品，投标人需提供具有国家确定的认证机构出具的、处于有效期之内的认证证书（及附件）；或提供中国政府采购网（www.ccgp.gov.cn）查询获证产品截图以及对应的投标产品的品牌、规格型号，如投标人未提供或采购人未查询到强制采购产品相关信息，将视为未实质性响应。</w:t>
      </w:r>
      <w:r/>
    </w:p>
    <w:p>
      <w:pPr>
        <w:ind w:firstLine="1084"/>
        <w:rPr>
          <w:rFonts w:ascii="Times New Roman" w:hAnsi="Times New Roman"/>
          <w:szCs w:val="21"/>
        </w:rPr>
      </w:pPr>
      <w:r>
        <w:rPr>
          <w:rFonts w:ascii="宋体" w:hAnsi="宋体"/>
          <w:b/>
          <w:sz w:val="36"/>
          <w:szCs w:val="21"/>
          <w:u w:val="single"/>
        </w:rPr>
        <w:br w:type="page" w:clear="all"/>
      </w:r>
      <w:r/>
    </w:p>
    <w:p>
      <w:pPr>
        <w:jc w:val="center"/>
        <w:keepNext/>
        <w:rPr>
          <w:rFonts w:ascii="黑体" w:hAnsi="Times New Roman" w:eastAsia="黑体"/>
          <w:bCs/>
          <w:sz w:val="44"/>
          <w:szCs w:val="28"/>
        </w:rPr>
        <w:outlineLvl w:val="0"/>
      </w:pPr>
      <w:r/>
      <w:bookmarkStart w:id="366" w:name="_Toc163508397"/>
      <w:r/>
      <w:bookmarkStart w:id="367" w:name="_Toc163508322"/>
      <w:r/>
      <w:bookmarkStart w:id="368" w:name="_Toc165306197"/>
      <w:r>
        <w:rPr>
          <w:rFonts w:hint="eastAsia" w:ascii="黑体" w:hAnsi="Times New Roman" w:eastAsia="黑体"/>
          <w:bCs/>
          <w:sz w:val="44"/>
          <w:szCs w:val="28"/>
        </w:rPr>
        <w:t xml:space="preserve">第六章  投标</w:t>
      </w:r>
      <w:bookmarkEnd w:id="336"/>
      <w:r/>
      <w:bookmarkEnd w:id="337"/>
      <w:r/>
      <w:bookmarkEnd w:id="338"/>
      <w:r>
        <w:rPr>
          <w:rFonts w:hint="eastAsia" w:ascii="黑体" w:hAnsi="Times New Roman" w:eastAsia="黑体"/>
          <w:bCs/>
          <w:sz w:val="44"/>
          <w:szCs w:val="28"/>
        </w:rPr>
        <w:t xml:space="preserve">文件格式</w:t>
      </w:r>
      <w:bookmarkEnd w:id="366"/>
      <w:r/>
      <w:bookmarkEnd w:id="367"/>
      <w:r/>
      <w:bookmarkEnd w:id="368"/>
      <w:r>
        <w:rPr>
          <w:rFonts w:hint="eastAsia" w:ascii="黑体" w:hAnsi="Times New Roman" w:eastAsia="黑体"/>
          <w:bCs/>
          <w:sz w:val="44"/>
          <w:szCs w:val="28"/>
        </w:rPr>
        <w:t xml:space="preserve"> </w:t>
      </w:r>
      <w:r/>
    </w:p>
    <w:p>
      <w:pPr>
        <w:jc w:val="center"/>
        <w:rPr>
          <w:rFonts w:ascii="宋体" w:hAnsi="宋体"/>
          <w:b/>
          <w:sz w:val="72"/>
          <w:szCs w:val="21"/>
        </w:rPr>
      </w:pPr>
      <w:r/>
      <w:bookmarkStart w:id="369" w:name="_Hlt26955039"/>
      <w:r/>
      <w:bookmarkStart w:id="370" w:name="_Hlt26671244"/>
      <w:r/>
      <w:bookmarkStart w:id="371" w:name="_Toc26554094"/>
      <w:r/>
      <w:bookmarkStart w:id="372" w:name="_Toc49090576"/>
      <w:r/>
      <w:bookmarkStart w:id="373" w:name="_Toc120614282"/>
      <w:r/>
      <w:bookmarkEnd w:id="369"/>
      <w:r/>
      <w:bookmarkEnd w:id="370"/>
      <w:r/>
      <w:r/>
    </w:p>
    <w:p>
      <w:pPr>
        <w:jc w:val="center"/>
        <w:rPr>
          <w:rFonts w:ascii="宋体" w:hAnsi="宋体"/>
          <w:b/>
          <w:sz w:val="72"/>
          <w:szCs w:val="21"/>
        </w:rPr>
      </w:pPr>
      <w:r>
        <w:rPr>
          <w:rFonts w:hint="eastAsia" w:ascii="宋体" w:hAnsi="宋体"/>
          <w:b/>
          <w:sz w:val="72"/>
          <w:szCs w:val="21"/>
        </w:rPr>
        <w:t xml:space="preserve">投  标  文  件</w:t>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2"/>
        </w:rPr>
        <w:t xml:space="preserve">常熟市第三次全国土壤普查成果汇总与验收服务</w:t>
      </w:r>
      <w:r/>
    </w:p>
    <w:p>
      <w:pPr>
        <w:ind w:firstLine="1084"/>
        <w:rPr>
          <w:rFonts w:ascii="宋体" w:hAnsi="宋体"/>
          <w:b/>
          <w:sz w:val="36"/>
          <w:szCs w:val="21"/>
          <w:u w:val="single"/>
        </w:rPr>
      </w:pPr>
      <w:r>
        <w:rPr>
          <w:rFonts w:hint="eastAsia" w:ascii="宋体" w:hAnsi="宋体"/>
          <w:b/>
          <w:sz w:val="36"/>
          <w:szCs w:val="21"/>
        </w:rPr>
        <w:t xml:space="preserve">项 目 编 号：</w:t>
      </w:r>
      <w:r>
        <w:rPr>
          <w:rFonts w:ascii="宋体" w:hAnsi="宋体"/>
          <w:b/>
          <w:sz w:val="32"/>
        </w:rPr>
        <w:t xml:space="preserve">JSZC-320581-SZJZ-G2024-0021</w:t>
      </w:r>
      <w:r/>
    </w:p>
    <w:p>
      <w:pPr>
        <w:rPr>
          <w:rFonts w:ascii="宋体" w:hAnsi="宋体"/>
          <w:b/>
          <w:sz w:val="36"/>
          <w:szCs w:val="21"/>
          <w:u w:val="single"/>
        </w:rPr>
      </w:pPr>
      <w:r>
        <w:rPr>
          <w:rFonts w:hint="eastAsia" w:ascii="宋体" w:hAnsi="宋体"/>
          <w:b/>
          <w:sz w:val="36"/>
          <w:szCs w:val="21"/>
        </w:rPr>
        <w:t xml:space="preserve">      投标人名称 ：</w:t>
      </w:r>
      <w:r>
        <w:rPr>
          <w:rFonts w:hint="eastAsia" w:ascii="宋体" w:hAnsi="宋体"/>
          <w:b/>
          <w:sz w:val="36"/>
          <w:szCs w:val="21"/>
          <w:u w:val="single"/>
        </w:rPr>
        <w:t xml:space="preserve">（加盖CA电子公章）</w:t>
      </w:r>
      <w:r/>
    </w:p>
    <w:p>
      <w:pPr>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2"/>
        </w:rPr>
        <w:t xml:space="preserve">202</w:t>
      </w:r>
      <w:r>
        <w:rPr>
          <w:rFonts w:ascii="宋体" w:hAnsi="宋体"/>
          <w:b/>
          <w:sz w:val="32"/>
        </w:rPr>
        <w:t xml:space="preserve">4</w:t>
      </w:r>
      <w:r>
        <w:rPr>
          <w:b/>
          <w:sz w:val="36"/>
          <w:szCs w:val="36"/>
        </w:rPr>
        <w:t xml:space="preserve">年</w:t>
      </w:r>
      <w:r>
        <w:rPr>
          <w:rFonts w:hint="eastAsia"/>
          <w:b/>
          <w:sz w:val="36"/>
          <w:szCs w:val="36"/>
        </w:rPr>
        <w:t xml:space="preserve">   </w:t>
      </w:r>
      <w:r>
        <w:rPr>
          <w:b/>
          <w:sz w:val="36"/>
          <w:szCs w:val="36"/>
        </w:rPr>
        <w:t xml:space="preserve">月</w:t>
      </w:r>
      <w:r>
        <w:rPr>
          <w:b/>
          <w:sz w:val="36"/>
          <w:szCs w:val="36"/>
        </w:rPr>
        <w:t xml:space="preserve">     </w:t>
      </w:r>
      <w:r>
        <w:rPr>
          <w:b/>
          <w:sz w:val="36"/>
          <w:szCs w:val="36"/>
        </w:rPr>
        <w:t xml:space="preserve">日</w:t>
      </w:r>
      <w:r/>
    </w:p>
    <w:p>
      <w:pPr>
        <w:spacing w:line="440" w:lineRule="exact"/>
        <w:rPr>
          <w:rFonts w:ascii="宋体" w:hAnsi="宋体"/>
          <w:szCs w:val="21"/>
        </w:rPr>
      </w:pPr>
      <w:r>
        <w:rPr>
          <w:rFonts w:ascii="宋体" w:hAnsi="宋体"/>
          <w:szCs w:val="21"/>
        </w:rPr>
      </w:r>
      <w:r/>
    </w:p>
    <w:p>
      <w:pPr>
        <w:ind w:firstLine="1084"/>
        <w:rPr>
          <w:rFonts w:ascii="宋体" w:hAnsi="宋体"/>
          <w:b/>
          <w:bCs/>
          <w:sz w:val="32"/>
          <w:szCs w:val="32"/>
        </w:rPr>
      </w:pPr>
      <w:r>
        <w:rPr>
          <w:rFonts w:ascii="宋体" w:hAnsi="宋体"/>
          <w:b/>
          <w:sz w:val="36"/>
          <w:szCs w:val="21"/>
          <w:u w:val="single"/>
        </w:rPr>
        <w:br w:type="page" w:clear="all"/>
      </w:r>
      <w:r/>
    </w:p>
    <w:p>
      <w:pPr>
        <w:jc w:val="center"/>
        <w:spacing w:line="440" w:lineRule="exact"/>
        <w:rPr>
          <w:rFonts w:ascii="Times New Roman" w:hAnsi="Times New Roman"/>
          <w:b/>
          <w:bCs/>
          <w:sz w:val="28"/>
          <w:szCs w:val="28"/>
        </w:rPr>
        <w:outlineLvl w:val="1"/>
      </w:pPr>
      <w:r/>
      <w:bookmarkStart w:id="374" w:name="_Toc163508323"/>
      <w:r/>
      <w:bookmarkStart w:id="375" w:name="_Toc163508398"/>
      <w:r/>
      <w:bookmarkStart w:id="376" w:name="_Toc165306198"/>
      <w:r>
        <w:rPr>
          <w:rFonts w:hint="eastAsia" w:ascii="Times New Roman" w:hAnsi="Times New Roman"/>
          <w:b/>
          <w:bCs/>
          <w:sz w:val="28"/>
          <w:szCs w:val="28"/>
        </w:rPr>
        <w:t xml:space="preserve">投标文件目录</w:t>
      </w:r>
      <w:bookmarkEnd w:id="374"/>
      <w:r/>
      <w:bookmarkEnd w:id="375"/>
      <w:r/>
      <w:bookmarkEnd w:id="376"/>
      <w:r/>
      <w:r/>
    </w:p>
    <w:tbl>
      <w:tblPr>
        <w:tblW w:w="0" w:type="auto"/>
        <w:tblInd w:w="4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850"/>
        <w:gridCol w:w="1984"/>
      </w:tblGrid>
      <w:tr>
        <w:trPr/>
        <w:tc>
          <w:tcPr>
            <w:gridSpan w:val="2"/>
            <w:tcW w:w="9834" w:type="dxa"/>
            <w:textDirection w:val="lrTb"/>
            <w:noWrap w:val="false"/>
          </w:tcPr>
          <w:p>
            <w:pPr>
              <w:spacing w:line="400" w:lineRule="exact"/>
              <w:rPr>
                <w:rFonts w:ascii="宋体" w:hAnsi="宋体"/>
                <w:b/>
                <w:sz w:val="24"/>
              </w:rPr>
            </w:pPr>
            <w:r>
              <w:rPr>
                <w:rFonts w:hint="eastAsia" w:ascii="宋体" w:hAnsi="宋体"/>
                <w:b/>
                <w:sz w:val="24"/>
              </w:rPr>
              <w:t xml:space="preserve">一、基本目录</w:t>
            </w:r>
            <w:r/>
          </w:p>
        </w:tc>
      </w:tr>
      <w:tr>
        <w:trPr/>
        <w:tc>
          <w:tcPr>
            <w:tcW w:w="7850" w:type="dxa"/>
            <w:textDirection w:val="lrTb"/>
            <w:noWrap w:val="false"/>
          </w:tcPr>
          <w:p>
            <w:pPr>
              <w:spacing w:line="400" w:lineRule="exact"/>
              <w:rPr>
                <w:rFonts w:ascii="宋体" w:hAnsi="宋体"/>
                <w:b/>
                <w:sz w:val="24"/>
              </w:rPr>
            </w:pPr>
            <w:r>
              <w:rPr>
                <w:rFonts w:hint="eastAsia" w:ascii="宋体" w:hAnsi="宋体"/>
                <w:b/>
                <w:sz w:val="24"/>
                <w:szCs w:val="24"/>
              </w:rPr>
              <w:t xml:space="preserve">*</w:t>
            </w:r>
            <w:r>
              <w:rPr>
                <w:rFonts w:ascii="宋体" w:hAnsi="宋体"/>
                <w:sz w:val="24"/>
              </w:rPr>
              <w:t xml:space="preserve">1</w:t>
            </w:r>
            <w:r>
              <w:rPr>
                <w:rFonts w:hint="eastAsia" w:ascii="宋体" w:hAnsi="宋体"/>
                <w:sz w:val="24"/>
              </w:rPr>
              <w:t xml:space="preserve">、开标一览表</w:t>
            </w:r>
            <w:r/>
          </w:p>
        </w:tc>
        <w:tc>
          <w:tcPr>
            <w:tcW w:w="1984"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gridSpan w:val="2"/>
            <w:tcW w:w="9834" w:type="dxa"/>
            <w:textDirection w:val="lrTb"/>
            <w:noWrap w:val="false"/>
          </w:tcPr>
          <w:p>
            <w:pPr>
              <w:spacing w:line="400" w:lineRule="exact"/>
              <w:rPr>
                <w:rFonts w:ascii="宋体" w:hAnsi="宋体"/>
                <w:b/>
                <w:sz w:val="24"/>
              </w:rPr>
            </w:pPr>
            <w:r>
              <w:rPr>
                <w:rFonts w:hint="eastAsia" w:ascii="宋体" w:hAnsi="宋体"/>
                <w:b/>
                <w:sz w:val="24"/>
              </w:rPr>
              <w:t xml:space="preserve">二</w:t>
            </w:r>
            <w:r>
              <w:rPr>
                <w:rFonts w:ascii="宋体" w:hAnsi="宋体"/>
                <w:b/>
                <w:sz w:val="24"/>
              </w:rPr>
              <w:t xml:space="preserve">、资格审查内容</w:t>
            </w:r>
            <w:r/>
          </w:p>
        </w:tc>
      </w:tr>
      <w:tr>
        <w:trPr/>
        <w:tc>
          <w:tcPr>
            <w:tcW w:w="7850" w:type="dxa"/>
            <w:textDirection w:val="lrTb"/>
            <w:noWrap w:val="false"/>
          </w:tcPr>
          <w:p>
            <w:pPr>
              <w:spacing w:line="400" w:lineRule="exact"/>
              <w:rPr>
                <w:rFonts w:ascii="宋体" w:hAnsi="宋体"/>
                <w:b/>
                <w:sz w:val="24"/>
              </w:rPr>
            </w:pPr>
            <w:r>
              <w:rPr>
                <w:rFonts w:hint="eastAsia" w:ascii="宋体" w:hAnsi="宋体"/>
                <w:b/>
                <w:sz w:val="24"/>
                <w:szCs w:val="24"/>
              </w:rPr>
              <w:t xml:space="preserve">*</w:t>
            </w:r>
            <w:r>
              <w:rPr>
                <w:rFonts w:ascii="宋体" w:hAnsi="宋体"/>
                <w:sz w:val="24"/>
              </w:rPr>
              <w:t xml:space="preserve">1</w:t>
            </w:r>
            <w:r>
              <w:rPr>
                <w:rFonts w:hint="eastAsia" w:ascii="宋体" w:hAnsi="宋体"/>
                <w:sz w:val="24"/>
              </w:rPr>
              <w:t xml:space="preserve">、具有独立承担民事责任的能力</w:t>
            </w:r>
            <w:r>
              <w:rPr>
                <w:rFonts w:hint="eastAsia" w:ascii="宋体" w:hAnsi="宋体"/>
                <w:b/>
                <w:sz w:val="24"/>
              </w:rPr>
              <w:t xml:space="preserve">（提供法人或者其他组织的营业执照等证明文件）</w:t>
            </w:r>
            <w:r/>
          </w:p>
        </w:tc>
        <w:tc>
          <w:tcPr>
            <w:tcW w:w="1984" w:type="dxa"/>
            <w:textDirection w:val="lrTb"/>
            <w:noWrap w:val="false"/>
          </w:tcPr>
          <w:p>
            <w:pPr>
              <w:spacing w:line="400" w:lineRule="exact"/>
              <w:rPr>
                <w:rFonts w:ascii="宋体" w:hAnsi="宋体"/>
                <w:b/>
                <w:sz w:val="24"/>
              </w:rPr>
            </w:pPr>
            <w:r>
              <w:rPr>
                <w:rFonts w:ascii="宋体" w:hAnsi="宋体"/>
                <w:b/>
                <w:sz w:val="24"/>
              </w:rPr>
            </w:r>
            <w:r/>
          </w:p>
        </w:tc>
      </w:tr>
      <w:tr>
        <w:trPr/>
        <w:tc>
          <w:tcPr>
            <w:tcW w:w="7850" w:type="dxa"/>
            <w:textDirection w:val="lrTb"/>
            <w:noWrap w:val="false"/>
          </w:tcPr>
          <w:p>
            <w:pPr>
              <w:spacing w:line="400" w:lineRule="exact"/>
              <w:rPr>
                <w:rFonts w:ascii="宋体" w:hAnsi="宋体"/>
                <w:sz w:val="24"/>
              </w:rPr>
            </w:pPr>
            <w:r>
              <w:rPr>
                <w:rFonts w:hint="eastAsia" w:ascii="宋体" w:hAnsi="宋体"/>
                <w:b/>
                <w:sz w:val="24"/>
                <w:szCs w:val="24"/>
              </w:rPr>
              <w:t xml:space="preserve">*</w:t>
            </w:r>
            <w:r>
              <w:rPr>
                <w:rFonts w:ascii="宋体" w:hAnsi="宋体"/>
                <w:sz w:val="24"/>
              </w:rPr>
              <w:t xml:space="preserve">2</w:t>
            </w:r>
            <w:r>
              <w:rPr>
                <w:rFonts w:hint="eastAsia" w:ascii="宋体" w:hAnsi="宋体"/>
                <w:sz w:val="24"/>
              </w:rPr>
              <w:t xml:space="preserve">、具有良好的商业信誉和健全的财务会计制度</w:t>
            </w:r>
            <w:r>
              <w:rPr>
                <w:rFonts w:hint="eastAsia" w:ascii="宋体" w:hAnsi="宋体"/>
                <w:b/>
                <w:sz w:val="24"/>
              </w:rPr>
              <w:t xml:space="preserve">（提供具有良好的商业信誉和健全的财务会计制度的声明函）</w:t>
            </w:r>
            <w:r/>
          </w:p>
        </w:tc>
        <w:tc>
          <w:tcPr>
            <w:tcW w:w="1984"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tcW w:w="7850" w:type="dxa"/>
            <w:textDirection w:val="lrTb"/>
            <w:noWrap w:val="false"/>
          </w:tcPr>
          <w:p>
            <w:pPr>
              <w:spacing w:line="400" w:lineRule="exact"/>
              <w:rPr>
                <w:rFonts w:ascii="宋体" w:hAnsi="宋体"/>
                <w:sz w:val="24"/>
              </w:rPr>
            </w:pPr>
            <w:r>
              <w:rPr>
                <w:rFonts w:hint="eastAsia" w:ascii="宋体" w:hAnsi="宋体"/>
                <w:b/>
                <w:sz w:val="24"/>
                <w:szCs w:val="24"/>
              </w:rPr>
              <w:t xml:space="preserve">*</w:t>
            </w:r>
            <w:r>
              <w:rPr>
                <w:rFonts w:ascii="宋体" w:hAnsi="宋体"/>
                <w:sz w:val="24"/>
              </w:rPr>
              <w:t xml:space="preserve">3</w:t>
            </w:r>
            <w:r>
              <w:rPr>
                <w:rFonts w:hint="eastAsia" w:ascii="宋体" w:hAnsi="宋体"/>
                <w:sz w:val="24"/>
              </w:rPr>
              <w:t xml:space="preserve">、具有履行合同所必需的设备和专业技术能力</w:t>
            </w:r>
            <w:r>
              <w:rPr>
                <w:rFonts w:hint="eastAsia" w:ascii="宋体" w:hAnsi="宋体"/>
                <w:b/>
                <w:sz w:val="24"/>
              </w:rPr>
              <w:t xml:space="preserve">（提供具有履行合同所必需的设备和专业技术能力的声明函）</w:t>
            </w:r>
            <w:r/>
          </w:p>
        </w:tc>
        <w:tc>
          <w:tcPr>
            <w:tcW w:w="1984"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tcW w:w="7850" w:type="dxa"/>
            <w:textDirection w:val="lrTb"/>
            <w:noWrap w:val="false"/>
          </w:tcPr>
          <w:p>
            <w:pPr>
              <w:spacing w:line="400" w:lineRule="exact"/>
              <w:rPr>
                <w:rFonts w:ascii="宋体" w:hAnsi="宋体"/>
                <w:b/>
                <w:sz w:val="24"/>
                <w:szCs w:val="24"/>
              </w:rPr>
            </w:pPr>
            <w:r>
              <w:rPr>
                <w:rFonts w:hint="eastAsia" w:ascii="宋体" w:hAnsi="宋体"/>
                <w:b/>
                <w:sz w:val="24"/>
                <w:szCs w:val="24"/>
              </w:rPr>
              <w:t xml:space="preserve">*</w:t>
            </w:r>
            <w:r>
              <w:rPr>
                <w:rFonts w:ascii="宋体" w:hAnsi="宋体"/>
                <w:sz w:val="24"/>
              </w:rPr>
              <w:t xml:space="preserve">4</w:t>
            </w:r>
            <w:r>
              <w:rPr>
                <w:rFonts w:hint="eastAsia" w:ascii="宋体" w:hAnsi="宋体"/>
                <w:sz w:val="24"/>
              </w:rPr>
              <w:t xml:space="preserve">、有依法缴纳税收和社会保障资金的良好记录</w:t>
            </w:r>
            <w:r>
              <w:rPr>
                <w:rFonts w:hint="eastAsia" w:ascii="宋体" w:hAnsi="宋体"/>
                <w:b/>
                <w:sz w:val="24"/>
              </w:rPr>
              <w:t xml:space="preserve">（提供开标时间前一年内至少一个月依法缴纳税收及缴纳社会保障资金的证明材料</w:t>
            </w:r>
            <w:r>
              <w:rPr>
                <w:rFonts w:ascii="宋体" w:hAnsi="宋体"/>
                <w:b/>
                <w:sz w:val="24"/>
                <w:szCs w:val="24"/>
              </w:rPr>
              <w:t xml:space="preserve">，如缴纳税收的凭据、缴纳社会保险的专用收据或社会保险缴纳清单</w:t>
            </w:r>
            <w:r>
              <w:rPr>
                <w:rFonts w:hint="eastAsia" w:ascii="宋体" w:hAnsi="宋体"/>
                <w:b/>
                <w:sz w:val="24"/>
              </w:rPr>
              <w:t xml:space="preserve">；依法享受免缴税收、社会保障资金的提供证明材料）</w:t>
            </w:r>
            <w:r/>
          </w:p>
        </w:tc>
        <w:tc>
          <w:tcPr>
            <w:tcW w:w="1984" w:type="dxa"/>
            <w:textDirection w:val="lrTb"/>
            <w:noWrap w:val="false"/>
          </w:tcPr>
          <w:p>
            <w:pPr>
              <w:spacing w:line="400" w:lineRule="exact"/>
              <w:rPr>
                <w:rFonts w:ascii="宋体" w:hAnsi="宋体"/>
                <w:sz w:val="24"/>
              </w:rPr>
            </w:pPr>
            <w:r>
              <w:rPr>
                <w:rFonts w:ascii="宋体" w:hAnsi="宋体"/>
                <w:sz w:val="24"/>
              </w:rPr>
            </w:r>
            <w:r/>
          </w:p>
        </w:tc>
      </w:tr>
      <w:tr>
        <w:trPr/>
        <w:tc>
          <w:tcPr>
            <w:tcW w:w="7850" w:type="dxa"/>
            <w:textDirection w:val="lrTb"/>
            <w:noWrap w:val="false"/>
          </w:tcPr>
          <w:p>
            <w:pPr>
              <w:spacing w:line="400" w:lineRule="exact"/>
              <w:rPr>
                <w:rFonts w:ascii="宋体" w:hAnsi="宋体"/>
                <w:sz w:val="24"/>
              </w:rPr>
            </w:pPr>
            <w:r>
              <w:rPr>
                <w:rFonts w:hint="eastAsia" w:ascii="宋体" w:hAnsi="宋体"/>
                <w:b/>
                <w:sz w:val="24"/>
                <w:szCs w:val="24"/>
              </w:rPr>
              <w:t xml:space="preserve">*</w:t>
            </w:r>
            <w:r>
              <w:rPr>
                <w:rFonts w:ascii="宋体" w:hAnsi="宋体"/>
                <w:sz w:val="24"/>
              </w:rPr>
              <w:t xml:space="preserve">5</w:t>
            </w:r>
            <w:r>
              <w:rPr>
                <w:rFonts w:hint="eastAsia" w:ascii="宋体" w:hAnsi="宋体"/>
                <w:sz w:val="24"/>
              </w:rPr>
              <w:t xml:space="preserve">、参加采购活动前三年内，在经营活动中没有重大违法记录</w:t>
            </w:r>
            <w:r>
              <w:rPr>
                <w:rFonts w:hint="eastAsia" w:ascii="宋体" w:hAnsi="宋体"/>
                <w:b/>
                <w:sz w:val="24"/>
              </w:rPr>
              <w:t xml:space="preserve">（提供承诺说明）</w:t>
            </w:r>
            <w:r/>
          </w:p>
        </w:tc>
        <w:tc>
          <w:tcPr>
            <w:tcW w:w="1984"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tcW w:w="7850" w:type="dxa"/>
            <w:textDirection w:val="lrTb"/>
            <w:noWrap w:val="false"/>
          </w:tcPr>
          <w:p>
            <w:pPr>
              <w:spacing w:line="400" w:lineRule="exact"/>
              <w:rPr>
                <w:rFonts w:ascii="宋体" w:hAnsi="宋体"/>
                <w:bCs/>
                <w:sz w:val="24"/>
                <w:szCs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tc>
        <w:tc>
          <w:tcPr>
            <w:tcW w:w="1984" w:type="dxa"/>
            <w:textDirection w:val="lrTb"/>
            <w:noWrap w:val="false"/>
          </w:tcPr>
          <w:p>
            <w:pPr>
              <w:spacing w:line="400" w:lineRule="exact"/>
              <w:rPr>
                <w:rFonts w:ascii="宋体" w:hAnsi="宋体"/>
                <w:b/>
                <w:sz w:val="24"/>
              </w:rPr>
            </w:pPr>
            <w:r>
              <w:rPr>
                <w:rFonts w:ascii="宋体" w:hAnsi="宋体"/>
                <w:b/>
                <w:sz w:val="24"/>
              </w:rPr>
            </w:r>
            <w:r/>
          </w:p>
        </w:tc>
      </w:tr>
      <w:tr>
        <w:trPr/>
        <w:tc>
          <w:tcPr>
            <w:tcW w:w="7850" w:type="dxa"/>
            <w:textDirection w:val="lrTb"/>
            <w:noWrap w:val="false"/>
          </w:tcPr>
          <w:p>
            <w:pPr>
              <w:spacing w:line="400" w:lineRule="exact"/>
              <w:rPr>
                <w:rFonts w:ascii="宋体" w:hAnsi="宋体"/>
                <w:bCs/>
                <w:sz w:val="24"/>
                <w:szCs w:val="24"/>
              </w:rPr>
            </w:pPr>
            <w:r>
              <w:rPr>
                <w:rFonts w:hint="eastAsia" w:ascii="宋体" w:hAnsi="宋体"/>
                <w:b/>
                <w:sz w:val="24"/>
                <w:szCs w:val="24"/>
              </w:rPr>
              <w:t xml:space="preserve">*</w:t>
            </w:r>
            <w:r>
              <w:rPr>
                <w:rFonts w:ascii="宋体" w:hAnsi="宋体"/>
                <w:sz w:val="24"/>
              </w:rPr>
              <w:t xml:space="preserve">1</w:t>
            </w:r>
            <w:r>
              <w:rPr>
                <w:rFonts w:hint="eastAsia" w:ascii="宋体" w:hAnsi="宋体"/>
                <w:sz w:val="24"/>
              </w:rPr>
              <w:t xml:space="preserve">、投标函</w:t>
            </w:r>
            <w:r/>
          </w:p>
        </w:tc>
        <w:tc>
          <w:tcPr>
            <w:tcW w:w="1984"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tcW w:w="7850" w:type="dxa"/>
            <w:textDirection w:val="lrTb"/>
            <w:noWrap w:val="false"/>
          </w:tcPr>
          <w:p>
            <w:pPr>
              <w:spacing w:line="400" w:lineRule="exact"/>
              <w:rPr>
                <w:rFonts w:ascii="宋体" w:hAnsi="宋体"/>
                <w:sz w:val="24"/>
              </w:rPr>
            </w:pPr>
            <w:r>
              <w:rPr>
                <w:rFonts w:hint="eastAsia" w:ascii="宋体" w:hAnsi="宋体"/>
                <w:b/>
                <w:sz w:val="24"/>
                <w:szCs w:val="24"/>
              </w:rPr>
              <w:t xml:space="preserve">*</w:t>
            </w:r>
            <w:r>
              <w:rPr>
                <w:rFonts w:hint="eastAsia" w:ascii="宋体" w:hAnsi="宋体"/>
                <w:sz w:val="24"/>
              </w:rPr>
              <w:t xml:space="preserve">2、法人授权书</w:t>
            </w:r>
            <w:r>
              <w:rPr>
                <w:rFonts w:hint="eastAsia" w:ascii="宋体" w:hAnsi="宋体"/>
                <w:b/>
                <w:sz w:val="24"/>
              </w:rPr>
              <w:t xml:space="preserve">（如法人代表人参加本项目活动，法人授权书无需提供，但需提供法人代表人身份证正反面扫描件）</w:t>
            </w:r>
            <w:r/>
          </w:p>
        </w:tc>
        <w:tc>
          <w:tcPr>
            <w:tcW w:w="1984" w:type="dxa"/>
            <w:textDirection w:val="lrTb"/>
            <w:noWrap w:val="false"/>
          </w:tcPr>
          <w:p>
            <w:pPr>
              <w:spacing w:line="400" w:lineRule="exact"/>
              <w:rPr>
                <w:rFonts w:ascii="宋体" w:hAnsi="宋体"/>
                <w:sz w:val="24"/>
              </w:rPr>
            </w:pPr>
            <w:r>
              <w:rPr>
                <w:rFonts w:hint="eastAsia" w:ascii="宋体" w:hAnsi="宋体"/>
                <w:sz w:val="24"/>
              </w:rPr>
              <w:t xml:space="preserve">（格式见附件）</w:t>
            </w:r>
            <w:r/>
          </w:p>
        </w:tc>
      </w:tr>
      <w:tr>
        <w:trPr/>
        <w:tc>
          <w:tcPr>
            <w:tcW w:w="7850" w:type="dxa"/>
            <w:textDirection w:val="lrTb"/>
            <w:noWrap w:val="false"/>
          </w:tcPr>
          <w:p>
            <w:pPr>
              <w:spacing w:line="400" w:lineRule="exact"/>
              <w:rPr>
                <w:rFonts w:ascii="宋体" w:hAnsi="宋体"/>
                <w:sz w:val="24"/>
              </w:rPr>
            </w:pPr>
            <w:r>
              <w:rPr>
                <w:rFonts w:hint="eastAsia" w:ascii="宋体" w:hAnsi="宋体"/>
                <w:b/>
                <w:sz w:val="24"/>
                <w:szCs w:val="24"/>
              </w:rPr>
              <w:t xml:space="preserve">*</w:t>
            </w:r>
            <w:r>
              <w:rPr>
                <w:rFonts w:ascii="宋体" w:hAnsi="宋体"/>
                <w:sz w:val="24"/>
              </w:rPr>
              <w:t xml:space="preserve">3</w:t>
            </w:r>
            <w:r>
              <w:rPr>
                <w:rFonts w:hint="eastAsia" w:ascii="宋体" w:hAnsi="宋体"/>
                <w:sz w:val="24"/>
              </w:rPr>
              <w:t xml:space="preserve">、报价</w:t>
            </w:r>
            <w:r>
              <w:rPr>
                <w:rFonts w:ascii="宋体" w:hAnsi="宋体"/>
                <w:sz w:val="24"/>
              </w:rPr>
              <w:t xml:space="preserve">明细表</w:t>
            </w:r>
            <w:r/>
          </w:p>
        </w:tc>
        <w:tc>
          <w:tcPr>
            <w:tcW w:w="1984" w:type="dxa"/>
            <w:textDirection w:val="lrTb"/>
            <w:noWrap w:val="false"/>
          </w:tcPr>
          <w:p>
            <w:pPr>
              <w:spacing w:line="400" w:lineRule="exact"/>
              <w:rPr>
                <w:rFonts w:ascii="宋体" w:hAnsi="宋体"/>
                <w:sz w:val="24"/>
              </w:rPr>
            </w:pPr>
            <w:r>
              <w:rPr>
                <w:rFonts w:hint="eastAsia" w:ascii="宋体" w:hAnsi="宋体"/>
                <w:sz w:val="24"/>
              </w:rPr>
              <w:t xml:space="preserve">（格式见附件）</w:t>
            </w:r>
            <w:r/>
          </w:p>
        </w:tc>
      </w:tr>
      <w:tr>
        <w:trPr/>
        <w:tc>
          <w:tcPr>
            <w:gridSpan w:val="2"/>
            <w:tcW w:w="9834" w:type="dxa"/>
            <w:textDirection w:val="lrTb"/>
            <w:noWrap w:val="false"/>
          </w:tcPr>
          <w:p>
            <w:pPr>
              <w:spacing w:line="400" w:lineRule="exact"/>
              <w:rPr>
                <w:rFonts w:ascii="宋体" w:hAnsi="宋体"/>
                <w:b/>
                <w:sz w:val="24"/>
              </w:rPr>
            </w:pPr>
            <w:r>
              <w:rPr>
                <w:rFonts w:hint="eastAsia" w:ascii="宋体" w:hAnsi="宋体"/>
                <w:b/>
                <w:sz w:val="24"/>
              </w:rPr>
              <w:t xml:space="preserve">四、综合评审文件（具体根据制作电子</w:t>
            </w:r>
            <w:r>
              <w:rPr>
                <w:rFonts w:ascii="宋体" w:hAnsi="宋体"/>
                <w:b/>
                <w:sz w:val="24"/>
              </w:rPr>
              <w:t xml:space="preserve">投标文件的</w:t>
            </w:r>
            <w:r>
              <w:rPr>
                <w:rFonts w:hint="eastAsia" w:ascii="宋体" w:hAnsi="宋体"/>
                <w:b/>
                <w:sz w:val="24"/>
              </w:rPr>
              <w:t xml:space="preserve">综合</w:t>
            </w:r>
            <w:r>
              <w:rPr>
                <w:rFonts w:ascii="宋体" w:hAnsi="宋体"/>
                <w:b/>
                <w:sz w:val="24"/>
              </w:rPr>
              <w:t xml:space="preserve">评审评分项</w:t>
            </w:r>
            <w:r>
              <w:rPr>
                <w:rFonts w:hint="eastAsia" w:ascii="宋体" w:hAnsi="宋体"/>
                <w:b/>
                <w:sz w:val="24"/>
              </w:rPr>
              <w:t xml:space="preserve">的要求</w:t>
            </w:r>
            <w:r>
              <w:rPr>
                <w:rFonts w:ascii="宋体" w:hAnsi="宋体"/>
                <w:b/>
                <w:sz w:val="24"/>
              </w:rPr>
              <w:t xml:space="preserve">对应</w:t>
            </w:r>
            <w:r>
              <w:rPr>
                <w:rFonts w:hint="eastAsia" w:ascii="宋体" w:hAnsi="宋体"/>
                <w:b/>
                <w:sz w:val="24"/>
              </w:rPr>
              <w:t xml:space="preserve">提供）</w:t>
            </w:r>
            <w:r/>
          </w:p>
        </w:tc>
      </w:tr>
      <w:tr>
        <w:trPr/>
        <w:tc>
          <w:tcPr>
            <w:tcW w:w="7850" w:type="dxa"/>
            <w:textDirection w:val="lrTb"/>
            <w:noWrap w:val="false"/>
          </w:tcPr>
          <w:p>
            <w:pPr>
              <w:spacing w:line="400" w:lineRule="exact"/>
              <w:rPr>
                <w:rFonts w:ascii="宋体" w:hAnsi="宋体"/>
                <w:sz w:val="24"/>
              </w:rPr>
            </w:pPr>
            <w:r>
              <w:rPr>
                <w:rFonts w:ascii="宋体" w:hAnsi="宋体"/>
                <w:sz w:val="24"/>
              </w:rPr>
              <w:t xml:space="preserve">1</w:t>
            </w:r>
            <w:r>
              <w:rPr>
                <w:rFonts w:hint="eastAsia" w:ascii="宋体" w:hAnsi="宋体"/>
                <w:sz w:val="24"/>
              </w:rPr>
              <w:t xml:space="preserve">、项目方案</w:t>
            </w:r>
            <w:r/>
          </w:p>
        </w:tc>
        <w:tc>
          <w:tcPr>
            <w:tcW w:w="1984"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tcW w:w="7850" w:type="dxa"/>
            <w:textDirection w:val="lrTb"/>
            <w:noWrap w:val="false"/>
          </w:tcPr>
          <w:p>
            <w:pPr>
              <w:spacing w:line="400" w:lineRule="exact"/>
              <w:rPr>
                <w:rFonts w:ascii="宋体" w:hAnsi="宋体"/>
                <w:sz w:val="24"/>
              </w:rPr>
            </w:pPr>
            <w:r>
              <w:rPr>
                <w:rFonts w:ascii="宋体" w:hAnsi="宋体"/>
                <w:sz w:val="24"/>
              </w:rPr>
              <w:t xml:space="preserve">2</w:t>
            </w:r>
            <w:r>
              <w:rPr>
                <w:rFonts w:hint="eastAsia" w:ascii="宋体" w:hAnsi="宋体"/>
                <w:sz w:val="24"/>
              </w:rPr>
              <w:t xml:space="preserve">、人员</w:t>
            </w:r>
            <w:r>
              <w:rPr>
                <w:rFonts w:ascii="宋体" w:hAnsi="宋体"/>
                <w:sz w:val="24"/>
              </w:rPr>
              <w:t xml:space="preserve">配备情况</w:t>
            </w:r>
            <w:r/>
          </w:p>
        </w:tc>
        <w:tc>
          <w:tcPr>
            <w:tcW w:w="1984"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tcW w:w="7850" w:type="dxa"/>
            <w:textDirection w:val="lrTb"/>
            <w:noWrap w:val="false"/>
          </w:tcPr>
          <w:p>
            <w:pPr>
              <w:spacing w:line="400" w:lineRule="exact"/>
              <w:rPr>
                <w:rFonts w:ascii="宋体" w:hAnsi="宋体"/>
                <w:sz w:val="24"/>
              </w:rPr>
            </w:pPr>
            <w:r>
              <w:rPr>
                <w:rFonts w:ascii="宋体" w:hAnsi="宋体"/>
                <w:sz w:val="24"/>
              </w:rPr>
              <w:t xml:space="preserve">3</w:t>
            </w:r>
            <w:r>
              <w:rPr>
                <w:rFonts w:hint="eastAsia" w:ascii="宋体" w:hAnsi="宋体"/>
                <w:sz w:val="24"/>
              </w:rPr>
              <w:t xml:space="preserve">、业绩一览表</w:t>
            </w:r>
            <w:r/>
          </w:p>
        </w:tc>
        <w:tc>
          <w:tcPr>
            <w:tcW w:w="1984"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tcW w:w="7850" w:type="dxa"/>
            <w:textDirection w:val="lrTb"/>
            <w:noWrap w:val="false"/>
          </w:tcPr>
          <w:p>
            <w:pPr>
              <w:spacing w:line="400" w:lineRule="exact"/>
              <w:rPr>
                <w:rFonts w:ascii="宋体" w:hAnsi="宋体"/>
                <w:sz w:val="24"/>
              </w:rPr>
            </w:pPr>
            <w:r>
              <w:rPr>
                <w:rFonts w:ascii="宋体" w:hAnsi="宋体"/>
                <w:sz w:val="24"/>
              </w:rPr>
              <w:t xml:space="preserve">4</w:t>
            </w:r>
            <w:r>
              <w:rPr>
                <w:rFonts w:hint="eastAsia" w:ascii="宋体" w:hAnsi="宋体"/>
                <w:sz w:val="24"/>
              </w:rPr>
              <w:t xml:space="preserve">、</w:t>
            </w:r>
            <w:r>
              <w:rPr>
                <w:rFonts w:ascii="宋体" w:hAnsi="宋体"/>
                <w:sz w:val="24"/>
              </w:rPr>
              <w:t xml:space="preserve">投标人其他材料</w:t>
            </w:r>
            <w:r/>
          </w:p>
        </w:tc>
        <w:tc>
          <w:tcPr>
            <w:tcW w:w="1984" w:type="dxa"/>
            <w:textDirection w:val="lrTb"/>
            <w:noWrap w:val="false"/>
          </w:tcPr>
          <w:p>
            <w:pPr>
              <w:spacing w:line="400" w:lineRule="exact"/>
              <w:rPr>
                <w:rFonts w:ascii="宋体" w:hAnsi="宋体"/>
                <w:sz w:val="24"/>
              </w:rPr>
            </w:pPr>
            <w:r>
              <w:rPr>
                <w:rFonts w:hint="eastAsia" w:ascii="宋体" w:hAnsi="宋体"/>
                <w:sz w:val="24"/>
              </w:rPr>
              <w:t xml:space="preserve">（格式见附件）</w:t>
            </w:r>
            <w:r/>
          </w:p>
        </w:tc>
      </w:tr>
      <w:tr>
        <w:trPr/>
        <w:tc>
          <w:tcPr>
            <w:tcW w:w="7850" w:type="dxa"/>
            <w:textDirection w:val="lrTb"/>
            <w:noWrap w:val="false"/>
          </w:tcPr>
          <w:p>
            <w:pPr>
              <w:spacing w:line="400" w:lineRule="exact"/>
              <w:rPr>
                <w:rFonts w:ascii="宋体" w:hAnsi="宋体"/>
                <w:sz w:val="24"/>
              </w:rPr>
            </w:pPr>
            <w:r>
              <w:rPr>
                <w:rFonts w:ascii="宋体" w:hAnsi="宋体"/>
                <w:bCs/>
                <w:sz w:val="24"/>
                <w:szCs w:val="24"/>
              </w:rPr>
              <w:t xml:space="preserve">5</w:t>
            </w:r>
            <w:r>
              <w:rPr>
                <w:rFonts w:hint="eastAsia" w:ascii="宋体" w:hAnsi="宋体"/>
                <w:bCs/>
                <w:sz w:val="24"/>
                <w:szCs w:val="24"/>
              </w:rPr>
              <w:t xml:space="preserve">、中小企业声明函或残疾人福利性单位声明函或省级以上监狱管理局、戒毒管理局（含新疆生产建设兵团）出具的属于监狱企业的证明文件</w:t>
            </w:r>
            <w:r/>
          </w:p>
        </w:tc>
        <w:tc>
          <w:tcPr>
            <w:tcW w:w="1984" w:type="dxa"/>
            <w:textDirection w:val="lrTb"/>
            <w:noWrap w:val="false"/>
          </w:tcPr>
          <w:p>
            <w:pPr>
              <w:spacing w:line="400" w:lineRule="exact"/>
              <w:rPr>
                <w:rFonts w:ascii="宋体" w:hAnsi="宋体"/>
                <w:sz w:val="24"/>
              </w:rPr>
            </w:pPr>
            <w:r>
              <w:rPr>
                <w:rFonts w:hint="eastAsia" w:ascii="宋体" w:hAnsi="宋体"/>
                <w:sz w:val="24"/>
              </w:rPr>
              <w:t xml:space="preserve">（格式见附件）</w:t>
            </w:r>
            <w:r/>
          </w:p>
        </w:tc>
      </w:tr>
    </w:tbl>
    <w:p>
      <w:pPr>
        <w:jc w:val="left"/>
        <w:spacing w:line="440" w:lineRule="exact"/>
        <w:rPr>
          <w:rFonts w:ascii="宋体" w:hAnsi="宋体"/>
          <w:sz w:val="24"/>
          <w:szCs w:val="24"/>
        </w:rPr>
      </w:pPr>
      <w:r>
        <w:rPr>
          <w:rFonts w:hint="eastAsia" w:ascii="宋体" w:hAnsi="宋体"/>
          <w:b/>
          <w:sz w:val="24"/>
          <w:szCs w:val="24"/>
        </w:rPr>
        <w:t xml:space="preserve">备注：加“*”项目投标人必须在投标文件中提供相关材料，</w:t>
      </w:r>
      <w:r>
        <w:rPr>
          <w:rFonts w:ascii="宋体" w:hAnsi="宋体"/>
          <w:b/>
          <w:sz w:val="24"/>
          <w:szCs w:val="24"/>
        </w:rPr>
        <w:t xml:space="preserve">若有缺失或无效，将导致投标</w:t>
      </w:r>
      <w:r>
        <w:rPr>
          <w:rFonts w:hint="eastAsia" w:ascii="宋体" w:hAnsi="宋体"/>
          <w:b/>
          <w:sz w:val="24"/>
          <w:szCs w:val="24"/>
        </w:rPr>
        <w:t xml:space="preserve">无效。</w:t>
      </w:r>
      <w:r/>
    </w:p>
    <w:p>
      <w:pPr>
        <w:jc w:val="center"/>
        <w:rPr>
          <w:rFonts w:ascii="Times New Roman" w:hAnsi="Times New Roman"/>
          <w:b/>
          <w:bCs/>
          <w:sz w:val="28"/>
          <w:szCs w:val="28"/>
        </w:rPr>
        <w:outlineLvl w:val="1"/>
      </w:pPr>
      <w:r>
        <w:rPr>
          <w:rFonts w:hint="eastAsia" w:ascii="宋体" w:hAnsi="宋体"/>
          <w:b/>
          <w:sz w:val="24"/>
          <w:szCs w:val="24"/>
        </w:rPr>
        <w:br w:type="page" w:clear="all"/>
      </w:r>
      <w:bookmarkStart w:id="377" w:name="_Toc163508324"/>
      <w:r/>
      <w:bookmarkStart w:id="378" w:name="_Toc163508399"/>
      <w:r/>
      <w:bookmarkStart w:id="379" w:name="_Toc165306199"/>
      <w:r>
        <w:rPr>
          <w:rFonts w:hint="eastAsia" w:ascii="宋体" w:hAnsi="宋体"/>
          <w:b/>
          <w:bCs/>
          <w:sz w:val="32"/>
          <w:szCs w:val="32"/>
        </w:rPr>
        <w:t xml:space="preserve">附件1 开标一览表</w:t>
      </w:r>
      <w:bookmarkEnd w:id="377"/>
      <w:r/>
      <w:bookmarkEnd w:id="378"/>
      <w:r/>
      <w:bookmarkEnd w:id="379"/>
      <w:r/>
      <w:r/>
    </w:p>
    <w:p>
      <w:pPr>
        <w:rPr>
          <w:rFonts w:ascii="宋体" w:hAnsi="宋体"/>
          <w:b/>
          <w:sz w:val="24"/>
          <w:szCs w:val="24"/>
        </w:rPr>
      </w:pPr>
      <w:r>
        <w:rPr>
          <w:rFonts w:ascii="宋体" w:hAnsi="宋体"/>
          <w:b/>
          <w:sz w:val="24"/>
          <w:szCs w:val="24"/>
        </w:rPr>
      </w:r>
      <w:r/>
    </w:p>
    <w:p>
      <w:pPr>
        <w:ind w:firstLine="482"/>
        <w:spacing w:line="400" w:lineRule="exact"/>
        <w:rPr>
          <w:rFonts w:ascii="宋体" w:hAnsi="宋体"/>
          <w:sz w:val="24"/>
          <w:szCs w:val="24"/>
        </w:rPr>
      </w:pPr>
      <w:r>
        <w:rPr>
          <w:rFonts w:hint="eastAsia" w:ascii="宋体" w:hAnsi="宋体"/>
          <w:sz w:val="24"/>
          <w:szCs w:val="24"/>
        </w:rPr>
        <w:t xml:space="preserve">投标人全称（加盖CA电子签章）：</w:t>
      </w:r>
      <w:r/>
    </w:p>
    <w:p>
      <w:pPr>
        <w:ind w:firstLine="482"/>
        <w:spacing w:line="400" w:lineRule="exact"/>
        <w:rPr>
          <w:sz w:val="24"/>
          <w:szCs w:val="24"/>
        </w:rPr>
      </w:pPr>
      <w:r>
        <w:rPr>
          <w:rFonts w:hint="eastAsia" w:ascii="宋体" w:hAnsi="宋体"/>
          <w:sz w:val="24"/>
          <w:szCs w:val="24"/>
        </w:rPr>
        <w:t xml:space="preserve">项目名称：常熟市第三次全国土壤普查成果汇总与验收服务</w:t>
      </w:r>
      <w:r/>
    </w:p>
    <w:p>
      <w:pPr>
        <w:ind w:firstLine="482"/>
        <w:spacing w:line="400" w:lineRule="exact"/>
        <w:rPr>
          <w:rFonts w:ascii="宋体" w:hAnsi="宋体"/>
          <w:sz w:val="24"/>
          <w:szCs w:val="24"/>
        </w:rPr>
      </w:pPr>
      <w:r>
        <w:rPr>
          <w:rFonts w:hint="eastAsia" w:ascii="宋体" w:hAnsi="宋体"/>
          <w:sz w:val="24"/>
          <w:szCs w:val="24"/>
        </w:rPr>
        <w:t xml:space="preserve">项目编号：</w:t>
      </w:r>
      <w:r>
        <w:rPr>
          <w:rFonts w:ascii="宋体" w:hAnsi="宋体"/>
          <w:sz w:val="24"/>
          <w:szCs w:val="24"/>
        </w:rPr>
        <w:t xml:space="preserve">JSZC-320581-SZJZ-G2024-0021</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投标总报价</w:t>
            </w:r>
            <w:r/>
          </w:p>
        </w:tc>
      </w:tr>
      <w:tr>
        <w:trPr>
          <w:cantSplit/>
          <w:trHeight w:val="612"/>
        </w:trPr>
        <w:tc>
          <w:tcPr>
            <w:tcW w:w="8886" w:type="dxa"/>
            <w:vAlign w:val="center"/>
            <w:textDirection w:val="lrTb"/>
            <w:noWrap w:val="false"/>
          </w:tcPr>
          <w:p>
            <w:pPr>
              <w:spacing w:line="500" w:lineRule="exact"/>
              <w:rPr>
                <w:rFonts w:ascii="宋体" w:hAnsi="宋体"/>
                <w:sz w:val="24"/>
              </w:rPr>
            </w:pPr>
            <w:r>
              <w:rPr>
                <w:rFonts w:hint="eastAsia" w:ascii="宋体" w:hAnsi="宋体" w:cs="宋体"/>
                <w:sz w:val="24"/>
                <w:szCs w:val="24"/>
              </w:rPr>
              <w:t xml:space="preserve">小写：                    （人民币： </w:t>
            </w:r>
            <w:r>
              <w:rPr>
                <w:rFonts w:ascii="宋体" w:hAnsi="宋体" w:cs="宋体"/>
                <w:sz w:val="24"/>
                <w:szCs w:val="24"/>
              </w:rPr>
              <w:t xml:space="preserve">       </w:t>
            </w:r>
            <w:r>
              <w:rPr>
                <w:rFonts w:hint="eastAsia" w:ascii="宋体" w:hAnsi="宋体" w:cs="宋体"/>
                <w:sz w:val="24"/>
                <w:szCs w:val="24"/>
              </w:rPr>
              <w:t xml:space="preserve">元）</w:t>
            </w:r>
            <w:bookmarkEnd w:id="326"/>
            <w:r/>
            <w:bookmarkEnd w:id="327"/>
            <w:r/>
            <w:bookmarkEnd w:id="371"/>
            <w:r/>
            <w:bookmarkEnd w:id="372"/>
            <w:r/>
            <w:bookmarkEnd w:id="373"/>
            <w:r/>
            <w:r/>
          </w:p>
        </w:tc>
      </w:tr>
    </w:tbl>
    <w:p>
      <w:pPr>
        <w:rPr>
          <w:rFonts w:ascii="宋体" w:hAnsi="宋体"/>
          <w:sz w:val="24"/>
          <w:szCs w:val="24"/>
        </w:rPr>
      </w:pPr>
      <w:r>
        <w:rPr>
          <w:rFonts w:hint="eastAsia" w:ascii="宋体" w:hAnsi="宋体"/>
          <w:bCs/>
          <w:sz w:val="24"/>
          <w:szCs w:val="24"/>
        </w:rPr>
        <w:t xml:space="preserve">注：请至多保留小数点后两位</w:t>
      </w:r>
      <w:r>
        <w:rPr>
          <w:rFonts w:hint="eastAsia" w:ascii="宋体" w:hAnsi="宋体"/>
          <w:bCs/>
          <w:sz w:val="24"/>
          <w:szCs w:val="20"/>
        </w:rPr>
        <w:t xml:space="preserve">。</w:t>
      </w:r>
      <w:r/>
    </w:p>
    <w:p>
      <w:pPr>
        <w:rPr>
          <w:rFonts w:ascii="宋体" w:hAnsi="宋体"/>
          <w:sz w:val="24"/>
          <w:szCs w:val="24"/>
        </w:rPr>
      </w:pPr>
      <w:r>
        <w:rPr>
          <w:rFonts w:ascii="宋体" w:hAnsi="宋体"/>
          <w:sz w:val="24"/>
          <w:szCs w:val="24"/>
        </w:rPr>
      </w:r>
      <w:r/>
    </w:p>
    <w:p>
      <w:pPr>
        <w:ind w:firstLine="723"/>
        <w:jc w:val="center"/>
        <w:rPr>
          <w:rFonts w:ascii="宋体" w:hAnsi="宋体"/>
          <w:b/>
          <w:bCs/>
          <w:sz w:val="32"/>
          <w:szCs w:val="32"/>
        </w:rPr>
        <w:outlineLvl w:val="1"/>
      </w:pPr>
      <w:r>
        <w:rPr>
          <w:rFonts w:hint="eastAsia" w:ascii="宋体" w:hAnsi="宋体"/>
          <w:b/>
          <w:sz w:val="24"/>
          <w:szCs w:val="24"/>
        </w:rPr>
        <w:br w:type="page" w:clear="all"/>
      </w:r>
      <w:bookmarkStart w:id="380" w:name="_Toc164280610"/>
      <w:r/>
      <w:r/>
    </w:p>
    <w:p>
      <w:pPr>
        <w:jc w:val="center"/>
        <w:rPr>
          <w:rFonts w:ascii="宋体" w:hAnsi="宋体"/>
          <w:b/>
          <w:bCs/>
          <w:sz w:val="32"/>
          <w:szCs w:val="32"/>
        </w:rPr>
        <w:outlineLvl w:val="1"/>
      </w:pPr>
      <w:r/>
      <w:bookmarkStart w:id="381" w:name="_Toc165306200"/>
      <w:r>
        <w:rPr>
          <w:rFonts w:hint="eastAsia" w:ascii="宋体" w:hAnsi="宋体"/>
          <w:b/>
          <w:bCs/>
          <w:sz w:val="32"/>
          <w:szCs w:val="32"/>
        </w:rPr>
        <w:t xml:space="preserve">附件</w:t>
      </w:r>
      <w:r>
        <w:rPr>
          <w:rFonts w:ascii="宋体" w:hAnsi="宋体"/>
          <w:b/>
          <w:bCs/>
          <w:sz w:val="32"/>
          <w:szCs w:val="32"/>
        </w:rPr>
        <w:t xml:space="preserve">2 </w:t>
      </w:r>
      <w:r>
        <w:rPr>
          <w:rFonts w:hint="eastAsia" w:ascii="宋体" w:hAnsi="宋体"/>
          <w:b/>
          <w:bCs/>
          <w:sz w:val="32"/>
          <w:szCs w:val="32"/>
        </w:rPr>
        <w:t xml:space="preserve">具有良好的商业信誉和健全的财务会计制度的声明函</w:t>
      </w:r>
      <w:bookmarkEnd w:id="380"/>
      <w:r/>
      <w:bookmarkEnd w:id="381"/>
      <w:r/>
      <w:r/>
    </w:p>
    <w:p>
      <w:pPr>
        <w:ind w:right="-27" w:firstLine="420"/>
        <w:jc w:val="center"/>
        <w:spacing w:line="360" w:lineRule="auto"/>
        <w:tabs>
          <w:tab w:val="left" w:pos="0" w:leader="none"/>
        </w:tabs>
        <w:rPr>
          <w:rFonts w:ascii="宋体" w:hAnsi="宋体"/>
          <w:b/>
          <w:bCs/>
          <w:sz w:val="28"/>
          <w:szCs w:val="36"/>
        </w:rPr>
      </w:pPr>
      <w:r>
        <w:rPr>
          <w:rFonts w:ascii="宋体" w:hAnsi="宋体"/>
          <w:b/>
          <w:bCs/>
          <w:sz w:val="28"/>
          <w:szCs w:val="36"/>
        </w:rPr>
      </w:r>
      <w:r/>
    </w:p>
    <w:p>
      <w:pPr>
        <w:ind w:right="-27" w:firstLine="960"/>
        <w:spacing w:line="440" w:lineRule="exact"/>
        <w:tabs>
          <w:tab w:val="left" w:pos="0" w:leader="none"/>
        </w:tabs>
        <w:rPr>
          <w:rFonts w:ascii="宋体" w:hAnsi="宋体"/>
          <w:sz w:val="24"/>
          <w:szCs w:val="24"/>
        </w:rPr>
      </w:pPr>
      <w:r>
        <w:rPr>
          <w:rFonts w:hint="eastAsia" w:ascii="宋体" w:hAnsi="宋体"/>
          <w:sz w:val="24"/>
          <w:szCs w:val="24"/>
        </w:rPr>
        <w:t xml:space="preserve">我单位郑重声明，我单位具有良好的商业信誉和健全的财务会计制度。</w:t>
      </w:r>
      <w:r/>
    </w:p>
    <w:p>
      <w:pPr>
        <w:ind w:right="-27" w:firstLine="480"/>
        <w:spacing w:line="440" w:lineRule="exact"/>
        <w:tabs>
          <w:tab w:val="left" w:pos="0" w:leader="none"/>
        </w:tabs>
        <w:rPr>
          <w:rFonts w:ascii="宋体" w:hAnsi="宋体"/>
          <w:sz w:val="24"/>
          <w:szCs w:val="24"/>
        </w:rPr>
      </w:pPr>
      <w:r>
        <w:rPr>
          <w:rFonts w:ascii="宋体" w:hAnsi="宋体"/>
          <w:sz w:val="24"/>
          <w:szCs w:val="24"/>
        </w:rPr>
      </w:r>
      <w:r/>
    </w:p>
    <w:p>
      <w:pPr>
        <w:ind w:right="-27" w:firstLine="480"/>
        <w:spacing w:line="440" w:lineRule="exact"/>
        <w:tabs>
          <w:tab w:val="left" w:pos="0" w:leader="none"/>
        </w:tabs>
        <w:rPr>
          <w:rFonts w:ascii="宋体" w:hAnsi="宋体"/>
          <w:sz w:val="24"/>
          <w:szCs w:val="24"/>
        </w:rPr>
      </w:pPr>
      <w:r>
        <w:rPr>
          <w:rFonts w:ascii="宋体" w:hAnsi="宋体"/>
          <w:sz w:val="24"/>
          <w:szCs w:val="24"/>
        </w:rPr>
      </w:r>
      <w:r/>
    </w:p>
    <w:p>
      <w:pPr>
        <w:ind w:right="-27" w:firstLine="480"/>
        <w:spacing w:line="440" w:lineRule="exact"/>
        <w:tabs>
          <w:tab w:val="left" w:pos="0" w:leader="none"/>
        </w:tabs>
        <w:rPr>
          <w:rFonts w:ascii="宋体" w:hAnsi="宋体"/>
          <w:sz w:val="24"/>
          <w:szCs w:val="24"/>
        </w:rPr>
      </w:pPr>
      <w:r>
        <w:rPr>
          <w:rFonts w:hint="eastAsia" w:ascii="宋体" w:hAnsi="宋体"/>
          <w:sz w:val="24"/>
          <w:szCs w:val="24"/>
        </w:rPr>
        <w:t xml:space="preserve">我方对以上声明负全部法律责任。</w:t>
      </w:r>
      <w:r/>
    </w:p>
    <w:p>
      <w:pPr>
        <w:ind w:right="-27" w:firstLine="480"/>
        <w:spacing w:line="440" w:lineRule="exact"/>
        <w:tabs>
          <w:tab w:val="left" w:pos="0" w:leader="none"/>
        </w:tabs>
        <w:rPr>
          <w:rFonts w:ascii="宋体" w:hAnsi="宋体"/>
          <w:sz w:val="24"/>
          <w:szCs w:val="24"/>
        </w:rPr>
      </w:pPr>
      <w:r>
        <w:rPr>
          <w:rFonts w:hint="eastAsia" w:ascii="宋体" w:hAnsi="宋体"/>
          <w:sz w:val="24"/>
          <w:szCs w:val="24"/>
        </w:rPr>
        <w:t xml:space="preserve">特此声明！</w:t>
      </w:r>
      <w:r/>
    </w:p>
    <w:p>
      <w:pPr>
        <w:ind w:right="-27" w:firstLine="6240"/>
        <w:spacing w:line="440" w:lineRule="exact"/>
        <w:tabs>
          <w:tab w:val="left" w:pos="0" w:leader="none"/>
        </w:tabs>
        <w:rPr>
          <w:rFonts w:ascii="宋体" w:hAnsi="宋体"/>
          <w:sz w:val="24"/>
          <w:szCs w:val="24"/>
        </w:rPr>
      </w:pPr>
      <w:r>
        <w:rPr>
          <w:rFonts w:ascii="宋体" w:hAnsi="宋体"/>
          <w:sz w:val="24"/>
          <w:szCs w:val="24"/>
        </w:rPr>
      </w:r>
      <w:r/>
    </w:p>
    <w:p>
      <w:pPr>
        <w:ind w:right="-27" w:firstLine="480"/>
        <w:jc w:val="center"/>
        <w:spacing w:line="440" w:lineRule="exact"/>
        <w:tabs>
          <w:tab w:val="left" w:pos="0" w:leader="none"/>
        </w:tabs>
        <w:rPr>
          <w:rFonts w:ascii="宋体" w:hAnsi="宋体"/>
          <w:sz w:val="24"/>
          <w:szCs w:val="24"/>
        </w:rPr>
      </w:pPr>
      <w:r>
        <w:rPr>
          <w:rFonts w:hint="eastAsia" w:ascii="宋体" w:hAnsi="宋体"/>
          <w:sz w:val="24"/>
          <w:szCs w:val="24"/>
        </w:rPr>
        <w:t xml:space="preserve">单位</w:t>
      </w:r>
      <w:r>
        <w:rPr>
          <w:rFonts w:ascii="宋体" w:hAnsi="宋体"/>
          <w:sz w:val="24"/>
          <w:szCs w:val="24"/>
        </w:rPr>
        <w:t xml:space="preserve">名称：</w:t>
      </w:r>
      <w:r/>
    </w:p>
    <w:p>
      <w:pPr>
        <w:ind w:right="-27" w:firstLine="480"/>
        <w:jc w:val="center"/>
        <w:spacing w:line="440" w:lineRule="exact"/>
        <w:tabs>
          <w:tab w:val="left" w:pos="0" w:leader="none"/>
        </w:tabs>
        <w:rPr>
          <w:rFonts w:ascii="宋体" w:hAnsi="宋体"/>
          <w:sz w:val="24"/>
          <w:szCs w:val="24"/>
        </w:rPr>
      </w:pPr>
      <w:r>
        <w:rPr>
          <w:rFonts w:hint="eastAsia" w:ascii="宋体" w:hAnsi="宋体"/>
          <w:sz w:val="24"/>
          <w:szCs w:val="24"/>
        </w:rPr>
        <w:t xml:space="preserve">日    期：</w:t>
      </w:r>
      <w:r/>
    </w:p>
    <w:p>
      <w:pPr>
        <w:jc w:val="center"/>
        <w:rPr>
          <w:rFonts w:ascii="宋体" w:hAnsi="宋体"/>
          <w:b/>
          <w:bCs/>
          <w:sz w:val="32"/>
          <w:szCs w:val="32"/>
        </w:rPr>
        <w:outlineLvl w:val="1"/>
      </w:pPr>
      <w:r>
        <w:rPr>
          <w:rFonts w:ascii="宋体" w:hAnsi="宋体"/>
          <w:sz w:val="24"/>
          <w:szCs w:val="24"/>
        </w:rPr>
        <w:br w:type="page" w:clear="all"/>
      </w:r>
      <w:bookmarkStart w:id="382" w:name="_Toc164280611"/>
      <w:r/>
      <w:bookmarkStart w:id="383" w:name="_Toc165306201"/>
      <w:r>
        <w:rPr>
          <w:rFonts w:hint="eastAsia" w:ascii="宋体" w:hAnsi="宋体"/>
          <w:b/>
          <w:bCs/>
          <w:sz w:val="32"/>
          <w:szCs w:val="32"/>
        </w:rPr>
        <w:t xml:space="preserve">附件</w:t>
      </w:r>
      <w:r>
        <w:rPr>
          <w:rFonts w:ascii="宋体" w:hAnsi="宋体"/>
          <w:b/>
          <w:bCs/>
          <w:sz w:val="32"/>
          <w:szCs w:val="32"/>
        </w:rPr>
        <w:t xml:space="preserve">3 </w:t>
      </w:r>
      <w:r>
        <w:rPr>
          <w:rFonts w:hint="eastAsia" w:ascii="宋体" w:hAnsi="宋体"/>
          <w:b/>
          <w:bCs/>
          <w:sz w:val="32"/>
          <w:szCs w:val="32"/>
        </w:rPr>
        <w:t xml:space="preserve">具有履行合同所必需的设备和专业技术能力的声明函</w:t>
      </w:r>
      <w:bookmarkEnd w:id="382"/>
      <w:r/>
      <w:bookmarkEnd w:id="383"/>
      <w:r/>
      <w:r/>
    </w:p>
    <w:p>
      <w:pPr>
        <w:ind w:right="-27" w:firstLine="420"/>
        <w:jc w:val="center"/>
        <w:spacing w:line="360" w:lineRule="auto"/>
        <w:tabs>
          <w:tab w:val="left" w:pos="0" w:leader="none"/>
        </w:tabs>
        <w:rPr>
          <w:rFonts w:ascii="宋体" w:hAnsi="宋体"/>
          <w:b/>
          <w:bCs/>
          <w:sz w:val="28"/>
          <w:szCs w:val="36"/>
        </w:rPr>
      </w:pPr>
      <w:r>
        <w:rPr>
          <w:rFonts w:ascii="宋体" w:hAnsi="宋体"/>
          <w:b/>
          <w:bCs/>
          <w:sz w:val="28"/>
          <w:szCs w:val="36"/>
        </w:rPr>
      </w:r>
      <w:r/>
    </w:p>
    <w:p>
      <w:pPr>
        <w:ind w:right="-27" w:firstLine="960"/>
        <w:spacing w:line="440" w:lineRule="exact"/>
        <w:tabs>
          <w:tab w:val="left" w:pos="0" w:leader="none"/>
        </w:tabs>
        <w:rPr>
          <w:rFonts w:ascii="宋体" w:hAnsi="宋体"/>
          <w:sz w:val="24"/>
          <w:szCs w:val="24"/>
        </w:rPr>
      </w:pPr>
      <w:r>
        <w:rPr>
          <w:rFonts w:hint="eastAsia" w:ascii="宋体" w:hAnsi="宋体"/>
          <w:sz w:val="24"/>
          <w:szCs w:val="24"/>
        </w:rPr>
        <w:t xml:space="preserve">我单位郑重声明，我单位</w:t>
      </w:r>
      <w:r>
        <w:rPr>
          <w:rFonts w:hint="eastAsia" w:ascii="宋体" w:hAnsi="宋体"/>
          <w:sz w:val="24"/>
        </w:rPr>
        <w:t xml:space="preserve">具有履行合同所必需的设备和专业技术能力</w:t>
      </w:r>
      <w:r>
        <w:rPr>
          <w:rFonts w:hint="eastAsia" w:ascii="宋体" w:hAnsi="宋体"/>
          <w:sz w:val="24"/>
          <w:szCs w:val="24"/>
        </w:rPr>
        <w:t xml:space="preserve">。</w:t>
      </w:r>
      <w:r/>
    </w:p>
    <w:p>
      <w:pPr>
        <w:ind w:right="-27" w:firstLine="480"/>
        <w:spacing w:line="440" w:lineRule="exact"/>
        <w:tabs>
          <w:tab w:val="left" w:pos="0" w:leader="none"/>
        </w:tabs>
        <w:rPr>
          <w:rFonts w:ascii="宋体" w:hAnsi="宋体"/>
          <w:sz w:val="24"/>
          <w:szCs w:val="24"/>
        </w:rPr>
      </w:pPr>
      <w:r>
        <w:rPr>
          <w:rFonts w:ascii="宋体" w:hAnsi="宋体"/>
          <w:sz w:val="24"/>
          <w:szCs w:val="24"/>
        </w:rPr>
      </w:r>
      <w:r/>
    </w:p>
    <w:p>
      <w:pPr>
        <w:ind w:right="-27" w:firstLine="480"/>
        <w:spacing w:line="440" w:lineRule="exact"/>
        <w:tabs>
          <w:tab w:val="left" w:pos="0" w:leader="none"/>
        </w:tabs>
        <w:rPr>
          <w:rFonts w:ascii="宋体" w:hAnsi="宋体"/>
          <w:sz w:val="24"/>
          <w:szCs w:val="24"/>
        </w:rPr>
      </w:pPr>
      <w:r>
        <w:rPr>
          <w:rFonts w:ascii="宋体" w:hAnsi="宋体"/>
          <w:sz w:val="24"/>
          <w:szCs w:val="24"/>
        </w:rPr>
      </w:r>
      <w:r/>
    </w:p>
    <w:p>
      <w:pPr>
        <w:ind w:right="-27" w:firstLine="480"/>
        <w:spacing w:line="440" w:lineRule="exact"/>
        <w:tabs>
          <w:tab w:val="left" w:pos="0" w:leader="none"/>
        </w:tabs>
        <w:rPr>
          <w:rFonts w:ascii="宋体" w:hAnsi="宋体"/>
          <w:sz w:val="24"/>
          <w:szCs w:val="24"/>
        </w:rPr>
      </w:pPr>
      <w:r>
        <w:rPr>
          <w:rFonts w:hint="eastAsia" w:ascii="宋体" w:hAnsi="宋体"/>
          <w:sz w:val="24"/>
          <w:szCs w:val="24"/>
        </w:rPr>
        <w:t xml:space="preserve">我方对以上声明负全部法律责任。</w:t>
      </w:r>
      <w:r/>
    </w:p>
    <w:p>
      <w:pPr>
        <w:ind w:right="-27" w:firstLine="480"/>
        <w:spacing w:line="440" w:lineRule="exact"/>
        <w:tabs>
          <w:tab w:val="left" w:pos="0" w:leader="none"/>
        </w:tabs>
        <w:rPr>
          <w:rFonts w:ascii="宋体" w:hAnsi="宋体"/>
          <w:sz w:val="24"/>
          <w:szCs w:val="24"/>
        </w:rPr>
      </w:pPr>
      <w:r>
        <w:rPr>
          <w:rFonts w:hint="eastAsia" w:ascii="宋体" w:hAnsi="宋体"/>
          <w:sz w:val="24"/>
          <w:szCs w:val="24"/>
        </w:rPr>
        <w:t xml:space="preserve">特此声明！</w:t>
      </w:r>
      <w:r/>
    </w:p>
    <w:p>
      <w:pPr>
        <w:ind w:right="-27" w:firstLine="6240"/>
        <w:spacing w:line="440" w:lineRule="exact"/>
        <w:tabs>
          <w:tab w:val="left" w:pos="0" w:leader="none"/>
        </w:tabs>
        <w:rPr>
          <w:rFonts w:ascii="宋体" w:hAnsi="宋体"/>
          <w:sz w:val="24"/>
          <w:szCs w:val="24"/>
        </w:rPr>
      </w:pPr>
      <w:r>
        <w:rPr>
          <w:rFonts w:ascii="宋体" w:hAnsi="宋体"/>
          <w:sz w:val="24"/>
          <w:szCs w:val="24"/>
        </w:rPr>
      </w:r>
      <w:r/>
    </w:p>
    <w:p>
      <w:pPr>
        <w:ind w:right="-27" w:firstLine="480"/>
        <w:jc w:val="center"/>
        <w:spacing w:line="440" w:lineRule="exact"/>
        <w:tabs>
          <w:tab w:val="left" w:pos="0" w:leader="none"/>
        </w:tabs>
        <w:rPr>
          <w:rFonts w:ascii="宋体" w:hAnsi="宋体"/>
          <w:sz w:val="24"/>
          <w:szCs w:val="24"/>
        </w:rPr>
      </w:pPr>
      <w:r>
        <w:rPr>
          <w:rFonts w:hint="eastAsia" w:ascii="宋体" w:hAnsi="宋体"/>
          <w:sz w:val="24"/>
          <w:szCs w:val="24"/>
        </w:rPr>
        <w:t xml:space="preserve">单位</w:t>
      </w:r>
      <w:r>
        <w:rPr>
          <w:rFonts w:ascii="宋体" w:hAnsi="宋体"/>
          <w:sz w:val="24"/>
          <w:szCs w:val="24"/>
        </w:rPr>
        <w:t xml:space="preserve">名称：</w:t>
      </w:r>
      <w:r/>
    </w:p>
    <w:p>
      <w:pPr>
        <w:ind w:right="-27" w:firstLine="480"/>
        <w:jc w:val="center"/>
        <w:spacing w:line="440" w:lineRule="exact"/>
        <w:tabs>
          <w:tab w:val="left" w:pos="0" w:leader="none"/>
        </w:tabs>
        <w:rPr>
          <w:rFonts w:ascii="宋体" w:hAnsi="宋体"/>
          <w:sz w:val="24"/>
          <w:szCs w:val="24"/>
        </w:rPr>
      </w:pPr>
      <w:r>
        <w:rPr>
          <w:rFonts w:hint="eastAsia" w:ascii="宋体" w:hAnsi="宋体"/>
          <w:sz w:val="24"/>
          <w:szCs w:val="24"/>
        </w:rPr>
        <w:t xml:space="preserve">日    期：</w:t>
      </w:r>
      <w:r/>
    </w:p>
    <w:p>
      <w:pPr>
        <w:ind w:right="-27" w:firstLine="480"/>
        <w:jc w:val="center"/>
        <w:spacing w:line="440" w:lineRule="exact"/>
        <w:tabs>
          <w:tab w:val="left" w:pos="0" w:leader="none"/>
        </w:tabs>
        <w:rPr>
          <w:rFonts w:ascii="宋体" w:hAnsi="宋体"/>
          <w:sz w:val="24"/>
          <w:szCs w:val="24"/>
        </w:rPr>
      </w:pPr>
      <w:r>
        <w:rPr>
          <w:rFonts w:ascii="宋体" w:hAnsi="宋体"/>
          <w:sz w:val="24"/>
          <w:szCs w:val="24"/>
        </w:rPr>
      </w:r>
      <w:r/>
    </w:p>
    <w:p>
      <w:pPr>
        <w:jc w:val="center"/>
        <w:rPr>
          <w:rFonts w:ascii="宋体" w:hAnsi="宋体"/>
          <w:b/>
          <w:bCs/>
          <w:sz w:val="32"/>
          <w:szCs w:val="32"/>
        </w:rPr>
        <w:outlineLvl w:val="1"/>
      </w:pPr>
      <w:r>
        <w:rPr>
          <w:rFonts w:ascii="宋体" w:hAnsi="宋体"/>
          <w:b/>
          <w:bCs/>
          <w:sz w:val="32"/>
          <w:szCs w:val="32"/>
        </w:rPr>
        <w:br w:type="page" w:clear="all"/>
      </w:r>
      <w:bookmarkStart w:id="384" w:name="_Toc164280612"/>
      <w:r/>
      <w:bookmarkStart w:id="385" w:name="_Toc165306202"/>
      <w:r>
        <w:rPr>
          <w:rFonts w:hint="eastAsia" w:ascii="宋体" w:hAnsi="宋体"/>
          <w:b/>
          <w:bCs/>
          <w:sz w:val="32"/>
          <w:szCs w:val="32"/>
        </w:rPr>
        <w:t xml:space="preserve">附件</w:t>
      </w:r>
      <w:r>
        <w:rPr>
          <w:rFonts w:ascii="宋体" w:hAnsi="宋体"/>
          <w:b/>
          <w:bCs/>
          <w:sz w:val="32"/>
          <w:szCs w:val="32"/>
        </w:rPr>
        <w:t xml:space="preserve">4 </w:t>
      </w:r>
      <w:r>
        <w:rPr>
          <w:rFonts w:hint="eastAsia" w:ascii="宋体" w:hAnsi="宋体"/>
          <w:b/>
          <w:bCs/>
          <w:sz w:val="32"/>
          <w:szCs w:val="32"/>
        </w:rPr>
        <w:t xml:space="preserve">承诺说明</w:t>
      </w:r>
      <w:bookmarkEnd w:id="384"/>
      <w:r/>
      <w:bookmarkEnd w:id="385"/>
      <w:r/>
      <w:r/>
    </w:p>
    <w:p>
      <w:pPr>
        <w:ind w:right="-27" w:firstLine="480"/>
        <w:spacing w:line="440" w:lineRule="exact"/>
        <w:tabs>
          <w:tab w:val="left" w:pos="0" w:leader="none"/>
        </w:tabs>
        <w:rPr>
          <w:rFonts w:ascii="宋体" w:hAnsi="宋体"/>
          <w:sz w:val="24"/>
          <w:szCs w:val="24"/>
        </w:rPr>
      </w:pPr>
      <w:r>
        <w:rPr>
          <w:rFonts w:hint="eastAsia" w:ascii="宋体" w:hAnsi="宋体"/>
          <w:sz w:val="24"/>
          <w:szCs w:val="24"/>
        </w:rPr>
        <w:t xml:space="preserve">我单位承诺，我单位在采购活动前三年内的经营活动中没有因违法经营受到刑事处罚或者责令停产停业、吊销许可证或者执照、较大数额罚款等重大违法记录，符合相关法律法规规定的资格条件。</w:t>
      </w:r>
      <w:r/>
    </w:p>
    <w:p>
      <w:pPr>
        <w:ind w:right="-27" w:firstLine="480"/>
        <w:spacing w:line="440" w:lineRule="exact"/>
        <w:tabs>
          <w:tab w:val="left" w:pos="0" w:leader="none"/>
        </w:tabs>
        <w:rPr>
          <w:rFonts w:ascii="宋体" w:hAnsi="宋体"/>
          <w:sz w:val="24"/>
          <w:szCs w:val="24"/>
        </w:rPr>
      </w:pPr>
      <w:r>
        <w:rPr>
          <w:rFonts w:ascii="宋体" w:hAnsi="宋体"/>
          <w:sz w:val="24"/>
          <w:szCs w:val="24"/>
        </w:rPr>
      </w:r>
      <w:r/>
    </w:p>
    <w:p>
      <w:pPr>
        <w:ind w:right="-27" w:firstLine="480"/>
        <w:spacing w:line="440" w:lineRule="exact"/>
        <w:tabs>
          <w:tab w:val="left" w:pos="0" w:leader="none"/>
        </w:tabs>
        <w:rPr>
          <w:rFonts w:ascii="宋体" w:hAnsi="宋体"/>
          <w:sz w:val="24"/>
          <w:szCs w:val="24"/>
        </w:rPr>
      </w:pPr>
      <w:r>
        <w:rPr>
          <w:rFonts w:ascii="宋体" w:hAnsi="宋体"/>
          <w:sz w:val="24"/>
          <w:szCs w:val="24"/>
        </w:rPr>
      </w:r>
      <w:r/>
    </w:p>
    <w:p>
      <w:pPr>
        <w:ind w:right="-27" w:firstLine="480"/>
        <w:spacing w:line="440" w:lineRule="exact"/>
        <w:tabs>
          <w:tab w:val="left" w:pos="0" w:leader="none"/>
        </w:tabs>
        <w:rPr>
          <w:rFonts w:ascii="宋体" w:hAnsi="宋体"/>
          <w:sz w:val="24"/>
          <w:szCs w:val="24"/>
        </w:rPr>
      </w:pPr>
      <w:r>
        <w:rPr>
          <w:rFonts w:hint="eastAsia" w:ascii="宋体" w:hAnsi="宋体"/>
          <w:sz w:val="24"/>
          <w:szCs w:val="24"/>
        </w:rPr>
        <w:t xml:space="preserve">我方对以上承诺负全部法律责任。</w:t>
      </w:r>
      <w:r/>
    </w:p>
    <w:p>
      <w:pPr>
        <w:ind w:right="-27" w:firstLine="480"/>
        <w:spacing w:line="440" w:lineRule="exact"/>
        <w:tabs>
          <w:tab w:val="left" w:pos="0" w:leader="none"/>
        </w:tabs>
        <w:rPr>
          <w:rFonts w:ascii="宋体" w:hAnsi="宋体"/>
          <w:sz w:val="24"/>
          <w:szCs w:val="24"/>
        </w:rPr>
      </w:pPr>
      <w:r>
        <w:rPr>
          <w:rFonts w:hint="eastAsia" w:ascii="宋体" w:hAnsi="宋体"/>
          <w:sz w:val="24"/>
          <w:szCs w:val="24"/>
        </w:rPr>
        <w:t xml:space="preserve">特此承诺</w:t>
      </w:r>
      <w:r>
        <w:rPr>
          <w:rFonts w:ascii="宋体" w:hAnsi="宋体"/>
          <w:sz w:val="24"/>
          <w:szCs w:val="24"/>
        </w:rPr>
        <w:t xml:space="preserve">说明</w:t>
      </w:r>
      <w:r>
        <w:rPr>
          <w:rFonts w:hint="eastAsia" w:ascii="宋体" w:hAnsi="宋体"/>
          <w:sz w:val="24"/>
          <w:szCs w:val="24"/>
        </w:rPr>
        <w:t xml:space="preserve">！</w:t>
      </w:r>
      <w:r/>
    </w:p>
    <w:p>
      <w:pPr>
        <w:ind w:right="-27" w:firstLine="6240"/>
        <w:spacing w:line="440" w:lineRule="exact"/>
        <w:tabs>
          <w:tab w:val="left" w:pos="0" w:leader="none"/>
        </w:tabs>
        <w:rPr>
          <w:rFonts w:ascii="宋体" w:hAnsi="宋体"/>
          <w:sz w:val="24"/>
          <w:szCs w:val="24"/>
        </w:rPr>
      </w:pPr>
      <w:r>
        <w:rPr>
          <w:rFonts w:ascii="宋体" w:hAnsi="宋体"/>
          <w:sz w:val="24"/>
          <w:szCs w:val="24"/>
        </w:rPr>
      </w:r>
      <w:r/>
    </w:p>
    <w:p>
      <w:pPr>
        <w:ind w:right="-27" w:firstLine="6240"/>
        <w:spacing w:line="440" w:lineRule="exact"/>
        <w:tabs>
          <w:tab w:val="left" w:pos="0" w:leader="none"/>
        </w:tabs>
        <w:rPr>
          <w:rFonts w:ascii="宋体" w:hAnsi="宋体"/>
          <w:sz w:val="24"/>
          <w:szCs w:val="24"/>
        </w:rPr>
      </w:pPr>
      <w:r>
        <w:rPr>
          <w:rFonts w:ascii="宋体" w:hAnsi="宋体"/>
          <w:sz w:val="24"/>
          <w:szCs w:val="24"/>
        </w:rPr>
      </w:r>
      <w:r/>
    </w:p>
    <w:p>
      <w:pPr>
        <w:ind w:right="-27" w:firstLine="6240"/>
        <w:spacing w:line="440" w:lineRule="exact"/>
        <w:tabs>
          <w:tab w:val="left" w:pos="0" w:leader="none"/>
        </w:tabs>
        <w:rPr>
          <w:rFonts w:ascii="宋体" w:hAnsi="宋体"/>
          <w:sz w:val="24"/>
          <w:szCs w:val="24"/>
        </w:rPr>
      </w:pPr>
      <w:r>
        <w:rPr>
          <w:rFonts w:ascii="宋体" w:hAnsi="宋体"/>
          <w:sz w:val="24"/>
          <w:szCs w:val="24"/>
        </w:rPr>
      </w:r>
      <w:r/>
    </w:p>
    <w:p>
      <w:pPr>
        <w:ind w:right="-27" w:firstLine="480"/>
        <w:jc w:val="center"/>
        <w:spacing w:line="440" w:lineRule="exact"/>
        <w:tabs>
          <w:tab w:val="left" w:pos="0" w:leader="none"/>
        </w:tabs>
        <w:rPr>
          <w:rFonts w:ascii="宋体" w:hAnsi="宋体"/>
          <w:sz w:val="24"/>
          <w:szCs w:val="24"/>
        </w:rPr>
      </w:pPr>
      <w:r>
        <w:rPr>
          <w:rFonts w:hint="eastAsia" w:ascii="宋体" w:hAnsi="宋体"/>
          <w:sz w:val="24"/>
          <w:szCs w:val="24"/>
        </w:rPr>
        <w:t xml:space="preserve">单位</w:t>
      </w:r>
      <w:r>
        <w:rPr>
          <w:rFonts w:ascii="宋体" w:hAnsi="宋体"/>
          <w:sz w:val="24"/>
          <w:szCs w:val="24"/>
        </w:rPr>
        <w:t xml:space="preserve">名称：</w:t>
      </w:r>
      <w:r/>
    </w:p>
    <w:p>
      <w:pPr>
        <w:ind w:right="-27" w:firstLine="480"/>
        <w:jc w:val="center"/>
        <w:spacing w:line="440" w:lineRule="exact"/>
        <w:tabs>
          <w:tab w:val="left" w:pos="0" w:leader="none"/>
        </w:tabs>
        <w:rPr>
          <w:rFonts w:ascii="宋体" w:hAnsi="宋体"/>
          <w:sz w:val="24"/>
          <w:szCs w:val="24"/>
        </w:rPr>
      </w:pPr>
      <w:r>
        <w:rPr>
          <w:rFonts w:hint="eastAsia" w:ascii="宋体" w:hAnsi="宋体"/>
          <w:sz w:val="24"/>
          <w:szCs w:val="24"/>
        </w:rPr>
        <w:t xml:space="preserve">日    期：</w:t>
      </w:r>
      <w:r/>
    </w:p>
    <w:p>
      <w:pPr>
        <w:ind w:firstLine="720"/>
        <w:jc w:val="center"/>
        <w:rPr>
          <w:rFonts w:ascii="Times New Roman" w:hAnsi="Times New Roman"/>
          <w:b/>
          <w:bCs/>
          <w:sz w:val="28"/>
          <w:szCs w:val="28"/>
        </w:rPr>
        <w:outlineLvl w:val="1"/>
      </w:pPr>
      <w:r>
        <w:rPr>
          <w:sz w:val="24"/>
          <w:szCs w:val="24"/>
        </w:rPr>
        <w:br w:type="page" w:clear="all"/>
      </w:r>
      <w:bookmarkStart w:id="386" w:name="_Toc163508402"/>
      <w:r/>
      <w:bookmarkStart w:id="387" w:name="_Toc163508327"/>
      <w:r/>
      <w:r/>
    </w:p>
    <w:p>
      <w:pPr>
        <w:jc w:val="center"/>
        <w:rPr>
          <w:rFonts w:ascii="宋体" w:hAnsi="宋体"/>
          <w:b/>
          <w:bCs/>
          <w:sz w:val="32"/>
          <w:szCs w:val="32"/>
        </w:rPr>
        <w:outlineLvl w:val="1"/>
      </w:pPr>
      <w:r/>
      <w:bookmarkStart w:id="388" w:name="_Toc165306203"/>
      <w:r>
        <w:rPr>
          <w:rFonts w:hint="eastAsia" w:ascii="宋体" w:hAnsi="宋体"/>
          <w:b/>
          <w:bCs/>
          <w:sz w:val="32"/>
          <w:szCs w:val="32"/>
        </w:rPr>
        <w:t xml:space="preserve">附件</w:t>
      </w:r>
      <w:r>
        <w:rPr>
          <w:rFonts w:ascii="宋体" w:hAnsi="宋体"/>
          <w:b/>
          <w:bCs/>
          <w:sz w:val="32"/>
          <w:szCs w:val="32"/>
        </w:rPr>
        <w:t xml:space="preserve">5</w:t>
      </w:r>
      <w:r>
        <w:rPr>
          <w:rFonts w:hint="eastAsia" w:ascii="宋体" w:hAnsi="宋体"/>
          <w:b/>
          <w:bCs/>
          <w:sz w:val="32"/>
          <w:szCs w:val="32"/>
        </w:rPr>
        <w:t xml:space="preserve"> 中小企业声明函</w:t>
      </w:r>
      <w:bookmarkEnd w:id="386"/>
      <w:r/>
      <w:bookmarkEnd w:id="387"/>
      <w:r/>
      <w:bookmarkEnd w:id="388"/>
      <w:r/>
      <w:r/>
    </w:p>
    <w:p>
      <w:pPr>
        <w:ind w:firstLine="562"/>
        <w:jc w:val="center"/>
        <w:spacing w:line="440" w:lineRule="exact"/>
        <w:rPr>
          <w:rFonts w:ascii="宋体" w:hAnsi="宋体" w:cs="宋体"/>
          <w:b/>
          <w:sz w:val="28"/>
          <w:szCs w:val="28"/>
        </w:rPr>
      </w:pPr>
      <w:r>
        <w:rPr>
          <w:rFonts w:hint="eastAsia" w:ascii="宋体" w:hAnsi="宋体" w:cs="宋体"/>
          <w:b/>
          <w:sz w:val="28"/>
          <w:szCs w:val="28"/>
        </w:rPr>
        <w:t xml:space="preserve">中小企业声明函</w:t>
      </w:r>
      <w:r/>
    </w:p>
    <w:p>
      <w:pPr>
        <w:ind w:firstLine="480"/>
        <w:spacing w:line="440" w:lineRule="exact"/>
        <w:rPr>
          <w:rFonts w:ascii="宋体" w:hAnsi="宋体" w:cs="仿宋"/>
          <w:sz w:val="24"/>
          <w:szCs w:val="24"/>
        </w:rPr>
      </w:pPr>
      <w:r>
        <w:rPr>
          <w:rFonts w:hint="eastAsia" w:ascii="宋体" w:hAnsi="宋体" w:cs="仿宋"/>
          <w:sz w:val="24"/>
          <w:szCs w:val="24"/>
        </w:rPr>
        <w:t xml:space="preserve">本公司（联合体）郑重声明，根据《政府采购促进中小企业发展管理办法》（财库</w:t>
      </w:r>
      <w:r>
        <w:rPr>
          <w:rFonts w:hint="eastAsia" w:ascii="宋体" w:hAnsi="宋体" w:cs="宋体"/>
          <w:sz w:val="24"/>
          <w:szCs w:val="24"/>
        </w:rPr>
        <w:t xml:space="preserve">﹝</w:t>
      </w:r>
      <w:r>
        <w:rPr>
          <w:rFonts w:ascii="宋体" w:hAnsi="宋体" w:cs="仿宋"/>
          <w:sz w:val="24"/>
          <w:szCs w:val="24"/>
        </w:rPr>
        <w:t xml:space="preserve">2020</w:t>
      </w:r>
      <w:r>
        <w:rPr>
          <w:rFonts w:hint="eastAsia" w:ascii="宋体" w:hAnsi="宋体" w:cs="宋体"/>
          <w:sz w:val="24"/>
          <w:szCs w:val="24"/>
        </w:rPr>
        <w:t xml:space="preserve">﹞</w:t>
      </w:r>
      <w:r>
        <w:rPr>
          <w:rFonts w:ascii="宋体" w:hAnsi="宋体" w:cs="仿宋"/>
          <w:sz w:val="24"/>
          <w:szCs w:val="24"/>
        </w:rPr>
        <w:t xml:space="preserve">46 </w:t>
      </w:r>
      <w:r>
        <w:rPr>
          <w:rFonts w:hint="eastAsia" w:ascii="宋体" w:hAnsi="宋体" w:cs="仿宋"/>
          <w:sz w:val="24"/>
          <w:szCs w:val="24"/>
        </w:rPr>
        <w:t xml:space="preserve">号）的规定，本公司（联合体）参加</w:t>
      </w:r>
      <w:r>
        <w:rPr>
          <w:rFonts w:hint="eastAsia" w:ascii="宋体" w:hAnsi="宋体" w:cs="仿宋"/>
          <w:sz w:val="24"/>
          <w:szCs w:val="24"/>
          <w:u w:val="single"/>
        </w:rPr>
        <w:t xml:space="preserve">（单位名称）</w:t>
      </w:r>
      <w:r>
        <w:rPr>
          <w:rFonts w:hint="eastAsia" w:ascii="宋体" w:hAnsi="宋体" w:cs="仿宋"/>
          <w:sz w:val="24"/>
          <w:szCs w:val="24"/>
        </w:rPr>
        <w:t xml:space="preserve">的</w:t>
      </w:r>
      <w:r>
        <w:rPr>
          <w:rFonts w:hint="eastAsia" w:ascii="宋体" w:hAnsi="宋体" w:cs="仿宋"/>
          <w:sz w:val="24"/>
          <w:szCs w:val="24"/>
          <w:u w:val="single"/>
        </w:rPr>
        <w:t xml:space="preserve">（项目名称）</w:t>
      </w:r>
      <w:r>
        <w:rPr>
          <w:rFonts w:hint="eastAsia" w:ascii="宋体" w:hAnsi="宋体" w:cs="仿宋"/>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440" w:lineRule="exact"/>
        <w:shd w:val="clear" w:color="auto" w:fill="ffffff"/>
        <w:widowControl/>
        <w:rPr>
          <w:rFonts w:ascii="宋体" w:hAnsi="宋体" w:cs="仿宋"/>
          <w:sz w:val="24"/>
          <w:szCs w:val="24"/>
        </w:rPr>
      </w:pPr>
      <w:r>
        <w:rPr>
          <w:rFonts w:ascii="宋体" w:hAnsi="宋体" w:cs="仿宋"/>
          <w:sz w:val="24"/>
          <w:szCs w:val="24"/>
        </w:rPr>
        <w:t xml:space="preserve">1.</w:t>
      </w:r>
      <w:r>
        <w:rPr>
          <w:rFonts w:hint="eastAsia" w:ascii="Times New Roman" w:hAnsi="Times New Roman"/>
          <w:szCs w:val="20"/>
        </w:rPr>
        <w:t xml:space="preserve"> </w:t>
      </w:r>
      <w:r>
        <w:rPr>
          <w:rFonts w:hint="eastAsia" w:ascii="宋体" w:hAnsi="宋体" w:cs="仿宋"/>
          <w:sz w:val="24"/>
          <w:szCs w:val="24"/>
          <w:u w:val="single"/>
        </w:rPr>
        <w:t xml:space="preserve">常熟市第三次全国土壤普查成果汇总与验收服务</w:t>
      </w:r>
      <w:r>
        <w:rPr>
          <w:rFonts w:hint="eastAsia" w:ascii="宋体" w:hAnsi="宋体" w:cs="仿宋"/>
          <w:sz w:val="24"/>
          <w:szCs w:val="24"/>
        </w:rPr>
        <w:t xml:space="preserve">，属于</w:t>
      </w:r>
      <w:r>
        <w:rPr>
          <w:rFonts w:hint="eastAsia" w:ascii="宋体" w:hAnsi="宋体" w:cs="仿宋"/>
          <w:sz w:val="24"/>
          <w:szCs w:val="24"/>
          <w:u w:val="single"/>
        </w:rPr>
        <w:t xml:space="preserve">其他未列明行业</w:t>
      </w:r>
      <w:r>
        <w:rPr>
          <w:rFonts w:hint="eastAsia" w:ascii="宋体" w:hAnsi="宋体" w:cs="仿宋"/>
          <w:sz w:val="24"/>
          <w:szCs w:val="24"/>
        </w:rPr>
        <w:t xml:space="preserve">；承建（承接）企业为</w:t>
      </w:r>
      <w:r>
        <w:rPr>
          <w:rFonts w:hint="eastAsia" w:ascii="宋体" w:hAnsi="宋体" w:cs="仿宋"/>
          <w:sz w:val="24"/>
          <w:szCs w:val="24"/>
          <w:u w:val="single"/>
        </w:rPr>
        <w:t xml:space="preserve">（企业名称）</w:t>
      </w:r>
      <w:r>
        <w:rPr>
          <w:rFonts w:hint="eastAsia" w:ascii="宋体" w:hAnsi="宋体" w:cs="仿宋"/>
          <w:sz w:val="24"/>
          <w:szCs w:val="24"/>
        </w:rPr>
        <w:t xml:space="preserve">，从业人员</w:t>
      </w:r>
      <w:r>
        <w:rPr>
          <w:rFonts w:hint="eastAsia" w:ascii="宋体" w:hAnsi="宋体" w:cs="仿宋"/>
          <w:sz w:val="24"/>
          <w:szCs w:val="24"/>
          <w:u w:val="single"/>
        </w:rPr>
        <w:t xml:space="preserve">        </w:t>
      </w:r>
      <w:r>
        <w:rPr>
          <w:rFonts w:hint="eastAsia" w:ascii="宋体" w:hAnsi="宋体" w:cs="仿宋"/>
          <w:sz w:val="24"/>
          <w:szCs w:val="24"/>
        </w:rPr>
        <w:t xml:space="preserve">人，营业收入为</w:t>
      </w:r>
      <w:r>
        <w:rPr>
          <w:rFonts w:hint="eastAsia" w:ascii="宋体" w:hAnsi="宋体" w:cs="仿宋"/>
          <w:sz w:val="24"/>
          <w:szCs w:val="24"/>
          <w:u w:val="single"/>
        </w:rPr>
        <w:t xml:space="preserve">       </w:t>
      </w:r>
      <w:r>
        <w:rPr>
          <w:rFonts w:hint="eastAsia" w:ascii="宋体" w:hAnsi="宋体" w:cs="仿宋"/>
          <w:sz w:val="24"/>
          <w:szCs w:val="24"/>
        </w:rPr>
        <w:t xml:space="preserve">万元，资产总额为</w:t>
      </w:r>
      <w:r>
        <w:rPr>
          <w:rFonts w:hint="eastAsia" w:ascii="宋体" w:hAnsi="宋体" w:cs="仿宋"/>
          <w:sz w:val="24"/>
          <w:szCs w:val="24"/>
          <w:u w:val="single"/>
        </w:rPr>
        <w:t xml:space="preserve">        </w:t>
      </w:r>
      <w:r>
        <w:rPr>
          <w:rFonts w:hint="eastAsia" w:ascii="宋体" w:hAnsi="宋体" w:cs="仿宋"/>
          <w:sz w:val="24"/>
          <w:szCs w:val="24"/>
        </w:rPr>
        <w:t xml:space="preserve">万元，属于</w:t>
      </w:r>
      <w:r>
        <w:rPr>
          <w:rFonts w:hint="eastAsia" w:ascii="宋体" w:hAnsi="宋体" w:cs="仿宋"/>
          <w:sz w:val="24"/>
          <w:szCs w:val="24"/>
          <w:u w:val="single"/>
        </w:rPr>
        <w:t xml:space="preserve">（中型企业、小型企业、微型企业）</w:t>
      </w:r>
      <w:r>
        <w:rPr>
          <w:rFonts w:hint="eastAsia" w:ascii="宋体" w:hAnsi="宋体" w:cs="仿宋"/>
          <w:sz w:val="24"/>
          <w:szCs w:val="24"/>
        </w:rPr>
        <w:t xml:space="preserve">；</w:t>
      </w:r>
      <w:r/>
    </w:p>
    <w:p>
      <w:pPr>
        <w:ind w:firstLine="480"/>
        <w:spacing w:line="440" w:lineRule="exact"/>
        <w:rPr>
          <w:rFonts w:ascii="宋体" w:hAnsi="宋体" w:cs="仿宋"/>
          <w:sz w:val="24"/>
          <w:szCs w:val="24"/>
        </w:rPr>
      </w:pPr>
      <w:r>
        <w:rPr>
          <w:rFonts w:hint="eastAsia" w:ascii="宋体" w:hAnsi="宋体" w:cs="仿宋"/>
          <w:sz w:val="24"/>
          <w:szCs w:val="24"/>
        </w:rPr>
        <w:t xml:space="preserve">以上企业，不属于大企业的分支机构，不存在控股股东为大企业的情形，也不存在与大企业的负责人为同一人的情形。</w:t>
      </w:r>
      <w:r/>
    </w:p>
    <w:p>
      <w:pPr>
        <w:ind w:firstLine="480"/>
        <w:spacing w:line="440" w:lineRule="exact"/>
        <w:rPr>
          <w:rFonts w:ascii="宋体" w:hAnsi="宋体" w:cs="仿宋"/>
          <w:sz w:val="24"/>
          <w:szCs w:val="24"/>
        </w:rPr>
      </w:pPr>
      <w:r>
        <w:rPr>
          <w:rFonts w:hint="eastAsia" w:ascii="宋体" w:hAnsi="宋体" w:cs="仿宋"/>
          <w:sz w:val="24"/>
          <w:szCs w:val="24"/>
        </w:rPr>
        <w:t xml:space="preserve">本企业对上述声明内容的真实性负责。如有虚假，将依法承担相应责任。</w:t>
      </w:r>
      <w:r/>
    </w:p>
    <w:p>
      <w:pPr>
        <w:ind w:right="2640" w:firstLine="360"/>
        <w:jc w:val="right"/>
        <w:spacing w:line="560" w:lineRule="exact"/>
        <w:rPr>
          <w:rFonts w:ascii="宋体" w:hAnsi="宋体"/>
          <w:sz w:val="24"/>
          <w:szCs w:val="21"/>
        </w:rPr>
      </w:pPr>
      <w:r>
        <w:rPr>
          <w:rFonts w:hint="eastAsia" w:ascii="宋体" w:hAnsi="宋体"/>
          <w:sz w:val="24"/>
          <w:szCs w:val="21"/>
        </w:rPr>
        <w:t xml:space="preserve">投标人名称</w:t>
      </w:r>
      <w:r>
        <w:rPr>
          <w:rFonts w:hint="eastAsia" w:ascii="宋体" w:hAnsi="宋体"/>
          <w:sz w:val="24"/>
          <w:szCs w:val="24"/>
        </w:rPr>
        <w:t xml:space="preserve">（加盖CA电子公章）</w:t>
      </w:r>
      <w:r>
        <w:rPr>
          <w:rFonts w:hint="eastAsia" w:ascii="宋体" w:hAnsi="宋体"/>
          <w:sz w:val="24"/>
          <w:szCs w:val="21"/>
        </w:rPr>
        <w:t xml:space="preserve">：</w:t>
      </w:r>
      <w:r/>
    </w:p>
    <w:p>
      <w:pPr>
        <w:ind w:right="2640" w:firstLine="360"/>
        <w:jc w:val="right"/>
        <w:spacing w:line="560" w:lineRule="exact"/>
        <w:rPr>
          <w:rFonts w:ascii="宋体" w:hAnsi="宋体"/>
          <w:sz w:val="24"/>
          <w:szCs w:val="21"/>
        </w:rPr>
      </w:pPr>
      <w:r>
        <w:rPr>
          <w:rFonts w:hint="eastAsia" w:ascii="宋体" w:hAnsi="宋体"/>
          <w:sz w:val="24"/>
          <w:szCs w:val="21"/>
        </w:rPr>
        <w:t xml:space="preserve">日 </w:t>
      </w:r>
      <w:r>
        <w:rPr>
          <w:rFonts w:ascii="宋体" w:hAnsi="宋体"/>
          <w:sz w:val="24"/>
          <w:szCs w:val="21"/>
        </w:rPr>
        <w:t xml:space="preserve"> </w:t>
      </w:r>
      <w:r>
        <w:rPr>
          <w:rFonts w:hint="eastAsia" w:ascii="宋体" w:hAnsi="宋体"/>
          <w:sz w:val="24"/>
          <w:szCs w:val="21"/>
        </w:rPr>
        <w:t xml:space="preserve">期：</w:t>
      </w:r>
      <w:r/>
    </w:p>
    <w:p>
      <w:pPr>
        <w:spacing w:line="420" w:lineRule="exact"/>
        <w:rPr>
          <w:sz w:val="24"/>
          <w:szCs w:val="24"/>
        </w:rPr>
      </w:pPr>
      <w:r>
        <w:rPr>
          <w:rFonts w:hint="eastAsia"/>
          <w:sz w:val="24"/>
          <w:szCs w:val="24"/>
        </w:rPr>
        <w:t xml:space="preserve">注：</w:t>
      </w:r>
      <w:r/>
    </w:p>
    <w:p>
      <w:pPr>
        <w:spacing w:line="420" w:lineRule="exact"/>
        <w:rPr>
          <w:sz w:val="24"/>
          <w:szCs w:val="24"/>
        </w:rPr>
      </w:pPr>
      <w:r>
        <w:rPr>
          <w:rFonts w:hint="eastAsia"/>
          <w:sz w:val="24"/>
          <w:szCs w:val="24"/>
        </w:rPr>
        <w:t xml:space="preserve">1</w:t>
      </w:r>
      <w:r>
        <w:rPr>
          <w:sz w:val="24"/>
          <w:szCs w:val="24"/>
        </w:rPr>
        <w:t xml:space="preserve">.</w:t>
      </w:r>
      <w:r>
        <w:rPr>
          <w:rFonts w:hint="eastAsia"/>
          <w:sz w:val="24"/>
          <w:szCs w:val="24"/>
        </w:rPr>
        <w:t xml:space="preserve">从业人员、营业收入、资产总额填报上一年度数据，无上</w:t>
      </w:r>
      <w:r>
        <w:rPr>
          <w:rFonts w:hint="eastAsia"/>
          <w:sz w:val="24"/>
          <w:szCs w:val="24"/>
        </w:rPr>
        <w:t xml:space="preserve">一</w:t>
      </w:r>
      <w:r>
        <w:rPr>
          <w:rFonts w:hint="eastAsia"/>
          <w:sz w:val="24"/>
          <w:szCs w:val="24"/>
        </w:rPr>
        <w:t xml:space="preserve">年度数据的新成立企业可不填报。</w:t>
      </w:r>
      <w:r/>
    </w:p>
    <w:p>
      <w:pPr>
        <w:spacing w:line="420" w:lineRule="exact"/>
        <w:rPr>
          <w:b/>
          <w:bCs/>
          <w:sz w:val="24"/>
          <w:szCs w:val="24"/>
        </w:rPr>
      </w:pPr>
      <w:r>
        <w:rPr>
          <w:b/>
          <w:bCs/>
          <w:sz w:val="24"/>
          <w:szCs w:val="24"/>
        </w:rPr>
        <w:t xml:space="preserve">2.</w:t>
      </w:r>
      <w:r>
        <w:rPr>
          <w:b/>
          <w:bCs/>
          <w:sz w:val="24"/>
          <w:szCs w:val="24"/>
        </w:rPr>
        <w:t xml:space="preserve">上述</w:t>
      </w:r>
      <w:r>
        <w:rPr>
          <w:rFonts w:hint="eastAsia"/>
          <w:b/>
          <w:bCs/>
          <w:sz w:val="24"/>
          <w:szCs w:val="24"/>
        </w:rPr>
        <w:t xml:space="preserve">“</w:t>
      </w:r>
      <w:r>
        <w:rPr>
          <w:b/>
          <w:bCs/>
          <w:sz w:val="24"/>
          <w:szCs w:val="24"/>
        </w:rPr>
        <w:t xml:space="preserve">中小企业声明函</w:t>
      </w:r>
      <w:r>
        <w:rPr>
          <w:rFonts w:hint="eastAsia"/>
          <w:b/>
          <w:bCs/>
          <w:sz w:val="24"/>
          <w:szCs w:val="24"/>
        </w:rPr>
        <w:t xml:space="preserve">”</w:t>
      </w:r>
      <w:r>
        <w:rPr>
          <w:b/>
          <w:bCs/>
          <w:sz w:val="24"/>
          <w:szCs w:val="24"/>
        </w:rPr>
        <w:t xml:space="preserve">格式原则上不得改动，因擅自改动引起的评审风险由</w:t>
      </w:r>
      <w:r>
        <w:rPr>
          <w:rFonts w:hint="eastAsia"/>
          <w:b/>
          <w:bCs/>
          <w:sz w:val="24"/>
          <w:szCs w:val="24"/>
        </w:rPr>
        <w:t xml:space="preserve">投标人</w:t>
      </w:r>
      <w:r>
        <w:rPr>
          <w:b/>
          <w:bCs/>
          <w:sz w:val="24"/>
          <w:szCs w:val="24"/>
        </w:rPr>
        <w:t xml:space="preserve">自行承担。</w:t>
      </w:r>
      <w:r/>
    </w:p>
    <w:p>
      <w:pPr>
        <w:spacing w:line="420" w:lineRule="exact"/>
        <w:rPr>
          <w:sz w:val="24"/>
          <w:szCs w:val="24"/>
        </w:rPr>
      </w:pPr>
      <w:r/>
      <w:bookmarkStart w:id="389" w:name="_Hlk100143292"/>
      <w:r>
        <w:rPr>
          <w:rFonts w:hint="eastAsia"/>
          <w:b/>
          <w:bCs/>
          <w:sz w:val="24"/>
          <w:szCs w:val="24"/>
        </w:rPr>
        <w:t xml:space="preserve">3.</w:t>
      </w:r>
      <w:r>
        <w:rPr>
          <w:rFonts w:hint="eastAsia"/>
          <w:b/>
          <w:bCs/>
          <w:sz w:val="24"/>
          <w:szCs w:val="24"/>
        </w:rPr>
        <w:t xml:space="preserve">如未对上述声明函内（中型企业、小型企业、微型企业）</w:t>
      </w:r>
      <w:r>
        <w:rPr>
          <w:rFonts w:hint="eastAsia"/>
          <w:b/>
          <w:bCs/>
          <w:sz w:val="24"/>
          <w:szCs w:val="24"/>
        </w:rPr>
        <w:t xml:space="preserve">进行勾选或</w:t>
      </w:r>
      <w:r>
        <w:rPr>
          <w:rFonts w:hint="eastAsia"/>
          <w:b/>
          <w:bCs/>
          <w:sz w:val="24"/>
          <w:szCs w:val="24"/>
        </w:rPr>
        <w:t xml:space="preserve">明确，</w:t>
      </w:r>
      <w:r>
        <w:rPr>
          <w:b/>
          <w:bCs/>
          <w:sz w:val="24"/>
          <w:szCs w:val="24"/>
        </w:rPr>
        <w:t xml:space="preserve">引起的评审风险由</w:t>
      </w:r>
      <w:r>
        <w:rPr>
          <w:rFonts w:hint="eastAsia"/>
          <w:b/>
          <w:bCs/>
          <w:sz w:val="24"/>
          <w:szCs w:val="24"/>
        </w:rPr>
        <w:t xml:space="preserve">投标人</w:t>
      </w:r>
      <w:r>
        <w:rPr>
          <w:b/>
          <w:bCs/>
          <w:sz w:val="24"/>
          <w:szCs w:val="24"/>
        </w:rPr>
        <w:t xml:space="preserve">自行承担。</w:t>
      </w:r>
      <w:bookmarkEnd w:id="389"/>
      <w:r/>
      <w:r/>
    </w:p>
    <w:p>
      <w:pPr>
        <w:jc w:val="center"/>
        <w:rPr>
          <w:rFonts w:ascii="Times New Roman" w:hAnsi="Times New Roman"/>
          <w:b/>
          <w:bCs/>
          <w:sz w:val="28"/>
          <w:szCs w:val="28"/>
        </w:rPr>
        <w:outlineLvl w:val="1"/>
      </w:pPr>
      <w:r>
        <w:rPr>
          <w:rFonts w:ascii="黑体" w:hAnsi="黑体" w:eastAsia="黑体"/>
          <w:b/>
          <w:sz w:val="32"/>
          <w:szCs w:val="32"/>
        </w:rPr>
        <w:br w:type="page" w:clear="all"/>
      </w:r>
      <w:bookmarkStart w:id="390" w:name="_Toc163508328"/>
      <w:r/>
      <w:bookmarkStart w:id="391" w:name="_Toc163508403"/>
      <w:r/>
      <w:bookmarkStart w:id="392" w:name="_Toc165306204"/>
      <w:r>
        <w:rPr>
          <w:rFonts w:hint="eastAsia" w:ascii="宋体" w:hAnsi="宋体"/>
          <w:b/>
          <w:bCs/>
          <w:sz w:val="32"/>
          <w:szCs w:val="32"/>
        </w:rPr>
        <w:t xml:space="preserve">附件</w:t>
      </w:r>
      <w:r>
        <w:rPr>
          <w:rFonts w:ascii="宋体" w:hAnsi="宋体"/>
          <w:b/>
          <w:bCs/>
          <w:sz w:val="32"/>
          <w:szCs w:val="32"/>
        </w:rPr>
        <w:t xml:space="preserve">6</w:t>
      </w:r>
      <w:r>
        <w:rPr>
          <w:rFonts w:hint="eastAsia" w:ascii="宋体" w:hAnsi="宋体"/>
          <w:b/>
          <w:bCs/>
          <w:sz w:val="32"/>
          <w:szCs w:val="32"/>
        </w:rPr>
        <w:t xml:space="preserve"> 残疾人福利性单位声明函</w:t>
      </w:r>
      <w:bookmarkEnd w:id="390"/>
      <w:r/>
      <w:bookmarkEnd w:id="391"/>
      <w:r/>
      <w:bookmarkEnd w:id="392"/>
      <w:r/>
      <w:r/>
    </w:p>
    <w:p>
      <w:pPr>
        <w:jc w:val="center"/>
        <w:spacing w:line="580" w:lineRule="exact"/>
        <w:widowControl/>
        <w:rPr>
          <w:rFonts w:cs="宋体"/>
          <w:sz w:val="24"/>
          <w:szCs w:val="24"/>
          <w:lang w:val="zh-CN" w:eastAsia="zh-TW"/>
        </w:rPr>
      </w:pPr>
      <w:r>
        <w:rPr>
          <w:rFonts w:hint="eastAsia" w:cs="宋体"/>
          <w:sz w:val="24"/>
          <w:szCs w:val="24"/>
          <w:lang w:val="zh-CN" w:eastAsia="zh-TW"/>
        </w:rPr>
        <w:t xml:space="preserve">（非残疾人福利性单位的无需提供）</w:t>
      </w:r>
      <w:r/>
    </w:p>
    <w:p>
      <w:pPr>
        <w:ind w:firstLine="480"/>
        <w:jc w:val="left"/>
        <w:spacing w:line="480" w:lineRule="auto"/>
        <w:widowControl/>
        <w:rPr>
          <w:rFonts w:cs="宋体"/>
          <w:sz w:val="24"/>
          <w:szCs w:val="24"/>
          <w:lang w:val="zh-CN" w:eastAsia="zh-TW"/>
        </w:rPr>
      </w:pPr>
      <w:r>
        <w:rPr>
          <w:rFonts w:hint="eastAsia" w:cs="宋体"/>
          <w:sz w:val="24"/>
          <w:szCs w:val="24"/>
          <w:lang w:val="zh-CN" w:eastAsia="zh-TW"/>
        </w:rPr>
        <w:t xml:space="preserve">本单位郑重声明，根据《财政部</w:t>
      </w:r>
      <w:r>
        <w:rPr>
          <w:rFonts w:hint="eastAsia" w:cs="宋体"/>
          <w:sz w:val="24"/>
          <w:szCs w:val="24"/>
          <w:lang w:val="zh-CN" w:eastAsia="zh-TW"/>
        </w:rPr>
        <w:t xml:space="preserve"> </w:t>
      </w:r>
      <w:r>
        <w:rPr>
          <w:rFonts w:hint="eastAsia" w:cs="宋体"/>
          <w:sz w:val="24"/>
          <w:szCs w:val="24"/>
          <w:lang w:val="zh-CN" w:eastAsia="zh-TW"/>
        </w:rPr>
        <w:t xml:space="preserve">民政部</w:t>
      </w:r>
      <w:r>
        <w:rPr>
          <w:rFonts w:hint="eastAsia" w:cs="宋体"/>
          <w:sz w:val="24"/>
          <w:szCs w:val="24"/>
          <w:lang w:val="zh-CN" w:eastAsia="zh-TW"/>
        </w:rPr>
        <w:t xml:space="preserve"> </w:t>
      </w:r>
      <w:r>
        <w:rPr>
          <w:rFonts w:hint="eastAsia" w:cs="宋体"/>
          <w:sz w:val="24"/>
          <w:szCs w:val="24"/>
          <w:lang w:val="zh-CN" w:eastAsia="zh-TW"/>
        </w:rPr>
        <w:t xml:space="preserve">中国残疾人联合会关于促进残疾人就业政府采购政策的通知》（财库〔</w:t>
      </w:r>
      <w:r>
        <w:rPr>
          <w:rFonts w:hint="eastAsia" w:cs="宋体"/>
          <w:sz w:val="24"/>
          <w:szCs w:val="24"/>
          <w:lang w:val="zh-CN" w:eastAsia="zh-TW"/>
        </w:rPr>
        <w:t xml:space="preserve">2017</w:t>
      </w:r>
      <w:r>
        <w:rPr>
          <w:rFonts w:hint="eastAsia" w:cs="宋体"/>
          <w:sz w:val="24"/>
          <w:szCs w:val="24"/>
          <w:lang w:val="zh-CN" w:eastAsia="zh-TW"/>
        </w:rPr>
        <w:t xml:space="preserve">〕</w:t>
      </w:r>
      <w:r>
        <w:rPr>
          <w:rFonts w:hint="eastAsia" w:cs="宋体"/>
          <w:sz w:val="24"/>
          <w:szCs w:val="24"/>
          <w:lang w:val="zh-CN" w:eastAsia="zh-TW"/>
        </w:rPr>
        <w:t xml:space="preserve">141</w:t>
      </w:r>
      <w:r>
        <w:rPr>
          <w:rFonts w:hint="eastAsia" w:cs="宋体"/>
          <w:sz w:val="24"/>
          <w:szCs w:val="24"/>
          <w:lang w:val="zh-CN" w:eastAsia="zh-TW"/>
        </w:rPr>
        <w:t xml:space="preserve">号）的规定，本单位为符合条件的残疾人福利性单位，且本单位参加</w:t>
      </w:r>
      <w:r>
        <w:rPr>
          <w:rFonts w:hAnsi="宋体"/>
          <w:sz w:val="24"/>
          <w:szCs w:val="24"/>
        </w:rPr>
        <w:t xml:space="preserve">苏州金正工程技术咨询服务有限公司</w:t>
      </w:r>
      <w:r>
        <w:rPr>
          <w:rFonts w:hint="eastAsia" w:cs="宋体"/>
          <w:sz w:val="24"/>
          <w:szCs w:val="24"/>
          <w:lang w:val="zh-CN" w:eastAsia="zh-TW"/>
        </w:rPr>
        <w:t xml:space="preserve">的</w:t>
      </w:r>
      <w:r>
        <w:rPr>
          <w:rFonts w:hint="eastAsia" w:hAnsi="宋体"/>
          <w:sz w:val="24"/>
          <w:szCs w:val="24"/>
          <w:u w:val="single"/>
        </w:rPr>
        <w:t xml:space="preserve"> </w:t>
      </w:r>
      <w:r>
        <w:rPr>
          <w:rFonts w:hAnsi="宋体"/>
          <w:sz w:val="24"/>
          <w:szCs w:val="24"/>
          <w:u w:val="single"/>
        </w:rPr>
        <w:t xml:space="preserve">      </w:t>
      </w:r>
      <w:r>
        <w:rPr>
          <w:rFonts w:hint="eastAsia" w:cs="宋体"/>
          <w:sz w:val="24"/>
          <w:szCs w:val="24"/>
          <w:lang w:val="zh-CN" w:eastAsia="zh-TW"/>
        </w:rPr>
        <w:t xml:space="preserve">项目采购活动提供本单位制造的货物（由本单位承担工程</w:t>
      </w:r>
      <w:r>
        <w:rPr>
          <w:rFonts w:hint="eastAsia" w:cs="宋体"/>
          <w:sz w:val="24"/>
          <w:szCs w:val="24"/>
          <w:lang w:val="zh-CN" w:eastAsia="zh-TW"/>
        </w:rPr>
        <w:t xml:space="preserve">/</w:t>
      </w:r>
      <w:r>
        <w:rPr>
          <w:rFonts w:hint="eastAsia" w:cs="宋体"/>
          <w:sz w:val="24"/>
          <w:szCs w:val="24"/>
          <w:lang w:val="zh-CN" w:eastAsia="zh-TW"/>
        </w:rPr>
        <w:t xml:space="preserve">提供服务），或者提供其他残疾人福利性单位制造的货物（不包括使用非残疾人福利性单位注册商标的货物）。</w:t>
      </w:r>
      <w:r/>
    </w:p>
    <w:p>
      <w:pPr>
        <w:ind w:firstLine="480"/>
        <w:jc w:val="left"/>
        <w:spacing w:line="480" w:lineRule="auto"/>
        <w:widowControl/>
        <w:rPr>
          <w:rFonts w:cs="宋体"/>
          <w:sz w:val="24"/>
          <w:szCs w:val="24"/>
          <w:lang w:val="zh-CN" w:eastAsia="zh-TW"/>
        </w:rPr>
      </w:pPr>
      <w:r>
        <w:rPr>
          <w:rFonts w:hint="eastAsia" w:cs="宋体"/>
          <w:sz w:val="24"/>
          <w:szCs w:val="24"/>
          <w:lang w:val="zh-CN" w:eastAsia="zh-TW"/>
        </w:rPr>
        <w:t xml:space="preserve">本单位对上述声明的真实性负责。如有虚假，将依法承担相应责任。</w:t>
      </w:r>
      <w:r/>
    </w:p>
    <w:p>
      <w:pPr>
        <w:ind w:firstLine="444"/>
        <w:jc w:val="left"/>
        <w:spacing w:line="480" w:lineRule="auto"/>
        <w:widowControl/>
        <w:rPr>
          <w:rFonts w:eastAsia="仿宋_GB2312"/>
          <w:spacing w:val="6"/>
          <w:szCs w:val="32"/>
        </w:rPr>
      </w:pPr>
      <w:r>
        <w:rPr>
          <w:rFonts w:eastAsia="仿宋_GB2312"/>
          <w:spacing w:val="6"/>
          <w:szCs w:val="32"/>
        </w:rPr>
      </w:r>
      <w:r/>
    </w:p>
    <w:p>
      <w:pPr>
        <w:ind w:firstLine="4200"/>
        <w:jc w:val="left"/>
        <w:spacing w:line="440" w:lineRule="exact"/>
        <w:widowControl/>
        <w:rPr>
          <w:rFonts w:cs="宋体"/>
          <w:sz w:val="24"/>
          <w:szCs w:val="24"/>
          <w:lang w:val="zh-CN"/>
        </w:rPr>
      </w:pPr>
      <w:r>
        <w:rPr>
          <w:rFonts w:hint="eastAsia" w:cs="宋体"/>
          <w:sz w:val="24"/>
          <w:szCs w:val="24"/>
          <w:lang w:val="zh-CN"/>
        </w:rPr>
        <w:t xml:space="preserve">企业名称</w:t>
      </w:r>
      <w:r>
        <w:rPr>
          <w:rFonts w:cs="宋体"/>
          <w:sz w:val="24"/>
          <w:szCs w:val="24"/>
          <w:lang w:val="zh-CN"/>
        </w:rPr>
        <w:t xml:space="preserve">：</w:t>
      </w:r>
      <w:r/>
    </w:p>
    <w:p>
      <w:pPr>
        <w:ind w:firstLine="4200"/>
        <w:jc w:val="left"/>
        <w:spacing w:line="440" w:lineRule="exact"/>
        <w:widowControl/>
        <w:rPr>
          <w:rFonts w:cs="宋体"/>
          <w:sz w:val="24"/>
          <w:szCs w:val="24"/>
          <w:lang w:val="zh-CN"/>
        </w:rPr>
      </w:pPr>
      <w:r>
        <w:rPr>
          <w:rFonts w:cs="宋体"/>
          <w:sz w:val="24"/>
          <w:szCs w:val="24"/>
          <w:lang w:val="zh-CN"/>
        </w:rPr>
        <w:t xml:space="preserve">日</w:t>
      </w:r>
      <w:r>
        <w:rPr>
          <w:rFonts w:hint="eastAsia" w:cs="宋体"/>
          <w:sz w:val="24"/>
          <w:szCs w:val="24"/>
          <w:lang w:val="zh-CN"/>
        </w:rPr>
        <w:t xml:space="preserve"> </w:t>
      </w:r>
      <w:r>
        <w:rPr>
          <w:rFonts w:cs="宋体"/>
          <w:sz w:val="24"/>
          <w:szCs w:val="24"/>
          <w:lang w:val="zh-CN"/>
        </w:rPr>
        <w:t xml:space="preserve">   </w:t>
      </w:r>
      <w:r>
        <w:rPr>
          <w:rFonts w:cs="宋体"/>
          <w:sz w:val="24"/>
          <w:szCs w:val="24"/>
          <w:lang w:val="zh-CN"/>
        </w:rPr>
        <w:t xml:space="preserve">期：</w:t>
      </w:r>
      <w:r/>
    </w:p>
    <w:p>
      <w:pPr>
        <w:ind w:firstLine="5160"/>
        <w:jc w:val="left"/>
        <w:spacing w:line="360" w:lineRule="auto"/>
        <w:widowControl/>
        <w:rPr>
          <w:sz w:val="24"/>
        </w:rPr>
      </w:pPr>
      <w:r>
        <w:rPr>
          <w:sz w:val="24"/>
        </w:rPr>
      </w:r>
      <w:r/>
    </w:p>
    <w:p>
      <w:pPr>
        <w:ind w:firstLine="5160"/>
        <w:jc w:val="left"/>
        <w:spacing w:line="360" w:lineRule="auto"/>
        <w:widowControl/>
        <w:rPr>
          <w:sz w:val="24"/>
        </w:rPr>
      </w:pPr>
      <w:r>
        <w:rPr>
          <w:sz w:val="24"/>
        </w:rPr>
      </w:r>
      <w:r/>
    </w:p>
    <w:p>
      <w:pPr>
        <w:jc w:val="left"/>
        <w:spacing w:line="440" w:lineRule="exact"/>
        <w:widowControl/>
        <w:rPr>
          <w:rFonts w:ascii="宋体" w:hAnsi="宋体"/>
          <w:b/>
          <w:sz w:val="24"/>
          <w:szCs w:val="24"/>
        </w:rPr>
      </w:pPr>
      <w:r>
        <w:rPr>
          <w:rFonts w:hint="eastAsia" w:ascii="宋体" w:hAnsi="宋体"/>
          <w:b/>
          <w:sz w:val="24"/>
          <w:szCs w:val="24"/>
        </w:rPr>
        <w:t xml:space="preserve">注</w:t>
      </w:r>
      <w:r>
        <w:rPr>
          <w:rFonts w:ascii="宋体" w:hAnsi="宋体"/>
          <w:b/>
          <w:sz w:val="24"/>
          <w:szCs w:val="24"/>
        </w:rPr>
        <w:t xml:space="preserve">：</w:t>
      </w:r>
      <w:r/>
    </w:p>
    <w:p>
      <w:pPr>
        <w:jc w:val="left"/>
        <w:spacing w:line="440" w:lineRule="exact"/>
        <w:widowControl/>
        <w:rPr>
          <w:rFonts w:ascii="宋体" w:hAnsi="宋体"/>
          <w:b/>
          <w:sz w:val="24"/>
          <w:szCs w:val="24"/>
        </w:rPr>
      </w:pPr>
      <w:r>
        <w:rPr>
          <w:rFonts w:ascii="宋体" w:hAnsi="宋体"/>
          <w:b/>
          <w:sz w:val="24"/>
          <w:szCs w:val="24"/>
        </w:rPr>
        <w:t xml:space="preserve">1</w:t>
      </w:r>
      <w:r>
        <w:rPr>
          <w:rFonts w:hint="eastAsia" w:ascii="宋体" w:hAnsi="宋体"/>
          <w:b/>
          <w:sz w:val="24"/>
          <w:szCs w:val="24"/>
        </w:rPr>
        <w:t xml:space="preserve">.投标人提供的《残疾人福利性单位声明函》与事实不符的，依照《政府采购法》第七十七条第一款的规定追究法律责任。</w:t>
      </w:r>
      <w:r/>
    </w:p>
    <w:p>
      <w:pPr>
        <w:jc w:val="left"/>
        <w:spacing w:line="440" w:lineRule="exact"/>
        <w:widowControl/>
        <w:rPr>
          <w:rFonts w:ascii="宋体" w:hAnsi="宋体"/>
          <w:b/>
          <w:sz w:val="24"/>
          <w:szCs w:val="24"/>
        </w:rPr>
      </w:pPr>
      <w:r>
        <w:rPr>
          <w:rFonts w:ascii="宋体" w:hAnsi="宋体"/>
          <w:b/>
          <w:sz w:val="24"/>
          <w:szCs w:val="24"/>
        </w:rPr>
        <w:t xml:space="preserve">2.</w:t>
      </w:r>
      <w:r>
        <w:rPr>
          <w:rFonts w:hint="eastAsia" w:ascii="宋体" w:hAnsi="宋体"/>
          <w:b/>
          <w:sz w:val="24"/>
          <w:szCs w:val="24"/>
        </w:rPr>
        <w:t xml:space="preserve">中标人为残疾人福利性单位的，将随中标（成交）结果同时公告其《残疾人福利性单位声明函》，接受社会监督。</w:t>
      </w:r>
      <w:r/>
    </w:p>
    <w:p>
      <w:pPr>
        <w:jc w:val="center"/>
        <w:rPr>
          <w:rFonts w:ascii="Times New Roman" w:hAnsi="Times New Roman"/>
          <w:b/>
          <w:bCs/>
          <w:sz w:val="28"/>
          <w:szCs w:val="28"/>
        </w:rPr>
        <w:outlineLvl w:val="1"/>
      </w:pPr>
      <w:r/>
      <w:bookmarkStart w:id="393" w:name="_Toc155086474"/>
      <w:r/>
      <w:bookmarkStart w:id="394" w:name="_Toc17235"/>
      <w:r/>
      <w:bookmarkStart w:id="395" w:name="_Toc155086574"/>
      <w:r>
        <w:rPr>
          <w:rFonts w:ascii="Times New Roman" w:hAnsi="Times New Roman"/>
          <w:b/>
          <w:bCs/>
          <w:sz w:val="28"/>
          <w:szCs w:val="28"/>
        </w:rPr>
        <w:br w:type="page" w:clear="all"/>
      </w:r>
      <w:bookmarkStart w:id="396" w:name="_Toc163508404"/>
      <w:r/>
      <w:bookmarkStart w:id="397" w:name="_Toc163508329"/>
      <w:r/>
      <w:bookmarkStart w:id="398" w:name="_Toc165306205"/>
      <w:r>
        <w:rPr>
          <w:rFonts w:hint="eastAsia" w:ascii="宋体" w:hAnsi="宋体"/>
          <w:b/>
          <w:bCs/>
          <w:sz w:val="32"/>
          <w:szCs w:val="32"/>
        </w:rPr>
        <w:t xml:space="preserve">附件</w:t>
      </w:r>
      <w:r>
        <w:rPr>
          <w:rFonts w:ascii="宋体" w:hAnsi="宋体"/>
          <w:b/>
          <w:bCs/>
          <w:sz w:val="32"/>
          <w:szCs w:val="32"/>
        </w:rPr>
        <w:t xml:space="preserve">7 </w:t>
      </w:r>
      <w:r>
        <w:rPr>
          <w:rFonts w:hint="eastAsia" w:ascii="宋体" w:hAnsi="宋体"/>
          <w:b/>
          <w:bCs/>
          <w:sz w:val="32"/>
          <w:szCs w:val="32"/>
        </w:rPr>
        <w:t xml:space="preserve">投标函</w:t>
      </w:r>
      <w:bookmarkEnd w:id="393"/>
      <w:r/>
      <w:bookmarkEnd w:id="394"/>
      <w:r/>
      <w:bookmarkEnd w:id="395"/>
      <w:r/>
      <w:bookmarkEnd w:id="396"/>
      <w:r/>
      <w:bookmarkEnd w:id="397"/>
      <w:r/>
      <w:bookmarkEnd w:id="398"/>
      <w:r/>
      <w:r/>
    </w:p>
    <w:p>
      <w:pPr>
        <w:jc w:val="left"/>
        <w:spacing w:line="420" w:lineRule="exact"/>
        <w:rPr>
          <w:rFonts w:ascii="宋体" w:hAnsi="宋体"/>
          <w:sz w:val="24"/>
          <w:szCs w:val="21"/>
        </w:rPr>
      </w:pPr>
      <w:r>
        <w:rPr>
          <w:rFonts w:ascii="宋体" w:hAnsi="宋体"/>
          <w:sz w:val="24"/>
          <w:szCs w:val="21"/>
        </w:rPr>
      </w:r>
      <w:r/>
    </w:p>
    <w:p>
      <w:pPr>
        <w:spacing w:line="440" w:lineRule="exact"/>
        <w:rPr>
          <w:rFonts w:ascii="宋体" w:hAnsi="宋体"/>
          <w:sz w:val="24"/>
          <w:szCs w:val="24"/>
          <w:lang w:val="zh-CN"/>
        </w:rPr>
      </w:pPr>
      <w:r>
        <w:rPr>
          <w:rFonts w:hint="eastAsia" w:ascii="宋体" w:hAnsi="宋体"/>
          <w:sz w:val="24"/>
          <w:szCs w:val="24"/>
          <w:lang w:val="zh-CN"/>
        </w:rPr>
        <w:t xml:space="preserve">致：</w:t>
      </w:r>
      <w:r>
        <w:rPr>
          <w:rFonts w:hint="eastAsia" w:ascii="宋体" w:hAnsi="宋体"/>
          <w:sz w:val="24"/>
          <w:szCs w:val="24"/>
          <w:u w:val="single"/>
          <w:lang w:val="zh-CN"/>
        </w:rPr>
        <w:t xml:space="preserve">苏州金</w:t>
      </w:r>
      <w:r>
        <w:rPr>
          <w:rFonts w:hint="eastAsia" w:ascii="宋体" w:hAnsi="宋体"/>
          <w:sz w:val="24"/>
          <w:szCs w:val="24"/>
          <w:u w:val="single"/>
          <w:lang w:val="zh-CN"/>
        </w:rPr>
        <w:t xml:space="preserve">正工程</w:t>
      </w:r>
      <w:r>
        <w:rPr>
          <w:rFonts w:hint="eastAsia" w:ascii="宋体" w:hAnsi="宋体"/>
          <w:sz w:val="24"/>
          <w:szCs w:val="24"/>
          <w:u w:val="single"/>
          <w:lang w:val="zh-CN"/>
        </w:rPr>
        <w:t xml:space="preserve">技术咨询服务有限公司</w:t>
      </w:r>
      <w:r/>
    </w:p>
    <w:p>
      <w:pPr>
        <w:pStyle w:val="961"/>
        <w:spacing w:before="0" w:after="0" w:line="420" w:lineRule="exact"/>
        <w:rPr>
          <w:rFonts w:ascii="宋体" w:hAnsi="宋体"/>
          <w:szCs w:val="21"/>
        </w:rPr>
      </w:pPr>
      <w:r>
        <w:rPr>
          <w:rFonts w:hint="eastAsia" w:ascii="宋体" w:hAnsi="宋体"/>
          <w:szCs w:val="21"/>
        </w:rPr>
        <w:t xml:space="preserve">根据贵方的</w:t>
      </w:r>
      <w:r>
        <w:rPr>
          <w:rFonts w:ascii="宋体" w:hAnsi="宋体"/>
          <w:szCs w:val="21"/>
        </w:rPr>
        <w:t xml:space="preserve">JSZC-320581-SZJZ-G2024-0021</w:t>
      </w:r>
      <w:r>
        <w:rPr>
          <w:rFonts w:hint="eastAsia" w:ascii="宋体" w:hAnsi="宋体"/>
          <w:szCs w:val="21"/>
        </w:rPr>
        <w:t xml:space="preserve">号招标文件，正式授权下述签字人______(姓名)代表我方______________（投标人的名称），全权处理本次项目投标的有关事宜。</w:t>
      </w:r>
      <w:r/>
    </w:p>
    <w:p>
      <w:pPr>
        <w:pStyle w:val="961"/>
        <w:spacing w:before="0" w:after="0" w:line="420" w:lineRule="exact"/>
        <w:rPr>
          <w:rFonts w:ascii="宋体" w:hAnsi="宋体"/>
          <w:szCs w:val="21"/>
        </w:rPr>
      </w:pPr>
      <w:r>
        <w:rPr>
          <w:rFonts w:hint="eastAsia" w:ascii="宋体" w:hAnsi="宋体"/>
          <w:szCs w:val="21"/>
        </w:rPr>
        <w:t xml:space="preserve">据此函，__________签字</w:t>
      </w:r>
      <w:r>
        <w:rPr>
          <w:rFonts w:hint="eastAsia" w:ascii="宋体" w:hAnsi="宋体"/>
          <w:szCs w:val="21"/>
        </w:rPr>
        <w:t xml:space="preserve">人兹宣布</w:t>
      </w:r>
      <w:r>
        <w:rPr>
          <w:rFonts w:hint="eastAsia" w:ascii="宋体" w:hAnsi="宋体"/>
          <w:szCs w:val="21"/>
        </w:rPr>
        <w:t xml:space="preserve">同意如下：</w:t>
      </w:r>
      <w:r/>
    </w:p>
    <w:p>
      <w:pPr>
        <w:pStyle w:val="961"/>
        <w:spacing w:before="0" w:after="0" w:line="420" w:lineRule="exact"/>
        <w:rPr>
          <w:rFonts w:ascii="宋体" w:hAnsi="宋体"/>
          <w:szCs w:val="21"/>
        </w:rPr>
      </w:pPr>
      <w:r>
        <w:rPr>
          <w:rFonts w:hint="eastAsia" w:ascii="宋体" w:hAnsi="宋体"/>
          <w:szCs w:val="21"/>
        </w:rPr>
        <w:t xml:space="preserve">1.按招标文件规定的各项要求，向买方提供所需服务（包含与服务相关的货物）。</w:t>
      </w:r>
      <w:r/>
    </w:p>
    <w:p>
      <w:pPr>
        <w:pStyle w:val="961"/>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961"/>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61"/>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61"/>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61"/>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61"/>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61"/>
        <w:ind w:left="420"/>
        <w:spacing w:before="0" w:after="0" w:line="420" w:lineRule="exact"/>
        <w:rPr>
          <w:rFonts w:ascii="宋体" w:hAnsi="宋体"/>
          <w:szCs w:val="21"/>
        </w:rPr>
      </w:pPr>
      <w:r>
        <w:rPr>
          <w:rFonts w:hint="eastAsia" w:ascii="宋体" w:hAnsi="宋体"/>
          <w:szCs w:val="21"/>
        </w:rPr>
        <w:t xml:space="preserve">地        址：</w:t>
      </w:r>
      <w:r/>
    </w:p>
    <w:p>
      <w:pPr>
        <w:pStyle w:val="961"/>
        <w:ind w:left="420"/>
        <w:spacing w:before="0" w:after="0" w:line="420" w:lineRule="exact"/>
        <w:rPr>
          <w:rFonts w:ascii="宋体" w:hAnsi="宋体"/>
          <w:szCs w:val="21"/>
        </w:rPr>
      </w:pPr>
      <w:r>
        <w:rPr>
          <w:rFonts w:hint="eastAsia" w:ascii="宋体" w:hAnsi="宋体"/>
          <w:szCs w:val="21"/>
        </w:rPr>
        <w:t xml:space="preserve">邮</w:t>
      </w:r>
      <w:r>
        <w:rPr>
          <w:rFonts w:hint="eastAsia" w:ascii="宋体" w:hAnsi="宋体"/>
          <w:szCs w:val="21"/>
        </w:rPr>
        <w:t xml:space="preserve">        编：</w:t>
      </w:r>
      <w:r/>
    </w:p>
    <w:p>
      <w:pPr>
        <w:pStyle w:val="961"/>
        <w:ind w:left="420"/>
        <w:spacing w:before="0" w:after="0" w:line="420" w:lineRule="exact"/>
        <w:rPr>
          <w:rFonts w:ascii="宋体" w:hAnsi="宋体"/>
          <w:szCs w:val="21"/>
        </w:rPr>
      </w:pPr>
      <w:r>
        <w:rPr>
          <w:rFonts w:hint="eastAsia" w:ascii="宋体" w:hAnsi="宋体"/>
          <w:szCs w:val="21"/>
        </w:rPr>
        <w:t xml:space="preserve">电        话（手机）：</w:t>
      </w:r>
      <w:r/>
    </w:p>
    <w:p>
      <w:pPr>
        <w:pStyle w:val="961"/>
        <w:ind w:left="420"/>
        <w:spacing w:before="0" w:after="0" w:line="420" w:lineRule="exact"/>
        <w:rPr>
          <w:rFonts w:ascii="宋体" w:hAnsi="宋体"/>
          <w:szCs w:val="21"/>
        </w:rPr>
      </w:pPr>
      <w:r>
        <w:rPr>
          <w:rFonts w:hint="eastAsia" w:ascii="宋体" w:hAnsi="宋体"/>
          <w:szCs w:val="21"/>
        </w:rPr>
        <w:t xml:space="preserve">传        真（如有）：</w:t>
      </w:r>
      <w:r/>
    </w:p>
    <w:p>
      <w:pPr>
        <w:pStyle w:val="961"/>
        <w:ind w:left="420"/>
        <w:spacing w:before="0" w:after="0" w:line="420" w:lineRule="exact"/>
        <w:rPr>
          <w:rFonts w:ascii="宋体" w:hAnsi="宋体"/>
          <w:szCs w:val="21"/>
        </w:rPr>
      </w:pPr>
      <w:r>
        <w:rPr>
          <w:rFonts w:hint="eastAsia" w:ascii="宋体" w:hAnsi="宋体"/>
          <w:szCs w:val="21"/>
        </w:rPr>
        <w:t xml:space="preserve">投标人开户行：</w:t>
      </w:r>
      <w:r/>
    </w:p>
    <w:p>
      <w:pPr>
        <w:pStyle w:val="961"/>
        <w:ind w:left="420"/>
        <w:spacing w:before="0" w:after="0" w:line="420" w:lineRule="exact"/>
        <w:rPr>
          <w:rFonts w:ascii="宋体" w:hAnsi="宋体"/>
          <w:szCs w:val="21"/>
        </w:rPr>
      </w:pPr>
      <w:r>
        <w:rPr>
          <w:rFonts w:hint="eastAsia" w:ascii="宋体" w:hAnsi="宋体"/>
          <w:szCs w:val="21"/>
        </w:rPr>
        <w:t xml:space="preserve">账</w:t>
      </w:r>
      <w:r>
        <w:rPr>
          <w:rFonts w:hint="eastAsia" w:ascii="宋体" w:hAnsi="宋体"/>
          <w:szCs w:val="21"/>
        </w:rPr>
        <w:t xml:space="preserve">        号： </w:t>
      </w:r>
      <w:r/>
    </w:p>
    <w:p>
      <w:pPr>
        <w:pStyle w:val="961"/>
        <w:ind w:left="420"/>
        <w:spacing w:before="0" w:after="0" w:line="420" w:lineRule="exact"/>
        <w:rPr>
          <w:rFonts w:ascii="宋体" w:hAnsi="宋体"/>
          <w:szCs w:val="21"/>
        </w:rPr>
      </w:pPr>
      <w:r>
        <w:rPr>
          <w:rFonts w:hint="eastAsia" w:ascii="宋体" w:hAnsi="宋体"/>
          <w:szCs w:val="21"/>
        </w:rPr>
        <w:t xml:space="preserve">日        期：________年____月____日</w:t>
      </w:r>
      <w:r/>
    </w:p>
    <w:p>
      <w:pPr>
        <w:ind w:firstLine="420"/>
        <w:rPr>
          <w:rFonts w:ascii="Times New Roman" w:hAnsi="Times New Roman"/>
          <w:i/>
          <w:sz w:val="24"/>
          <w:szCs w:val="24"/>
          <w:u w:val="single"/>
        </w:rPr>
      </w:pPr>
      <w:r>
        <w:rPr>
          <w:rFonts w:ascii="Times New Roman" w:hAnsi="Times New Roman"/>
          <w:i/>
          <w:sz w:val="24"/>
          <w:szCs w:val="24"/>
          <w:u w:val="single"/>
        </w:rPr>
      </w:r>
      <w:r/>
    </w:p>
    <w:p>
      <w:pPr>
        <w:jc w:val="center"/>
        <w:rPr>
          <w:rFonts w:ascii="宋体" w:hAnsi="宋体"/>
          <w:b/>
          <w:bCs/>
          <w:sz w:val="32"/>
          <w:szCs w:val="32"/>
        </w:rPr>
        <w:outlineLvl w:val="1"/>
      </w:pPr>
      <w:r>
        <w:rPr>
          <w:rFonts w:ascii="宋体" w:hAnsi="宋体" w:eastAsia="幼圆" w:cs="Arial"/>
          <w:b/>
          <w:sz w:val="24"/>
          <w:szCs w:val="44"/>
        </w:rPr>
        <w:br w:type="page" w:clear="all"/>
      </w:r>
      <w:bookmarkStart w:id="399" w:name="_Toc163508326"/>
      <w:r/>
      <w:bookmarkStart w:id="400" w:name="_Toc163508401"/>
      <w:r/>
      <w:bookmarkStart w:id="401" w:name="_Toc163500766"/>
      <w:r/>
      <w:bookmarkStart w:id="402" w:name="_Toc165306206"/>
      <w:r/>
      <w:bookmarkStart w:id="403" w:name="_Toc163508400"/>
      <w:r/>
      <w:bookmarkStart w:id="404" w:name="_Toc163508325"/>
      <w:r/>
      <w:bookmarkStart w:id="405" w:name="_Toc163508405"/>
      <w:r/>
      <w:bookmarkStart w:id="406" w:name="_Toc163508330"/>
      <w:r>
        <w:rPr>
          <w:rFonts w:hint="eastAsia" w:ascii="宋体" w:hAnsi="宋体"/>
          <w:b/>
          <w:bCs/>
          <w:sz w:val="32"/>
          <w:szCs w:val="32"/>
        </w:rPr>
        <w:t xml:space="preserve">附件</w:t>
      </w:r>
      <w:r>
        <w:rPr>
          <w:rFonts w:ascii="宋体" w:hAnsi="宋体"/>
          <w:b/>
          <w:bCs/>
          <w:sz w:val="32"/>
          <w:szCs w:val="32"/>
        </w:rPr>
        <w:t xml:space="preserve">8 </w:t>
      </w:r>
      <w:r>
        <w:rPr>
          <w:rFonts w:hint="eastAsia" w:ascii="宋体" w:hAnsi="宋体"/>
          <w:b/>
          <w:bCs/>
          <w:sz w:val="32"/>
          <w:szCs w:val="32"/>
        </w:rPr>
        <w:t xml:space="preserve">法人授权书</w:t>
      </w:r>
      <w:bookmarkEnd w:id="399"/>
      <w:r/>
      <w:bookmarkEnd w:id="400"/>
      <w:r/>
      <w:bookmarkEnd w:id="401"/>
      <w:r/>
      <w:bookmarkEnd w:id="402"/>
      <w:r/>
      <w:r/>
    </w:p>
    <w:p>
      <w:pPr>
        <w:ind w:firstLine="480"/>
        <w:spacing w:line="440" w:lineRule="exact"/>
        <w:tabs>
          <w:tab w:val="left" w:pos="360" w:leader="none"/>
        </w:tabs>
        <w:rPr>
          <w:rFonts w:ascii="Times New Roman" w:hAnsi="Times New Roman"/>
          <w:sz w:val="24"/>
          <w:szCs w:val="24"/>
        </w:rPr>
      </w:pPr>
      <w:r>
        <w:rPr>
          <w:rFonts w:ascii="Times New Roman" w:hAnsi="Times New Roman"/>
          <w:sz w:val="24"/>
          <w:szCs w:val="24"/>
        </w:rPr>
        <w:t xml:space="preserve">本授权书声明：</w:t>
      </w:r>
      <w:r>
        <w:rPr>
          <w:rFonts w:ascii="Times New Roman" w:hAnsi="Times New Roman"/>
          <w:sz w:val="24"/>
          <w:szCs w:val="24"/>
        </w:rPr>
        <w:t xml:space="preserve">____________</w:t>
      </w:r>
      <w:r>
        <w:rPr>
          <w:rFonts w:ascii="Times New Roman" w:hAnsi="Times New Roman"/>
          <w:sz w:val="24"/>
          <w:szCs w:val="24"/>
        </w:rPr>
        <w:t xml:space="preserve">（</w:t>
      </w:r>
      <w:r>
        <w:rPr>
          <w:rFonts w:hint="eastAsia" w:ascii="Times New Roman" w:hAnsi="Times New Roman"/>
          <w:sz w:val="24"/>
          <w:szCs w:val="24"/>
        </w:rPr>
        <w:t xml:space="preserve">投标人</w:t>
      </w:r>
      <w:r>
        <w:rPr>
          <w:rFonts w:ascii="Times New Roman" w:hAnsi="Times New Roman"/>
          <w:sz w:val="24"/>
          <w:szCs w:val="24"/>
        </w:rPr>
        <w:t xml:space="preserve">全称）授权</w:t>
      </w:r>
      <w:r>
        <w:rPr>
          <w:rFonts w:ascii="Times New Roman" w:hAnsi="Times New Roman"/>
          <w:sz w:val="24"/>
          <w:szCs w:val="24"/>
        </w:rPr>
        <w:t xml:space="preserve">________________</w:t>
      </w:r>
      <w:r>
        <w:rPr>
          <w:rFonts w:ascii="Times New Roman" w:hAnsi="Times New Roman"/>
          <w:sz w:val="24"/>
          <w:szCs w:val="24"/>
        </w:rPr>
        <w:t xml:space="preserve">（被授权人的姓名）为我方就</w:t>
      </w:r>
      <w:r>
        <w:rPr>
          <w:rFonts w:ascii="Times New Roman" w:hAnsi="Times New Roman"/>
          <w:sz w:val="24"/>
          <w:szCs w:val="24"/>
        </w:rPr>
        <w:t xml:space="preserve">JSZC-320581-SZJZ-G2024-0021</w:t>
      </w:r>
      <w:r>
        <w:rPr>
          <w:rFonts w:ascii="Times New Roman" w:hAnsi="Times New Roman"/>
          <w:sz w:val="24"/>
          <w:szCs w:val="24"/>
        </w:rPr>
        <w:t xml:space="preserve">号项目采购活动的合法代理人，以本单位名义全权处理一切与该项目采购有关的事务。</w:t>
      </w:r>
      <w:r/>
    </w:p>
    <w:p>
      <w:pPr>
        <w:ind w:firstLine="480"/>
        <w:spacing w:line="440" w:lineRule="exact"/>
        <w:tabs>
          <w:tab w:val="left" w:pos="360" w:leader="none"/>
        </w:tabs>
        <w:rPr>
          <w:rFonts w:ascii="Times New Roman" w:hAnsi="Times New Roman"/>
          <w:sz w:val="24"/>
          <w:szCs w:val="24"/>
        </w:rPr>
      </w:pPr>
      <w:r>
        <w:rPr>
          <w:rFonts w:ascii="Times New Roman" w:hAnsi="Times New Roman"/>
          <w:sz w:val="24"/>
          <w:szCs w:val="24"/>
        </w:rPr>
        <w:t xml:space="preserve">本授权书于</w:t>
      </w:r>
      <w:r>
        <w:rPr>
          <w:rFonts w:ascii="Times New Roman" w:hAnsi="Times New Roman"/>
          <w:sz w:val="24"/>
          <w:szCs w:val="24"/>
          <w:u w:val="single"/>
        </w:rPr>
        <w:t xml:space="preserve">2024</w:t>
      </w:r>
      <w:r>
        <w:rPr>
          <w:rFonts w:ascii="Times New Roman" w:hAnsi="Times New Roman"/>
          <w:sz w:val="24"/>
          <w:szCs w:val="24"/>
        </w:rPr>
        <w:t xml:space="preserve">年</w:t>
      </w:r>
      <w:r>
        <w:rPr>
          <w:rFonts w:ascii="Times New Roman" w:hAnsi="Times New Roman"/>
          <w:sz w:val="24"/>
          <w:szCs w:val="24"/>
        </w:rPr>
        <w:t xml:space="preserve">____</w:t>
      </w:r>
      <w:r>
        <w:rPr>
          <w:rFonts w:ascii="Times New Roman" w:hAnsi="Times New Roman"/>
          <w:sz w:val="24"/>
          <w:szCs w:val="24"/>
        </w:rPr>
        <w:t xml:space="preserve">月</w:t>
      </w:r>
      <w:r>
        <w:rPr>
          <w:rFonts w:ascii="Times New Roman" w:hAnsi="Times New Roman"/>
          <w:sz w:val="24"/>
          <w:szCs w:val="24"/>
        </w:rPr>
        <w:t xml:space="preserve">____</w:t>
      </w:r>
      <w:r>
        <w:rPr>
          <w:rFonts w:ascii="Times New Roman" w:hAnsi="Times New Roman"/>
          <w:sz w:val="24"/>
          <w:szCs w:val="24"/>
        </w:rPr>
        <w:t xml:space="preserve">日起生效，特此声明。</w:t>
      </w:r>
      <w:r/>
    </w:p>
    <w:p>
      <w:pPr>
        <w:ind w:firstLine="480"/>
        <w:spacing w:line="440" w:lineRule="exact"/>
        <w:tabs>
          <w:tab w:val="left" w:pos="360" w:leader="none"/>
        </w:tabs>
        <w:rPr>
          <w:rFonts w:ascii="Times New Roman" w:hAnsi="Times New Roman"/>
          <w:sz w:val="24"/>
          <w:szCs w:val="24"/>
        </w:rPr>
      </w:pPr>
      <w:r>
        <w:rPr>
          <w:rFonts w:ascii="Times New Roman" w:hAnsi="Times New Roman"/>
          <w:sz w:val="24"/>
          <w:szCs w:val="24"/>
        </w:rPr>
      </w:r>
      <w:r/>
    </w:p>
    <w:p>
      <w:pPr>
        <w:ind w:firstLine="480"/>
        <w:spacing w:line="440" w:lineRule="exact"/>
        <w:tabs>
          <w:tab w:val="left" w:pos="360" w:leader="none"/>
        </w:tabs>
        <w:rPr>
          <w:rFonts w:ascii="Times New Roman" w:hAnsi="Times New Roman"/>
          <w:sz w:val="24"/>
          <w:szCs w:val="24"/>
        </w:rPr>
      </w:pPr>
      <w:r>
        <w:rPr>
          <w:rFonts w:ascii="Times New Roman" w:hAnsi="Times New Roman"/>
          <w:sz w:val="24"/>
          <w:szCs w:val="24"/>
        </w:rPr>
      </w:r>
      <w:r/>
    </w:p>
    <w:p>
      <w:pPr>
        <w:spacing w:line="440" w:lineRule="exact"/>
        <w:tabs>
          <w:tab w:val="left" w:pos="360" w:leader="none"/>
        </w:tabs>
        <w:rPr>
          <w:rFonts w:ascii="Times New Roman" w:hAnsi="Times New Roman"/>
          <w:sz w:val="24"/>
          <w:szCs w:val="24"/>
          <w:u w:val="single"/>
        </w:rPr>
      </w:pPr>
      <w:r>
        <w:rPr>
          <w:rFonts w:ascii="Times New Roman" w:hAnsi="Times New Roman"/>
          <w:sz w:val="24"/>
          <w:szCs w:val="24"/>
        </w:rPr>
        <w:t xml:space="preserve">          </w:t>
      </w:r>
      <w:r>
        <w:rPr>
          <w:rFonts w:ascii="Times New Roman" w:hAnsi="Times New Roman"/>
          <w:sz w:val="24"/>
          <w:szCs w:val="24"/>
        </w:rPr>
        <w:t xml:space="preserve">被授权人身份证号码：</w:t>
      </w:r>
      <w:r>
        <w:rPr>
          <w:rFonts w:ascii="Times New Roman" w:hAnsi="Times New Roman"/>
          <w:sz w:val="24"/>
          <w:szCs w:val="24"/>
          <w:u w:val="single"/>
        </w:rPr>
        <w:t xml:space="preserve">                              </w:t>
      </w:r>
      <w:r/>
    </w:p>
    <w:p>
      <w:pPr>
        <w:spacing w:line="440" w:lineRule="exact"/>
        <w:tabs>
          <w:tab w:val="left" w:pos="360" w:leader="none"/>
        </w:tabs>
        <w:rPr>
          <w:rFonts w:ascii="Times New Roman" w:hAnsi="Times New Roman"/>
          <w:sz w:val="24"/>
          <w:szCs w:val="24"/>
          <w:u w:val="single"/>
        </w:rPr>
      </w:pPr>
      <w:r>
        <w:rPr>
          <w:rFonts w:ascii="Times New Roman" w:hAnsi="Times New Roman"/>
          <w:sz w:val="24"/>
          <w:szCs w:val="24"/>
        </w:rPr>
        <w:t xml:space="preserve">          </w:t>
      </w:r>
      <w:r>
        <w:rPr>
          <w:rFonts w:ascii="Times New Roman" w:hAnsi="Times New Roman"/>
          <w:sz w:val="24"/>
          <w:szCs w:val="24"/>
        </w:rPr>
        <w:t xml:space="preserve">被授权人联系电话：（手机）</w:t>
      </w:r>
      <w:r>
        <w:rPr>
          <w:rFonts w:ascii="Times New Roman" w:hAnsi="Times New Roman"/>
          <w:sz w:val="24"/>
          <w:szCs w:val="24"/>
          <w:u w:val="single"/>
        </w:rPr>
        <w:t xml:space="preserve">                         </w:t>
      </w:r>
      <w:r/>
    </w:p>
    <w:p>
      <w:pPr>
        <w:ind w:firstLine="1200"/>
        <w:spacing w:line="440" w:lineRule="exact"/>
        <w:tabs>
          <w:tab w:val="left" w:pos="360" w:leader="none"/>
        </w:tabs>
        <w:rPr>
          <w:rFonts w:ascii="Times New Roman" w:hAnsi="Times New Roman"/>
          <w:sz w:val="24"/>
          <w:szCs w:val="24"/>
        </w:rPr>
      </w:pPr>
      <w:r>
        <w:rPr>
          <w:rFonts w:ascii="Times New Roman" w:hAnsi="Times New Roman"/>
          <w:sz w:val="24"/>
          <w:szCs w:val="24"/>
        </w:rPr>
        <w:t xml:space="preserve">授权单位名称：</w:t>
      </w:r>
      <w:r>
        <w:rPr>
          <w:rFonts w:ascii="Times New Roman" w:hAnsi="Times New Roman"/>
          <w:sz w:val="24"/>
          <w:szCs w:val="24"/>
          <w:u w:val="single"/>
        </w:rPr>
        <w:t xml:space="preserve">（加盖</w:t>
      </w:r>
      <w:r>
        <w:rPr>
          <w:rFonts w:ascii="Times New Roman" w:hAnsi="Times New Roman"/>
          <w:sz w:val="24"/>
          <w:szCs w:val="24"/>
          <w:u w:val="single"/>
        </w:rPr>
        <w:t xml:space="preserve">CA</w:t>
      </w:r>
      <w:r>
        <w:rPr>
          <w:rFonts w:ascii="Times New Roman" w:hAnsi="Times New Roman"/>
          <w:sz w:val="24"/>
          <w:szCs w:val="24"/>
          <w:u w:val="single"/>
        </w:rPr>
        <w:t xml:space="preserve">电子公章）</w:t>
      </w:r>
      <w:r/>
    </w:p>
    <w:p>
      <w:pPr>
        <w:ind w:firstLine="480"/>
        <w:spacing w:line="440" w:lineRule="exact"/>
        <w:tabs>
          <w:tab w:val="left" w:pos="360" w:leader="none"/>
        </w:tabs>
        <w:rPr>
          <w:rFonts w:ascii="Times New Roman" w:hAnsi="Times New Roman"/>
          <w:sz w:val="24"/>
          <w:szCs w:val="24"/>
          <w:u w:val="single"/>
        </w:rPr>
      </w:pPr>
      <w:r>
        <w:rPr>
          <w:rFonts w:ascii="Times New Roman" w:hAnsi="Times New Roman"/>
          <w:sz w:val="24"/>
          <w:szCs w:val="24"/>
        </w:rPr>
        <w:t xml:space="preserve">      </w:t>
      </w:r>
      <w:r>
        <w:rPr>
          <w:rFonts w:ascii="Times New Roman" w:hAnsi="Times New Roman"/>
          <w:sz w:val="24"/>
          <w:szCs w:val="24"/>
        </w:rPr>
        <w:t xml:space="preserve">单位地址：</w:t>
      </w:r>
      <w:r>
        <w:rPr>
          <w:rFonts w:ascii="Times New Roman" w:hAnsi="Times New Roman"/>
          <w:sz w:val="24"/>
          <w:szCs w:val="24"/>
          <w:u w:val="single"/>
        </w:rPr>
        <w:t xml:space="preserve">                                        </w:t>
      </w:r>
      <w:r/>
    </w:p>
    <w:p>
      <w:pPr>
        <w:ind w:firstLine="480"/>
        <w:spacing w:line="440" w:lineRule="exact"/>
        <w:tabs>
          <w:tab w:val="left" w:pos="360" w:leader="none"/>
        </w:tabs>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日期：</w:t>
      </w:r>
      <w:r>
        <w:rPr>
          <w:rFonts w:ascii="Times New Roman" w:hAnsi="Times New Roman"/>
          <w:sz w:val="24"/>
          <w:szCs w:val="24"/>
          <w:u w:val="single"/>
        </w:rPr>
        <w:t xml:space="preserve">                                            </w:t>
      </w:r>
      <w:r/>
    </w:p>
    <w:p>
      <w:pPr>
        <w:ind w:firstLine="360"/>
        <w:spacing w:line="400" w:lineRule="exact"/>
        <w:rPr>
          <w:rFonts w:ascii="楷体" w:hAnsi="楷体" w:eastAsia="楷体"/>
          <w:sz w:val="24"/>
          <w:szCs w:val="24"/>
        </w:rPr>
      </w:pPr>
      <w:r>
        <w:rPr>
          <w:rFonts w:ascii="楷体" w:hAnsi="楷体" w:eastAsia="楷体"/>
          <w:sz w:val="24"/>
          <w:szCs w:val="24"/>
        </w:rPr>
      </w:r>
      <w:r/>
    </w:p>
    <w:p>
      <w:pPr>
        <w:jc w:val="left"/>
        <w:spacing w:line="440" w:lineRule="exact"/>
        <w:rPr>
          <w:rFonts w:ascii="宋体" w:hAnsi="宋体"/>
          <w:b/>
          <w:sz w:val="24"/>
        </w:rPr>
      </w:pPr>
      <w:r>
        <w:rPr>
          <w:rFonts w:hint="eastAsia" w:ascii="宋体" w:hAnsi="宋体"/>
          <w:b/>
          <w:sz w:val="24"/>
        </w:rPr>
        <w:t xml:space="preserve">注：如法人代表人参加本项目投报，“法人授权书”可不提供，但需提供法人代表人身份证正反面扫描件。</w:t>
      </w:r>
      <w:r/>
    </w:p>
    <w:p>
      <w:pPr>
        <w:jc w:val="center"/>
        <w:rPr>
          <w:rFonts w:ascii="Times New Roman" w:hAnsi="Times New Roman"/>
          <w:b/>
          <w:bCs/>
          <w:sz w:val="28"/>
          <w:szCs w:val="28"/>
        </w:rPr>
        <w:outlineLvl w:val="1"/>
      </w:pPr>
      <w:r>
        <w:rPr>
          <w:sz w:val="24"/>
          <w:szCs w:val="24"/>
        </w:rPr>
        <w:br w:type="page" w:clear="all"/>
      </w:r>
      <w:bookmarkStart w:id="407" w:name="_Toc165306207"/>
      <w:r/>
      <w:bookmarkEnd w:id="403"/>
      <w:r/>
      <w:bookmarkEnd w:id="404"/>
      <w:r>
        <w:rPr>
          <w:rFonts w:hint="eastAsia" w:ascii="宋体" w:hAnsi="宋体"/>
          <w:b/>
          <w:bCs/>
          <w:sz w:val="32"/>
          <w:szCs w:val="32"/>
        </w:rPr>
        <w:t xml:space="preserve">附件</w:t>
      </w:r>
      <w:r>
        <w:rPr>
          <w:rFonts w:ascii="宋体" w:hAnsi="宋体"/>
          <w:b/>
          <w:bCs/>
          <w:sz w:val="32"/>
          <w:szCs w:val="32"/>
        </w:rPr>
        <w:t xml:space="preserve">9 </w:t>
      </w:r>
      <w:r>
        <w:rPr>
          <w:rFonts w:hint="eastAsia" w:ascii="宋体" w:hAnsi="宋体"/>
          <w:b/>
          <w:bCs/>
          <w:sz w:val="32"/>
          <w:szCs w:val="32"/>
        </w:rPr>
        <w:t xml:space="preserve">报价明细表</w:t>
      </w:r>
      <w:bookmarkEnd w:id="405"/>
      <w:r/>
      <w:bookmarkEnd w:id="406"/>
      <w:r/>
      <w:bookmarkEnd w:id="407"/>
      <w:r/>
      <w:r/>
    </w:p>
    <w:tbl>
      <w:tblPr>
        <w:tblW w:w="9517" w:type="dxa"/>
        <w:tblInd w:w="108"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3744"/>
        <w:gridCol w:w="935"/>
        <w:gridCol w:w="780"/>
        <w:gridCol w:w="1093"/>
        <w:gridCol w:w="1404"/>
        <w:gridCol w:w="1561"/>
      </w:tblGrid>
      <w:tr>
        <w:trPr>
          <w:cantSplit/>
          <w:trHeight w:val="788"/>
        </w:trPr>
        <w:tc>
          <w:tcPr>
            <w:tcBorders>
              <w:top w:val="single" w:color="auto" w:sz="4" w:space="0"/>
              <w:left w:val="single" w:color="auto" w:sz="4" w:space="0"/>
              <w:bottom w:val="single" w:color="auto" w:sz="4" w:space="0"/>
              <w:right w:val="single" w:color="auto" w:sz="4" w:space="0"/>
            </w:tcBorders>
            <w:tcW w:w="3744"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费用名称</w:t>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单位</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数量</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单价（元）</w:t>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分类总价（元）</w:t>
            </w:r>
            <w:r/>
          </w:p>
        </w:tc>
        <w:tc>
          <w:tcPr>
            <w:tcBorders>
              <w:top w:val="single" w:color="auto" w:sz="4" w:space="0"/>
              <w:left w:val="single" w:color="auto" w:sz="4" w:space="0"/>
              <w:bottom w:val="single" w:color="auto" w:sz="4" w:space="0"/>
              <w:right w:val="single" w:color="auto" w:sz="4" w:space="0"/>
            </w:tcBorders>
            <w:tcW w:w="1561" w:type="dxa"/>
            <w:vAlign w:val="center"/>
            <w:textDirection w:val="lrTb"/>
            <w:noWrap w:val="false"/>
          </w:tcPr>
          <w:p>
            <w:pPr>
              <w:jc w:val="center"/>
              <w:rPr>
                <w:rFonts w:ascii="宋体" w:hAnsi="宋体"/>
                <w:bCs/>
                <w:sz w:val="24"/>
                <w:szCs w:val="24"/>
              </w:rPr>
            </w:pPr>
            <w:r>
              <w:rPr>
                <w:rFonts w:ascii="宋体" w:hAnsi="宋体"/>
                <w:bCs/>
                <w:sz w:val="24"/>
                <w:szCs w:val="24"/>
              </w:rPr>
              <w:t xml:space="preserve">备注</w:t>
            </w:r>
            <w:r/>
          </w:p>
        </w:tc>
      </w:tr>
      <w:tr>
        <w:trPr>
          <w:cantSplit/>
          <w:trHeight w:val="788"/>
        </w:trPr>
        <w:tc>
          <w:tcPr>
            <w:tcBorders>
              <w:top w:val="single" w:color="auto" w:sz="4" w:space="0"/>
              <w:left w:val="single" w:color="auto" w:sz="4" w:space="0"/>
              <w:bottom w:val="single" w:color="auto" w:sz="4" w:space="0"/>
              <w:right w:val="single" w:color="auto" w:sz="4" w:space="0"/>
            </w:tcBorders>
            <w:tcW w:w="3744" w:type="dxa"/>
            <w:vAlign w:val="center"/>
            <w:textDirection w:val="lrTb"/>
            <w:noWrap w:val="false"/>
          </w:tcPr>
          <w:p>
            <w:pPr>
              <w:jc w:val="center"/>
              <w:rPr>
                <w:rFonts w:ascii="宋体" w:hAnsi="宋体"/>
                <w:bCs/>
                <w:sz w:val="24"/>
                <w:szCs w:val="24"/>
              </w:rPr>
            </w:pPr>
            <w:r>
              <w:rPr>
                <w:rFonts w:ascii="宋体" w:hAnsi="宋体"/>
                <w:bCs/>
                <w:sz w:val="24"/>
                <w:szCs w:val="24"/>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rPr>
                <w:rFonts w:ascii="宋体" w:hAnsi="宋体"/>
                <w:bCs/>
                <w:sz w:val="24"/>
                <w:szCs w:val="24"/>
              </w:rPr>
            </w:pPr>
            <w:r>
              <w:rPr>
                <w:rFonts w:ascii="宋体" w:hAnsi="宋体"/>
                <w:bCs/>
                <w:sz w:val="24"/>
                <w:szCs w:val="24"/>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rPr>
                <w:rFonts w:ascii="宋体" w:hAnsi="宋体"/>
                <w:bCs/>
                <w:sz w:val="24"/>
                <w:szCs w:val="24"/>
              </w:rPr>
            </w:pPr>
            <w:r>
              <w:rPr>
                <w:rFonts w:ascii="宋体" w:hAnsi="宋体"/>
                <w:bCs/>
                <w:sz w:val="24"/>
                <w:szCs w:val="24"/>
              </w:rPr>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jc w:val="center"/>
              <w:rPr>
                <w:rFonts w:ascii="宋体" w:hAnsi="宋体"/>
                <w:bCs/>
                <w:sz w:val="24"/>
                <w:szCs w:val="24"/>
              </w:rPr>
            </w:pPr>
            <w:r>
              <w:rPr>
                <w:rFonts w:ascii="宋体" w:hAnsi="宋体"/>
                <w:bCs/>
                <w:sz w:val="24"/>
                <w:szCs w:val="24"/>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bCs/>
                <w:sz w:val="24"/>
                <w:szCs w:val="24"/>
              </w:rPr>
            </w:pPr>
            <w:r>
              <w:rPr>
                <w:rFonts w:ascii="宋体" w:hAnsi="宋体"/>
                <w:bCs/>
                <w:sz w:val="24"/>
                <w:szCs w:val="24"/>
              </w:rPr>
            </w:r>
            <w:r/>
          </w:p>
        </w:tc>
        <w:tc>
          <w:tcPr>
            <w:tcBorders>
              <w:top w:val="single" w:color="auto" w:sz="4" w:space="0"/>
              <w:left w:val="single" w:color="auto" w:sz="4" w:space="0"/>
              <w:bottom w:val="single" w:color="auto" w:sz="4" w:space="0"/>
              <w:right w:val="single" w:color="auto" w:sz="4" w:space="0"/>
            </w:tcBorders>
            <w:tcW w:w="1561" w:type="dxa"/>
            <w:vAlign w:val="center"/>
            <w:textDirection w:val="lrTb"/>
            <w:noWrap w:val="false"/>
          </w:tcPr>
          <w:p>
            <w:pPr>
              <w:jc w:val="center"/>
              <w:rPr>
                <w:rFonts w:ascii="宋体" w:hAnsi="宋体"/>
                <w:bCs/>
                <w:sz w:val="24"/>
                <w:szCs w:val="24"/>
              </w:rPr>
            </w:pPr>
            <w:r>
              <w:rPr>
                <w:rFonts w:ascii="宋体" w:hAnsi="宋体"/>
                <w:bCs/>
                <w:sz w:val="24"/>
                <w:szCs w:val="24"/>
              </w:rPr>
            </w:r>
            <w:r/>
          </w:p>
        </w:tc>
      </w:tr>
      <w:tr>
        <w:trPr>
          <w:cantSplit/>
          <w:trHeight w:val="788"/>
        </w:trPr>
        <w:tc>
          <w:tcPr>
            <w:tcBorders>
              <w:top w:val="single" w:color="auto" w:sz="4" w:space="0"/>
              <w:left w:val="single" w:color="auto" w:sz="4" w:space="0"/>
              <w:bottom w:val="single" w:color="auto" w:sz="4" w:space="0"/>
              <w:right w:val="single" w:color="auto" w:sz="4" w:space="0"/>
            </w:tcBorders>
            <w:tcW w:w="3744" w:type="dxa"/>
            <w:vAlign w:val="center"/>
            <w:textDirection w:val="lrTb"/>
            <w:noWrap w:val="false"/>
          </w:tcPr>
          <w:p>
            <w:pPr>
              <w:jc w:val="center"/>
              <w:rPr>
                <w:rFonts w:ascii="宋体" w:hAnsi="宋体"/>
                <w:bCs/>
                <w:sz w:val="24"/>
                <w:szCs w:val="24"/>
              </w:rPr>
            </w:pPr>
            <w:r>
              <w:rPr>
                <w:rFonts w:ascii="宋体" w:hAnsi="宋体"/>
                <w:bCs/>
                <w:sz w:val="24"/>
                <w:szCs w:val="24"/>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rPr>
                <w:rFonts w:ascii="宋体" w:hAnsi="宋体"/>
                <w:bCs/>
                <w:sz w:val="24"/>
                <w:szCs w:val="24"/>
              </w:rPr>
            </w:pPr>
            <w:r>
              <w:rPr>
                <w:rFonts w:ascii="宋体" w:hAnsi="宋体"/>
                <w:bCs/>
                <w:sz w:val="24"/>
                <w:szCs w:val="24"/>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rPr>
                <w:rFonts w:ascii="宋体" w:hAnsi="宋体"/>
                <w:bCs/>
                <w:sz w:val="24"/>
                <w:szCs w:val="24"/>
              </w:rPr>
            </w:pPr>
            <w:r>
              <w:rPr>
                <w:rFonts w:ascii="宋体" w:hAnsi="宋体"/>
                <w:bCs/>
                <w:sz w:val="24"/>
                <w:szCs w:val="24"/>
              </w:rPr>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jc w:val="center"/>
              <w:rPr>
                <w:rFonts w:ascii="宋体" w:hAnsi="宋体"/>
                <w:bCs/>
                <w:sz w:val="24"/>
                <w:szCs w:val="24"/>
              </w:rPr>
            </w:pPr>
            <w:r>
              <w:rPr>
                <w:rFonts w:ascii="宋体" w:hAnsi="宋体"/>
                <w:bCs/>
                <w:sz w:val="24"/>
                <w:szCs w:val="24"/>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bCs/>
                <w:sz w:val="24"/>
                <w:szCs w:val="24"/>
              </w:rPr>
            </w:pPr>
            <w:r>
              <w:rPr>
                <w:rFonts w:ascii="宋体" w:hAnsi="宋体"/>
                <w:bCs/>
                <w:sz w:val="24"/>
                <w:szCs w:val="24"/>
              </w:rPr>
            </w:r>
            <w:r/>
          </w:p>
        </w:tc>
        <w:tc>
          <w:tcPr>
            <w:tcBorders>
              <w:top w:val="single" w:color="auto" w:sz="4" w:space="0"/>
              <w:left w:val="single" w:color="auto" w:sz="4" w:space="0"/>
              <w:bottom w:val="single" w:color="auto" w:sz="4" w:space="0"/>
              <w:right w:val="single" w:color="auto" w:sz="4" w:space="0"/>
            </w:tcBorders>
            <w:tcW w:w="1561" w:type="dxa"/>
            <w:vAlign w:val="center"/>
            <w:textDirection w:val="lrTb"/>
            <w:noWrap w:val="false"/>
          </w:tcPr>
          <w:p>
            <w:pPr>
              <w:jc w:val="center"/>
              <w:rPr>
                <w:rFonts w:ascii="宋体" w:hAnsi="宋体"/>
                <w:bCs/>
                <w:sz w:val="24"/>
                <w:szCs w:val="24"/>
              </w:rPr>
            </w:pPr>
            <w:r>
              <w:rPr>
                <w:rFonts w:ascii="宋体" w:hAnsi="宋体"/>
                <w:bCs/>
                <w:sz w:val="24"/>
                <w:szCs w:val="24"/>
              </w:rPr>
            </w:r>
            <w:r/>
          </w:p>
        </w:tc>
      </w:tr>
      <w:tr>
        <w:trPr>
          <w:cantSplit/>
          <w:trHeight w:val="788"/>
        </w:trPr>
        <w:tc>
          <w:tcPr>
            <w:tcBorders>
              <w:top w:val="single" w:color="auto" w:sz="4" w:space="0"/>
              <w:left w:val="single" w:color="auto" w:sz="4" w:space="0"/>
              <w:bottom w:val="single" w:color="auto" w:sz="4" w:space="0"/>
              <w:right w:val="single" w:color="auto" w:sz="4" w:space="0"/>
            </w:tcBorders>
            <w:tcW w:w="3744" w:type="dxa"/>
            <w:vAlign w:val="center"/>
            <w:textDirection w:val="lrTb"/>
            <w:noWrap w:val="false"/>
          </w:tcPr>
          <w:p>
            <w:pPr>
              <w:jc w:val="center"/>
              <w:rPr>
                <w:rFonts w:ascii="宋体" w:hAnsi="宋体"/>
                <w:bCs/>
                <w:sz w:val="24"/>
                <w:szCs w:val="24"/>
              </w:rPr>
            </w:pPr>
            <w:r>
              <w:rPr>
                <w:rFonts w:ascii="宋体" w:hAnsi="宋体"/>
                <w:bCs/>
                <w:sz w:val="24"/>
                <w:szCs w:val="24"/>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rPr>
                <w:rFonts w:ascii="宋体" w:hAnsi="宋体"/>
                <w:bCs/>
                <w:sz w:val="24"/>
                <w:szCs w:val="24"/>
              </w:rPr>
            </w:pPr>
            <w:r>
              <w:rPr>
                <w:rFonts w:ascii="宋体" w:hAnsi="宋体"/>
                <w:bCs/>
                <w:sz w:val="24"/>
                <w:szCs w:val="24"/>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rPr>
                <w:rFonts w:ascii="宋体" w:hAnsi="宋体"/>
                <w:bCs/>
                <w:sz w:val="24"/>
                <w:szCs w:val="24"/>
              </w:rPr>
            </w:pPr>
            <w:r>
              <w:rPr>
                <w:rFonts w:ascii="宋体" w:hAnsi="宋体"/>
                <w:bCs/>
                <w:sz w:val="24"/>
                <w:szCs w:val="24"/>
              </w:rPr>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jc w:val="center"/>
              <w:rPr>
                <w:rFonts w:ascii="宋体" w:hAnsi="宋体"/>
                <w:bCs/>
                <w:sz w:val="24"/>
                <w:szCs w:val="24"/>
              </w:rPr>
            </w:pPr>
            <w:r>
              <w:rPr>
                <w:rFonts w:ascii="宋体" w:hAnsi="宋体"/>
                <w:bCs/>
                <w:sz w:val="24"/>
                <w:szCs w:val="24"/>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bCs/>
                <w:sz w:val="24"/>
                <w:szCs w:val="24"/>
              </w:rPr>
            </w:pPr>
            <w:r>
              <w:rPr>
                <w:rFonts w:ascii="宋体" w:hAnsi="宋体"/>
                <w:bCs/>
                <w:sz w:val="24"/>
                <w:szCs w:val="24"/>
              </w:rPr>
            </w:r>
            <w:r/>
          </w:p>
        </w:tc>
        <w:tc>
          <w:tcPr>
            <w:tcBorders>
              <w:top w:val="single" w:color="auto" w:sz="4" w:space="0"/>
              <w:left w:val="single" w:color="auto" w:sz="4" w:space="0"/>
              <w:bottom w:val="single" w:color="auto" w:sz="4" w:space="0"/>
              <w:right w:val="single" w:color="auto" w:sz="4" w:space="0"/>
            </w:tcBorders>
            <w:tcW w:w="1561" w:type="dxa"/>
            <w:vAlign w:val="center"/>
            <w:textDirection w:val="lrTb"/>
            <w:noWrap w:val="false"/>
          </w:tcPr>
          <w:p>
            <w:pPr>
              <w:jc w:val="center"/>
              <w:rPr>
                <w:rFonts w:ascii="宋体" w:hAnsi="宋体"/>
                <w:bCs/>
                <w:sz w:val="24"/>
                <w:szCs w:val="24"/>
              </w:rPr>
            </w:pPr>
            <w:r>
              <w:rPr>
                <w:rFonts w:ascii="宋体" w:hAnsi="宋体"/>
                <w:bCs/>
                <w:sz w:val="24"/>
                <w:szCs w:val="24"/>
              </w:rPr>
            </w:r>
            <w:r/>
          </w:p>
        </w:tc>
      </w:tr>
      <w:tr>
        <w:trPr>
          <w:cantSplit/>
          <w:trHeight w:val="788"/>
        </w:trPr>
        <w:tc>
          <w:tcPr>
            <w:tcBorders>
              <w:top w:val="single" w:color="auto" w:sz="4" w:space="0"/>
              <w:left w:val="single" w:color="auto" w:sz="4" w:space="0"/>
              <w:bottom w:val="single" w:color="auto" w:sz="4" w:space="0"/>
              <w:right w:val="single" w:color="auto" w:sz="4" w:space="0"/>
            </w:tcBorders>
            <w:tcW w:w="3744" w:type="dxa"/>
            <w:vAlign w:val="center"/>
            <w:textDirection w:val="lrTb"/>
            <w:noWrap w:val="false"/>
          </w:tcPr>
          <w:p>
            <w:pPr>
              <w:jc w:val="center"/>
              <w:rPr>
                <w:rFonts w:ascii="宋体" w:hAnsi="宋体"/>
                <w:bCs/>
                <w:sz w:val="24"/>
                <w:szCs w:val="24"/>
              </w:rPr>
            </w:pPr>
            <w:r>
              <w:rPr>
                <w:rFonts w:ascii="宋体" w:hAnsi="宋体"/>
                <w:bCs/>
                <w:sz w:val="24"/>
                <w:szCs w:val="24"/>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rPr>
                <w:rFonts w:ascii="宋体" w:hAnsi="宋体"/>
                <w:bCs/>
                <w:sz w:val="24"/>
                <w:szCs w:val="24"/>
              </w:rPr>
            </w:pPr>
            <w:r>
              <w:rPr>
                <w:rFonts w:ascii="宋体" w:hAnsi="宋体"/>
                <w:bCs/>
                <w:sz w:val="24"/>
                <w:szCs w:val="24"/>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rPr>
                <w:rFonts w:ascii="宋体" w:hAnsi="宋体"/>
                <w:bCs/>
                <w:sz w:val="24"/>
                <w:szCs w:val="24"/>
              </w:rPr>
            </w:pPr>
            <w:r>
              <w:rPr>
                <w:rFonts w:ascii="宋体" w:hAnsi="宋体"/>
                <w:bCs/>
                <w:sz w:val="24"/>
                <w:szCs w:val="24"/>
              </w:rPr>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jc w:val="center"/>
              <w:rPr>
                <w:rFonts w:ascii="宋体" w:hAnsi="宋体"/>
                <w:bCs/>
                <w:sz w:val="24"/>
                <w:szCs w:val="24"/>
              </w:rPr>
            </w:pPr>
            <w:r>
              <w:rPr>
                <w:rFonts w:ascii="宋体" w:hAnsi="宋体"/>
                <w:bCs/>
                <w:sz w:val="24"/>
                <w:szCs w:val="24"/>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bCs/>
                <w:sz w:val="24"/>
                <w:szCs w:val="24"/>
              </w:rPr>
            </w:pPr>
            <w:r>
              <w:rPr>
                <w:rFonts w:ascii="宋体" w:hAnsi="宋体"/>
                <w:bCs/>
                <w:sz w:val="24"/>
                <w:szCs w:val="24"/>
              </w:rPr>
            </w:r>
            <w:r/>
          </w:p>
        </w:tc>
        <w:tc>
          <w:tcPr>
            <w:tcBorders>
              <w:top w:val="single" w:color="auto" w:sz="4" w:space="0"/>
              <w:left w:val="single" w:color="auto" w:sz="4" w:space="0"/>
              <w:bottom w:val="single" w:color="auto" w:sz="4" w:space="0"/>
              <w:right w:val="single" w:color="auto" w:sz="4" w:space="0"/>
            </w:tcBorders>
            <w:tcW w:w="1561" w:type="dxa"/>
            <w:vAlign w:val="center"/>
            <w:textDirection w:val="lrTb"/>
            <w:noWrap w:val="false"/>
          </w:tcPr>
          <w:p>
            <w:pPr>
              <w:jc w:val="center"/>
              <w:rPr>
                <w:rFonts w:ascii="宋体" w:hAnsi="宋体"/>
                <w:bCs/>
                <w:sz w:val="24"/>
                <w:szCs w:val="24"/>
              </w:rPr>
            </w:pPr>
            <w:r>
              <w:rPr>
                <w:rFonts w:ascii="宋体" w:hAnsi="宋体"/>
                <w:bCs/>
                <w:sz w:val="24"/>
                <w:szCs w:val="24"/>
              </w:rPr>
            </w:r>
            <w:r/>
          </w:p>
        </w:tc>
      </w:tr>
      <w:tr>
        <w:trPr>
          <w:cantSplit/>
          <w:trHeight w:val="754"/>
        </w:trPr>
        <w:tc>
          <w:tcPr>
            <w:gridSpan w:val="4"/>
            <w:tcBorders>
              <w:top w:val="single" w:color="auto" w:sz="4" w:space="0"/>
              <w:left w:val="single" w:color="auto" w:sz="4" w:space="0"/>
              <w:bottom w:val="single" w:color="auto" w:sz="4" w:space="0"/>
              <w:right w:val="single" w:color="auto" w:sz="4" w:space="0"/>
            </w:tcBorders>
            <w:tcW w:w="655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投标总报价</w:t>
            </w:r>
            <w:r/>
          </w:p>
        </w:tc>
        <w:tc>
          <w:tcPr>
            <w:gridSpan w:val="2"/>
            <w:tcBorders>
              <w:top w:val="single" w:color="auto" w:sz="4" w:space="0"/>
              <w:left w:val="single" w:color="auto" w:sz="4" w:space="0"/>
              <w:bottom w:val="single" w:color="auto" w:sz="4" w:space="0"/>
              <w:right w:val="single" w:color="auto" w:sz="4" w:space="0"/>
            </w:tcBorders>
            <w:tcW w:w="2965" w:type="dxa"/>
            <w:vAlign w:val="center"/>
            <w:textDirection w:val="lrTb"/>
            <w:noWrap w:val="false"/>
          </w:tcPr>
          <w:p>
            <w:pPr>
              <w:jc w:val="center"/>
              <w:rPr>
                <w:rFonts w:ascii="宋体" w:hAnsi="宋体"/>
                <w:sz w:val="24"/>
                <w:szCs w:val="24"/>
              </w:rPr>
            </w:pPr>
            <w:r>
              <w:rPr>
                <w:rFonts w:ascii="宋体" w:hAnsi="宋体"/>
                <w:sz w:val="24"/>
                <w:szCs w:val="24"/>
              </w:rPr>
            </w:r>
            <w:r/>
          </w:p>
        </w:tc>
      </w:tr>
    </w:tbl>
    <w:p>
      <w:pPr>
        <w:spacing w:line="440" w:lineRule="exact"/>
        <w:rPr>
          <w:bCs/>
          <w:sz w:val="24"/>
        </w:rPr>
      </w:pPr>
      <w:r>
        <w:rPr>
          <w:rFonts w:hint="eastAsia"/>
          <w:bCs/>
          <w:sz w:val="24"/>
        </w:rPr>
        <w:t xml:space="preserve">注：</w:t>
      </w:r>
      <w:r/>
    </w:p>
    <w:p>
      <w:pPr>
        <w:spacing w:line="440" w:lineRule="exact"/>
        <w:rPr>
          <w:bCs/>
          <w:sz w:val="24"/>
        </w:rPr>
      </w:pPr>
      <w:r>
        <w:rPr>
          <w:rFonts w:hint="eastAsia"/>
          <w:bCs/>
          <w:sz w:val="24"/>
        </w:rPr>
        <w:t xml:space="preserve">1</w:t>
      </w:r>
      <w:r>
        <w:rPr>
          <w:rFonts w:hint="eastAsia"/>
          <w:bCs/>
          <w:sz w:val="24"/>
        </w:rPr>
        <w:t xml:space="preserve">．投标人应根据本项目服务的分项价格情况填写上述表格。</w:t>
      </w:r>
      <w:r/>
    </w:p>
    <w:p>
      <w:pPr>
        <w:spacing w:line="440" w:lineRule="exact"/>
        <w:rPr>
          <w:bCs/>
          <w:sz w:val="24"/>
        </w:rPr>
      </w:pPr>
      <w:r>
        <w:rPr>
          <w:rFonts w:hint="eastAsia"/>
          <w:bCs/>
          <w:sz w:val="24"/>
        </w:rPr>
        <w:t xml:space="preserve">2</w:t>
      </w:r>
      <w:r>
        <w:rPr>
          <w:rFonts w:hint="eastAsia"/>
          <w:bCs/>
          <w:sz w:val="24"/>
        </w:rPr>
        <w:t xml:space="preserve">．所有价格用人民币表示。</w:t>
      </w:r>
      <w:r/>
    </w:p>
    <w:p>
      <w:pPr>
        <w:spacing w:line="440" w:lineRule="exact"/>
        <w:rPr>
          <w:sz w:val="24"/>
          <w:szCs w:val="24"/>
        </w:rPr>
      </w:pPr>
      <w:r>
        <w:rPr>
          <w:rFonts w:hint="eastAsia"/>
          <w:bCs/>
          <w:sz w:val="24"/>
        </w:rPr>
        <w:t xml:space="preserve">3</w:t>
      </w:r>
      <w:r>
        <w:rPr>
          <w:rFonts w:hint="eastAsia"/>
          <w:bCs/>
          <w:sz w:val="24"/>
        </w:rPr>
        <w:t xml:space="preserve">．表中“</w:t>
      </w:r>
      <w:r>
        <w:rPr>
          <w:rFonts w:hint="eastAsia" w:ascii="宋体" w:hAnsi="宋体"/>
          <w:sz w:val="24"/>
          <w:szCs w:val="24"/>
        </w:rPr>
        <w:t xml:space="preserve">投标总报价</w:t>
      </w:r>
      <w:r>
        <w:rPr>
          <w:rFonts w:hint="eastAsia"/>
          <w:bCs/>
          <w:sz w:val="24"/>
        </w:rPr>
        <w:t xml:space="preserve">”应与“开标一览表”中“</w:t>
      </w:r>
      <w:r>
        <w:rPr>
          <w:rFonts w:hint="eastAsia" w:ascii="宋体" w:hAnsi="宋体"/>
          <w:sz w:val="24"/>
          <w:szCs w:val="24"/>
        </w:rPr>
        <w:t xml:space="preserve">投标总报价</w:t>
      </w:r>
      <w:r>
        <w:rPr>
          <w:rFonts w:hint="eastAsia"/>
          <w:bCs/>
          <w:sz w:val="24"/>
        </w:rPr>
        <w:t xml:space="preserve">”相一致。</w:t>
      </w:r>
      <w:r/>
    </w:p>
    <w:p>
      <w:pPr>
        <w:spacing w:line="440" w:lineRule="exact"/>
        <w:rPr>
          <w:rFonts w:ascii="宋体" w:hAnsi="宋体"/>
          <w:sz w:val="24"/>
          <w:szCs w:val="24"/>
        </w:rPr>
      </w:pPr>
      <w:r>
        <w:rPr>
          <w:rFonts w:hint="eastAsia"/>
          <w:bCs/>
          <w:sz w:val="24"/>
        </w:rPr>
        <w:t xml:space="preserve">4</w:t>
      </w:r>
      <w:r>
        <w:rPr>
          <w:rFonts w:hint="eastAsia"/>
          <w:bCs/>
          <w:sz w:val="24"/>
        </w:rPr>
        <w:t xml:space="preserve">．“</w:t>
      </w:r>
      <w:r>
        <w:rPr>
          <w:rFonts w:hint="eastAsia" w:ascii="宋体" w:hAnsi="宋体"/>
          <w:sz w:val="24"/>
          <w:szCs w:val="24"/>
        </w:rPr>
        <w:t xml:space="preserve">投标总报价</w:t>
      </w:r>
      <w:r>
        <w:rPr>
          <w:rFonts w:hint="eastAsia"/>
          <w:bCs/>
          <w:sz w:val="24"/>
        </w:rPr>
        <w:t xml:space="preserve">”</w:t>
      </w:r>
      <w:r>
        <w:rPr>
          <w:rFonts w:hint="eastAsia"/>
          <w:bCs/>
          <w:sz w:val="24"/>
          <w:szCs w:val="24"/>
        </w:rPr>
        <w:t xml:space="preserve">请保留小数点后两位</w:t>
      </w:r>
      <w:r>
        <w:rPr>
          <w:rFonts w:hint="eastAsia"/>
          <w:bCs/>
          <w:sz w:val="24"/>
        </w:rPr>
        <w:t xml:space="preserve">。</w:t>
      </w:r>
      <w:r/>
    </w:p>
    <w:p>
      <w:pPr>
        <w:jc w:val="center"/>
        <w:rPr>
          <w:rFonts w:ascii="Times New Roman" w:hAnsi="Times New Roman"/>
          <w:b/>
          <w:bCs/>
          <w:sz w:val="28"/>
          <w:szCs w:val="28"/>
        </w:rPr>
        <w:outlineLvl w:val="1"/>
      </w:pPr>
      <w:r>
        <w:rPr>
          <w:rFonts w:hint="eastAsia" w:ascii="宋体" w:hAnsi="宋体"/>
          <w:b/>
          <w:sz w:val="24"/>
          <w:szCs w:val="24"/>
        </w:rPr>
        <w:br w:type="page" w:clear="all"/>
      </w:r>
      <w:bookmarkStart w:id="408" w:name="_Toc163508331"/>
      <w:r/>
      <w:bookmarkStart w:id="409" w:name="_Toc163508406"/>
      <w:r/>
      <w:bookmarkStart w:id="410" w:name="_Toc165306208"/>
      <w:r>
        <w:rPr>
          <w:rFonts w:hint="eastAsia" w:ascii="宋体" w:hAnsi="宋体"/>
          <w:b/>
          <w:bCs/>
          <w:sz w:val="32"/>
          <w:szCs w:val="32"/>
        </w:rPr>
        <w:t xml:space="preserve">附件</w:t>
      </w:r>
      <w:r>
        <w:rPr>
          <w:rFonts w:ascii="宋体" w:hAnsi="宋体"/>
          <w:b/>
          <w:bCs/>
          <w:sz w:val="32"/>
          <w:szCs w:val="32"/>
        </w:rPr>
        <w:t xml:space="preserve">10 </w:t>
      </w:r>
      <w:bookmarkEnd w:id="408"/>
      <w:r/>
      <w:bookmarkEnd w:id="409"/>
      <w:r>
        <w:rPr>
          <w:rFonts w:hint="eastAsia" w:ascii="宋体" w:hAnsi="宋体"/>
          <w:b/>
          <w:bCs/>
          <w:sz w:val="32"/>
          <w:szCs w:val="32"/>
        </w:rPr>
        <w:t xml:space="preserve">项目方案</w:t>
      </w:r>
      <w:bookmarkEnd w:id="410"/>
      <w:r/>
      <w:r/>
    </w:p>
    <w:p>
      <w:pPr>
        <w:ind w:right="-27"/>
        <w:jc w:val="center"/>
        <w:spacing w:line="440" w:lineRule="exact"/>
        <w:tabs>
          <w:tab w:val="left" w:pos="0" w:leader="none"/>
        </w:tabs>
        <w:rPr>
          <w:rFonts w:ascii="宋体" w:hAnsi="宋体" w:cs="宋体"/>
          <w:sz w:val="24"/>
          <w:szCs w:val="24"/>
        </w:rPr>
      </w:pPr>
      <w:r>
        <w:rPr>
          <w:rFonts w:hint="eastAsia"/>
          <w:sz w:val="24"/>
          <w:szCs w:val="24"/>
        </w:rPr>
        <w:t xml:space="preserve">根据“第五章评标方法和评标标准”提供相关说明。</w:t>
      </w:r>
      <w:r/>
    </w:p>
    <w:p>
      <w:pPr>
        <w:jc w:val="center"/>
        <w:rPr>
          <w:rFonts w:ascii="Times New Roman" w:hAnsi="Times New Roman"/>
          <w:b/>
          <w:bCs/>
          <w:sz w:val="28"/>
          <w:szCs w:val="28"/>
        </w:rPr>
        <w:outlineLvl w:val="1"/>
      </w:pPr>
      <w:r>
        <w:rPr>
          <w:rFonts w:hint="eastAsia" w:ascii="宋体" w:hAnsi="宋体"/>
          <w:b/>
          <w:sz w:val="24"/>
          <w:szCs w:val="24"/>
        </w:rPr>
        <w:br w:type="page" w:clear="all"/>
      </w:r>
      <w:bookmarkStart w:id="411" w:name="_Toc163508407"/>
      <w:r/>
      <w:bookmarkStart w:id="412" w:name="_Toc163508332"/>
      <w:r/>
      <w:bookmarkStart w:id="413" w:name="_Toc165306209"/>
      <w:r>
        <w:rPr>
          <w:rFonts w:hint="eastAsia" w:ascii="宋体" w:hAnsi="宋体"/>
          <w:b/>
          <w:bCs/>
          <w:sz w:val="32"/>
          <w:szCs w:val="32"/>
        </w:rPr>
        <w:t xml:space="preserve">附件</w:t>
      </w:r>
      <w:r>
        <w:rPr>
          <w:rFonts w:ascii="宋体" w:hAnsi="宋体"/>
          <w:b/>
          <w:bCs/>
          <w:sz w:val="32"/>
          <w:szCs w:val="32"/>
        </w:rPr>
        <w:t xml:space="preserve">11 </w:t>
      </w:r>
      <w:bookmarkEnd w:id="411"/>
      <w:r/>
      <w:bookmarkEnd w:id="412"/>
      <w:r>
        <w:rPr>
          <w:rFonts w:hint="eastAsia" w:ascii="宋体" w:hAnsi="宋体"/>
          <w:b/>
          <w:bCs/>
          <w:sz w:val="32"/>
          <w:szCs w:val="32"/>
        </w:rPr>
        <w:t xml:space="preserve">人员配备情况</w:t>
      </w:r>
      <w:bookmarkEnd w:id="413"/>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48"/>
        <w:gridCol w:w="1473"/>
        <w:gridCol w:w="817"/>
        <w:gridCol w:w="857"/>
        <w:gridCol w:w="857"/>
        <w:gridCol w:w="855"/>
        <w:gridCol w:w="1142"/>
        <w:gridCol w:w="1654"/>
        <w:gridCol w:w="1200"/>
        <w:gridCol w:w="853"/>
      </w:tblGrid>
      <w:tr>
        <w:trPr>
          <w:trHeight w:val="1431"/>
        </w:trPr>
        <w:tc>
          <w:tcPr>
            <w:tcW w:w="357"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t xml:space="preserve">序号</w:t>
            </w:r>
            <w:r/>
          </w:p>
        </w:tc>
        <w:tc>
          <w:tcPr>
            <w:tcW w:w="704"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t xml:space="preserve">本项目中</w:t>
            </w:r>
            <w:r>
              <w:rPr>
                <w:rFonts w:hint="eastAsia" w:ascii="宋体" w:hAnsi="宋体"/>
                <w:sz w:val="24"/>
                <w:szCs w:val="24"/>
              </w:rPr>
              <w:t xml:space="preserve">拟</w:t>
            </w:r>
            <w:r>
              <w:rPr>
                <w:rFonts w:ascii="宋体" w:hAnsi="宋体"/>
                <w:sz w:val="24"/>
                <w:szCs w:val="24"/>
              </w:rPr>
              <w:t xml:space="preserve">担任的职务</w:t>
            </w:r>
            <w:r/>
          </w:p>
        </w:tc>
        <w:tc>
          <w:tcPr>
            <w:tcW w:w="390"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t xml:space="preserve">姓名</w:t>
            </w:r>
            <w:r/>
          </w:p>
        </w:tc>
        <w:tc>
          <w:tcPr>
            <w:tcW w:w="410"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hint="eastAsia" w:ascii="宋体" w:hAnsi="宋体"/>
                <w:sz w:val="24"/>
                <w:szCs w:val="24"/>
              </w:rPr>
              <w:t xml:space="preserve">年龄</w:t>
            </w:r>
            <w:r/>
          </w:p>
        </w:tc>
        <w:tc>
          <w:tcPr>
            <w:tcW w:w="410"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hint="eastAsia" w:ascii="宋体" w:hAnsi="宋体"/>
                <w:sz w:val="24"/>
                <w:szCs w:val="24"/>
              </w:rPr>
              <w:t xml:space="preserve">专业</w:t>
            </w:r>
            <w:r/>
          </w:p>
        </w:tc>
        <w:tc>
          <w:tcPr>
            <w:tcW w:w="409" w:type="pct"/>
            <w:vAlign w:val="center"/>
            <w:textDirection w:val="lrTb"/>
            <w:noWrap w:val="false"/>
          </w:tcPr>
          <w:p>
            <w:pPr>
              <w:ind w:right="-27"/>
              <w:jc w:val="center"/>
              <w:spacing w:line="360" w:lineRule="auto"/>
              <w:tabs>
                <w:tab w:val="left" w:pos="0" w:leader="none"/>
              </w:tabs>
              <w:rPr>
                <w:rFonts w:ascii="宋体" w:hAnsi="宋体"/>
                <w:sz w:val="24"/>
                <w:szCs w:val="24"/>
              </w:rPr>
            </w:pPr>
            <w:r>
              <w:rPr>
                <w:rFonts w:ascii="宋体" w:hAnsi="宋体"/>
                <w:sz w:val="24"/>
                <w:szCs w:val="24"/>
              </w:rPr>
              <w:t xml:space="preserve">职称</w:t>
            </w:r>
            <w:r/>
          </w:p>
        </w:tc>
        <w:tc>
          <w:tcPr>
            <w:tcW w:w="546"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hint="eastAsia" w:ascii="宋体" w:hAnsi="宋体"/>
                <w:sz w:val="24"/>
                <w:szCs w:val="24"/>
              </w:rPr>
              <w:t xml:space="preserve">学历</w:t>
            </w:r>
            <w:r/>
          </w:p>
          <w:p>
            <w:pPr>
              <w:ind w:right="-27"/>
              <w:jc w:val="center"/>
              <w:spacing w:line="360" w:lineRule="auto"/>
              <w:widowControl/>
              <w:tabs>
                <w:tab w:val="left" w:pos="0" w:leader="none"/>
              </w:tabs>
              <w:rPr>
                <w:rFonts w:ascii="宋体" w:hAnsi="宋体"/>
                <w:sz w:val="24"/>
                <w:szCs w:val="24"/>
              </w:rPr>
            </w:pPr>
            <w:r>
              <w:rPr>
                <w:rFonts w:hint="eastAsia" w:ascii="宋体" w:hAnsi="宋体"/>
                <w:sz w:val="24"/>
                <w:szCs w:val="24"/>
              </w:rPr>
              <w:t xml:space="preserve">学位</w:t>
            </w:r>
            <w:r/>
          </w:p>
        </w:tc>
        <w:tc>
          <w:tcPr>
            <w:tcW w:w="791"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hint="eastAsia" w:ascii="宋体" w:hAnsi="宋体"/>
                <w:sz w:val="24"/>
                <w:szCs w:val="24"/>
              </w:rPr>
              <w:t xml:space="preserve">具有证书情况</w:t>
            </w:r>
            <w:r/>
          </w:p>
        </w:tc>
        <w:tc>
          <w:tcPr>
            <w:tcW w:w="574"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t xml:space="preserve">从业经验</w:t>
            </w:r>
            <w:r/>
          </w:p>
        </w:tc>
        <w:tc>
          <w:tcPr>
            <w:tcW w:w="408"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hint="eastAsia" w:ascii="宋体" w:hAnsi="宋体"/>
                <w:sz w:val="24"/>
                <w:szCs w:val="24"/>
              </w:rPr>
              <w:t xml:space="preserve">履历</w:t>
            </w:r>
            <w:r>
              <w:rPr>
                <w:rFonts w:ascii="宋体" w:hAnsi="宋体"/>
                <w:sz w:val="24"/>
                <w:szCs w:val="24"/>
              </w:rPr>
              <w:t xml:space="preserve">情况</w:t>
            </w:r>
            <w:r/>
          </w:p>
        </w:tc>
      </w:tr>
      <w:tr>
        <w:trPr>
          <w:cantSplit/>
          <w:trHeight w:val="692"/>
        </w:trPr>
        <w:tc>
          <w:tcPr>
            <w:tcW w:w="357"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t xml:space="preserve">1</w:t>
            </w:r>
            <w:r/>
          </w:p>
        </w:tc>
        <w:tc>
          <w:tcPr>
            <w:tcW w:w="704"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390"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410" w:type="pct"/>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410"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409"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546"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791"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574"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408"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r>
      <w:tr>
        <w:trPr>
          <w:cantSplit/>
          <w:trHeight w:val="715"/>
        </w:trPr>
        <w:tc>
          <w:tcPr>
            <w:tcW w:w="357"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t xml:space="preserve">2</w:t>
            </w:r>
            <w:r/>
          </w:p>
        </w:tc>
        <w:tc>
          <w:tcPr>
            <w:tcW w:w="704"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390"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410" w:type="pct"/>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410"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409"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546"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791"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574"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408"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r>
      <w:tr>
        <w:trPr>
          <w:cantSplit/>
          <w:trHeight w:val="715"/>
        </w:trPr>
        <w:tc>
          <w:tcPr>
            <w:tcW w:w="357"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t xml:space="preserve">……</w:t>
            </w:r>
            <w:r/>
          </w:p>
        </w:tc>
        <w:tc>
          <w:tcPr>
            <w:tcW w:w="704"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390"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410" w:type="pct"/>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410"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409"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546"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791"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574"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408"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r>
    </w:tbl>
    <w:p>
      <w:pPr>
        <w:ind w:right="-27"/>
        <w:spacing w:line="440" w:lineRule="exact"/>
        <w:tabs>
          <w:tab w:val="left" w:pos="0" w:leader="none"/>
        </w:tabs>
        <w:rPr>
          <w:sz w:val="24"/>
          <w:szCs w:val="24"/>
        </w:rPr>
      </w:pPr>
      <w:r>
        <w:rPr>
          <w:sz w:val="24"/>
          <w:szCs w:val="24"/>
        </w:rPr>
        <w:t xml:space="preserve">注：</w:t>
      </w:r>
      <w:r/>
    </w:p>
    <w:p>
      <w:pPr>
        <w:ind w:right="-27" w:firstLine="480"/>
        <w:spacing w:line="440" w:lineRule="exact"/>
        <w:tabs>
          <w:tab w:val="left" w:pos="0" w:leader="none"/>
        </w:tabs>
        <w:rPr>
          <w:rFonts w:ascii="宋体" w:hAnsi="宋体" w:cs="宋体"/>
          <w:sz w:val="24"/>
          <w:szCs w:val="24"/>
        </w:rPr>
      </w:pPr>
      <w:r>
        <w:rPr>
          <w:rFonts w:hint="eastAsia" w:ascii="宋体" w:hAnsi="宋体" w:cs="宋体"/>
          <w:sz w:val="24"/>
          <w:szCs w:val="24"/>
        </w:rPr>
        <w:t xml:space="preserve">1、投标人根据“第五章  评标办法和评标标准”填写上述表格并提供相关证明材料。</w:t>
      </w:r>
      <w:r/>
    </w:p>
    <w:p>
      <w:pPr>
        <w:ind w:firstLine="240"/>
        <w:spacing w:line="440" w:lineRule="exact"/>
        <w:rPr>
          <w:rFonts w:ascii="宋体" w:hAnsi="宋体"/>
          <w:sz w:val="24"/>
          <w:szCs w:val="24"/>
        </w:rPr>
      </w:pPr>
      <w:r>
        <w:rPr>
          <w:rFonts w:ascii="宋体" w:hAnsi="宋体"/>
          <w:sz w:val="24"/>
          <w:szCs w:val="24"/>
        </w:rPr>
      </w:r>
      <w:r/>
    </w:p>
    <w:p>
      <w:pPr>
        <w:jc w:val="center"/>
        <w:rPr>
          <w:rFonts w:ascii="宋体" w:hAnsi="宋体"/>
          <w:b/>
          <w:bCs/>
          <w:sz w:val="32"/>
          <w:szCs w:val="32"/>
        </w:rPr>
        <w:outlineLvl w:val="1"/>
      </w:pPr>
      <w:r>
        <w:rPr>
          <w:rFonts w:hint="eastAsia" w:ascii="宋体" w:hAnsi="宋体"/>
          <w:b/>
          <w:sz w:val="24"/>
          <w:szCs w:val="24"/>
        </w:rPr>
        <w:br w:type="page" w:clear="all"/>
      </w:r>
      <w:bookmarkStart w:id="414" w:name="_Hlt26955054"/>
      <w:r/>
      <w:bookmarkStart w:id="415" w:name="_Toc163508408"/>
      <w:r/>
      <w:bookmarkStart w:id="416" w:name="_Toc163508333"/>
      <w:r/>
      <w:bookmarkStart w:id="417" w:name="_Toc165306210"/>
      <w:r/>
      <w:bookmarkEnd w:id="414"/>
      <w:r>
        <w:rPr>
          <w:rFonts w:hint="eastAsia" w:ascii="宋体" w:hAnsi="宋体"/>
          <w:b/>
          <w:bCs/>
          <w:sz w:val="32"/>
          <w:szCs w:val="32"/>
        </w:rPr>
        <w:t xml:space="preserve">附件</w:t>
      </w:r>
      <w:bookmarkEnd w:id="415"/>
      <w:r/>
      <w:bookmarkEnd w:id="416"/>
      <w:r>
        <w:rPr>
          <w:rFonts w:hint="eastAsia" w:ascii="宋体" w:hAnsi="宋体"/>
          <w:b/>
          <w:bCs/>
          <w:sz w:val="32"/>
          <w:szCs w:val="32"/>
        </w:rPr>
        <w:t xml:space="preserve">1</w:t>
      </w:r>
      <w:r>
        <w:rPr>
          <w:rFonts w:ascii="宋体" w:hAnsi="宋体"/>
          <w:b/>
          <w:bCs/>
          <w:sz w:val="32"/>
          <w:szCs w:val="32"/>
        </w:rPr>
        <w:t xml:space="preserve">2 </w:t>
      </w:r>
      <w:r>
        <w:rPr>
          <w:rFonts w:hint="eastAsia" w:ascii="宋体" w:hAnsi="宋体"/>
          <w:b/>
          <w:bCs/>
          <w:sz w:val="32"/>
          <w:szCs w:val="32"/>
        </w:rPr>
        <w:t xml:space="preserve">业绩一览表</w:t>
      </w:r>
      <w:bookmarkEnd w:id="417"/>
      <w:r/>
      <w:r/>
    </w:p>
    <w:tbl>
      <w:tblPr>
        <w:tblW w:w="77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33"/>
        <w:gridCol w:w="1771"/>
        <w:gridCol w:w="1699"/>
        <w:gridCol w:w="1841"/>
        <w:gridCol w:w="1841"/>
      </w:tblGrid>
      <w:tr>
        <w:trPr>
          <w:jc w:val="center"/>
          <w:trHeight w:val="405"/>
        </w:trPr>
        <w:tc>
          <w:tcPr>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ind w:right="-27"/>
              <w:jc w:val="center"/>
              <w:tabs>
                <w:tab w:val="left" w:pos="0" w:leader="none"/>
              </w:tabs>
              <w:rPr>
                <w:sz w:val="24"/>
              </w:rPr>
            </w:pPr>
            <w:r>
              <w:rPr>
                <w:rFonts w:hint="eastAsia"/>
                <w:sz w:val="24"/>
              </w:rPr>
              <w:t xml:space="preserve">序号</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right="-27"/>
              <w:jc w:val="center"/>
              <w:tabs>
                <w:tab w:val="left" w:pos="0" w:leader="none"/>
              </w:tabs>
              <w:rPr>
                <w:sz w:val="24"/>
              </w:rPr>
            </w:pPr>
            <w:r>
              <w:rPr>
                <w:rFonts w:hint="eastAsia"/>
                <w:sz w:val="24"/>
              </w:rPr>
              <w:t xml:space="preserve">项目名称</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right="-27"/>
              <w:jc w:val="center"/>
              <w:tabs>
                <w:tab w:val="left" w:pos="0" w:leader="none"/>
              </w:tabs>
              <w:rPr>
                <w:sz w:val="24"/>
              </w:rPr>
            </w:pPr>
            <w:r>
              <w:rPr>
                <w:rFonts w:hint="eastAsia"/>
                <w:sz w:val="24"/>
              </w:rPr>
              <w:t xml:space="preserve">业主</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tabs>
                <w:tab w:val="left" w:pos="0" w:leader="none"/>
              </w:tabs>
              <w:rPr>
                <w:sz w:val="24"/>
              </w:rPr>
            </w:pPr>
            <w:r>
              <w:rPr>
                <w:rFonts w:hint="eastAsia"/>
                <w:sz w:val="24"/>
              </w:rPr>
              <w:t xml:space="preserve">合同签订日期</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tabs>
                <w:tab w:val="left" w:pos="0" w:leader="none"/>
              </w:tabs>
              <w:rPr>
                <w:sz w:val="24"/>
              </w:rPr>
            </w:pPr>
            <w:r>
              <w:rPr>
                <w:rFonts w:hint="eastAsia"/>
                <w:sz w:val="24"/>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ind w:right="-27"/>
              <w:jc w:val="center"/>
              <w:spacing w:line="500" w:lineRule="exact"/>
              <w:tabs>
                <w:tab w:val="left" w:pos="0" w:leader="none"/>
              </w:tabs>
              <w:rPr>
                <w:sz w:val="24"/>
              </w:rPr>
            </w:pPr>
            <w:r>
              <w:rPr>
                <w:sz w:val="24"/>
              </w:rPr>
              <w:t xml:space="preserve">1</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right="-27"/>
              <w:jc w:val="center"/>
              <w:spacing w:line="500" w:lineRule="exact"/>
              <w:tabs>
                <w:tab w:val="left" w:pos="0" w:leader="none"/>
              </w:tabs>
              <w:rPr>
                <w:sz w:val="24"/>
              </w:rPr>
            </w:pPr>
            <w:r>
              <w:rPr>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right="-27"/>
              <w:jc w:val="center"/>
              <w:spacing w:line="500" w:lineRule="exact"/>
              <w:tabs>
                <w:tab w:val="left" w:pos="0" w:leader="none"/>
              </w:tabs>
              <w:rPr>
                <w:sz w:val="24"/>
              </w:rPr>
            </w:pPr>
            <w:r>
              <w:rPr>
                <w:sz w:val="24"/>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sz w:val="24"/>
              </w:rPr>
            </w:pPr>
            <w:r>
              <w:rPr>
                <w:sz w:val="24"/>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sz w:val="24"/>
              </w:rPr>
            </w:pPr>
            <w:r>
              <w:rPr>
                <w:sz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ind w:right="-27"/>
              <w:jc w:val="center"/>
              <w:spacing w:line="500" w:lineRule="exact"/>
              <w:tabs>
                <w:tab w:val="left" w:pos="0" w:leader="none"/>
              </w:tabs>
              <w:rPr>
                <w:sz w:val="24"/>
              </w:rPr>
            </w:pPr>
            <w:r>
              <w:rPr>
                <w:sz w:val="24"/>
              </w:rPr>
              <w:t xml:space="preserve">2</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right="-27"/>
              <w:jc w:val="center"/>
              <w:spacing w:line="500" w:lineRule="exact"/>
              <w:tabs>
                <w:tab w:val="left" w:pos="0" w:leader="none"/>
              </w:tabs>
              <w:rPr>
                <w:sz w:val="24"/>
              </w:rPr>
            </w:pPr>
            <w:r>
              <w:rPr>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right="-27"/>
              <w:jc w:val="center"/>
              <w:spacing w:line="500" w:lineRule="exact"/>
              <w:tabs>
                <w:tab w:val="left" w:pos="0" w:leader="none"/>
              </w:tabs>
              <w:rPr>
                <w:sz w:val="24"/>
              </w:rPr>
            </w:pPr>
            <w:r>
              <w:rPr>
                <w:sz w:val="24"/>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sz w:val="24"/>
              </w:rPr>
            </w:pPr>
            <w:r>
              <w:rPr>
                <w:sz w:val="24"/>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sz w:val="24"/>
              </w:rPr>
            </w:pPr>
            <w:r>
              <w:rPr>
                <w:sz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ind w:right="-27"/>
              <w:jc w:val="center"/>
              <w:spacing w:line="500" w:lineRule="exact"/>
              <w:tabs>
                <w:tab w:val="left" w:pos="0" w:leader="none"/>
              </w:tabs>
              <w:rPr>
                <w:sz w:val="24"/>
              </w:rPr>
            </w:pPr>
            <w:r>
              <w:rPr>
                <w:sz w:val="24"/>
              </w:rPr>
              <w:t xml:space="preserve">3</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right="-27"/>
              <w:jc w:val="center"/>
              <w:spacing w:line="500" w:lineRule="exact"/>
              <w:tabs>
                <w:tab w:val="left" w:pos="0" w:leader="none"/>
              </w:tabs>
              <w:rPr>
                <w:sz w:val="24"/>
              </w:rPr>
            </w:pPr>
            <w:r>
              <w:rPr>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right="-27"/>
              <w:jc w:val="center"/>
              <w:spacing w:line="500" w:lineRule="exact"/>
              <w:tabs>
                <w:tab w:val="left" w:pos="0" w:leader="none"/>
              </w:tabs>
              <w:rPr>
                <w:sz w:val="24"/>
              </w:rPr>
            </w:pPr>
            <w:r>
              <w:rPr>
                <w:sz w:val="24"/>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sz w:val="24"/>
              </w:rPr>
            </w:pPr>
            <w:r>
              <w:rPr>
                <w:sz w:val="24"/>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sz w:val="24"/>
              </w:rPr>
            </w:pPr>
            <w:r>
              <w:rPr>
                <w:sz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ind w:right="-27"/>
              <w:jc w:val="center"/>
              <w:spacing w:line="500" w:lineRule="exact"/>
              <w:tabs>
                <w:tab w:val="left" w:pos="0" w:leader="none"/>
              </w:tabs>
              <w:rPr>
                <w:sz w:val="24"/>
              </w:rPr>
            </w:pPr>
            <w:r>
              <w:rPr>
                <w:sz w:val="24"/>
              </w:rPr>
              <w:t xml:space="preserve">…</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right="-27"/>
              <w:jc w:val="center"/>
              <w:spacing w:line="500" w:lineRule="exact"/>
              <w:tabs>
                <w:tab w:val="left" w:pos="0" w:leader="none"/>
              </w:tabs>
              <w:rPr>
                <w:sz w:val="24"/>
              </w:rPr>
            </w:pPr>
            <w:r>
              <w:rPr>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right="-27"/>
              <w:jc w:val="center"/>
              <w:spacing w:line="500" w:lineRule="exact"/>
              <w:tabs>
                <w:tab w:val="left" w:pos="0" w:leader="none"/>
              </w:tabs>
              <w:rPr>
                <w:sz w:val="24"/>
              </w:rPr>
            </w:pPr>
            <w:r>
              <w:rPr>
                <w:sz w:val="24"/>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sz w:val="24"/>
              </w:rPr>
            </w:pPr>
            <w:r>
              <w:rPr>
                <w:sz w:val="24"/>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sz w:val="24"/>
              </w:rPr>
            </w:pPr>
            <w:r>
              <w:rPr>
                <w:sz w:val="24"/>
              </w:rPr>
            </w:r>
            <w:r/>
          </w:p>
        </w:tc>
      </w:tr>
    </w:tbl>
    <w:p>
      <w:pPr>
        <w:ind w:right="-27"/>
        <w:spacing w:line="400" w:lineRule="exact"/>
        <w:tabs>
          <w:tab w:val="left" w:pos="0" w:leader="none"/>
        </w:tabs>
        <w:rPr>
          <w:sz w:val="24"/>
          <w:szCs w:val="24"/>
        </w:rPr>
      </w:pPr>
      <w:r>
        <w:rPr>
          <w:rFonts w:hint="eastAsia"/>
          <w:sz w:val="24"/>
          <w:szCs w:val="24"/>
        </w:rPr>
        <w:t xml:space="preserve">注：</w:t>
      </w:r>
      <w:r/>
    </w:p>
    <w:p>
      <w:pPr>
        <w:ind w:right="-27" w:firstLine="480"/>
        <w:spacing w:line="400" w:lineRule="exact"/>
        <w:tabs>
          <w:tab w:val="left" w:pos="0" w:leader="none"/>
        </w:tabs>
        <w:rPr>
          <w:sz w:val="24"/>
        </w:rPr>
      </w:pPr>
      <w:r>
        <w:rPr>
          <w:rFonts w:hint="eastAsia"/>
          <w:sz w:val="24"/>
        </w:rPr>
        <w:t xml:space="preserve">1</w:t>
      </w:r>
      <w:r>
        <w:rPr>
          <w:sz w:val="24"/>
        </w:rPr>
        <w:t xml:space="preserve">.</w:t>
      </w:r>
      <w:r>
        <w:rPr>
          <w:rFonts w:hint="eastAsia"/>
          <w:sz w:val="24"/>
        </w:rPr>
        <w:t xml:space="preserve">投标人根据</w:t>
      </w:r>
      <w:r>
        <w:rPr>
          <w:sz w:val="24"/>
        </w:rPr>
        <w:t xml:space="preserve"> </w:t>
      </w:r>
      <w:r>
        <w:rPr>
          <w:rFonts w:hint="eastAsia"/>
          <w:sz w:val="24"/>
        </w:rPr>
        <w:t xml:space="preserve">“第五章</w:t>
      </w:r>
      <w:r>
        <w:rPr>
          <w:sz w:val="24"/>
        </w:rPr>
        <w:t xml:space="preserve">  </w:t>
      </w:r>
      <w:r>
        <w:rPr>
          <w:rFonts w:hint="eastAsia"/>
          <w:sz w:val="24"/>
        </w:rPr>
        <w:t xml:space="preserve">评标办法和评标标准”填写上述表格并提供相关证明材料。</w:t>
      </w:r>
      <w:r/>
    </w:p>
    <w:p>
      <w:pPr>
        <w:ind w:right="-27" w:firstLine="480"/>
        <w:spacing w:line="400" w:lineRule="exact"/>
        <w:tabs>
          <w:tab w:val="left" w:pos="0" w:leader="none"/>
        </w:tabs>
        <w:rPr>
          <w:sz w:val="24"/>
        </w:rPr>
      </w:pPr>
      <w:r>
        <w:rPr>
          <w:sz w:val="24"/>
        </w:rPr>
        <w:t xml:space="preserve">2</w:t>
      </w:r>
      <w:r>
        <w:rPr>
          <w:rFonts w:hint="eastAsia"/>
          <w:sz w:val="24"/>
        </w:rPr>
        <w:t xml:space="preserve">.</w:t>
      </w:r>
      <w:r>
        <w:rPr>
          <w:rFonts w:hint="eastAsia"/>
          <w:sz w:val="24"/>
        </w:rPr>
        <w:t xml:space="preserve">如有需要说明的事项，请在备注中列明。</w:t>
      </w:r>
      <w:r/>
    </w:p>
    <w:p>
      <w:pPr>
        <w:jc w:val="left"/>
        <w:widowControl/>
        <w:rPr>
          <w:rFonts w:ascii="宋体" w:hAnsi="宋体"/>
          <w:b/>
          <w:bCs/>
          <w:sz w:val="32"/>
          <w:szCs w:val="32"/>
        </w:rPr>
      </w:pPr>
      <w:r>
        <w:rPr>
          <w:rFonts w:ascii="宋体" w:hAnsi="宋体"/>
          <w:b/>
          <w:bCs/>
          <w:sz w:val="32"/>
          <w:szCs w:val="32"/>
        </w:rPr>
        <w:br w:type="page" w:clear="all"/>
      </w:r>
      <w:r/>
    </w:p>
    <w:p>
      <w:pPr>
        <w:jc w:val="center"/>
        <w:rPr>
          <w:rFonts w:ascii="宋体" w:hAnsi="宋体"/>
          <w:b/>
          <w:bCs/>
          <w:sz w:val="32"/>
          <w:szCs w:val="32"/>
        </w:rPr>
        <w:outlineLvl w:val="1"/>
      </w:pPr>
      <w:r/>
      <w:bookmarkStart w:id="418" w:name="_Toc165306211"/>
      <w:r>
        <w:rPr>
          <w:rFonts w:hint="eastAsia" w:ascii="宋体" w:hAnsi="宋体"/>
          <w:b/>
          <w:bCs/>
          <w:sz w:val="32"/>
          <w:szCs w:val="32"/>
        </w:rPr>
        <w:t xml:space="preserve">附件1</w:t>
      </w:r>
      <w:r>
        <w:rPr>
          <w:rFonts w:ascii="宋体" w:hAnsi="宋体"/>
          <w:b/>
          <w:bCs/>
          <w:sz w:val="32"/>
          <w:szCs w:val="32"/>
        </w:rPr>
        <w:t xml:space="preserve">3 </w:t>
      </w:r>
      <w:r>
        <w:rPr>
          <w:rFonts w:hint="eastAsia" w:ascii="宋体" w:hAnsi="宋体"/>
          <w:b/>
          <w:bCs/>
          <w:sz w:val="32"/>
          <w:szCs w:val="32"/>
        </w:rPr>
        <w:t xml:space="preserve">投标人其他材料</w:t>
      </w:r>
      <w:bookmarkEnd w:id="418"/>
      <w:r/>
      <w:r/>
    </w:p>
    <w:p>
      <w:pPr>
        <w:ind w:right="-27"/>
        <w:jc w:val="center"/>
        <w:spacing w:line="440" w:lineRule="exact"/>
        <w:tabs>
          <w:tab w:val="left" w:pos="0" w:leader="none"/>
        </w:tabs>
        <w:rPr>
          <w:rFonts w:ascii="宋体" w:hAnsi="宋体" w:cs="宋体"/>
          <w:sz w:val="24"/>
          <w:szCs w:val="24"/>
        </w:rPr>
      </w:pPr>
      <w:r>
        <w:rPr>
          <w:rFonts w:hint="eastAsia"/>
          <w:sz w:val="24"/>
          <w:szCs w:val="24"/>
        </w:rPr>
        <w:t xml:space="preserve">根据“第五章评标方法和评标标准”提供相关说明。</w:t>
      </w:r>
      <w:r/>
    </w:p>
    <w:sectPr>
      <w:headerReference w:type="default" r:id="rId9"/>
      <w:footerReference w:type="default" r:id="rId10"/>
      <w:footerReference w:type="even" r:id="rId11"/>
      <w:footnotePr/>
      <w:endnotePr/>
      <w:type w:val="nextPage"/>
      <w:pgSz w:w="11906" w:h="16838" w:orient="portrait"/>
      <w:pgMar w:top="720" w:right="720" w:bottom="720" w:left="72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仿宋">
    <w:panose1 w:val="02010609060101010101"/>
  </w:font>
  <w:font w:name="等线 Light">
    <w:panose1 w:val="02010600030101010101"/>
  </w:font>
  <w:font w:name="Berlin Sans FB Demi">
    <w:panose1 w:val="020E0802020502020306"/>
  </w:font>
  <w:font w:name="Calibri Light">
    <w:panose1 w:val="020F030202020403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Microsoft YaHei UI">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rPr>
        <w:rStyle w:val="916"/>
        <w:rFonts w:ascii="宋体" w:hAnsi="宋体"/>
        <w:sz w:val="24"/>
        <w:szCs w:val="24"/>
      </w:rPr>
      <w:framePr w:wrap="around" w:vAnchor="text" w:hAnchor="page" w:x="5693" w:y="6"/>
    </w:pPr>
    <w:r>
      <w:rPr>
        <w:rFonts w:ascii="宋体" w:hAnsi="宋体"/>
        <w:sz w:val="24"/>
        <w:szCs w:val="24"/>
      </w:rPr>
      <w:fldChar w:fldCharType="begin"/>
    </w:r>
    <w:r>
      <w:rPr>
        <w:rStyle w:val="916"/>
        <w:rFonts w:ascii="宋体" w:hAnsi="宋体"/>
        <w:sz w:val="24"/>
        <w:szCs w:val="24"/>
      </w:rPr>
      <w:instrText xml:space="preserve">PAGE  </w:instrText>
    </w:r>
    <w:r>
      <w:rPr>
        <w:rFonts w:ascii="宋体" w:hAnsi="宋体"/>
        <w:sz w:val="24"/>
        <w:szCs w:val="24"/>
      </w:rPr>
      <w:fldChar w:fldCharType="separate"/>
    </w:r>
    <w:r>
      <w:rPr>
        <w:rStyle w:val="916"/>
        <w:rFonts w:ascii="宋体" w:hAnsi="宋体"/>
        <w:sz w:val="24"/>
        <w:szCs w:val="24"/>
      </w:rPr>
      <w:t xml:space="preserve">1</w:t>
    </w:r>
    <w:r>
      <w:rPr>
        <w:rFonts w:ascii="宋体" w:hAnsi="宋体"/>
        <w:sz w:val="24"/>
        <w:szCs w:val="24"/>
      </w:rPr>
      <w:fldChar w:fldCharType="end"/>
    </w:r>
    <w:r/>
  </w:p>
  <w:p>
    <w:pPr>
      <w:pStyle w:val="890"/>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rPr>
        <w:rStyle w:val="916"/>
      </w:rPr>
      <w:framePr w:wrap="around" w:vAnchor="text" w:hAnchor="margin" w:xAlign="center" w:y="1"/>
    </w:pPr>
    <w:r>
      <w:fldChar w:fldCharType="begin"/>
    </w:r>
    <w:r>
      <w:rPr>
        <w:rStyle w:val="916"/>
      </w:rPr>
      <w:instrText xml:space="preserve">PAGE  </w:instrText>
    </w:r>
    <w:r>
      <w:fldChar w:fldCharType="separate"/>
    </w:r>
    <w:r>
      <w:rPr>
        <w:rStyle w:val="916"/>
      </w:rPr>
      <w:t xml:space="preserve">1</w:t>
    </w:r>
    <w:r>
      <w:fldChar w:fldCharType="end"/>
    </w:r>
    <w:r/>
  </w:p>
  <w:p>
    <w:pPr>
      <w:pStyle w:val="89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jc w:val="both"/>
      <w:pBdr>
        <w:bottom w:val="none" w:color="auto" w:sz="0" w:space="0"/>
      </w:pBdr>
    </w:pPr>
    <w:r>
      <w:rPr>
        <w:rFonts w:hint="eastAsia"/>
      </w:rPr>
      <w:t xml:space="preserve">苏州金</w:t>
    </w:r>
    <w:r>
      <w:rPr>
        <w:rFonts w:hint="eastAsia"/>
      </w:rPr>
      <w:t xml:space="preserve">正工程</w:t>
    </w:r>
    <w:r>
      <w:rPr>
        <w:rFonts w:hint="eastAsia"/>
      </w:rPr>
      <w:t xml:space="preserve">技术咨询服务有限公司</w:t>
    </w:r>
    <w:r>
      <w:rPr>
        <w:rFonts w:hint="eastAsia"/>
      </w:rPr>
      <w:t xml:space="preserve">  </w:t>
    </w:r>
    <w:r>
      <w:t xml:space="preserve">                                                   </w:t>
    </w:r>
    <w:r>
      <mc:AlternateContent>
        <mc:Choice Requires="wpg">
          <w:drawing>
            <wp:inline xmlns:wp="http://schemas.openxmlformats.org/drawingml/2006/wordprocessingDrawing" distT="0" distB="0" distL="0" distR="0">
              <wp:extent cx="1285875" cy="361950"/>
              <wp:effectExtent l="0" t="0" r="0" b="0"/>
              <wp:docPr id="1" name="图片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06"/>
                      <pic:cNvPicPr>
                        <a:picLocks noChangeAspect="1"/>
                      </pic:cNvPicPr>
                      <pic:nvPr/>
                    </pic:nvPicPr>
                    <pic:blipFill>
                      <a:blip r:embed="rId1"/>
                      <a:stretch/>
                    </pic:blipFill>
                    <pic:spPr bwMode="auto">
                      <a:xfrm>
                        <a:off x="0" y="0"/>
                        <a:ext cx="1285875" cy="361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1.2pt;height:28.5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5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01"/>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97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61"/>
      <w:isLgl w:val="false"/>
      <w:suff w:val="nothing"/>
      <w:lvlText w:val=""/>
      <w:lvlJc w:val="left"/>
      <w:pPr>
        <w:ind w:left="0" w:firstLine="0"/>
      </w:pPr>
      <w:rPr>
        <w:rFonts w:hint="eastAsia"/>
      </w:rPr>
    </w:lvl>
    <w:lvl w:ilvl="6">
      <w:start w:val="1"/>
      <w:numFmt w:val="none"/>
      <w:pStyle w:val="862"/>
      <w:isLgl w:val="false"/>
      <w:suff w:val="nothing"/>
      <w:lvlText w:val=""/>
      <w:lvlJc w:val="left"/>
      <w:pPr>
        <w:ind w:left="0" w:firstLine="0"/>
      </w:pPr>
      <w:rPr>
        <w:rFonts w:hint="eastAsia"/>
      </w:rPr>
    </w:lvl>
    <w:lvl w:ilvl="7">
      <w:start w:val="1"/>
      <w:numFmt w:val="none"/>
      <w:pStyle w:val="863"/>
      <w:isLgl w:val="false"/>
      <w:suff w:val="nothing"/>
      <w:lvlText w:val=""/>
      <w:lvlJc w:val="left"/>
      <w:pPr>
        <w:ind w:left="0" w:firstLine="0"/>
      </w:pPr>
      <w:rPr>
        <w:rFonts w:hint="eastAsia"/>
      </w:rPr>
    </w:lvl>
    <w:lvl w:ilvl="8">
      <w:start w:val="1"/>
      <w:numFmt w:val="none"/>
      <w:pStyle w:val="864"/>
      <w:isLgl w:val="false"/>
      <w:suff w:val="nothing"/>
      <w:lvlText w:val=""/>
      <w:lvlJc w:val="left"/>
      <w:pPr>
        <w:ind w:left="0" w:firstLine="0"/>
      </w:pPr>
      <w:rPr>
        <w:rFonts w:hint="eastAsia"/>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4">
    <w:name w:val="Heading 1 Char"/>
    <w:basedOn w:val="865"/>
    <w:link w:val="856"/>
    <w:uiPriority w:val="9"/>
    <w:rPr>
      <w:rFonts w:ascii="Arial" w:hAnsi="Arial" w:eastAsia="Arial" w:cs="Arial"/>
      <w:sz w:val="40"/>
      <w:szCs w:val="40"/>
    </w:rPr>
  </w:style>
  <w:style w:type="character" w:styleId="705">
    <w:name w:val="Heading 2 Char"/>
    <w:basedOn w:val="865"/>
    <w:link w:val="857"/>
    <w:uiPriority w:val="9"/>
    <w:rPr>
      <w:rFonts w:ascii="Arial" w:hAnsi="Arial" w:eastAsia="Arial" w:cs="Arial"/>
      <w:sz w:val="34"/>
    </w:rPr>
  </w:style>
  <w:style w:type="character" w:styleId="706">
    <w:name w:val="Heading 3 Char"/>
    <w:basedOn w:val="865"/>
    <w:link w:val="858"/>
    <w:uiPriority w:val="9"/>
    <w:rPr>
      <w:rFonts w:ascii="Arial" w:hAnsi="Arial" w:eastAsia="Arial" w:cs="Arial"/>
      <w:sz w:val="30"/>
      <w:szCs w:val="30"/>
    </w:rPr>
  </w:style>
  <w:style w:type="character" w:styleId="707">
    <w:name w:val="Heading 4 Char"/>
    <w:basedOn w:val="865"/>
    <w:link w:val="859"/>
    <w:uiPriority w:val="9"/>
    <w:rPr>
      <w:rFonts w:ascii="Arial" w:hAnsi="Arial" w:eastAsia="Arial" w:cs="Arial"/>
      <w:b/>
      <w:bCs/>
      <w:sz w:val="26"/>
      <w:szCs w:val="26"/>
    </w:rPr>
  </w:style>
  <w:style w:type="character" w:styleId="708">
    <w:name w:val="Heading 5 Char"/>
    <w:basedOn w:val="865"/>
    <w:link w:val="860"/>
    <w:uiPriority w:val="9"/>
    <w:rPr>
      <w:rFonts w:ascii="Arial" w:hAnsi="Arial" w:eastAsia="Arial" w:cs="Arial"/>
      <w:b/>
      <w:bCs/>
      <w:sz w:val="24"/>
      <w:szCs w:val="24"/>
    </w:rPr>
  </w:style>
  <w:style w:type="character" w:styleId="709">
    <w:name w:val="Heading 6 Char"/>
    <w:basedOn w:val="865"/>
    <w:link w:val="861"/>
    <w:uiPriority w:val="9"/>
    <w:rPr>
      <w:rFonts w:ascii="Arial" w:hAnsi="Arial" w:eastAsia="Arial" w:cs="Arial"/>
      <w:b/>
      <w:bCs/>
      <w:sz w:val="22"/>
      <w:szCs w:val="22"/>
    </w:rPr>
  </w:style>
  <w:style w:type="character" w:styleId="710">
    <w:name w:val="Heading 7 Char"/>
    <w:basedOn w:val="865"/>
    <w:link w:val="862"/>
    <w:uiPriority w:val="9"/>
    <w:rPr>
      <w:rFonts w:ascii="Arial" w:hAnsi="Arial" w:eastAsia="Arial" w:cs="Arial"/>
      <w:b/>
      <w:bCs/>
      <w:i/>
      <w:iCs/>
      <w:sz w:val="22"/>
      <w:szCs w:val="22"/>
    </w:rPr>
  </w:style>
  <w:style w:type="character" w:styleId="711">
    <w:name w:val="Heading 8 Char"/>
    <w:basedOn w:val="865"/>
    <w:link w:val="863"/>
    <w:uiPriority w:val="9"/>
    <w:rPr>
      <w:rFonts w:ascii="Arial" w:hAnsi="Arial" w:eastAsia="Arial" w:cs="Arial"/>
      <w:i/>
      <w:iCs/>
      <w:sz w:val="22"/>
      <w:szCs w:val="22"/>
    </w:rPr>
  </w:style>
  <w:style w:type="character" w:styleId="712">
    <w:name w:val="Heading 9 Char"/>
    <w:basedOn w:val="865"/>
    <w:link w:val="864"/>
    <w:uiPriority w:val="9"/>
    <w:rPr>
      <w:rFonts w:ascii="Arial" w:hAnsi="Arial" w:eastAsia="Arial" w:cs="Arial"/>
      <w:i/>
      <w:iCs/>
      <w:sz w:val="21"/>
      <w:szCs w:val="21"/>
    </w:rPr>
  </w:style>
  <w:style w:type="paragraph" w:styleId="713">
    <w:name w:val="Title"/>
    <w:basedOn w:val="855"/>
    <w:next w:val="855"/>
    <w:link w:val="714"/>
    <w:uiPriority w:val="10"/>
    <w:qFormat/>
    <w:pPr>
      <w:contextualSpacing/>
      <w:spacing w:before="300" w:after="200"/>
    </w:pPr>
    <w:rPr>
      <w:sz w:val="48"/>
      <w:szCs w:val="48"/>
    </w:rPr>
  </w:style>
  <w:style w:type="character" w:styleId="714">
    <w:name w:val="Title Char"/>
    <w:basedOn w:val="865"/>
    <w:link w:val="713"/>
    <w:uiPriority w:val="10"/>
    <w:rPr>
      <w:sz w:val="48"/>
      <w:szCs w:val="48"/>
    </w:rPr>
  </w:style>
  <w:style w:type="paragraph" w:styleId="715">
    <w:name w:val="Subtitle"/>
    <w:basedOn w:val="855"/>
    <w:next w:val="855"/>
    <w:link w:val="716"/>
    <w:uiPriority w:val="11"/>
    <w:qFormat/>
    <w:pPr>
      <w:spacing w:before="200" w:after="200"/>
    </w:pPr>
    <w:rPr>
      <w:sz w:val="24"/>
      <w:szCs w:val="24"/>
    </w:rPr>
  </w:style>
  <w:style w:type="character" w:styleId="716">
    <w:name w:val="Subtitle Char"/>
    <w:basedOn w:val="865"/>
    <w:link w:val="715"/>
    <w:uiPriority w:val="11"/>
    <w:rPr>
      <w:sz w:val="24"/>
      <w:szCs w:val="24"/>
    </w:rPr>
  </w:style>
  <w:style w:type="paragraph" w:styleId="717">
    <w:name w:val="Quote"/>
    <w:basedOn w:val="855"/>
    <w:next w:val="855"/>
    <w:link w:val="718"/>
    <w:uiPriority w:val="29"/>
    <w:qFormat/>
    <w:pPr>
      <w:ind w:left="720" w:right="720"/>
    </w:pPr>
    <w:rPr>
      <w:i/>
    </w:rPr>
  </w:style>
  <w:style w:type="character" w:styleId="718">
    <w:name w:val="Quote Char"/>
    <w:link w:val="717"/>
    <w:uiPriority w:val="29"/>
    <w:rPr>
      <w:i/>
    </w:rPr>
  </w:style>
  <w:style w:type="paragraph" w:styleId="719">
    <w:name w:val="Intense Quote"/>
    <w:basedOn w:val="855"/>
    <w:next w:val="855"/>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character" w:styleId="721">
    <w:name w:val="Header Char"/>
    <w:basedOn w:val="865"/>
    <w:link w:val="892"/>
    <w:uiPriority w:val="99"/>
  </w:style>
  <w:style w:type="character" w:styleId="722">
    <w:name w:val="Footer Char"/>
    <w:basedOn w:val="865"/>
    <w:link w:val="890"/>
    <w:uiPriority w:val="99"/>
  </w:style>
  <w:style w:type="paragraph" w:styleId="723">
    <w:name w:val="Caption"/>
    <w:basedOn w:val="855"/>
    <w:next w:val="855"/>
    <w:uiPriority w:val="35"/>
    <w:semiHidden/>
    <w:unhideWhenUsed/>
    <w:qFormat/>
    <w:pPr>
      <w:spacing w:line="276" w:lineRule="auto"/>
    </w:pPr>
    <w:rPr>
      <w:b/>
      <w:bCs/>
      <w:color w:val="4f81bd" w:themeColor="accent1"/>
      <w:sz w:val="18"/>
      <w:szCs w:val="18"/>
    </w:rPr>
  </w:style>
  <w:style w:type="character" w:styleId="724">
    <w:name w:val="Caption Char"/>
    <w:basedOn w:val="723"/>
    <w:link w:val="890"/>
    <w:uiPriority w:val="99"/>
  </w:style>
  <w:style w:type="table" w:styleId="725">
    <w:name w:val="Table Grid Light"/>
    <w:basedOn w:val="8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6">
    <w:name w:val="Plain Table 1"/>
    <w:basedOn w:val="8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2"/>
    <w:basedOn w:val="8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3"/>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name w:val="Plain Table 4"/>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name w:val="Plain Table 5"/>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1">
    <w:name w:val="Grid Table 1 Light"/>
    <w:basedOn w:val="8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2">
    <w:name w:val="Grid Table 1 Light - Accent 1"/>
    <w:basedOn w:val="8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3">
    <w:name w:val="Grid Table 1 Light - Accent 2"/>
    <w:basedOn w:val="8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4">
    <w:name w:val="Grid Table 1 Light - Accent 3"/>
    <w:basedOn w:val="8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5">
    <w:name w:val="Grid Table 1 Light - Accent 4"/>
    <w:basedOn w:val="8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6">
    <w:name w:val="Grid Table 1 Light - Accent 5"/>
    <w:basedOn w:val="8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7">
    <w:name w:val="Grid Table 1 Light - Accent 6"/>
    <w:basedOn w:val="8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8">
    <w:name w:val="Grid Table 2"/>
    <w:basedOn w:val="8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9">
    <w:name w:val="Grid Table 2 - Accent 1"/>
    <w:basedOn w:val="8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0">
    <w:name w:val="Grid Table 2 - Accent 2"/>
    <w:basedOn w:val="8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1">
    <w:name w:val="Grid Table 2 - Accent 3"/>
    <w:basedOn w:val="8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2">
    <w:name w:val="Grid Table 2 - Accent 4"/>
    <w:basedOn w:val="8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3">
    <w:name w:val="Grid Table 2 - Accent 5"/>
    <w:basedOn w:val="8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4">
    <w:name w:val="Grid Table 2 - Accent 6"/>
    <w:basedOn w:val="8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5">
    <w:name w:val="Grid Table 3"/>
    <w:basedOn w:val="8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1"/>
    <w:basedOn w:val="8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2"/>
    <w:basedOn w:val="8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3"/>
    <w:basedOn w:val="8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4"/>
    <w:basedOn w:val="8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5"/>
    <w:basedOn w:val="8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6"/>
    <w:basedOn w:val="8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4"/>
    <w:basedOn w:val="8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name w:val="Grid Table 4 - Accent 1"/>
    <w:basedOn w:val="86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4">
    <w:name w:val="Grid Table 4 - Accent 2"/>
    <w:basedOn w:val="86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5">
    <w:name w:val="Grid Table 4 - Accent 3"/>
    <w:basedOn w:val="86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6">
    <w:name w:val="Grid Table 4 - Accent 4"/>
    <w:basedOn w:val="86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7">
    <w:name w:val="Grid Table 4 - Accent 5"/>
    <w:basedOn w:val="86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8">
    <w:name w:val="Grid Table 4 - Accent 6"/>
    <w:basedOn w:val="86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9">
    <w:name w:val="Grid Table 5 Dark"/>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0">
    <w:name w:val="Grid Table 5 Dark- Accent 1"/>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61">
    <w:name w:val="Grid Table 5 Dark - Accent 2"/>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62">
    <w:name w:val="Grid Table 5 Dark - Accent 3"/>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63">
    <w:name w:val="Grid Table 5 Dark- Accent 4"/>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4">
    <w:name w:val="Grid Table 5 Dark - Accent 5"/>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65">
    <w:name w:val="Grid Table 5 Dark - Accent 6"/>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66">
    <w:name w:val="Grid Table 6 Colorful"/>
    <w:basedOn w:val="8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7">
    <w:name w:val="Grid Table 6 Colorful - Accent 1"/>
    <w:basedOn w:val="86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68">
    <w:name w:val="Grid Table 6 Colorful - Accent 2"/>
    <w:basedOn w:val="8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69">
    <w:name w:val="Grid Table 6 Colorful - Accent 3"/>
    <w:basedOn w:val="86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70">
    <w:name w:val="Grid Table 6 Colorful - Accent 4"/>
    <w:basedOn w:val="8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71">
    <w:name w:val="Grid Table 6 Colorful - Accent 5"/>
    <w:basedOn w:val="86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2">
    <w:name w:val="Grid Table 6 Colorful - Accent 6"/>
    <w:basedOn w:val="86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3">
    <w:name w:val="Grid Table 7 Colorful"/>
    <w:basedOn w:val="8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4">
    <w:name w:val="Grid Table 7 Colorful - Accent 1"/>
    <w:basedOn w:val="86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5">
    <w:name w:val="Grid Table 7 Colorful - Accent 2"/>
    <w:basedOn w:val="86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7 Colorful - Accent 3"/>
    <w:basedOn w:val="86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7 Colorful - Accent 4"/>
    <w:basedOn w:val="86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7 Colorful - Accent 5"/>
    <w:basedOn w:val="86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9">
    <w:name w:val="Grid Table 7 Colorful - Accent 6"/>
    <w:basedOn w:val="86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0">
    <w:name w:val="List Table 1 Light"/>
    <w:basedOn w:val="8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name w:val="List Table 1 Light - Accent 1"/>
    <w:basedOn w:val="86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2">
    <w:name w:val="List Table 1 Light - Accent 2"/>
    <w:basedOn w:val="86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3">
    <w:name w:val="List Table 1 Light - Accent 3"/>
    <w:basedOn w:val="86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4">
    <w:name w:val="List Table 1 Light - Accent 4"/>
    <w:basedOn w:val="86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5">
    <w:name w:val="List Table 1 Light - Accent 5"/>
    <w:basedOn w:val="86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6">
    <w:name w:val="List Table 1 Light - Accent 6"/>
    <w:basedOn w:val="86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7">
    <w:name w:val="List Table 2"/>
    <w:basedOn w:val="8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8">
    <w:name w:val="List Table 2 - Accent 1"/>
    <w:basedOn w:val="86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9">
    <w:name w:val="List Table 2 - Accent 2"/>
    <w:basedOn w:val="86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0">
    <w:name w:val="List Table 2 - Accent 3"/>
    <w:basedOn w:val="86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1">
    <w:name w:val="List Table 2 - Accent 4"/>
    <w:basedOn w:val="86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2">
    <w:name w:val="List Table 2 - Accent 5"/>
    <w:basedOn w:val="86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3">
    <w:name w:val="List Table 2 - Accent 6"/>
    <w:basedOn w:val="86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4">
    <w:name w:val="List Table 3"/>
    <w:basedOn w:val="8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3 - Accent 1"/>
    <w:basedOn w:val="86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6">
    <w:name w:val="List Table 3 - Accent 2"/>
    <w:basedOn w:val="8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97">
    <w:name w:val="List Table 3 - Accent 3"/>
    <w:basedOn w:val="86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98">
    <w:name w:val="List Table 3 - Accent 4"/>
    <w:basedOn w:val="8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99">
    <w:name w:val="List Table 3 - Accent 5"/>
    <w:basedOn w:val="86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00">
    <w:name w:val="List Table 3 - Accent 6"/>
    <w:basedOn w:val="86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01">
    <w:name w:val="List Table 4"/>
    <w:basedOn w:val="8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4 - Accent 1"/>
    <w:basedOn w:val="86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03">
    <w:name w:val="List Table 4 - Accent 2"/>
    <w:basedOn w:val="86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4">
    <w:name w:val="List Table 4 - Accent 3"/>
    <w:basedOn w:val="86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5">
    <w:name w:val="List Table 4 - Accent 4"/>
    <w:basedOn w:val="86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06">
    <w:name w:val="List Table 4 - Accent 5"/>
    <w:basedOn w:val="86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07">
    <w:name w:val="List Table 4 - Accent 6"/>
    <w:basedOn w:val="86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08">
    <w:name w:val="List Table 5 Dark"/>
    <w:basedOn w:val="8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1"/>
    <w:basedOn w:val="86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2"/>
    <w:basedOn w:val="86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3"/>
    <w:basedOn w:val="86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4"/>
    <w:basedOn w:val="86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5"/>
    <w:basedOn w:val="86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6"/>
    <w:basedOn w:val="86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6 Colorful"/>
    <w:basedOn w:val="8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6">
    <w:name w:val="List Table 6 Colorful - Accent 1"/>
    <w:basedOn w:val="86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17">
    <w:name w:val="List Table 6 Colorful - Accent 2"/>
    <w:basedOn w:val="86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18">
    <w:name w:val="List Table 6 Colorful - Accent 3"/>
    <w:basedOn w:val="86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19">
    <w:name w:val="List Table 6 Colorful - Accent 4"/>
    <w:basedOn w:val="86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20">
    <w:name w:val="List Table 6 Colorful - Accent 5"/>
    <w:basedOn w:val="86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21">
    <w:name w:val="List Table 6 Colorful - Accent 6"/>
    <w:basedOn w:val="86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22">
    <w:name w:val="List Table 7 Colorful"/>
    <w:basedOn w:val="8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3">
    <w:name w:val="List Table 7 Colorful - Accent 1"/>
    <w:basedOn w:val="86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24">
    <w:name w:val="List Table 7 Colorful - Accent 2"/>
    <w:basedOn w:val="86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5">
    <w:name w:val="List Table 7 Colorful - Accent 3"/>
    <w:basedOn w:val="86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26">
    <w:name w:val="List Table 7 Colorful - Accent 4"/>
    <w:basedOn w:val="86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27">
    <w:name w:val="List Table 7 Colorful - Accent 5"/>
    <w:basedOn w:val="86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28">
    <w:name w:val="List Table 7 Colorful - Accent 6"/>
    <w:basedOn w:val="86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29">
    <w:name w:val="Lined - Accent"/>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Lined - Accent 1"/>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1">
    <w:name w:val="Lined - Accent 2"/>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2">
    <w:name w:val="Lined - Accent 3"/>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3">
    <w:name w:val="Lined - Accent 4"/>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4">
    <w:name w:val="Lined - Accent 5"/>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5">
    <w:name w:val="Lined - Accent 6"/>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6">
    <w:name w:val="Bordered &amp; Lined - Accent"/>
    <w:basedOn w:val="86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Bordered &amp; Lined - Accent 1"/>
    <w:basedOn w:val="86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8">
    <w:name w:val="Bordered &amp; Lined - Accent 2"/>
    <w:basedOn w:val="86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9">
    <w:name w:val="Bordered &amp; Lined - Accent 3"/>
    <w:basedOn w:val="86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0">
    <w:name w:val="Bordered &amp; Lined - Accent 4"/>
    <w:basedOn w:val="86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1">
    <w:name w:val="Bordered &amp; Lined - Accent 5"/>
    <w:basedOn w:val="86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42">
    <w:name w:val="Bordered &amp; Lined - Accent 6"/>
    <w:basedOn w:val="86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3">
    <w:name w:val="Bordered"/>
    <w:basedOn w:val="86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4">
    <w:name w:val="Bordered - Accent 1"/>
    <w:basedOn w:val="8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5">
    <w:name w:val="Bordered - Accent 2"/>
    <w:basedOn w:val="8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6">
    <w:name w:val="Bordered - Accent 3"/>
    <w:basedOn w:val="8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7">
    <w:name w:val="Bordered - Accent 4"/>
    <w:basedOn w:val="8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8">
    <w:name w:val="Bordered - Accent 5"/>
    <w:basedOn w:val="8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9">
    <w:name w:val="Bordered - Accent 6"/>
    <w:basedOn w:val="8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0">
    <w:name w:val="Footnote Text Char"/>
    <w:link w:val="899"/>
    <w:uiPriority w:val="99"/>
    <w:rPr>
      <w:sz w:val="18"/>
    </w:rPr>
  </w:style>
  <w:style w:type="paragraph" w:styleId="851">
    <w:name w:val="endnote text"/>
    <w:basedOn w:val="855"/>
    <w:link w:val="852"/>
    <w:uiPriority w:val="99"/>
    <w:semiHidden/>
    <w:unhideWhenUsed/>
    <w:pPr>
      <w:spacing w:after="0" w:line="240" w:lineRule="auto"/>
    </w:pPr>
    <w:rPr>
      <w:sz w:val="20"/>
    </w:rPr>
  </w:style>
  <w:style w:type="character" w:styleId="852">
    <w:name w:val="Endnote Text Char"/>
    <w:link w:val="851"/>
    <w:uiPriority w:val="99"/>
    <w:rPr>
      <w:sz w:val="20"/>
    </w:rPr>
  </w:style>
  <w:style w:type="character" w:styleId="853">
    <w:name w:val="endnote reference"/>
    <w:basedOn w:val="865"/>
    <w:uiPriority w:val="99"/>
    <w:semiHidden/>
    <w:unhideWhenUsed/>
    <w:rPr>
      <w:vertAlign w:val="superscript"/>
    </w:rPr>
  </w:style>
  <w:style w:type="paragraph" w:styleId="854">
    <w:name w:val="TOC Heading"/>
    <w:uiPriority w:val="39"/>
    <w:unhideWhenUsed/>
  </w:style>
  <w:style w:type="paragraph" w:styleId="855" w:default="1">
    <w:name w:val="Normal"/>
    <w:qFormat/>
    <w:pPr>
      <w:jc w:val="both"/>
      <w:widowControl w:val="off"/>
    </w:pPr>
    <w:rPr>
      <w:sz w:val="21"/>
      <w:szCs w:val="22"/>
    </w:rPr>
  </w:style>
  <w:style w:type="paragraph" w:styleId="856">
    <w:name w:val="Heading 1"/>
    <w:basedOn w:val="855"/>
    <w:next w:val="855"/>
    <w:link w:val="922"/>
    <w:uiPriority w:val="9"/>
    <w:qFormat/>
    <w:pPr>
      <w:jc w:val="center"/>
      <w:keepNext/>
      <w:outlineLvl w:val="0"/>
    </w:pPr>
    <w:rPr>
      <w:rFonts w:ascii="楷体_GB2312" w:hAnsi="Times New Roman" w:eastAsia="楷体_GB2312"/>
      <w:sz w:val="28"/>
      <w:szCs w:val="28"/>
    </w:rPr>
  </w:style>
  <w:style w:type="paragraph" w:styleId="857">
    <w:name w:val="Heading 2"/>
    <w:basedOn w:val="855"/>
    <w:next w:val="868"/>
    <w:link w:val="923"/>
    <w:qFormat/>
    <w:pPr>
      <w:jc w:val="center"/>
      <w:keepLines/>
      <w:keepNext/>
      <w:spacing w:before="260" w:after="260" w:line="416" w:lineRule="auto"/>
      <w:outlineLvl w:val="1"/>
    </w:pPr>
    <w:rPr>
      <w:rFonts w:ascii="Arial" w:hAnsi="Arial" w:eastAsia="幼圆" w:cs="Arial"/>
      <w:b/>
      <w:bCs/>
      <w:sz w:val="44"/>
      <w:szCs w:val="44"/>
    </w:rPr>
  </w:style>
  <w:style w:type="paragraph" w:styleId="858">
    <w:name w:val="Heading 3"/>
    <w:basedOn w:val="855"/>
    <w:next w:val="868"/>
    <w:link w:val="925"/>
    <w:qFormat/>
    <w:pPr>
      <w:keepLines/>
      <w:keepNext/>
      <w:spacing w:before="260" w:after="260" w:line="416" w:lineRule="auto"/>
      <w:outlineLvl w:val="2"/>
    </w:pPr>
    <w:rPr>
      <w:rFonts w:ascii="Times New Roman" w:hAnsi="Times New Roman"/>
      <w:b/>
      <w:bCs/>
      <w:sz w:val="32"/>
      <w:szCs w:val="32"/>
    </w:rPr>
  </w:style>
  <w:style w:type="paragraph" w:styleId="859">
    <w:name w:val="Heading 4"/>
    <w:basedOn w:val="855"/>
    <w:next w:val="868"/>
    <w:link w:val="926"/>
    <w:qFormat/>
    <w:pPr>
      <w:keepLines/>
      <w:keepNext/>
      <w:spacing w:before="280" w:after="290" w:line="376" w:lineRule="auto"/>
      <w:outlineLvl w:val="3"/>
    </w:pPr>
    <w:rPr>
      <w:rFonts w:ascii="Arial" w:hAnsi="Arial" w:eastAsia="黑体" w:cs="Arial"/>
      <w:b/>
      <w:bCs/>
      <w:sz w:val="28"/>
      <w:szCs w:val="28"/>
    </w:rPr>
  </w:style>
  <w:style w:type="paragraph" w:styleId="860">
    <w:name w:val="Heading 5"/>
    <w:basedOn w:val="855"/>
    <w:next w:val="868"/>
    <w:link w:val="927"/>
    <w:qFormat/>
    <w:pPr>
      <w:keepNext/>
      <w:outlineLvl w:val="4"/>
    </w:pPr>
    <w:rPr>
      <w:rFonts w:ascii="宋体" w:hAnsi="Times New Roman"/>
      <w:color w:val="000000"/>
      <w:sz w:val="28"/>
      <w:szCs w:val="28"/>
    </w:rPr>
  </w:style>
  <w:style w:type="paragraph" w:styleId="861">
    <w:name w:val="Heading 6"/>
    <w:basedOn w:val="855"/>
    <w:next w:val="855"/>
    <w:link w:val="928"/>
    <w:qFormat/>
    <w:pPr>
      <w:numPr>
        <w:ilvl w:val="5"/>
        <w:numId w:val="1"/>
      </w:numPr>
      <w:keepLines/>
      <w:keepNext/>
      <w:spacing w:before="240" w:after="64" w:line="320" w:lineRule="auto"/>
      <w:outlineLvl w:val="5"/>
    </w:pPr>
    <w:rPr>
      <w:rFonts w:ascii="Arial" w:hAnsi="Arial" w:eastAsia="黑体"/>
      <w:b/>
      <w:bCs/>
      <w:sz w:val="24"/>
      <w:szCs w:val="24"/>
    </w:rPr>
  </w:style>
  <w:style w:type="paragraph" w:styleId="862">
    <w:name w:val="Heading 7"/>
    <w:basedOn w:val="855"/>
    <w:next w:val="855"/>
    <w:link w:val="929"/>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863">
    <w:name w:val="Heading 8"/>
    <w:basedOn w:val="855"/>
    <w:next w:val="855"/>
    <w:link w:val="930"/>
    <w:qFormat/>
    <w:pPr>
      <w:numPr>
        <w:ilvl w:val="7"/>
        <w:numId w:val="1"/>
      </w:numPr>
      <w:keepLines/>
      <w:keepNext/>
      <w:spacing w:before="240" w:after="64" w:line="320" w:lineRule="auto"/>
      <w:outlineLvl w:val="7"/>
    </w:pPr>
    <w:rPr>
      <w:rFonts w:ascii="Arial" w:hAnsi="Arial" w:eastAsia="黑体"/>
      <w:sz w:val="24"/>
      <w:szCs w:val="24"/>
    </w:rPr>
  </w:style>
  <w:style w:type="paragraph" w:styleId="864">
    <w:name w:val="Heading 9"/>
    <w:basedOn w:val="855"/>
    <w:next w:val="855"/>
    <w:link w:val="931"/>
    <w:qFormat/>
    <w:pPr>
      <w:numPr>
        <w:ilvl w:val="8"/>
        <w:numId w:val="1"/>
      </w:numPr>
      <w:keepLines/>
      <w:keepNext/>
      <w:spacing w:before="240" w:after="64" w:line="320" w:lineRule="auto"/>
      <w:outlineLvl w:val="8"/>
    </w:pPr>
    <w:rPr>
      <w:rFonts w:ascii="Arial" w:hAnsi="Arial" w:eastAsia="黑体"/>
      <w:szCs w:val="21"/>
    </w:rPr>
  </w:style>
  <w:style w:type="character" w:styleId="865" w:default="1">
    <w:name w:val="Default Paragraph Font"/>
    <w:uiPriority w:val="1"/>
    <w:semiHidden/>
    <w:unhideWhenUsed/>
  </w:style>
  <w:style w:type="table" w:styleId="866" w:default="1">
    <w:name w:val="Normal Table"/>
    <w:uiPriority w:val="99"/>
    <w:semiHidden/>
    <w:unhideWhenUsed/>
    <w:tblPr>
      <w:tblInd w:w="0" w:type="dxa"/>
      <w:tblCellMar>
        <w:left w:w="108" w:type="dxa"/>
        <w:top w:w="0" w:type="dxa"/>
        <w:right w:w="108" w:type="dxa"/>
        <w:bottom w:w="0" w:type="dxa"/>
      </w:tblCellMar>
    </w:tblPr>
  </w:style>
  <w:style w:type="numbering" w:styleId="867" w:default="1">
    <w:name w:val="No List"/>
    <w:uiPriority w:val="99"/>
    <w:semiHidden/>
    <w:unhideWhenUsed/>
  </w:style>
  <w:style w:type="paragraph" w:styleId="868">
    <w:name w:val="Normal Indent"/>
    <w:basedOn w:val="855"/>
    <w:link w:val="924"/>
    <w:qFormat/>
    <w:pPr>
      <w:ind w:firstLine="420"/>
    </w:pPr>
    <w:rPr>
      <w:szCs w:val="21"/>
    </w:rPr>
  </w:style>
  <w:style w:type="paragraph" w:styleId="869">
    <w:name w:val="List 3"/>
    <w:basedOn w:val="855"/>
    <w:qFormat/>
    <w:pPr>
      <w:ind w:left="100" w:hanging="200"/>
    </w:pPr>
    <w:rPr>
      <w:rFonts w:ascii="Times New Roman" w:hAnsi="Times New Roman"/>
      <w:szCs w:val="21"/>
    </w:rPr>
  </w:style>
  <w:style w:type="paragraph" w:styleId="870">
    <w:name w:val="toc 7"/>
    <w:basedOn w:val="855"/>
    <w:next w:val="855"/>
    <w:semiHidden/>
    <w:qFormat/>
    <w:pPr>
      <w:jc w:val="left"/>
    </w:pPr>
    <w:rPr>
      <w:sz w:val="22"/>
    </w:rPr>
  </w:style>
  <w:style w:type="paragraph" w:styleId="871">
    <w:name w:val="index 8"/>
    <w:basedOn w:val="855"/>
    <w:next w:val="855"/>
    <w:semiHidden/>
    <w:qFormat/>
    <w:pPr>
      <w:ind w:left="1400"/>
    </w:pPr>
    <w:rPr>
      <w:rFonts w:ascii="Times New Roman" w:hAnsi="Times New Roman"/>
      <w:szCs w:val="20"/>
    </w:rPr>
  </w:style>
  <w:style w:type="paragraph" w:styleId="872">
    <w:name w:val="index 5"/>
    <w:basedOn w:val="855"/>
    <w:next w:val="855"/>
    <w:semiHidden/>
    <w:qFormat/>
    <w:pPr>
      <w:ind w:left="800"/>
    </w:pPr>
    <w:rPr>
      <w:rFonts w:ascii="Times New Roman" w:hAnsi="Times New Roman"/>
      <w:szCs w:val="20"/>
    </w:rPr>
  </w:style>
  <w:style w:type="paragraph" w:styleId="873">
    <w:name w:val="Document Map"/>
    <w:basedOn w:val="855"/>
    <w:link w:val="932"/>
    <w:semiHidden/>
    <w:qFormat/>
    <w:pPr>
      <w:shd w:val="clear" w:color="auto" w:fill="000080"/>
    </w:pPr>
    <w:rPr>
      <w:rFonts w:ascii="Times New Roman" w:hAnsi="Times New Roman"/>
      <w:szCs w:val="21"/>
    </w:rPr>
  </w:style>
  <w:style w:type="paragraph" w:styleId="874">
    <w:name w:val="annotation text"/>
    <w:basedOn w:val="855"/>
    <w:link w:val="933"/>
    <w:unhideWhenUsed/>
    <w:qFormat/>
    <w:pPr>
      <w:jc w:val="left"/>
    </w:pPr>
  </w:style>
  <w:style w:type="paragraph" w:styleId="875">
    <w:name w:val="index 6"/>
    <w:basedOn w:val="855"/>
    <w:next w:val="855"/>
    <w:semiHidden/>
    <w:qFormat/>
    <w:pPr>
      <w:ind w:left="1000"/>
    </w:pPr>
    <w:rPr>
      <w:rFonts w:ascii="Times New Roman" w:hAnsi="Times New Roman"/>
      <w:szCs w:val="20"/>
    </w:rPr>
  </w:style>
  <w:style w:type="paragraph" w:styleId="876">
    <w:name w:val="Body Text 3"/>
    <w:basedOn w:val="855"/>
    <w:link w:val="934"/>
    <w:qFormat/>
    <w:rPr>
      <w:rFonts w:ascii="仿宋_GB2312" w:hAnsi="Arial" w:eastAsia="仿宋_GB2312"/>
      <w:sz w:val="32"/>
      <w:szCs w:val="32"/>
    </w:rPr>
  </w:style>
  <w:style w:type="paragraph" w:styleId="877">
    <w:name w:val="Body Text"/>
    <w:basedOn w:val="855"/>
    <w:link w:val="935"/>
    <w:qFormat/>
    <w:rPr>
      <w:rFonts w:ascii="楷体_GB2312" w:hAnsi="Arial" w:eastAsia="楷体_GB2312"/>
      <w:sz w:val="28"/>
      <w:szCs w:val="28"/>
    </w:rPr>
  </w:style>
  <w:style w:type="paragraph" w:styleId="878">
    <w:name w:val="Body Text Indent"/>
    <w:basedOn w:val="855"/>
    <w:link w:val="936"/>
    <w:unhideWhenUsed/>
    <w:qFormat/>
    <w:pPr>
      <w:ind w:left="420"/>
      <w:spacing w:after="120"/>
    </w:pPr>
  </w:style>
  <w:style w:type="paragraph" w:styleId="879">
    <w:name w:val="List 2"/>
    <w:basedOn w:val="855"/>
    <w:qFormat/>
    <w:pPr>
      <w:ind w:left="100" w:hanging="200"/>
    </w:pPr>
    <w:rPr>
      <w:rFonts w:ascii="Times New Roman" w:hAnsi="Times New Roman"/>
      <w:szCs w:val="21"/>
    </w:rPr>
  </w:style>
  <w:style w:type="paragraph" w:styleId="880">
    <w:name w:val="Block Text"/>
    <w:basedOn w:val="855"/>
    <w:qFormat/>
    <w:pPr>
      <w:ind w:left="1890" w:right="11" w:hanging="1409"/>
      <w:spacing w:before="89"/>
      <w:tabs>
        <w:tab w:val="left" w:pos="822" w:leader="none"/>
        <w:tab w:val="left" w:pos="2205" w:leader="none"/>
        <w:tab w:val="left" w:pos="9000" w:leader="none"/>
      </w:tabs>
    </w:pPr>
    <w:rPr>
      <w:rFonts w:ascii="Times New Roman" w:hAnsi="Times New Roman"/>
      <w:sz w:val="24"/>
      <w:szCs w:val="20"/>
    </w:rPr>
  </w:style>
  <w:style w:type="paragraph" w:styleId="881">
    <w:name w:val="index 4"/>
    <w:basedOn w:val="855"/>
    <w:next w:val="855"/>
    <w:semiHidden/>
    <w:qFormat/>
    <w:pPr>
      <w:ind w:left="600"/>
    </w:pPr>
    <w:rPr>
      <w:rFonts w:ascii="Times New Roman" w:hAnsi="Times New Roman"/>
      <w:szCs w:val="20"/>
    </w:rPr>
  </w:style>
  <w:style w:type="paragraph" w:styleId="882">
    <w:name w:val="toc 5"/>
    <w:basedOn w:val="855"/>
    <w:next w:val="855"/>
    <w:semiHidden/>
    <w:qFormat/>
    <w:pPr>
      <w:jc w:val="left"/>
    </w:pPr>
    <w:rPr>
      <w:sz w:val="22"/>
    </w:rPr>
  </w:style>
  <w:style w:type="paragraph" w:styleId="883">
    <w:name w:val="toc 3"/>
    <w:basedOn w:val="855"/>
    <w:next w:val="855"/>
    <w:uiPriority w:val="39"/>
    <w:qFormat/>
    <w:pPr>
      <w:jc w:val="left"/>
    </w:pPr>
    <w:rPr>
      <w:smallCaps/>
      <w:sz w:val="22"/>
    </w:rPr>
  </w:style>
  <w:style w:type="paragraph" w:styleId="884">
    <w:name w:val="Plain Text"/>
    <w:basedOn w:val="855"/>
    <w:link w:val="937"/>
    <w:qFormat/>
    <w:rPr>
      <w:rFonts w:ascii="宋体" w:hAnsi="Courier New" w:cs="Courier New"/>
      <w:szCs w:val="21"/>
    </w:rPr>
  </w:style>
  <w:style w:type="paragraph" w:styleId="885">
    <w:name w:val="toc 8"/>
    <w:basedOn w:val="855"/>
    <w:next w:val="855"/>
    <w:semiHidden/>
    <w:qFormat/>
    <w:pPr>
      <w:jc w:val="left"/>
    </w:pPr>
    <w:rPr>
      <w:sz w:val="22"/>
    </w:rPr>
  </w:style>
  <w:style w:type="paragraph" w:styleId="886">
    <w:name w:val="index 3"/>
    <w:basedOn w:val="855"/>
    <w:next w:val="855"/>
    <w:semiHidden/>
    <w:qFormat/>
    <w:pPr>
      <w:ind w:left="400"/>
    </w:pPr>
    <w:rPr>
      <w:rFonts w:ascii="Times New Roman" w:hAnsi="Times New Roman"/>
      <w:szCs w:val="20"/>
    </w:rPr>
  </w:style>
  <w:style w:type="paragraph" w:styleId="887">
    <w:name w:val="Date"/>
    <w:basedOn w:val="855"/>
    <w:next w:val="855"/>
    <w:link w:val="938"/>
    <w:qFormat/>
    <w:rPr>
      <w:rFonts w:ascii="Times New Roman" w:hAnsi="Times New Roman"/>
      <w:sz w:val="24"/>
      <w:szCs w:val="24"/>
    </w:rPr>
  </w:style>
  <w:style w:type="paragraph" w:styleId="888">
    <w:name w:val="Body Text Indent 2"/>
    <w:basedOn w:val="855"/>
    <w:link w:val="939"/>
    <w:qFormat/>
    <w:pPr>
      <w:ind w:left="630" w:firstLine="645"/>
    </w:pPr>
    <w:rPr>
      <w:rFonts w:ascii="Arial" w:hAnsi="Arial" w:eastAsia="仿宋_GB2312" w:cs="Arial"/>
      <w:sz w:val="32"/>
      <w:szCs w:val="32"/>
    </w:rPr>
  </w:style>
  <w:style w:type="paragraph" w:styleId="889">
    <w:name w:val="Balloon Text"/>
    <w:basedOn w:val="855"/>
    <w:link w:val="940"/>
    <w:qFormat/>
    <w:rPr>
      <w:rFonts w:ascii="Times New Roman" w:hAnsi="Times New Roman"/>
      <w:sz w:val="18"/>
      <w:szCs w:val="18"/>
    </w:rPr>
  </w:style>
  <w:style w:type="paragraph" w:styleId="890">
    <w:name w:val="Footer"/>
    <w:basedOn w:val="855"/>
    <w:link w:val="941"/>
    <w:qFormat/>
    <w:pPr>
      <w:jc w:val="left"/>
      <w:tabs>
        <w:tab w:val="center" w:pos="4153" w:leader="none"/>
        <w:tab w:val="right" w:pos="8306" w:leader="none"/>
      </w:tabs>
    </w:pPr>
    <w:rPr>
      <w:rFonts w:ascii="Times New Roman" w:hAnsi="Times New Roman"/>
      <w:sz w:val="18"/>
      <w:szCs w:val="18"/>
    </w:rPr>
  </w:style>
  <w:style w:type="paragraph" w:styleId="891">
    <w:name w:val="envelope return"/>
    <w:basedOn w:val="855"/>
    <w:qFormat/>
    <w:rPr>
      <w:rFonts w:ascii="Arial" w:hAnsi="Arial"/>
      <w:szCs w:val="20"/>
    </w:rPr>
  </w:style>
  <w:style w:type="paragraph" w:styleId="892">
    <w:name w:val="Header"/>
    <w:basedOn w:val="855"/>
    <w:link w:val="942"/>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893">
    <w:name w:val="Signature"/>
    <w:basedOn w:val="855"/>
    <w:link w:val="943"/>
    <w:qFormat/>
    <w:pPr>
      <w:jc w:val="center"/>
      <w:spacing w:after="600" w:line="312" w:lineRule="atLeast"/>
    </w:pPr>
    <w:rPr>
      <w:rFonts w:ascii="Times New Roman" w:hAnsi="Times New Roman" w:eastAsia="仿宋_GB2312"/>
      <w:sz w:val="24"/>
      <w:szCs w:val="20"/>
    </w:rPr>
  </w:style>
  <w:style w:type="paragraph" w:styleId="894">
    <w:name w:val="toc 1"/>
    <w:basedOn w:val="855"/>
    <w:next w:val="855"/>
    <w:uiPriority w:val="39"/>
    <w:qFormat/>
    <w:pPr>
      <w:jc w:val="left"/>
      <w:spacing w:before="360" w:after="360"/>
    </w:pPr>
    <w:rPr>
      <w:b/>
      <w:bCs/>
      <w:caps/>
      <w:sz w:val="22"/>
      <w:u w:val="single"/>
    </w:rPr>
  </w:style>
  <w:style w:type="paragraph" w:styleId="895">
    <w:name w:val="toc 4"/>
    <w:basedOn w:val="855"/>
    <w:next w:val="855"/>
    <w:semiHidden/>
    <w:qFormat/>
    <w:pPr>
      <w:jc w:val="left"/>
    </w:pPr>
    <w:rPr>
      <w:sz w:val="22"/>
    </w:rPr>
  </w:style>
  <w:style w:type="paragraph" w:styleId="896">
    <w:name w:val="index heading"/>
    <w:basedOn w:val="855"/>
    <w:next w:val="897"/>
    <w:semiHidden/>
    <w:qFormat/>
    <w:rPr>
      <w:rFonts w:ascii="Times New Roman" w:hAnsi="Times New Roman"/>
      <w:szCs w:val="20"/>
    </w:rPr>
  </w:style>
  <w:style w:type="paragraph" w:styleId="897">
    <w:name w:val="index 1"/>
    <w:basedOn w:val="855"/>
    <w:next w:val="855"/>
    <w:semiHidden/>
    <w:qFormat/>
    <w:pPr>
      <w:spacing w:line="240" w:lineRule="atLeast"/>
    </w:pPr>
    <w:rPr>
      <w:rFonts w:ascii="Times New Roman" w:hAnsi="Times New Roman"/>
      <w:b/>
      <w:bCs/>
      <w:szCs w:val="21"/>
    </w:rPr>
  </w:style>
  <w:style w:type="paragraph" w:styleId="898">
    <w:name w:val="List"/>
    <w:basedOn w:val="855"/>
    <w:qFormat/>
    <w:pPr>
      <w:ind w:left="200" w:hanging="200"/>
    </w:pPr>
    <w:rPr>
      <w:rFonts w:ascii="Times New Roman" w:hAnsi="Times New Roman"/>
      <w:szCs w:val="21"/>
    </w:rPr>
  </w:style>
  <w:style w:type="paragraph" w:styleId="899">
    <w:name w:val="footnote text"/>
    <w:basedOn w:val="855"/>
    <w:link w:val="944"/>
    <w:qFormat/>
    <w:pPr>
      <w:jc w:val="left"/>
    </w:pPr>
    <w:rPr>
      <w:rFonts w:ascii="Times New Roman" w:hAnsi="Times New Roman"/>
      <w:sz w:val="18"/>
      <w:szCs w:val="18"/>
    </w:rPr>
  </w:style>
  <w:style w:type="paragraph" w:styleId="900">
    <w:name w:val="toc 6"/>
    <w:basedOn w:val="855"/>
    <w:next w:val="855"/>
    <w:semiHidden/>
    <w:qFormat/>
    <w:pPr>
      <w:jc w:val="left"/>
    </w:pPr>
    <w:rPr>
      <w:sz w:val="22"/>
    </w:rPr>
  </w:style>
  <w:style w:type="paragraph" w:styleId="901">
    <w:name w:val="Body Text Indent 3"/>
    <w:basedOn w:val="855"/>
    <w:link w:val="945"/>
    <w:qFormat/>
    <w:pPr>
      <w:ind w:left="645" w:firstLine="645"/>
    </w:pPr>
    <w:rPr>
      <w:rFonts w:ascii="Arial" w:hAnsi="Arial" w:eastAsia="仿宋_GB2312" w:cs="Arial"/>
      <w:color w:val="ffff00"/>
      <w:sz w:val="32"/>
      <w:szCs w:val="32"/>
    </w:rPr>
  </w:style>
  <w:style w:type="paragraph" w:styleId="902">
    <w:name w:val="index 7"/>
    <w:basedOn w:val="855"/>
    <w:next w:val="855"/>
    <w:semiHidden/>
    <w:qFormat/>
    <w:pPr>
      <w:ind w:left="1200"/>
    </w:pPr>
    <w:rPr>
      <w:rFonts w:ascii="Times New Roman" w:hAnsi="Times New Roman"/>
      <w:szCs w:val="20"/>
    </w:rPr>
  </w:style>
  <w:style w:type="paragraph" w:styleId="903">
    <w:name w:val="index 9"/>
    <w:basedOn w:val="855"/>
    <w:next w:val="855"/>
    <w:semiHidden/>
    <w:qFormat/>
    <w:pPr>
      <w:ind w:left="1600"/>
    </w:pPr>
    <w:rPr>
      <w:rFonts w:ascii="Times New Roman" w:hAnsi="Times New Roman"/>
      <w:szCs w:val="20"/>
    </w:rPr>
  </w:style>
  <w:style w:type="paragraph" w:styleId="904">
    <w:name w:val="table of figures"/>
    <w:basedOn w:val="855"/>
    <w:next w:val="855"/>
    <w:semiHidden/>
    <w:qFormat/>
    <w:pPr>
      <w:ind w:left="840" w:hanging="420"/>
    </w:pPr>
    <w:rPr>
      <w:rFonts w:ascii="Times New Roman" w:hAnsi="Times New Roman"/>
      <w:szCs w:val="21"/>
    </w:rPr>
  </w:style>
  <w:style w:type="paragraph" w:styleId="905">
    <w:name w:val="toc 2"/>
    <w:basedOn w:val="855"/>
    <w:next w:val="855"/>
    <w:uiPriority w:val="39"/>
    <w:qFormat/>
    <w:pPr>
      <w:jc w:val="left"/>
    </w:pPr>
    <w:rPr>
      <w:b/>
      <w:bCs/>
      <w:smallCaps/>
      <w:sz w:val="22"/>
    </w:rPr>
  </w:style>
  <w:style w:type="paragraph" w:styleId="906">
    <w:name w:val="toc 9"/>
    <w:basedOn w:val="855"/>
    <w:next w:val="855"/>
    <w:semiHidden/>
    <w:qFormat/>
    <w:pPr>
      <w:jc w:val="left"/>
    </w:pPr>
    <w:rPr>
      <w:sz w:val="22"/>
    </w:rPr>
  </w:style>
  <w:style w:type="paragraph" w:styleId="907">
    <w:name w:val="Body Text 2"/>
    <w:basedOn w:val="855"/>
    <w:link w:val="946"/>
    <w:qFormat/>
    <w:pPr>
      <w:jc w:val="center"/>
      <w:widowControl/>
    </w:pPr>
    <w:rPr>
      <w:rFonts w:ascii="楷体_GB2312" w:hAnsi="Times New Roman" w:eastAsia="楷体_GB2312"/>
      <w:sz w:val="28"/>
      <w:szCs w:val="28"/>
    </w:rPr>
  </w:style>
  <w:style w:type="paragraph" w:styleId="908">
    <w:name w:val="HTML Preformatted"/>
    <w:basedOn w:val="855"/>
    <w:link w:val="94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rPr>
  </w:style>
  <w:style w:type="paragraph" w:styleId="909">
    <w:name w:val="Normal (Web)"/>
    <w:basedOn w:val="855"/>
    <w:uiPriority w:val="99"/>
    <w:qFormat/>
    <w:pPr>
      <w:jc w:val="left"/>
      <w:spacing w:before="100" w:beforeAutospacing="1" w:after="100" w:afterAutospacing="1"/>
      <w:widowControl/>
    </w:pPr>
    <w:rPr>
      <w:rFonts w:ascii="宋体" w:hAnsi="宋体" w:cs="宋体"/>
      <w:sz w:val="24"/>
      <w:szCs w:val="24"/>
    </w:rPr>
  </w:style>
  <w:style w:type="paragraph" w:styleId="910">
    <w:name w:val="index 2"/>
    <w:basedOn w:val="855"/>
    <w:next w:val="855"/>
    <w:semiHidden/>
    <w:qFormat/>
    <w:pPr>
      <w:ind w:left="200"/>
    </w:pPr>
    <w:rPr>
      <w:rFonts w:ascii="Times New Roman" w:hAnsi="Times New Roman"/>
      <w:szCs w:val="20"/>
    </w:rPr>
  </w:style>
  <w:style w:type="paragraph" w:styleId="911">
    <w:name w:val="annotation subject"/>
    <w:basedOn w:val="874"/>
    <w:next w:val="874"/>
    <w:link w:val="948"/>
    <w:qFormat/>
    <w:rPr>
      <w:rFonts w:ascii="Times New Roman" w:hAnsi="Times New Roman"/>
      <w:b/>
      <w:bCs/>
      <w:szCs w:val="21"/>
    </w:rPr>
  </w:style>
  <w:style w:type="paragraph" w:styleId="912">
    <w:name w:val="Body Text First Indent"/>
    <w:basedOn w:val="855"/>
    <w:link w:val="949"/>
    <w:qFormat/>
    <w:pPr>
      <w:ind w:firstLine="200"/>
      <w:spacing w:line="360" w:lineRule="auto"/>
    </w:pPr>
    <w:rPr>
      <w:rFonts w:ascii="仿宋_GB2312" w:hAnsi="Times New Roman" w:eastAsia="仿宋_GB2312"/>
      <w:sz w:val="30"/>
      <w:szCs w:val="30"/>
    </w:rPr>
  </w:style>
  <w:style w:type="paragraph" w:styleId="913">
    <w:name w:val="Body Text First Indent 2"/>
    <w:basedOn w:val="878"/>
    <w:link w:val="950"/>
    <w:qFormat/>
    <w:pPr>
      <w:ind w:left="0" w:firstLine="420"/>
      <w:spacing w:after="0" w:line="360" w:lineRule="auto"/>
    </w:pPr>
    <w:rPr>
      <w:rFonts w:ascii="宋体" w:hAnsi="宋体"/>
      <w:szCs w:val="20"/>
    </w:rPr>
  </w:style>
  <w:style w:type="table" w:styleId="914">
    <w:name w:val="Table Grid"/>
    <w:basedOn w:val="866"/>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5">
    <w:name w:val="Strong"/>
    <w:uiPriority w:val="22"/>
    <w:qFormat/>
    <w:rPr>
      <w:b/>
      <w:bCs/>
    </w:rPr>
  </w:style>
  <w:style w:type="character" w:styleId="916">
    <w:name w:val="page number"/>
    <w:qFormat/>
  </w:style>
  <w:style w:type="character" w:styleId="917">
    <w:name w:val="FollowedHyperlink"/>
    <w:rPr>
      <w:color w:val="800080"/>
      <w:u w:val="single"/>
    </w:rPr>
  </w:style>
  <w:style w:type="character" w:styleId="918">
    <w:name w:val="Emphasis"/>
    <w:uiPriority w:val="20"/>
    <w:qFormat/>
    <w:rPr>
      <w:i/>
      <w:iCs/>
    </w:rPr>
  </w:style>
  <w:style w:type="character" w:styleId="919">
    <w:name w:val="Hyperlink"/>
    <w:uiPriority w:val="99"/>
    <w:qFormat/>
    <w:rPr>
      <w:color w:val="0000ff"/>
      <w:u w:val="single"/>
    </w:rPr>
  </w:style>
  <w:style w:type="character" w:styleId="920">
    <w:name w:val="annotation reference"/>
    <w:qFormat/>
    <w:rPr>
      <w:sz w:val="21"/>
      <w:szCs w:val="21"/>
    </w:rPr>
  </w:style>
  <w:style w:type="character" w:styleId="921">
    <w:name w:val="footnote reference"/>
    <w:unhideWhenUsed/>
    <w:qFormat/>
    <w:rPr>
      <w:vertAlign w:val="superscript"/>
    </w:rPr>
  </w:style>
  <w:style w:type="character" w:styleId="922" w:customStyle="1">
    <w:name w:val="标题 1 字符1"/>
    <w:link w:val="856"/>
    <w:qFormat/>
    <w:rPr>
      <w:rFonts w:ascii="楷体_GB2312" w:hAnsi="Times New Roman" w:eastAsia="楷体_GB2312" w:cs="Times New Roman"/>
      <w:sz w:val="28"/>
      <w:szCs w:val="28"/>
    </w:rPr>
  </w:style>
  <w:style w:type="character" w:styleId="923" w:customStyle="1">
    <w:name w:val="标题 2 字符3"/>
    <w:link w:val="857"/>
    <w:qFormat/>
    <w:rPr>
      <w:rFonts w:ascii="Arial" w:hAnsi="Arial" w:eastAsia="幼圆" w:cs="Arial"/>
      <w:b/>
      <w:bCs/>
      <w:sz w:val="44"/>
      <w:szCs w:val="44"/>
    </w:rPr>
  </w:style>
  <w:style w:type="character" w:styleId="924" w:customStyle="1">
    <w:name w:val="正文缩进 字符1"/>
    <w:link w:val="868"/>
    <w:qFormat/>
    <w:rPr>
      <w:szCs w:val="21"/>
    </w:rPr>
  </w:style>
  <w:style w:type="character" w:styleId="925" w:customStyle="1">
    <w:name w:val="标题 3 字符"/>
    <w:link w:val="858"/>
    <w:qFormat/>
    <w:rPr>
      <w:rFonts w:ascii="Times New Roman" w:hAnsi="Times New Roman" w:eastAsia="宋体" w:cs="Times New Roman"/>
      <w:b/>
      <w:bCs/>
      <w:sz w:val="32"/>
      <w:szCs w:val="32"/>
    </w:rPr>
  </w:style>
  <w:style w:type="character" w:styleId="926" w:customStyle="1">
    <w:name w:val="标题 4 字符"/>
    <w:link w:val="859"/>
    <w:qFormat/>
    <w:rPr>
      <w:rFonts w:ascii="Arial" w:hAnsi="Arial" w:eastAsia="黑体" w:cs="Arial"/>
      <w:b/>
      <w:bCs/>
      <w:sz w:val="28"/>
      <w:szCs w:val="28"/>
    </w:rPr>
  </w:style>
  <w:style w:type="character" w:styleId="927" w:customStyle="1">
    <w:name w:val="标题 5 字符"/>
    <w:link w:val="860"/>
    <w:qFormat/>
    <w:rPr>
      <w:rFonts w:ascii="宋体" w:hAnsi="Times New Roman" w:eastAsia="宋体" w:cs="Times New Roman"/>
      <w:color w:val="000000"/>
      <w:sz w:val="28"/>
      <w:szCs w:val="28"/>
    </w:rPr>
  </w:style>
  <w:style w:type="character" w:styleId="928" w:customStyle="1">
    <w:name w:val="标题 6 字符"/>
    <w:link w:val="861"/>
    <w:qFormat/>
    <w:rPr>
      <w:rFonts w:ascii="Arial" w:hAnsi="Arial" w:eastAsia="黑体" w:cs="Times New Roman"/>
      <w:b/>
      <w:bCs/>
      <w:sz w:val="24"/>
      <w:szCs w:val="24"/>
    </w:rPr>
  </w:style>
  <w:style w:type="character" w:styleId="929" w:customStyle="1">
    <w:name w:val="标题 7 字符"/>
    <w:link w:val="862"/>
    <w:qFormat/>
    <w:rPr>
      <w:rFonts w:ascii="Times New Roman" w:hAnsi="Times New Roman" w:eastAsia="宋体" w:cs="Times New Roman"/>
      <w:b/>
      <w:bCs/>
      <w:sz w:val="24"/>
      <w:szCs w:val="24"/>
    </w:rPr>
  </w:style>
  <w:style w:type="character" w:styleId="930" w:customStyle="1">
    <w:name w:val="标题 8 字符"/>
    <w:link w:val="863"/>
    <w:qFormat/>
    <w:rPr>
      <w:rFonts w:ascii="Arial" w:hAnsi="Arial" w:eastAsia="黑体" w:cs="Times New Roman"/>
      <w:sz w:val="24"/>
      <w:szCs w:val="24"/>
    </w:rPr>
  </w:style>
  <w:style w:type="character" w:styleId="931" w:customStyle="1">
    <w:name w:val="标题 9 字符"/>
    <w:link w:val="864"/>
    <w:qFormat/>
    <w:rPr>
      <w:rFonts w:ascii="Arial" w:hAnsi="Arial" w:eastAsia="黑体" w:cs="Times New Roman"/>
      <w:szCs w:val="21"/>
    </w:rPr>
  </w:style>
  <w:style w:type="character" w:styleId="932" w:customStyle="1">
    <w:name w:val="文档结构图 字符"/>
    <w:link w:val="873"/>
    <w:semiHidden/>
    <w:qFormat/>
    <w:rPr>
      <w:rFonts w:ascii="Times New Roman" w:hAnsi="Times New Roman" w:eastAsia="宋体" w:cs="Times New Roman"/>
      <w:szCs w:val="21"/>
      <w:shd w:val="clear" w:color="auto" w:fill="000080"/>
    </w:rPr>
  </w:style>
  <w:style w:type="character" w:styleId="933" w:customStyle="1">
    <w:name w:val="批注文字 字符2"/>
    <w:link w:val="874"/>
    <w:qFormat/>
  </w:style>
  <w:style w:type="character" w:styleId="934" w:customStyle="1">
    <w:name w:val="正文文本 3 字符"/>
    <w:link w:val="876"/>
    <w:qFormat/>
    <w:rPr>
      <w:rFonts w:ascii="仿宋_GB2312" w:hAnsi="Arial" w:eastAsia="仿宋_GB2312" w:cs="Times New Roman"/>
      <w:sz w:val="32"/>
      <w:szCs w:val="32"/>
    </w:rPr>
  </w:style>
  <w:style w:type="character" w:styleId="935" w:customStyle="1">
    <w:name w:val="正文文本 字符3"/>
    <w:link w:val="877"/>
    <w:qFormat/>
    <w:rPr>
      <w:rFonts w:ascii="楷体_GB2312" w:hAnsi="Arial" w:eastAsia="楷体_GB2312" w:cs="Times New Roman"/>
      <w:sz w:val="28"/>
      <w:szCs w:val="28"/>
    </w:rPr>
  </w:style>
  <w:style w:type="character" w:styleId="936" w:customStyle="1">
    <w:name w:val="正文文本缩进 字符1"/>
    <w:link w:val="878"/>
    <w:uiPriority w:val="99"/>
    <w:semiHidden/>
    <w:qFormat/>
  </w:style>
  <w:style w:type="character" w:styleId="937" w:customStyle="1">
    <w:name w:val="纯文本 字符2"/>
    <w:link w:val="884"/>
    <w:qFormat/>
    <w:rPr>
      <w:rFonts w:ascii="宋体" w:hAnsi="Courier New" w:eastAsia="宋体" w:cs="Courier New"/>
      <w:szCs w:val="21"/>
    </w:rPr>
  </w:style>
  <w:style w:type="character" w:styleId="938" w:customStyle="1">
    <w:name w:val="日期 字符2"/>
    <w:link w:val="887"/>
    <w:qFormat/>
    <w:rPr>
      <w:rFonts w:ascii="Times New Roman" w:hAnsi="Times New Roman" w:eastAsia="宋体" w:cs="Times New Roman"/>
      <w:sz w:val="24"/>
      <w:szCs w:val="24"/>
    </w:rPr>
  </w:style>
  <w:style w:type="character" w:styleId="939" w:customStyle="1">
    <w:name w:val="正文文本缩进 2 字符"/>
    <w:link w:val="888"/>
    <w:qFormat/>
    <w:rPr>
      <w:rFonts w:ascii="Arial" w:hAnsi="Arial" w:eastAsia="仿宋_GB2312" w:cs="Arial"/>
      <w:sz w:val="32"/>
      <w:szCs w:val="32"/>
    </w:rPr>
  </w:style>
  <w:style w:type="character" w:styleId="940" w:customStyle="1">
    <w:name w:val="批注框文本 字符1"/>
    <w:link w:val="889"/>
    <w:semiHidden/>
    <w:qFormat/>
    <w:rPr>
      <w:rFonts w:ascii="Times New Roman" w:hAnsi="Times New Roman" w:eastAsia="宋体" w:cs="Times New Roman"/>
      <w:sz w:val="18"/>
      <w:szCs w:val="18"/>
    </w:rPr>
  </w:style>
  <w:style w:type="character" w:styleId="941" w:customStyle="1">
    <w:name w:val="页脚 字符"/>
    <w:link w:val="890"/>
    <w:qFormat/>
    <w:rPr>
      <w:rFonts w:ascii="Times New Roman" w:hAnsi="Times New Roman" w:eastAsia="宋体" w:cs="Times New Roman"/>
      <w:sz w:val="18"/>
      <w:szCs w:val="18"/>
    </w:rPr>
  </w:style>
  <w:style w:type="character" w:styleId="942" w:customStyle="1">
    <w:name w:val="页眉 字符"/>
    <w:link w:val="892"/>
    <w:qFormat/>
    <w:rPr>
      <w:rFonts w:ascii="Times New Roman" w:hAnsi="Times New Roman" w:eastAsia="宋体" w:cs="Times New Roman"/>
      <w:sz w:val="18"/>
      <w:szCs w:val="18"/>
    </w:rPr>
  </w:style>
  <w:style w:type="character" w:styleId="943" w:customStyle="1">
    <w:name w:val="签名 字符1"/>
    <w:link w:val="893"/>
    <w:qFormat/>
    <w:rPr>
      <w:rFonts w:ascii="Times New Roman" w:hAnsi="Times New Roman" w:eastAsia="仿宋_GB2312"/>
      <w:sz w:val="24"/>
    </w:rPr>
  </w:style>
  <w:style w:type="character" w:styleId="944" w:customStyle="1">
    <w:name w:val="脚注文本 字符"/>
    <w:link w:val="899"/>
    <w:qFormat/>
    <w:rPr>
      <w:rFonts w:ascii="Times New Roman" w:hAnsi="Times New Roman"/>
      <w:sz w:val="18"/>
      <w:szCs w:val="18"/>
    </w:rPr>
  </w:style>
  <w:style w:type="character" w:styleId="945" w:customStyle="1">
    <w:name w:val="正文文本缩进 3 字符"/>
    <w:link w:val="901"/>
    <w:qFormat/>
    <w:rPr>
      <w:rFonts w:ascii="Arial" w:hAnsi="Arial" w:eastAsia="仿宋_GB2312" w:cs="Arial"/>
      <w:color w:val="ffff00"/>
      <w:sz w:val="32"/>
      <w:szCs w:val="32"/>
    </w:rPr>
  </w:style>
  <w:style w:type="character" w:styleId="946" w:customStyle="1">
    <w:name w:val="正文文本 2 字符"/>
    <w:link w:val="907"/>
    <w:qFormat/>
    <w:rPr>
      <w:rFonts w:ascii="楷体_GB2312" w:hAnsi="Times New Roman" w:eastAsia="楷体_GB2312" w:cs="Times New Roman"/>
      <w:sz w:val="28"/>
      <w:szCs w:val="28"/>
    </w:rPr>
  </w:style>
  <w:style w:type="character" w:styleId="947" w:customStyle="1">
    <w:name w:val="HTML 预设格式 字符"/>
    <w:link w:val="908"/>
    <w:rPr>
      <w:rFonts w:ascii="Arial" w:hAnsi="Arial"/>
      <w:sz w:val="24"/>
      <w:szCs w:val="24"/>
    </w:rPr>
  </w:style>
  <w:style w:type="character" w:styleId="948" w:customStyle="1">
    <w:name w:val="批注主题 字符1"/>
    <w:link w:val="911"/>
    <w:semiHidden/>
    <w:rPr>
      <w:rFonts w:ascii="Times New Roman" w:hAnsi="Times New Roman" w:eastAsia="宋体" w:cs="Times New Roman"/>
      <w:b/>
      <w:bCs/>
      <w:szCs w:val="21"/>
    </w:rPr>
  </w:style>
  <w:style w:type="character" w:styleId="949" w:customStyle="1">
    <w:name w:val="正文首行缩进 字符"/>
    <w:link w:val="912"/>
    <w:qFormat/>
    <w:rPr>
      <w:rFonts w:ascii="仿宋_GB2312" w:hAnsi="Times New Roman" w:eastAsia="仿宋_GB2312" w:cs="Times New Roman"/>
      <w:sz w:val="30"/>
      <w:szCs w:val="30"/>
    </w:rPr>
  </w:style>
  <w:style w:type="character" w:styleId="950" w:customStyle="1">
    <w:name w:val="正文首行缩进 2 字符"/>
    <w:link w:val="913"/>
    <w:qFormat/>
    <w:rPr>
      <w:rFonts w:ascii="宋体" w:hAnsi="宋体" w:eastAsia="宋体" w:cs="Times New Roman"/>
      <w:szCs w:val="20"/>
    </w:rPr>
  </w:style>
  <w:style w:type="character" w:styleId="951" w:customStyle="1">
    <w:name w:val="font5 Char"/>
    <w:qFormat/>
    <w:rPr>
      <w:rFonts w:ascii="宋体" w:hAnsi="宋体" w:eastAsia="宋体"/>
      <w:sz w:val="28"/>
      <w:szCs w:val="28"/>
      <w:lang w:val="en-US" w:eastAsia="zh-CN" w:bidi="ar-SA"/>
    </w:rPr>
  </w:style>
  <w:style w:type="character" w:styleId="952" w:customStyle="1">
    <w:name w:val="二级目录 Char"/>
    <w:link w:val="953"/>
    <w:rPr>
      <w:b/>
      <w:sz w:val="30"/>
      <w:szCs w:val="28"/>
    </w:rPr>
  </w:style>
  <w:style w:type="paragraph" w:styleId="953" w:customStyle="1">
    <w:name w:val="二级目录"/>
    <w:next w:val="855"/>
    <w:link w:val="952"/>
    <w:qFormat/>
    <w:pPr>
      <w:numPr>
        <w:numId w:val="2"/>
      </w:numPr>
      <w:tabs>
        <w:tab w:val="left" w:pos="1145" w:leader="none"/>
      </w:tabs>
      <w:outlineLvl w:val="1"/>
    </w:pPr>
    <w:rPr>
      <w:b/>
      <w:sz w:val="30"/>
      <w:szCs w:val="28"/>
    </w:rPr>
  </w:style>
  <w:style w:type="character" w:styleId="954" w:customStyle="1">
    <w:name w:val="列出段落 Char"/>
    <w:link w:val="955"/>
    <w:qFormat/>
    <w:rPr>
      <w:rFonts w:ascii="Calibri" w:hAnsi="Calibri"/>
      <w:sz w:val="24"/>
      <w:szCs w:val="24"/>
      <w:lang w:eastAsia="en-US" w:bidi="en-US"/>
    </w:rPr>
  </w:style>
  <w:style w:type="paragraph" w:styleId="955" w:customStyle="1">
    <w:name w:val="列出段落1"/>
    <w:basedOn w:val="855"/>
    <w:link w:val="954"/>
    <w:qFormat/>
    <w:pPr>
      <w:contextualSpacing/>
      <w:ind w:left="720"/>
      <w:jc w:val="left"/>
      <w:widowControl/>
    </w:pPr>
    <w:rPr>
      <w:sz w:val="24"/>
      <w:szCs w:val="24"/>
      <w:lang w:eastAsia="en-US" w:bidi="en-US"/>
    </w:rPr>
  </w:style>
  <w:style w:type="paragraph" w:styleId="956" w:customStyle="1">
    <w:name w:val="Body Text(ch)"/>
    <w:basedOn w:val="855"/>
    <w:next w:val="877"/>
    <w:qFormat/>
    <w:pPr>
      <w:spacing w:after="120"/>
    </w:pPr>
    <w:rPr>
      <w:rFonts w:ascii="宋体" w:hAnsi="Arial"/>
      <w:bCs/>
      <w:iCs/>
      <w:szCs w:val="24"/>
    </w:rPr>
  </w:style>
  <w:style w:type="paragraph" w:styleId="957" w:customStyle="1">
    <w:name w:val="xl27"/>
    <w:basedOn w:val="855"/>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58" w:customStyle="1">
    <w:name w:val="xl26"/>
    <w:basedOn w:val="855"/>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59" w:customStyle="1">
    <w:name w:val="Char"/>
    <w:basedOn w:val="855"/>
    <w:qFormat/>
    <w:pPr>
      <w:ind w:firstLine="200"/>
      <w:tabs>
        <w:tab w:val="left" w:pos="360" w:leader="none"/>
      </w:tabs>
    </w:pPr>
    <w:rPr>
      <w:rFonts w:ascii="Times New Roman" w:hAnsi="Times New Roman"/>
      <w:sz w:val="28"/>
      <w:szCs w:val="30"/>
    </w:rPr>
  </w:style>
  <w:style w:type="paragraph" w:styleId="960" w:customStyle="1">
    <w:name w:val="Char1"/>
    <w:basedOn w:val="873"/>
    <w:rPr>
      <w:rFonts w:ascii="Tahoma" w:hAnsi="Tahoma"/>
      <w:sz w:val="24"/>
      <w:szCs w:val="24"/>
    </w:rPr>
  </w:style>
  <w:style w:type="paragraph" w:styleId="961" w:customStyle="1">
    <w:name w:val="普通正文"/>
    <w:basedOn w:val="855"/>
    <w:link w:val="962"/>
    <w:qFormat/>
    <w:pPr>
      <w:ind w:firstLine="480"/>
      <w:jc w:val="left"/>
      <w:spacing w:before="120" w:after="120" w:line="360" w:lineRule="auto"/>
    </w:pPr>
    <w:rPr>
      <w:rFonts w:ascii="Arial" w:hAnsi="Arial"/>
      <w:sz w:val="24"/>
      <w:szCs w:val="24"/>
    </w:rPr>
  </w:style>
  <w:style w:type="character" w:styleId="962" w:customStyle="1">
    <w:name w:val="普通正文 Char"/>
    <w:link w:val="961"/>
    <w:qFormat/>
    <w:rPr>
      <w:rFonts w:ascii="Arial" w:hAnsi="Arial"/>
      <w:sz w:val="24"/>
      <w:szCs w:val="24"/>
    </w:rPr>
  </w:style>
  <w:style w:type="paragraph" w:styleId="963" w:customStyle="1">
    <w:name w:val="table_lines"/>
    <w:basedOn w:val="855"/>
    <w:qFormat/>
    <w:pPr>
      <w:jc w:val="left"/>
      <w:widowControl/>
    </w:pPr>
    <w:rPr>
      <w:rFonts w:ascii="Times New Roman" w:hAnsi="Times New Roman"/>
      <w:sz w:val="20"/>
      <w:szCs w:val="20"/>
      <w:lang w:val="de-DE" w:eastAsia="de-DE"/>
    </w:rPr>
  </w:style>
  <w:style w:type="paragraph" w:styleId="964" w:customStyle="1">
    <w:name w:val="附录1"/>
    <w:qFormat/>
    <w:pPr>
      <w:ind w:left="907" w:hanging="907"/>
      <w:spacing w:before="240" w:line="600" w:lineRule="atLeast"/>
      <w:tabs>
        <w:tab w:val="left" w:pos="907" w:leader="none"/>
      </w:tabs>
    </w:pPr>
    <w:rPr>
      <w:rFonts w:ascii="Times New Roman" w:hAnsi="Times New Roman"/>
      <w:b/>
      <w:i/>
      <w:sz w:val="28"/>
    </w:rPr>
  </w:style>
  <w:style w:type="paragraph" w:styleId="965" w:customStyle="1">
    <w:name w:val="font7"/>
    <w:basedOn w:val="855"/>
    <w:qFormat/>
    <w:pPr>
      <w:jc w:val="left"/>
      <w:spacing w:before="100" w:beforeAutospacing="1" w:after="100" w:afterAutospacing="1"/>
      <w:widowControl/>
    </w:pPr>
    <w:rPr>
      <w:rFonts w:hint="eastAsia" w:ascii="宋体" w:hAnsi="宋体"/>
      <w:sz w:val="18"/>
      <w:szCs w:val="18"/>
    </w:rPr>
  </w:style>
  <w:style w:type="paragraph" w:styleId="966" w:customStyle="1">
    <w:name w:val="Char Char Char Char"/>
    <w:basedOn w:val="873"/>
    <w:qFormat/>
    <w:pPr>
      <w:spacing w:line="360" w:lineRule="auto"/>
    </w:pPr>
    <w:rPr>
      <w:rFonts w:ascii="Tahoma" w:hAnsi="Tahoma"/>
      <w:sz w:val="24"/>
      <w:szCs w:val="24"/>
    </w:rPr>
  </w:style>
  <w:style w:type="paragraph" w:styleId="967">
    <w:name w:val="List Paragraph"/>
    <w:basedOn w:val="855"/>
    <w:link w:val="968"/>
    <w:uiPriority w:val="34"/>
    <w:qFormat/>
    <w:pPr>
      <w:contextualSpacing/>
      <w:ind w:left="720"/>
      <w:jc w:val="left"/>
      <w:widowControl/>
    </w:pPr>
    <w:rPr>
      <w:sz w:val="24"/>
      <w:szCs w:val="24"/>
      <w:lang w:eastAsia="en-US" w:bidi="en-US"/>
    </w:rPr>
  </w:style>
  <w:style w:type="character" w:styleId="968" w:customStyle="1">
    <w:name w:val="列出段落 字符"/>
    <w:link w:val="967"/>
    <w:uiPriority w:val="34"/>
    <w:qFormat/>
    <w:rPr>
      <w:sz w:val="24"/>
      <w:szCs w:val="24"/>
      <w:lang w:eastAsia="en-US" w:bidi="en-US"/>
    </w:rPr>
  </w:style>
  <w:style w:type="paragraph" w:styleId="969" w:customStyle="1">
    <w:name w:val="4"/>
    <w:basedOn w:val="855"/>
    <w:next w:val="901"/>
    <w:qFormat/>
    <w:pPr>
      <w:ind w:firstLine="420"/>
      <w:spacing w:line="360" w:lineRule="auto"/>
    </w:pPr>
    <w:rPr>
      <w:rFonts w:ascii="Times New Roman" w:hAnsi="Times New Roman"/>
      <w:color w:val="ff0000"/>
      <w:sz w:val="24"/>
      <w:szCs w:val="24"/>
    </w:rPr>
  </w:style>
  <w:style w:type="paragraph" w:styleId="970" w:customStyle="1">
    <w:name w:val="普通 (Web)"/>
    <w:basedOn w:val="855"/>
    <w:qFormat/>
    <w:pPr>
      <w:jc w:val="left"/>
      <w:spacing w:before="100" w:beforeAutospacing="1" w:after="100" w:afterAutospacing="1"/>
      <w:widowControl/>
    </w:pPr>
    <w:rPr>
      <w:rFonts w:ascii="宋体" w:hAnsi="宋体"/>
      <w:sz w:val="24"/>
      <w:szCs w:val="24"/>
    </w:rPr>
  </w:style>
  <w:style w:type="paragraph" w:styleId="971" w:customStyle="1">
    <w:name w:val="Char Char Char Char Char Char Char Char Char Char"/>
    <w:basedOn w:val="855"/>
    <w:qFormat/>
    <w:pPr>
      <w:spacing w:line="360" w:lineRule="auto"/>
    </w:pPr>
    <w:rPr>
      <w:rFonts w:ascii="Times New Roman" w:hAnsi="Times New Roman"/>
      <w:sz w:val="24"/>
      <w:szCs w:val="20"/>
    </w:rPr>
  </w:style>
  <w:style w:type="paragraph" w:styleId="972" w:customStyle="1">
    <w:name w:val="样式1"/>
    <w:basedOn w:val="855"/>
    <w:qFormat/>
    <w:pPr>
      <w:numPr>
        <w:numId w:val="3"/>
      </w:numPr>
    </w:pPr>
    <w:rPr>
      <w:rFonts w:ascii="宋体" w:hAnsi="宋体"/>
      <w:szCs w:val="21"/>
    </w:rPr>
  </w:style>
  <w:style w:type="paragraph" w:styleId="973" w:customStyle="1">
    <w:name w:val="font6"/>
    <w:basedOn w:val="855"/>
    <w:qFormat/>
    <w:pPr>
      <w:jc w:val="left"/>
      <w:spacing w:before="100" w:beforeAutospacing="1" w:after="100" w:afterAutospacing="1"/>
      <w:widowControl/>
    </w:pPr>
    <w:rPr>
      <w:rFonts w:hint="eastAsia" w:ascii="宋体" w:hAnsi="宋体"/>
      <w:sz w:val="28"/>
      <w:szCs w:val="28"/>
      <w:u w:val="single"/>
    </w:rPr>
  </w:style>
  <w:style w:type="paragraph" w:styleId="974" w:customStyle="1">
    <w:name w:val="xl25"/>
    <w:basedOn w:val="855"/>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5" w:customStyle="1">
    <w:name w:val="图标"/>
    <w:basedOn w:val="855"/>
    <w:next w:val="855"/>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976" w:customStyle="1">
    <w:name w:val="标题3"/>
    <w:basedOn w:val="855"/>
    <w:next w:val="855"/>
    <w:qFormat/>
    <w:pPr>
      <w:ind w:firstLine="624"/>
      <w:spacing w:line="590" w:lineRule="atLeast"/>
    </w:pPr>
    <w:rPr>
      <w:rFonts w:ascii="方正黑体_GBK" w:hAnsi="Times New Roman" w:eastAsia="方正黑体_GBK"/>
      <w:sz w:val="32"/>
      <w:szCs w:val="32"/>
    </w:rPr>
  </w:style>
  <w:style w:type="paragraph" w:styleId="977" w:customStyle="1">
    <w:name w:val="xl24"/>
    <w:basedOn w:val="855"/>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78" w:customStyle="1">
    <w:name w:val="xl29"/>
    <w:basedOn w:val="855"/>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79" w:customStyle="1">
    <w:name w:val="Char Char Char Char Char Char Char Char"/>
    <w:basedOn w:val="855"/>
    <w:qFormat/>
    <w:pPr>
      <w:jc w:val="left"/>
      <w:spacing w:after="160" w:line="240" w:lineRule="exact"/>
      <w:widowControl/>
    </w:pPr>
    <w:rPr>
      <w:rFonts w:ascii="Verdana" w:hAnsi="Verdana"/>
      <w:sz w:val="20"/>
      <w:szCs w:val="20"/>
      <w:lang w:eastAsia="en-US"/>
    </w:rPr>
  </w:style>
  <w:style w:type="paragraph" w:styleId="980" w:customStyle="1">
    <w:name w:val="xl28"/>
    <w:basedOn w:val="855"/>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81" w:customStyle="1">
    <w:name w:val="Char Char Char Char Char Char Char Char1"/>
    <w:basedOn w:val="855"/>
    <w:qFormat/>
    <w:pPr>
      <w:jc w:val="left"/>
      <w:spacing w:after="160" w:line="240" w:lineRule="exact"/>
      <w:widowControl/>
    </w:pPr>
    <w:rPr>
      <w:rFonts w:ascii="Verdana" w:hAnsi="Verdana"/>
      <w:sz w:val="20"/>
      <w:szCs w:val="20"/>
      <w:lang w:eastAsia="en-US"/>
    </w:rPr>
  </w:style>
  <w:style w:type="paragraph" w:styleId="982" w:customStyle="1">
    <w:name w:val="xl30"/>
    <w:basedOn w:val="855"/>
    <w:qFormat/>
    <w:pPr>
      <w:jc w:val="center"/>
      <w:spacing w:before="100" w:beforeAutospacing="1" w:after="100" w:afterAutospacing="1"/>
      <w:widowControl/>
    </w:pPr>
    <w:rPr>
      <w:rFonts w:ascii="宋体" w:hAnsi="宋体"/>
      <w:b/>
      <w:bCs/>
      <w:sz w:val="36"/>
      <w:szCs w:val="36"/>
    </w:rPr>
  </w:style>
  <w:style w:type="paragraph" w:styleId="983" w:customStyle="1">
    <w:name w:val="Char Char Char Char1"/>
    <w:basedOn w:val="873"/>
    <w:qFormat/>
    <w:pPr>
      <w:spacing w:line="360" w:lineRule="auto"/>
    </w:pPr>
    <w:rPr>
      <w:rFonts w:ascii="Tahoma" w:hAnsi="Tahoma"/>
      <w:sz w:val="24"/>
      <w:szCs w:val="24"/>
    </w:rPr>
  </w:style>
  <w:style w:type="paragraph" w:styleId="984" w:customStyle="1">
    <w:name w:val="table_1stline"/>
    <w:basedOn w:val="855"/>
    <w:qFormat/>
    <w:pPr>
      <w:jc w:val="left"/>
      <w:spacing w:before="120"/>
      <w:widowControl/>
    </w:pPr>
    <w:rPr>
      <w:rFonts w:ascii="Times New Roman" w:hAnsi="Times New Roman"/>
      <w:bCs/>
      <w:sz w:val="20"/>
      <w:szCs w:val="20"/>
      <w:lang w:val="de-DE" w:eastAsia="de-DE"/>
    </w:rPr>
  </w:style>
  <w:style w:type="paragraph" w:styleId="985" w:customStyle="1">
    <w:name w:val="font5"/>
    <w:basedOn w:val="855"/>
    <w:qFormat/>
    <w:pPr>
      <w:jc w:val="left"/>
      <w:spacing w:before="100" w:beforeAutospacing="1" w:after="100" w:afterAutospacing="1"/>
      <w:widowControl/>
    </w:pPr>
    <w:rPr>
      <w:rFonts w:hint="eastAsia" w:ascii="宋体" w:hAnsi="宋体"/>
      <w:sz w:val="28"/>
      <w:szCs w:val="28"/>
    </w:rPr>
  </w:style>
  <w:style w:type="paragraph" w:styleId="986" w:customStyle="1">
    <w:name w:val="标题1"/>
    <w:basedOn w:val="855"/>
    <w:next w:val="855"/>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987" w:customStyle="1">
    <w:name w:val="修订1"/>
    <w:uiPriority w:val="99"/>
    <w:semiHidden/>
    <w:qFormat/>
    <w:rPr>
      <w:rFonts w:ascii="Times New Roman" w:hAnsi="Times New Roman"/>
      <w:sz w:val="21"/>
      <w:szCs w:val="21"/>
    </w:rPr>
  </w:style>
  <w:style w:type="paragraph" w:styleId="988">
    <w:name w:val="No Spacing"/>
    <w:uiPriority w:val="99"/>
    <w:qFormat/>
    <w:pPr>
      <w:jc w:val="both"/>
      <w:widowControl w:val="off"/>
    </w:pPr>
    <w:rPr>
      <w:rFonts w:ascii="Times New Roman" w:hAnsi="Times New Roman"/>
      <w:sz w:val="21"/>
      <w:szCs w:val="21"/>
    </w:rPr>
  </w:style>
  <w:style w:type="character" w:styleId="989" w:customStyle="1">
    <w:name w:val="签名 字符"/>
    <w:qFormat/>
    <w:rPr>
      <w:sz w:val="21"/>
      <w:szCs w:val="22"/>
    </w:rPr>
  </w:style>
  <w:style w:type="character" w:styleId="990" w:customStyle="1">
    <w:name w:val="标题 1 字符"/>
    <w:uiPriority w:val="9"/>
    <w:qFormat/>
    <w:rPr>
      <w:rFonts w:ascii="宋体" w:hAnsi="宋体"/>
      <w:b/>
      <w:sz w:val="36"/>
    </w:rPr>
  </w:style>
  <w:style w:type="character" w:styleId="991" w:customStyle="1">
    <w:name w:val="标题 2 字符2"/>
    <w:qFormat/>
    <w:rPr>
      <w:rFonts w:eastAsia="楷体_GB2312"/>
      <w:b/>
      <w:bCs/>
      <w:sz w:val="28"/>
      <w:szCs w:val="28"/>
    </w:rPr>
  </w:style>
  <w:style w:type="character" w:styleId="992" w:customStyle="1">
    <w:name w:val="正文缩进 字符"/>
    <w:qFormat/>
    <w:rPr>
      <w:sz w:val="21"/>
    </w:rPr>
  </w:style>
  <w:style w:type="character" w:styleId="993" w:customStyle="1">
    <w:name w:val="批注文字 字符1"/>
    <w:rPr>
      <w:sz w:val="21"/>
    </w:rPr>
  </w:style>
  <w:style w:type="character" w:styleId="994" w:customStyle="1">
    <w:name w:val="正文文本 字符2"/>
    <w:qFormat/>
    <w:rPr>
      <w:rFonts w:ascii="楷体_GB2312" w:hAnsi="Arial" w:eastAsia="楷体_GB2312"/>
      <w:sz w:val="28"/>
    </w:rPr>
  </w:style>
  <w:style w:type="character" w:styleId="995" w:customStyle="1">
    <w:name w:val="正文文本缩进 字符"/>
    <w:qFormat/>
    <w:rPr>
      <w:rFonts w:ascii="宋体"/>
      <w:sz w:val="28"/>
    </w:rPr>
  </w:style>
  <w:style w:type="character" w:styleId="996" w:customStyle="1">
    <w:name w:val="纯文本 字符"/>
    <w:qFormat/>
    <w:rPr>
      <w:rFonts w:ascii="宋体" w:hAnsi="Courier New"/>
      <w:sz w:val="21"/>
    </w:rPr>
  </w:style>
  <w:style w:type="character" w:styleId="997" w:customStyle="1">
    <w:name w:val="日期 字符1"/>
    <w:rPr>
      <w:rFonts w:ascii="宋体"/>
      <w:sz w:val="28"/>
    </w:rPr>
  </w:style>
  <w:style w:type="character" w:styleId="998" w:customStyle="1">
    <w:name w:val="批注框文本 字符"/>
    <w:qFormat/>
    <w:rPr>
      <w:sz w:val="18"/>
      <w:szCs w:val="18"/>
    </w:rPr>
  </w:style>
  <w:style w:type="character" w:styleId="999" w:customStyle="1">
    <w:name w:val="批注主题 字符"/>
    <w:qFormat/>
    <w:rPr>
      <w:b/>
      <w:bCs/>
      <w:sz w:val="21"/>
    </w:rPr>
  </w:style>
  <w:style w:type="character" w:styleId="1000" w:customStyle="1">
    <w:name w:val="正文文本 字符"/>
    <w:qFormat/>
    <w:rPr>
      <w:rFonts w:ascii="楷体_GB2312" w:hAnsi="Arial" w:eastAsia="楷体_GB2312"/>
      <w:sz w:val="28"/>
    </w:rPr>
  </w:style>
  <w:style w:type="paragraph" w:styleId="1001" w:customStyle="1">
    <w:name w:val="Char Char Char"/>
    <w:basedOn w:val="855"/>
    <w:qFormat/>
    <w:pPr>
      <w:numPr>
        <w:numId w:val="4"/>
      </w:numPr>
      <w:tabs>
        <w:tab w:val="left" w:pos="1545" w:leader="none"/>
      </w:tabs>
    </w:pPr>
    <w:rPr>
      <w:rFonts w:ascii="Times New Roman" w:hAnsi="Times New Roman"/>
      <w:szCs w:val="20"/>
    </w:rPr>
  </w:style>
  <w:style w:type="paragraph" w:styleId="1002" w:customStyle="1">
    <w:name w:val="Plain Text1"/>
    <w:basedOn w:val="855"/>
    <w:qFormat/>
    <w:rPr>
      <w:rFonts w:ascii="宋体" w:hAnsi="Courier New" w:eastAsia="楷体_GB2312"/>
      <w:sz w:val="28"/>
      <w:szCs w:val="20"/>
    </w:rPr>
  </w:style>
  <w:style w:type="paragraph" w:styleId="1003" w:customStyle="1">
    <w:name w:val="Default"/>
    <w:qFormat/>
    <w:pPr>
      <w:widowControl w:val="off"/>
    </w:pPr>
    <w:rPr>
      <w:rFonts w:ascii="Times New Roman" w:hAnsi="Times New Roman"/>
      <w:color w:val="000000"/>
      <w:sz w:val="24"/>
      <w:szCs w:val="24"/>
    </w:rPr>
  </w:style>
  <w:style w:type="paragraph" w:styleId="1004" w:customStyle="1">
    <w:name w:val="Char1 Char Char Char"/>
    <w:basedOn w:val="855"/>
    <w:rPr>
      <w:rFonts w:ascii="Tahoma" w:hAnsi="Tahoma"/>
      <w:sz w:val="24"/>
      <w:szCs w:val="20"/>
    </w:rPr>
  </w:style>
  <w:style w:type="paragraph" w:styleId="1005" w:customStyle="1">
    <w:name w:val="Char Char1 Char Char Char Char Char Char Char"/>
    <w:basedOn w:val="855"/>
    <w:rPr>
      <w:rFonts w:ascii="Calibri Light" w:hAnsi="Calibri Light" w:cs="Berlin Sans FB Demi"/>
      <w:sz w:val="24"/>
      <w:szCs w:val="20"/>
    </w:rPr>
  </w:style>
  <w:style w:type="paragraph" w:styleId="1006" w:customStyle="1">
    <w:name w:val="Char Char"/>
    <w:basedOn w:val="855"/>
    <w:qFormat/>
    <w:rPr>
      <w:rFonts w:ascii="Times New Roman" w:hAnsi="Times New Roman"/>
      <w:szCs w:val="21"/>
    </w:rPr>
  </w:style>
  <w:style w:type="paragraph" w:styleId="1007" w:customStyle="1">
    <w:name w:val="_Style 12"/>
    <w:basedOn w:val="873"/>
    <w:qFormat/>
    <w:pPr>
      <w:jc w:val="left"/>
      <w:spacing w:line="360" w:lineRule="auto"/>
      <w:widowControl/>
    </w:pPr>
    <w:rPr>
      <w:sz w:val="24"/>
      <w:szCs w:val="24"/>
    </w:rPr>
  </w:style>
  <w:style w:type="character" w:styleId="1008" w:customStyle="1">
    <w:name w:val="正文缩进 Char1"/>
    <w:qFormat/>
    <w:rPr>
      <w:rFonts w:eastAsia="楷体_GB2312"/>
      <w:sz w:val="24"/>
    </w:rPr>
  </w:style>
  <w:style w:type="character" w:styleId="1009" w:customStyle="1">
    <w:name w:val="纯文本 字符1"/>
    <w:qFormat/>
    <w:rPr>
      <w:rFonts w:ascii="宋体" w:hAnsi="Courier New"/>
    </w:rPr>
  </w:style>
  <w:style w:type="character" w:styleId="1010" w:customStyle="1">
    <w:name w:val="未处理的提及1"/>
    <w:uiPriority w:val="99"/>
    <w:unhideWhenUsed/>
    <w:qFormat/>
    <w:rPr>
      <w:color w:val="605e5c"/>
      <w:shd w:val="clear" w:color="auto" w:fill="e1dfdd"/>
    </w:rPr>
  </w:style>
  <w:style w:type="character" w:styleId="1011" w:customStyle="1">
    <w:name w:val="批注文字 字符"/>
    <w:qFormat/>
    <w:rPr>
      <w:sz w:val="21"/>
    </w:rPr>
  </w:style>
  <w:style w:type="character" w:styleId="1012" w:customStyle="1">
    <w:name w:val="标题 2 字符"/>
    <w:qFormat/>
    <w:rPr>
      <w:rFonts w:eastAsia="楷体_GB2312"/>
      <w:b/>
      <w:bCs/>
      <w:sz w:val="28"/>
      <w:szCs w:val="28"/>
    </w:rPr>
  </w:style>
  <w:style w:type="character" w:styleId="1013" w:customStyle="1">
    <w:name w:val="日期 字符"/>
    <w:rPr>
      <w:rFonts w:ascii="宋体"/>
      <w:sz w:val="28"/>
    </w:rPr>
  </w:style>
  <w:style w:type="character" w:styleId="1014" w:customStyle="1">
    <w:name w:val="正文文本 字符1"/>
    <w:qFormat/>
    <w:rPr>
      <w:rFonts w:ascii="楷体_GB2312" w:hAnsi="Arial" w:eastAsia="楷体_GB2312"/>
      <w:sz w:val="28"/>
    </w:rPr>
  </w:style>
  <w:style w:type="paragraph" w:styleId="1015" w:customStyle="1">
    <w:name w:val="正文1"/>
    <w:next w:val="855"/>
    <w:qFormat/>
    <w:pPr>
      <w:jc w:val="both"/>
      <w:widowControl w:val="off"/>
    </w:pPr>
    <w:rPr>
      <w:rFonts w:ascii="Times New Roman" w:hAnsi="Times New Roman" w:eastAsia="Times New Roman"/>
      <w:color w:val="000000"/>
      <w:sz w:val="21"/>
      <w:szCs w:val="21"/>
    </w:rPr>
  </w:style>
  <w:style w:type="paragraph" w:styleId="1016" w:customStyle="1">
    <w:name w:val="_正文段落"/>
    <w:basedOn w:val="855"/>
    <w:link w:val="1017"/>
    <w:qFormat/>
    <w:pPr>
      <w:ind w:firstLine="480"/>
      <w:spacing w:line="360" w:lineRule="auto"/>
    </w:pPr>
    <w:rPr>
      <w:rFonts w:ascii="宋体" w:hAnsi="宋体"/>
      <w:sz w:val="24"/>
      <w:szCs w:val="24"/>
    </w:rPr>
  </w:style>
  <w:style w:type="character" w:styleId="1017" w:customStyle="1">
    <w:name w:val="_正文段落 Char"/>
    <w:link w:val="1016"/>
    <w:qFormat/>
    <w:rPr>
      <w:rFonts w:ascii="宋体" w:hAnsi="宋体"/>
      <w:sz w:val="24"/>
      <w:szCs w:val="24"/>
    </w:rPr>
  </w:style>
  <w:style w:type="character" w:styleId="1018" w:customStyle="1">
    <w:name w:val="cf01"/>
    <w:qFormat/>
    <w:rPr>
      <w:rFonts w:hint="eastAsia" w:ascii="Microsoft YaHei UI" w:hAnsi="Microsoft YaHei UI" w:eastAsia="Microsoft YaHei UI"/>
      <w:b/>
      <w:bCs/>
      <w:sz w:val="18"/>
      <w:szCs w:val="18"/>
    </w:rPr>
  </w:style>
  <w:style w:type="character" w:styleId="1019" w:customStyle="1">
    <w:name w:val="标题 2 字符1"/>
    <w:qFormat/>
    <w:rPr>
      <w:rFonts w:eastAsia="楷体_GB2312"/>
      <w:b/>
      <w:bCs/>
      <w:sz w:val="28"/>
      <w:szCs w:val="28"/>
    </w:rPr>
  </w:style>
  <w:style w:type="paragraph" w:styleId="1020" w:customStyle="1">
    <w:name w:val="pf0"/>
    <w:basedOn w:val="855"/>
    <w:pPr>
      <w:jc w:val="left"/>
      <w:spacing w:before="100" w:beforeAutospacing="1" w:after="100" w:afterAutospacing="1"/>
      <w:widowControl/>
    </w:pPr>
    <w:rPr>
      <w:rFonts w:ascii="宋体" w:hAnsi="宋体" w:cs="宋体"/>
      <w:sz w:val="24"/>
      <w:szCs w:val="24"/>
    </w:rPr>
  </w:style>
  <w:style w:type="character" w:styleId="1021" w:customStyle="1">
    <w:name w:val="cf11"/>
    <w:qFormat/>
    <w:rPr>
      <w:rFonts w:hint="eastAsia" w:ascii="Microsoft YaHei UI" w:hAnsi="Microsoft YaHei UI" w:eastAsia="Microsoft YaHei UI"/>
      <w:sz w:val="18"/>
      <w:szCs w:val="18"/>
    </w:rPr>
  </w:style>
  <w:style w:type="character" w:styleId="1022" w:customStyle="1">
    <w:name w:val="cf21"/>
    <w:qFormat/>
    <w:rPr>
      <w:rFonts w:hint="eastAsia" w:ascii="Microsoft YaHei UI" w:hAnsi="Microsoft YaHei UI" w:eastAsia="Microsoft YaHei UI"/>
      <w:b/>
      <w:bCs/>
      <w:sz w:val="18"/>
      <w:szCs w:val="18"/>
    </w:rPr>
  </w:style>
  <w:style w:type="paragraph" w:styleId="1023" w:customStyle="1">
    <w:name w:val="TOC 标题11"/>
    <w:basedOn w:val="856"/>
    <w:next w:val="855"/>
    <w:uiPriority w:val="39"/>
    <w:unhideWhenUsed/>
    <w:qFormat/>
    <w:pPr>
      <w:jc w:val="left"/>
      <w:keepLines/>
      <w:spacing w:before="240" w:line="259" w:lineRule="auto"/>
      <w:widowControl/>
      <w:outlineLvl w:val="9"/>
    </w:pPr>
    <w:rPr>
      <w:rFonts w:ascii="等线 Light" w:hAnsi="等线 Light" w:eastAsia="黑体"/>
      <w:color w:val="2f5496"/>
      <w:sz w:val="32"/>
      <w:szCs w:val="32"/>
    </w:rPr>
  </w:style>
  <w:style w:type="paragraph" w:styleId="1024" w:customStyle="1">
    <w:name w:val="TOC 标题1"/>
    <w:basedOn w:val="856"/>
    <w:next w:val="855"/>
    <w:uiPriority w:val="39"/>
    <w:qFormat/>
    <w:pPr>
      <w:jc w:val="left"/>
      <w:keepLines/>
      <w:spacing w:before="240" w:line="259" w:lineRule="auto"/>
      <w:widowControl/>
      <w:outlineLvl w:val="9"/>
    </w:pPr>
    <w:rPr>
      <w:rFonts w:ascii="Calibri Light" w:hAnsi="Calibri Light" w:eastAsia="宋体"/>
      <w:color w:val="2e74b5"/>
      <w:sz w:val="32"/>
      <w:szCs w:val="3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赵国文</dc:creator>
  <cp:keywords/>
  <dc:description/>
  <cp:lastModifiedBy>陶文斌</cp:lastModifiedBy>
  <cp:revision>6</cp:revision>
  <dcterms:created xsi:type="dcterms:W3CDTF">2024-04-29T09:24:00Z</dcterms:created>
  <dcterms:modified xsi:type="dcterms:W3CDTF">2024-05-27T02:59:56Z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D4FAB56EF1554C568519AC826AAE3A5C_13</vt:lpwstr>
  </property>
</Properties>
</file>