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color w:val="auto"/>
          <w:sz w:val="72"/>
          <w:szCs w:val="72"/>
        </w:rPr>
        <w:outlineLvl w:val="9"/>
      </w:pPr>
      <w:r>
        <w:rPr>
          <w:rFonts w:hint="eastAsia" w:ascii="楷体" w:hAnsi="楷体" w:eastAsia="楷体"/>
          <w:b/>
          <w:color w:val="auto"/>
          <w:sz w:val="72"/>
          <w:szCs w:val="72"/>
        </w:rPr>
      </w:r>
      <w:r/>
    </w:p>
    <w:p>
      <w:pPr>
        <w:jc w:val="center"/>
        <w:keepLines w:val="0"/>
        <w:keepNext w:val="0"/>
        <w:pageBreakBefore w:val="0"/>
        <w:spacing w:line="1040" w:lineRule="exact"/>
        <w:rPr>
          <w:rFonts w:hint="eastAsia" w:ascii="黑体" w:hAnsi="黑体" w:eastAsia="黑体"/>
          <w:b w:val="0"/>
          <w:bCs/>
          <w:color w:val="auto"/>
          <w:spacing w:val="20"/>
          <w:sz w:val="72"/>
          <w:szCs w:val="72"/>
        </w:rPr>
        <w:outlineLvl w:val="9"/>
      </w:pPr>
      <w:r>
        <w:rPr>
          <w:rFonts w:hint="eastAsia" w:ascii="黑体" w:hAnsi="黑体" w:eastAsia="黑体"/>
          <w:b w:val="0"/>
          <w:bCs/>
          <w:color w:val="auto"/>
          <w:spacing w:val="20"/>
          <w:sz w:val="72"/>
          <w:szCs w:val="72"/>
        </w:rPr>
        <w:t xml:space="preserve">淮安市政府采购项目</w:t>
      </w:r>
      <w:r>
        <w:rPr>
          <w:rFonts w:hint="eastAsia" w:ascii="黑体" w:hAnsi="黑体" w:eastAsia="黑体"/>
          <w:b w:val="0"/>
          <w:bCs/>
          <w:color w:val="auto"/>
          <w:spacing w:val="20"/>
          <w:sz w:val="72"/>
          <w:szCs w:val="72"/>
          <w:lang w:val="en-US" w:eastAsia="zh-CN"/>
        </w:rPr>
        <w:t xml:space="preserve">不见   面交易</w:t>
      </w:r>
      <w:r>
        <w:rPr>
          <w:rFonts w:hint="eastAsia" w:ascii="黑体" w:hAnsi="黑体" w:eastAsia="黑体"/>
          <w:b w:val="0"/>
          <w:bCs/>
          <w:color w:val="auto"/>
          <w:spacing w:val="20"/>
          <w:sz w:val="72"/>
          <w:szCs w:val="72"/>
        </w:rPr>
        <w:t xml:space="preserve">公开招标文件</w:t>
      </w:r>
      <w:r/>
    </w:p>
    <w:p>
      <w:pPr>
        <w:jc w:val="left"/>
        <w:keepLines w:val="0"/>
        <w:keepNext w:val="0"/>
        <w:pageBreakBefore w:val="0"/>
        <w:tabs>
          <w:tab w:val="center" w:pos="4621" w:leader="none"/>
        </w:tabs>
        <w:rPr>
          <w:rFonts w:hint="eastAsia" w:ascii="黑体" w:hAnsi="黑体" w:eastAsia="黑体"/>
          <w:b/>
          <w:color w:val="auto"/>
          <w:sz w:val="72"/>
        </w:rPr>
        <w:outlineLvl w:val="9"/>
      </w:pPr>
      <w:r>
        <w:rPr>
          <w:rFonts w:hint="eastAsia" w:ascii="黑体" w:hAnsi="黑体" w:eastAsia="黑体"/>
          <w:b/>
          <w:color w:val="auto"/>
          <w:sz w:val="7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t xml:space="preserve"> </w:t>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ind w:left="1918" w:hanging="1280"/>
        <w:keepLines w:val="0"/>
        <w:keepNext w:val="0"/>
        <w:pageBreakBefore w:val="0"/>
        <w:spacing w:line="520" w:lineRule="exact"/>
        <w:widowControl w:val="off"/>
        <w:rPr>
          <w:rFonts w:hint="default" w:ascii="仿宋" w:hAnsi="仿宋" w:eastAsia="仿宋" w:cs="仿宋"/>
          <w:b w:val="0"/>
          <w:bCs/>
          <w:color w:val="auto"/>
          <w:sz w:val="32"/>
          <w:szCs w:val="32"/>
          <w:highlight w:val="yellow"/>
          <w:lang w:val="en-US" w:eastAsia="zh-CN"/>
        </w:rPr>
        <w:outlineLvl w:val="9"/>
      </w:pPr>
      <w:r>
        <w:rPr>
          <w:rFonts w:hint="eastAsia" w:ascii="仿宋" w:hAnsi="仿宋" w:eastAsia="仿宋" w:cs="仿宋"/>
          <w:b w:val="0"/>
          <w:bCs/>
          <w:color w:val="auto"/>
          <w:sz w:val="32"/>
          <w:szCs w:val="32"/>
        </w:rPr>
        <w:t xml:space="preserve">项目名称:</w:t>
      </w:r>
      <w:r>
        <w:rPr>
          <w:rFonts w:hint="eastAsia" w:ascii="仿宋" w:hAnsi="仿宋" w:eastAsia="仿宋" w:cs="仿宋"/>
          <w:b w:val="0"/>
          <w:bCs/>
          <w:color w:val="auto"/>
          <w:sz w:val="32"/>
          <w:szCs w:val="32"/>
          <w:lang w:eastAsia="zh-CN"/>
        </w:rPr>
        <w:t xml:space="preserve">淮安经济技术开发区市场监督管理局2025年度食品安全</w:t>
      </w:r>
      <w:r>
        <w:rPr>
          <w:rFonts w:hint="eastAsia" w:ascii="仿宋" w:hAnsi="仿宋" w:eastAsia="仿宋" w:cs="仿宋"/>
          <w:b w:val="0"/>
          <w:bCs/>
          <w:color w:val="auto"/>
          <w:sz w:val="32"/>
          <w:szCs w:val="32"/>
          <w:lang w:val="en-US" w:eastAsia="zh-CN"/>
        </w:rPr>
        <w:t xml:space="preserve">监督抽检</w:t>
      </w:r>
      <w:r>
        <w:rPr>
          <w:rFonts w:hint="eastAsia" w:ascii="仿宋" w:hAnsi="仿宋" w:eastAsia="仿宋" w:cs="仿宋"/>
          <w:b w:val="0"/>
          <w:bCs/>
          <w:color w:val="auto"/>
          <w:sz w:val="32"/>
          <w:szCs w:val="32"/>
          <w:lang w:eastAsia="zh-CN"/>
        </w:rPr>
        <w:t xml:space="preserve">服务</w:t>
      </w:r>
      <w:r/>
    </w:p>
    <w:p>
      <w:pPr>
        <w:ind w:firstLine="960"/>
        <w:keepLines w:val="0"/>
        <w:keepNext w:val="0"/>
        <w:pageBreakBefore w:val="0"/>
        <w:spacing w:line="760" w:lineRule="exact"/>
        <w:rPr>
          <w:rFonts w:hint="eastAsia" w:ascii="仿宋" w:hAnsi="仿宋" w:eastAsia="仿宋" w:cs="仿宋"/>
          <w:b w:val="0"/>
          <w:bCs/>
          <w:color w:val="auto"/>
          <w:sz w:val="32"/>
          <w:szCs w:val="32"/>
        </w:rPr>
        <w:outlineLvl w:val="9"/>
      </w:pPr>
      <w:r>
        <w:rPr>
          <w:rFonts w:hint="eastAsia" w:ascii="仿宋" w:hAnsi="仿宋" w:eastAsia="仿宋" w:cs="仿宋"/>
          <w:b w:val="0"/>
          <w:bCs/>
          <w:color w:val="auto"/>
          <w:sz w:val="32"/>
          <w:szCs w:val="32"/>
        </w:rPr>
      </w:r>
      <w:r/>
    </w:p>
    <w:p>
      <w:pPr>
        <w:ind w:firstLine="640"/>
        <w:keepLines w:val="0"/>
        <w:keepNext w:val="0"/>
        <w:pageBreakBefore w:val="0"/>
        <w:spacing w:line="760" w:lineRule="exact"/>
        <w:rPr>
          <w:rFonts w:hint="eastAsia" w:ascii="仿宋" w:hAnsi="仿宋" w:eastAsia="仿宋" w:cs="仿宋"/>
          <w:b w:val="0"/>
          <w:bCs/>
          <w:color w:val="auto"/>
          <w:sz w:val="32"/>
          <w:szCs w:val="32"/>
        </w:rPr>
        <w:outlineLvl w:val="9"/>
      </w:pPr>
      <w:r>
        <w:rPr>
          <w:rFonts w:hint="eastAsia" w:ascii="仿宋" w:hAnsi="仿宋" w:eastAsia="仿宋" w:cs="仿宋"/>
          <w:b w:val="0"/>
          <w:bCs/>
          <w:color w:val="auto"/>
          <w:sz w:val="32"/>
          <w:szCs w:val="32"/>
        </w:rPr>
        <w:t xml:space="preserve">项目编号:JSZC-320891-HAZP-G2025-0001</w:t>
      </w:r>
      <w:r/>
    </w:p>
    <w:p>
      <w:pPr>
        <w:ind w:left="-359" w:firstLine="360"/>
        <w:keepLines w:val="0"/>
        <w:keepNext w:val="0"/>
        <w:pageBreakBefore w:val="0"/>
        <w:rPr>
          <w:rFonts w:ascii="黑体" w:hAnsi="黑体" w:eastAsia="黑体"/>
          <w:b/>
          <w:color w:val="auto"/>
          <w:sz w:val="32"/>
        </w:rPr>
        <w:outlineLvl w:val="9"/>
      </w:pPr>
      <w:r>
        <w:rPr>
          <w:rFonts w:ascii="黑体" w:hAnsi="黑体" w:eastAsia="黑体"/>
          <w:b/>
          <w:color w:val="auto"/>
          <w:sz w:val="32"/>
        </w:rPr>
      </w:r>
      <w:r/>
    </w:p>
    <w:p>
      <w:pPr>
        <w:keepLines w:val="0"/>
        <w:keepNext w:val="0"/>
        <w:pageBreakBefore w:val="0"/>
        <w:rPr>
          <w:rFonts w:ascii="黑体" w:hAnsi="黑体" w:eastAsia="黑体"/>
          <w:b/>
          <w:color w:val="auto"/>
          <w:sz w:val="32"/>
        </w:rPr>
        <w:outlineLvl w:val="9"/>
      </w:pPr>
      <w:r>
        <w:rPr>
          <w:rFonts w:ascii="黑体" w:hAnsi="黑体" w:eastAsia="黑体"/>
          <w:b/>
          <w:color w:val="auto"/>
          <w:sz w:val="3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pStyle w:val="776"/>
        <w:rPr>
          <w:rFonts w:hint="eastAsia"/>
          <w:color w:val="auto"/>
        </w:rPr>
      </w:pPr>
      <w:r>
        <w:rPr>
          <w:rFonts w:hint="eastAsia"/>
          <w:color w:val="auto"/>
        </w:rPr>
      </w:r>
      <w:r/>
    </w:p>
    <w:p>
      <w:pPr>
        <w:ind w:firstLine="1024"/>
        <w:keepLines w:val="0"/>
        <w:keepNext w:val="0"/>
        <w:pageBreakBefore w:val="0"/>
        <w:spacing w:line="720" w:lineRule="exact"/>
        <w:widowControl w:val="off"/>
        <w:rPr>
          <w:rFonts w:hint="eastAsia" w:ascii="仿宋" w:hAnsi="仿宋" w:eastAsia="仿宋" w:cs="仿宋"/>
          <w:b/>
          <w:bCs w:val="0"/>
          <w:color w:val="auto"/>
          <w:sz w:val="34"/>
          <w:szCs w:val="34"/>
          <w:lang w:eastAsia="zh-CN"/>
        </w:rPr>
        <w:outlineLvl w:val="9"/>
      </w:pPr>
      <w:r>
        <w:rPr>
          <w:rFonts w:hint="eastAsia" w:ascii="仿宋" w:hAnsi="仿宋" w:eastAsia="仿宋" w:cs="仿宋"/>
          <w:b/>
          <w:bCs w:val="0"/>
          <w:color w:val="auto"/>
          <w:sz w:val="34"/>
          <w:szCs w:val="34"/>
          <w:lang w:val="en-US" w:eastAsia="zh-CN"/>
        </w:rPr>
        <w:t xml:space="preserve">采购人:</w:t>
      </w:r>
      <w:r>
        <w:rPr>
          <w:rFonts w:hint="eastAsia" w:ascii="仿宋" w:hAnsi="仿宋" w:eastAsia="仿宋" w:cs="仿宋"/>
          <w:b/>
          <w:bCs w:val="0"/>
          <w:color w:val="auto"/>
          <w:sz w:val="34"/>
          <w:szCs w:val="34"/>
          <w:lang w:eastAsia="zh-CN"/>
        </w:rPr>
        <w:t xml:space="preserve">淮安经济技术开发区市场监督管理局</w:t>
      </w:r>
      <w:r/>
    </w:p>
    <w:p>
      <w:pPr>
        <w:ind w:firstLine="1024"/>
        <w:keepLines w:val="0"/>
        <w:keepNext w:val="0"/>
        <w:pageBreakBefore w:val="0"/>
        <w:spacing w:line="720" w:lineRule="exact"/>
        <w:widowControl w:val="off"/>
        <w:rPr>
          <w:rFonts w:hint="eastAsia" w:ascii="仿宋" w:hAnsi="仿宋" w:eastAsia="仿宋" w:cs="仿宋"/>
          <w:b/>
          <w:bCs w:val="0"/>
          <w:color w:val="auto"/>
          <w:sz w:val="34"/>
          <w:szCs w:val="34"/>
          <w:lang w:val="en-US" w:eastAsia="zh-CN"/>
        </w:rPr>
        <w:outlineLvl w:val="9"/>
      </w:pPr>
      <w:r>
        <w:rPr>
          <w:rFonts w:hint="eastAsia" w:ascii="仿宋" w:hAnsi="仿宋" w:eastAsia="仿宋" w:cs="仿宋"/>
          <w:b/>
          <w:bCs w:val="0"/>
          <w:color w:val="auto"/>
          <w:sz w:val="34"/>
          <w:szCs w:val="34"/>
          <w:lang w:val="en-US" w:eastAsia="zh-CN"/>
        </w:rPr>
        <w:t xml:space="preserve">采购代理机构:淮安正普项目咨询管理有限公司</w:t>
      </w:r>
      <w:r/>
    </w:p>
    <w:p>
      <w:pPr>
        <w:jc w:val="center"/>
        <w:keepLines w:val="0"/>
        <w:keepNext w:val="0"/>
        <w:pageBreakBefore w:val="0"/>
        <w:spacing w:line="720" w:lineRule="exact"/>
        <w:widowControl w:val="off"/>
        <w:tabs>
          <w:tab w:val="center" w:pos="5215" w:leader="none"/>
        </w:tabs>
        <w:rPr>
          <w:rFonts w:hint="eastAsia" w:ascii="仿宋" w:hAnsi="仿宋" w:eastAsia="仿宋" w:cs="仿宋"/>
          <w:b/>
          <w:bCs w:val="0"/>
          <w:color w:val="auto"/>
          <w:sz w:val="34"/>
          <w:szCs w:val="34"/>
        </w:rPr>
        <w:outlineLvl w:val="9"/>
      </w:pPr>
      <w:r>
        <w:rPr>
          <w:rFonts w:hint="eastAsia" w:ascii="仿宋" w:hAnsi="仿宋" w:eastAsia="仿宋" w:cs="仿宋"/>
          <w:b/>
          <w:bCs w:val="0"/>
          <w:color w:val="auto"/>
          <w:sz w:val="34"/>
          <w:szCs w:val="34"/>
          <w:lang w:val="en-US" w:eastAsia="zh-CN"/>
        </w:rPr>
        <w:t xml:space="preserve">2025</w:t>
      </w:r>
      <w:r>
        <w:rPr>
          <w:rFonts w:hint="eastAsia" w:ascii="仿宋" w:hAnsi="仿宋" w:eastAsia="仿宋" w:cs="仿宋"/>
          <w:b/>
          <w:bCs w:val="0"/>
          <w:color w:val="auto"/>
          <w:sz w:val="34"/>
          <w:szCs w:val="34"/>
        </w:rPr>
        <w:t xml:space="preserve">年</w:t>
      </w:r>
      <w:r>
        <w:rPr>
          <w:rFonts w:hint="eastAsia" w:ascii="仿宋" w:hAnsi="仿宋" w:eastAsia="仿宋" w:cs="仿宋"/>
          <w:b/>
          <w:bCs w:val="0"/>
          <w:color w:val="auto"/>
          <w:sz w:val="34"/>
          <w:szCs w:val="34"/>
          <w:lang w:val="en-US" w:eastAsia="zh-CN"/>
        </w:rPr>
        <w:t xml:space="preserve">03</w:t>
      </w:r>
      <w:r>
        <w:rPr>
          <w:rFonts w:hint="eastAsia" w:ascii="仿宋" w:hAnsi="仿宋" w:eastAsia="仿宋" w:cs="仿宋"/>
          <w:b/>
          <w:bCs w:val="0"/>
          <w:color w:val="auto"/>
          <w:sz w:val="34"/>
          <w:szCs w:val="34"/>
        </w:rPr>
        <w:t xml:space="preserve">月</w:t>
      </w:r>
      <w:r>
        <w:rPr>
          <w:rFonts w:hint="eastAsia" w:ascii="仿宋" w:hAnsi="仿宋" w:eastAsia="仿宋" w:cs="仿宋"/>
          <w:b/>
          <w:bCs w:val="0"/>
          <w:color w:val="auto"/>
          <w:sz w:val="34"/>
          <w:szCs w:val="34"/>
          <w:lang w:val="en-US" w:eastAsia="zh-CN"/>
        </w:rPr>
        <w:t xml:space="preserve">31</w:t>
      </w:r>
      <w:r>
        <w:rPr>
          <w:rFonts w:hint="eastAsia" w:ascii="仿宋" w:hAnsi="仿宋" w:eastAsia="仿宋" w:cs="仿宋"/>
          <w:b/>
          <w:bCs w:val="0"/>
          <w:color w:val="auto"/>
          <w:sz w:val="34"/>
          <w:szCs w:val="34"/>
        </w:rPr>
        <w:t xml:space="preserve">日</w:t>
      </w:r>
      <w:r/>
    </w:p>
    <w:p>
      <w:pPr>
        <w:keepLines w:val="0"/>
        <w:keepNext w:val="0"/>
        <w:pageBreakBefore w:val="0"/>
        <w:rPr>
          <w:rFonts w:hint="eastAsia" w:ascii="宋体" w:hAnsi="宋体"/>
          <w:color w:val="auto"/>
          <w:sz w:val="24"/>
        </w:rPr>
        <w:outlineLvl w:val="9"/>
      </w:pPr>
      <w:r>
        <w:rPr>
          <w:rFonts w:hint="eastAsia" w:ascii="宋体" w:hAnsi="宋体"/>
          <w:color w:val="auto"/>
          <w:sz w:val="24"/>
        </w:rPr>
      </w:r>
      <w:r/>
    </w:p>
    <w:p>
      <w:pPr>
        <w:jc w:val="center"/>
        <w:keepLines w:val="0"/>
        <w:keepNext w:val="0"/>
        <w:pageBreakBefore/>
        <w:spacing w:after="157" w:line="520" w:lineRule="exact"/>
        <w:widowControl w:val="off"/>
        <w:rPr>
          <w:rFonts w:hint="eastAsia" w:ascii="仿宋" w:hAnsi="仿宋" w:eastAsia="仿宋"/>
          <w:b/>
          <w:color w:val="auto"/>
          <w:sz w:val="32"/>
          <w:szCs w:val="32"/>
        </w:rPr>
        <w:sectPr>
          <w:headerReference w:type="default" r:id="rId9"/>
          <w:footerReference w:type="default" r:id="rId10"/>
          <w:footerReference w:type="even" r:id="rId11"/>
          <w:footnotePr/>
          <w:endnotePr/>
          <w:type w:val="nextPage"/>
          <w:pgSz w:w="11906" w:h="16838" w:orient="portrait"/>
          <w:pgMar w:top="1440" w:right="1474" w:bottom="1440" w:left="1474" w:header="851" w:footer="992" w:gutter="0"/>
          <w:pgNumType w:start="1"/>
          <w:cols w:num="1" w:sep="0" w:space="720" w:equalWidth="1"/>
          <w:docGrid w:linePitch="360"/>
          <w:titlePg/>
        </w:sectPr>
        <w:outlineLvl w:val="9"/>
      </w:pPr>
      <w:r>
        <w:rPr>
          <w:rFonts w:hint="eastAsia" w:ascii="仿宋" w:hAnsi="仿宋" w:eastAsia="仿宋"/>
          <w:b/>
          <w:color w:val="auto"/>
          <w:sz w:val="32"/>
          <w:szCs w:val="32"/>
        </w:rPr>
      </w:r>
      <w:r/>
    </w:p>
    <w:p>
      <w:pPr>
        <w:jc w:val="center"/>
        <w:keepLines w:val="0"/>
        <w:keepNext w:val="0"/>
        <w:pageBreakBefore/>
        <w:spacing w:after="157" w:line="520" w:lineRule="exact"/>
        <w:widowControl w:val="off"/>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第一章 投标邀请</w:t>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rPr>
        <w:t xml:space="preserve">受</w:t>
      </w:r>
      <w:r>
        <w:rPr>
          <w:rFonts w:hint="eastAsia" w:ascii="仿宋" w:hAnsi="仿宋" w:eastAsia="仿宋"/>
          <w:color w:val="auto"/>
          <w:sz w:val="28"/>
          <w:lang w:eastAsia="zh-CN"/>
        </w:rPr>
        <w:t xml:space="preserve">淮安经济技术开发区市场监督管理局</w:t>
      </w:r>
      <w:r>
        <w:rPr>
          <w:rFonts w:hint="eastAsia" w:ascii="仿宋" w:hAnsi="仿宋" w:eastAsia="仿宋"/>
          <w:color w:val="auto"/>
          <w:sz w:val="28"/>
        </w:rPr>
        <w:t xml:space="preserve">的委托，</w:t>
      </w:r>
      <w:r>
        <w:rPr>
          <w:rFonts w:hint="eastAsia" w:ascii="仿宋" w:hAnsi="仿宋" w:eastAsia="仿宋"/>
          <w:color w:val="auto"/>
          <w:sz w:val="28"/>
          <w:lang w:eastAsia="zh-CN"/>
        </w:rPr>
        <w:t xml:space="preserve">淮安正普项目咨询管理有限公司</w:t>
      </w:r>
      <w:r>
        <w:rPr>
          <w:rFonts w:hint="eastAsia" w:ascii="仿宋" w:hAnsi="仿宋" w:eastAsia="仿宋"/>
          <w:color w:val="auto"/>
          <w:sz w:val="28"/>
        </w:rPr>
        <w:t xml:space="preserve">就</w:t>
      </w:r>
      <w:r>
        <w:rPr>
          <w:rFonts w:hint="eastAsia" w:ascii="仿宋" w:hAnsi="仿宋" w:eastAsia="仿宋"/>
          <w:color w:val="auto"/>
          <w:sz w:val="28"/>
          <w:lang w:eastAsia="zh-CN"/>
        </w:rPr>
        <w:t xml:space="preserve">淮安经济技术开发区市场监督管理局2025年度食品安全监督抽检服务</w:t>
      </w:r>
      <w:r>
        <w:rPr>
          <w:rFonts w:hint="eastAsia" w:ascii="仿宋" w:hAnsi="仿宋" w:eastAsia="仿宋"/>
          <w:color w:val="auto"/>
          <w:sz w:val="28"/>
        </w:rPr>
        <w:t xml:space="preserve">进行公开招标采购，现邀请</w:t>
      </w:r>
      <w:r>
        <w:rPr>
          <w:rFonts w:hint="eastAsia" w:ascii="仿宋" w:hAnsi="仿宋" w:eastAsia="仿宋"/>
          <w:color w:val="auto"/>
          <w:sz w:val="28"/>
          <w:szCs w:val="28"/>
        </w:rPr>
        <w:t xml:space="preserve">符合条件的投标人参加投标</w:t>
      </w:r>
      <w:r>
        <w:rPr>
          <w:rFonts w:hint="eastAsia" w:ascii="仿宋" w:hAnsi="仿宋" w:eastAsia="仿宋"/>
          <w:color w:val="auto"/>
          <w:sz w:val="28"/>
        </w:rPr>
        <w:t xml:space="preserve">。</w:t>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098540" cy="1149985"/>
                <wp:effectExtent l="4445" t="4445" r="12065" b="7620"/>
                <wp:wrapNone/>
                <wp:docPr id="3" name="矩形 1"/>
                <wp:cNvGraphicFramePr/>
                <a:graphic xmlns:a="http://schemas.openxmlformats.org/drawingml/2006/main">
                  <a:graphicData uri="http://schemas.microsoft.com/office/word/2010/wordprocessingShape">
                    <wps:wsp>
                      <wps:cNvPr id="0" name=""/>
                      <wps:cNvSpPr/>
                      <wps:spPr bwMode="auto">
                        <a:xfrm>
                          <a:off x="0" y="0"/>
                          <a:ext cx="6098540" cy="1149985"/>
                        </a:xfrm>
                        <a:prstGeom prst="rect">
                          <a:avLst/>
                        </a:prstGeom>
                        <a:solidFill>
                          <a:srgbClr val="FFFFFF"/>
                        </a:solidFill>
                        <a:ln>
                          <a:solidFill>
                            <a:srgbClr val="000000"/>
                          </a:solidFill>
                        </a:ln>
                      </wps:spPr>
                      <wps:txbx>
                        <w:txbxContent>
                          <w:p>
                            <w:pPr>
                              <w:ind w:firstLine="539"/>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淮安经济技术开发区市场监督管理局2025年度食品安全监督抽检服务</w:t>
                            </w:r>
                            <w:r>
                              <w:rPr>
                                <w:rFonts w:hint="eastAsia" w:ascii="仿宋" w:hAnsi="仿宋" w:eastAsia="仿宋"/>
                                <w:sz w:val="28"/>
                                <w:szCs w:val="28"/>
                              </w:rPr>
                              <w:t xml:space="preserve">的潜在投标人应在淮安市政府采购网自行免费下载招标文件，并于</w:t>
                            </w:r>
                            <w:r>
                              <w:rPr>
                                <w:rFonts w:hint="eastAsia" w:ascii="仿宋" w:hAnsi="仿宋" w:eastAsia="仿宋"/>
                                <w:sz w:val="28"/>
                                <w:szCs w:val="28"/>
                                <w:u w:val="single"/>
                              </w:rPr>
                              <w:t xml:space="preserve">2025年</w:t>
                            </w:r>
                            <w:r>
                              <w:rPr>
                                <w:rFonts w:hint="eastAsia" w:ascii="仿宋" w:hAnsi="仿宋" w:eastAsia="仿宋"/>
                                <w:sz w:val="28"/>
                                <w:szCs w:val="28"/>
                                <w:u w:val="single"/>
                                <w:lang w:val="en-US" w:eastAsia="zh-CN"/>
                              </w:rPr>
                              <w:t xml:space="preserve">4</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22</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14</w:t>
                            </w:r>
                            <w:r>
                              <w:rPr>
                                <w:rFonts w:hint="eastAsia" w:ascii="仿宋" w:hAnsi="仿宋" w:eastAsia="仿宋"/>
                                <w:sz w:val="28"/>
                                <w:szCs w:val="28"/>
                                <w:u w:val="single"/>
                              </w:rPr>
                              <w:t xml:space="preserve">点30分</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1.6pt;mso-position-horizontal:absolute;mso-position-vertical-relative:text;margin-top:9.5pt;mso-position-vertical:absolute;width:480.2pt;height:90.5pt;mso-wrap-distance-left:9.0pt;mso-wrap-distance-top:0.0pt;mso-wrap-distance-right:9.0pt;mso-wrap-distance-bottom:0.0pt;visibility:visible;" fillcolor="#FFFFFF" strokecolor="#000000">
                <v:textbox inset="0,0,0,0">
                  <w:txbxContent>
                    <w:p>
                      <w:pPr>
                        <w:ind w:firstLine="539"/>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淮安经济技术开发区市场监督管理局2025年度食品安全监督抽检服务</w:t>
                      </w:r>
                      <w:r>
                        <w:rPr>
                          <w:rFonts w:hint="eastAsia" w:ascii="仿宋" w:hAnsi="仿宋" w:eastAsia="仿宋"/>
                          <w:sz w:val="28"/>
                          <w:szCs w:val="28"/>
                        </w:rPr>
                        <w:t xml:space="preserve">的潜在投标人应在淮安市政府采购网自行免费下载招标文件，并于</w:t>
                      </w:r>
                      <w:r>
                        <w:rPr>
                          <w:rFonts w:hint="eastAsia" w:ascii="仿宋" w:hAnsi="仿宋" w:eastAsia="仿宋"/>
                          <w:sz w:val="28"/>
                          <w:szCs w:val="28"/>
                          <w:u w:val="single"/>
                        </w:rPr>
                        <w:t xml:space="preserve">2025年</w:t>
                      </w:r>
                      <w:r>
                        <w:rPr>
                          <w:rFonts w:hint="eastAsia" w:ascii="仿宋" w:hAnsi="仿宋" w:eastAsia="仿宋"/>
                          <w:sz w:val="28"/>
                          <w:szCs w:val="28"/>
                          <w:u w:val="single"/>
                          <w:lang w:val="en-US" w:eastAsia="zh-CN"/>
                        </w:rPr>
                        <w:t xml:space="preserve">4</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22</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14</w:t>
                      </w:r>
                      <w:r>
                        <w:rPr>
                          <w:rFonts w:hint="eastAsia" w:ascii="仿宋" w:hAnsi="仿宋" w:eastAsia="仿宋"/>
                          <w:sz w:val="28"/>
                          <w:szCs w:val="28"/>
                          <w:u w:val="single"/>
                        </w:rPr>
                        <w:t xml:space="preserve">点30分</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ind w:firstLine="562"/>
        <w:keepLines w:val="0"/>
        <w:keepNext w:val="0"/>
        <w:pageBreakBefore w:val="0"/>
        <w:spacing w:line="520" w:lineRule="exact"/>
        <w:widowControl w:val="off"/>
        <w:rPr>
          <w:rFonts w:ascii="仿宋" w:hAnsi="仿宋" w:eastAsia="仿宋"/>
          <w:b/>
          <w:bCs/>
          <w:color w:val="auto"/>
          <w:sz w:val="28"/>
          <w:szCs w:val="28"/>
        </w:rPr>
        <w:outlineLvl w:val="9"/>
      </w:pPr>
      <w:r>
        <w:rPr>
          <w:rFonts w:hint="eastAsia" w:ascii="仿宋" w:hAnsi="仿宋" w:eastAsia="仿宋"/>
          <w:b/>
          <w:bCs/>
          <w:color w:val="auto"/>
          <w:sz w:val="28"/>
          <w:szCs w:val="28"/>
        </w:rPr>
        <w:t xml:space="preserve">一、项目基本情况</w:t>
      </w:r>
      <w:r/>
    </w:p>
    <w:p>
      <w:pPr>
        <w:ind w:firstLine="0"/>
        <w:keepLines w:val="0"/>
        <w:keepNext w:val="0"/>
        <w:pageBreakBefore w:val="0"/>
        <w:spacing w:line="520" w:lineRule="exact"/>
        <w:widowControl w:val="off"/>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    （一）项目编号:JSZC-320891-HAZP-G2025-0001</w:t>
      </w:r>
      <w:r/>
    </w:p>
    <w:p>
      <w:pPr>
        <w:pStyle w:val="774"/>
        <w:ind w:firstLine="0"/>
        <w:keepLines w:val="0"/>
        <w:keepNext w:val="0"/>
        <w:pageBreakBefore w:val="0"/>
        <w:spacing w:before="0" w:after="0" w:line="520" w:lineRule="exact"/>
        <w:rPr>
          <w:rFonts w:hint="eastAsia" w:ascii="仿宋" w:hAnsi="仿宋" w:eastAsia="仿宋"/>
          <w:bCs/>
          <w:color w:val="auto"/>
          <w:sz w:val="28"/>
          <w:lang w:eastAsia="zh-CN"/>
        </w:rPr>
      </w:pPr>
      <w:r>
        <w:rPr>
          <w:rFonts w:hint="eastAsia" w:ascii="仿宋" w:hAnsi="仿宋" w:eastAsia="仿宋"/>
          <w:color w:val="auto"/>
          <w:sz w:val="28"/>
          <w:szCs w:val="28"/>
        </w:rPr>
        <w:t xml:space="preserve">    （二）项目名称:</w:t>
      </w:r>
      <w:r>
        <w:rPr>
          <w:rFonts w:hint="eastAsia" w:ascii="仿宋" w:hAnsi="仿宋" w:eastAsia="仿宋"/>
          <w:bCs/>
          <w:color w:val="auto"/>
          <w:sz w:val="28"/>
          <w:lang w:eastAsia="zh-CN"/>
        </w:rPr>
        <w:t xml:space="preserve">淮安经济技术开发区市场监督管理局2025年度食品安全监督抽检服务</w:t>
      </w:r>
      <w:r/>
    </w:p>
    <w:p>
      <w:pPr>
        <w:pStyle w:val="774"/>
        <w:keepLines w:val="0"/>
        <w:keepNext w:val="0"/>
        <w:pageBreakBefore w:val="0"/>
        <w:spacing w:before="0" w:after="0" w:line="520" w:lineRule="exact"/>
        <w:rPr>
          <w:rFonts w:hint="eastAsia" w:ascii="仿宋" w:hAnsi="仿宋" w:eastAsia="仿宋"/>
          <w:bCs/>
          <w:color w:val="auto"/>
          <w:sz w:val="28"/>
          <w:lang w:val="en-US" w:eastAsia="zh-CN"/>
        </w:rPr>
      </w:pPr>
      <w:r>
        <w:rPr>
          <w:rFonts w:hint="eastAsia" w:ascii="仿宋" w:hAnsi="仿宋" w:eastAsia="仿宋"/>
          <w:bCs/>
          <w:color w:val="auto"/>
          <w:sz w:val="28"/>
          <w:lang w:val="en-US" w:eastAsia="zh-CN"/>
        </w:rPr>
        <w:t xml:space="preserve">本次项目共分三个标包，分别为：</w:t>
      </w:r>
      <w:r/>
    </w:p>
    <w:p>
      <w:pPr>
        <w:pStyle w:val="774"/>
        <w:keepLines w:val="0"/>
        <w:keepNext w:val="0"/>
        <w:pageBreakBefore w:val="0"/>
        <w:spacing w:before="0" w:after="0" w:line="520" w:lineRule="exact"/>
        <w:rPr>
          <w:rFonts w:hint="default"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采购包1：监督抽捡（钵池、</w:t>
      </w:r>
      <w:bookmarkStart w:id="51" w:name="_GoBack"/>
      <w:r/>
      <w:bookmarkEnd w:id="51"/>
      <w:r>
        <w:rPr>
          <w:rFonts w:hint="eastAsia" w:ascii="仿宋" w:hAnsi="仿宋" w:eastAsia="仿宋"/>
          <w:color w:val="auto"/>
          <w:sz w:val="28"/>
          <w:szCs w:val="28"/>
          <w:lang w:val="en-US" w:eastAsia="zh-CN"/>
        </w:rPr>
        <w:t xml:space="preserve">金港）；</w:t>
      </w:r>
      <w:r/>
    </w:p>
    <w:p>
      <w:pPr>
        <w:pStyle w:val="774"/>
        <w:keepLines w:val="0"/>
        <w:keepNext w:val="0"/>
        <w:pageBreakBefore w:val="0"/>
        <w:spacing w:before="0" w:after="0" w:line="520" w:lineRule="exact"/>
        <w:rPr>
          <w:rFonts w:hint="default" w:ascii="仿宋" w:hAnsi="仿宋" w:eastAsia="仿宋"/>
          <w:bCs/>
          <w:color w:val="auto"/>
          <w:sz w:val="28"/>
          <w:lang w:val="en-US" w:eastAsia="zh-CN"/>
        </w:rPr>
      </w:pPr>
      <w:r>
        <w:rPr>
          <w:rFonts w:hint="eastAsia" w:ascii="仿宋" w:hAnsi="仿宋" w:eastAsia="仿宋"/>
          <w:color w:val="auto"/>
          <w:sz w:val="28"/>
          <w:szCs w:val="28"/>
          <w:lang w:val="en-US" w:eastAsia="zh-CN"/>
        </w:rPr>
        <w:t xml:space="preserve">采购包</w:t>
      </w:r>
      <w:r>
        <w:rPr>
          <w:rFonts w:hint="eastAsia" w:ascii="仿宋" w:hAnsi="仿宋" w:eastAsia="仿宋"/>
          <w:bCs/>
          <w:color w:val="auto"/>
          <w:sz w:val="28"/>
          <w:lang w:eastAsia="zh-CN"/>
        </w:rPr>
        <w:t xml:space="preserve">2：</w:t>
      </w:r>
      <w:r>
        <w:rPr>
          <w:rFonts w:hint="eastAsia" w:ascii="仿宋" w:hAnsi="仿宋" w:eastAsia="仿宋"/>
          <w:color w:val="auto"/>
          <w:sz w:val="28"/>
          <w:szCs w:val="28"/>
          <w:lang w:val="en-US" w:eastAsia="zh-CN"/>
        </w:rPr>
        <w:t xml:space="preserve">监督抽捡（</w:t>
      </w:r>
      <w:r>
        <w:rPr>
          <w:rFonts w:hint="eastAsia" w:ascii="仿宋" w:hAnsi="仿宋" w:eastAsia="仿宋" w:cs="仿宋"/>
          <w:color w:val="auto"/>
          <w:sz w:val="28"/>
          <w:szCs w:val="28"/>
          <w:lang w:val="en-US" w:eastAsia="zh-CN"/>
        </w:rPr>
        <w:t xml:space="preserve">枚乘、新港）</w:t>
      </w:r>
      <w:r>
        <w:rPr>
          <w:rFonts w:hint="eastAsia" w:ascii="仿宋" w:hAnsi="仿宋" w:eastAsia="仿宋"/>
          <w:color w:val="auto"/>
          <w:sz w:val="28"/>
          <w:szCs w:val="28"/>
          <w:lang w:val="en-US" w:eastAsia="zh-CN"/>
        </w:rPr>
        <w:t xml:space="preserve">；</w:t>
      </w:r>
      <w:r>
        <w:rPr>
          <w:rFonts w:hint="eastAsia" w:ascii="仿宋" w:hAnsi="仿宋" w:eastAsia="仿宋" w:cs="仿宋"/>
          <w:color w:val="auto"/>
          <w:sz w:val="28"/>
          <w:szCs w:val="28"/>
          <w:lang w:val="en-US" w:eastAsia="zh-CN"/>
        </w:rPr>
        <w:t xml:space="preserve"> </w:t>
      </w:r>
      <w:r/>
    </w:p>
    <w:p>
      <w:pPr>
        <w:pStyle w:val="774"/>
        <w:keepLines w:val="0"/>
        <w:keepNext w:val="0"/>
        <w:pageBreakBefore w:val="0"/>
        <w:spacing w:before="0" w:after="0" w:line="520" w:lineRule="exact"/>
        <w:rPr>
          <w:rFonts w:hint="default" w:ascii="仿宋" w:hAnsi="仿宋" w:eastAsia="仿宋"/>
          <w:bCs/>
          <w:color w:val="auto"/>
          <w:sz w:val="28"/>
          <w:lang w:val="en-US" w:eastAsia="zh-CN"/>
        </w:rPr>
      </w:pPr>
      <w:r>
        <w:rPr>
          <w:rFonts w:hint="eastAsia" w:ascii="仿宋" w:hAnsi="仿宋" w:eastAsia="仿宋"/>
          <w:color w:val="auto"/>
          <w:sz w:val="28"/>
          <w:szCs w:val="28"/>
          <w:lang w:val="en-US" w:eastAsia="zh-CN"/>
        </w:rPr>
        <w:t xml:space="preserve">采购包</w:t>
      </w:r>
      <w:r>
        <w:rPr>
          <w:rFonts w:hint="eastAsia" w:ascii="仿宋" w:hAnsi="仿宋" w:eastAsia="仿宋"/>
          <w:bCs/>
          <w:color w:val="auto"/>
          <w:sz w:val="28"/>
          <w:lang w:eastAsia="zh-CN"/>
        </w:rPr>
        <w:t xml:space="preserve">3：</w:t>
      </w:r>
      <w:r>
        <w:rPr>
          <w:rFonts w:hint="eastAsia" w:ascii="仿宋" w:hAnsi="仿宋" w:eastAsia="仿宋"/>
          <w:color w:val="auto"/>
          <w:sz w:val="28"/>
          <w:szCs w:val="28"/>
          <w:lang w:val="en-US" w:eastAsia="zh-CN"/>
        </w:rPr>
        <w:t xml:space="preserve">监督抽捡（</w:t>
      </w:r>
      <w:r>
        <w:rPr>
          <w:rFonts w:hint="eastAsia" w:ascii="仿宋" w:hAnsi="仿宋" w:eastAsia="仿宋" w:cs="仿宋"/>
          <w:color w:val="auto"/>
          <w:sz w:val="28"/>
          <w:szCs w:val="28"/>
          <w:lang w:val="en-US" w:eastAsia="zh-CN"/>
        </w:rPr>
        <w:t xml:space="preserve">徐杨、南马厂）。</w:t>
      </w:r>
      <w:r/>
    </w:p>
    <w:p>
      <w:pPr>
        <w:numPr>
          <w:ilvl w:val="0"/>
          <w:numId w:val="0"/>
        </w:numPr>
        <w:ind w:firstLine="560"/>
        <w:keepLines w:val="0"/>
        <w:keepNext w:val="0"/>
        <w:pageBreakBefore w:val="0"/>
        <w:spacing w:line="520" w:lineRule="exact"/>
        <w:widowControl w:val="off"/>
        <w:rPr>
          <w:rFonts w:hint="eastAsia" w:ascii="仿宋" w:hAnsi="仿宋" w:eastAsia="仿宋"/>
          <w:color w:val="auto"/>
          <w:sz w:val="28"/>
          <w:szCs w:val="28"/>
          <w:lang w:eastAsia="zh-CN"/>
        </w:rPr>
        <w:outlineLvl w:val="9"/>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三</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预算金额:</w:t>
      </w:r>
      <w:r>
        <w:rPr>
          <w:rFonts w:hint="eastAsia" w:ascii="仿宋" w:hAnsi="仿宋" w:eastAsia="仿宋"/>
          <w:color w:val="auto"/>
          <w:sz w:val="28"/>
          <w:szCs w:val="28"/>
          <w:lang w:val="en-US" w:eastAsia="zh-CN"/>
        </w:rPr>
        <w:t xml:space="preserve">110</w:t>
      </w:r>
      <w:r>
        <w:rPr>
          <w:rFonts w:hint="eastAsia" w:ascii="仿宋" w:hAnsi="仿宋" w:eastAsia="仿宋"/>
          <w:color w:val="auto"/>
          <w:sz w:val="28"/>
          <w:szCs w:val="28"/>
        </w:rPr>
        <w:t xml:space="preserve">万元</w:t>
      </w:r>
      <w:r>
        <w:rPr>
          <w:rFonts w:hint="eastAsia" w:ascii="仿宋" w:hAnsi="仿宋" w:eastAsia="仿宋"/>
          <w:color w:val="auto"/>
          <w:sz w:val="28"/>
          <w:szCs w:val="28"/>
          <w:lang w:val="en-US" w:eastAsia="zh-CN"/>
        </w:rPr>
        <w:t xml:space="preserve">[其中采购包1：监督抽捡（钵池、金港）预算价：38.5万元；采购包</w:t>
      </w:r>
      <w:r>
        <w:rPr>
          <w:rFonts w:hint="eastAsia" w:ascii="仿宋" w:hAnsi="仿宋" w:eastAsia="仿宋"/>
          <w:bCs/>
          <w:color w:val="auto"/>
          <w:sz w:val="28"/>
          <w:lang w:eastAsia="zh-CN"/>
        </w:rPr>
        <w:t xml:space="preserve">2：</w:t>
      </w:r>
      <w:r>
        <w:rPr>
          <w:rFonts w:hint="eastAsia" w:ascii="仿宋" w:hAnsi="仿宋" w:eastAsia="仿宋"/>
          <w:color w:val="auto"/>
          <w:sz w:val="28"/>
          <w:szCs w:val="28"/>
          <w:lang w:val="en-US" w:eastAsia="zh-CN"/>
        </w:rPr>
        <w:t xml:space="preserve">监督抽捡（</w:t>
      </w:r>
      <w:r>
        <w:rPr>
          <w:rFonts w:hint="eastAsia" w:ascii="仿宋" w:hAnsi="仿宋" w:eastAsia="仿宋" w:cs="仿宋"/>
          <w:color w:val="auto"/>
          <w:sz w:val="28"/>
          <w:szCs w:val="28"/>
          <w:lang w:val="en-US" w:eastAsia="zh-CN"/>
        </w:rPr>
        <w:t xml:space="preserve">枚乘、新港）</w:t>
      </w:r>
      <w:r>
        <w:rPr>
          <w:rFonts w:hint="eastAsia" w:ascii="仿宋" w:hAnsi="仿宋" w:eastAsia="仿宋"/>
          <w:color w:val="auto"/>
          <w:sz w:val="28"/>
          <w:szCs w:val="28"/>
          <w:lang w:val="en-US" w:eastAsia="zh-CN"/>
        </w:rPr>
        <w:t xml:space="preserve">预算价：</w:t>
      </w:r>
      <w:r>
        <w:rPr>
          <w:rFonts w:hint="eastAsia" w:ascii="仿宋" w:hAnsi="仿宋" w:eastAsia="仿宋"/>
          <w:bCs/>
          <w:color w:val="auto"/>
          <w:sz w:val="28"/>
          <w:lang w:val="en-US" w:eastAsia="zh-CN"/>
        </w:rPr>
        <w:t xml:space="preserve">38.5万元；</w:t>
      </w:r>
      <w:r>
        <w:rPr>
          <w:rFonts w:hint="eastAsia" w:ascii="仿宋" w:hAnsi="仿宋" w:eastAsia="仿宋"/>
          <w:color w:val="auto"/>
          <w:sz w:val="28"/>
          <w:szCs w:val="28"/>
          <w:lang w:val="en-US" w:eastAsia="zh-CN"/>
        </w:rPr>
        <w:t xml:space="preserve">采购包</w:t>
      </w:r>
      <w:r>
        <w:rPr>
          <w:rFonts w:hint="eastAsia" w:ascii="仿宋" w:hAnsi="仿宋" w:eastAsia="仿宋"/>
          <w:bCs/>
          <w:color w:val="auto"/>
          <w:sz w:val="28"/>
          <w:lang w:eastAsia="zh-CN"/>
        </w:rPr>
        <w:t xml:space="preserve">3：</w:t>
      </w:r>
      <w:r>
        <w:rPr>
          <w:rFonts w:hint="eastAsia" w:ascii="仿宋" w:hAnsi="仿宋" w:eastAsia="仿宋"/>
          <w:color w:val="auto"/>
          <w:sz w:val="28"/>
          <w:szCs w:val="28"/>
          <w:lang w:val="en-US" w:eastAsia="zh-CN"/>
        </w:rPr>
        <w:t xml:space="preserve">监督抽捡（</w:t>
      </w:r>
      <w:r>
        <w:rPr>
          <w:rFonts w:hint="eastAsia" w:ascii="仿宋" w:hAnsi="仿宋" w:eastAsia="仿宋" w:cs="仿宋"/>
          <w:color w:val="auto"/>
          <w:sz w:val="28"/>
          <w:szCs w:val="28"/>
          <w:lang w:val="en-US" w:eastAsia="zh-CN"/>
        </w:rPr>
        <w:t xml:space="preserve">徐杨、南马厂）</w:t>
      </w:r>
      <w:r>
        <w:rPr>
          <w:rFonts w:hint="eastAsia" w:ascii="仿宋" w:hAnsi="仿宋" w:eastAsia="仿宋"/>
          <w:color w:val="auto"/>
          <w:sz w:val="28"/>
          <w:szCs w:val="28"/>
          <w:lang w:val="en-US" w:eastAsia="zh-CN"/>
        </w:rPr>
        <w:t xml:space="preserve">预算价：</w:t>
      </w:r>
      <w:r>
        <w:rPr>
          <w:rFonts w:hint="eastAsia" w:ascii="仿宋" w:hAnsi="仿宋" w:eastAsia="仿宋"/>
          <w:bCs/>
          <w:color w:val="auto"/>
          <w:sz w:val="28"/>
          <w:lang w:val="en-US" w:eastAsia="zh-CN"/>
        </w:rPr>
        <w:t xml:space="preserve">33万元</w:t>
      </w:r>
      <w:r>
        <w:rPr>
          <w:rFonts w:hint="eastAsia" w:ascii="仿宋" w:hAnsi="仿宋" w:eastAsia="仿宋"/>
          <w:color w:val="auto"/>
          <w:sz w:val="28"/>
          <w:szCs w:val="28"/>
          <w:lang w:val="en-US" w:eastAsia="zh-CN"/>
        </w:rPr>
        <w:t xml:space="preserve">]</w:t>
      </w:r>
      <w:r/>
    </w:p>
    <w:p>
      <w:pPr>
        <w:numPr>
          <w:ilvl w:val="0"/>
          <w:numId w:val="0"/>
        </w:numPr>
        <w:ind w:firstLine="560"/>
        <w:keepLines w:val="0"/>
        <w:keepNext w:val="0"/>
        <w:pageBreakBefore w:val="0"/>
        <w:spacing w:line="520" w:lineRule="exact"/>
        <w:widowControl w:val="off"/>
        <w:rPr>
          <w:rFonts w:hint="eastAsia" w:ascii="仿宋" w:hAnsi="仿宋" w:eastAsia="仿宋"/>
          <w:b w:val="0"/>
          <w:bCs w:val="0"/>
          <w:color w:val="auto"/>
          <w:sz w:val="28"/>
          <w:szCs w:val="28"/>
          <w:lang w:val="en-US" w:eastAsia="zh-CN"/>
        </w:rPr>
        <w:outlineLvl w:val="9"/>
      </w:pPr>
      <w:r>
        <w:rPr>
          <w:rFonts w:hint="eastAsia" w:ascii="仿宋" w:hAnsi="仿宋" w:eastAsia="仿宋"/>
          <w:b w:val="0"/>
          <w:bCs w:val="0"/>
          <w:color w:val="auto"/>
          <w:sz w:val="28"/>
          <w:szCs w:val="28"/>
        </w:rPr>
        <w:t xml:space="preserve">（四）最高限价:</w:t>
      </w:r>
      <w:r>
        <w:rPr>
          <w:rFonts w:hint="eastAsia" w:ascii="仿宋" w:hAnsi="仿宋" w:eastAsia="仿宋"/>
          <w:b w:val="0"/>
          <w:bCs w:val="0"/>
          <w:color w:val="auto"/>
          <w:sz w:val="28"/>
          <w:szCs w:val="28"/>
          <w:lang w:val="en-US" w:eastAsia="zh-CN"/>
        </w:rPr>
        <w:t xml:space="preserve">550元/批次，本项目按优惠率报价，0≤优惠率＜100%，总报价及综合单价报价超过最高限价（或采购预算）的均为无效报价。</w:t>
      </w:r>
      <w:r/>
    </w:p>
    <w:p>
      <w:pPr>
        <w:ind w:firstLine="560"/>
        <w:keepLines w:val="0"/>
        <w:keepNext w:val="0"/>
        <w:pageBreakBefore w:val="0"/>
        <w:spacing w:line="520" w:lineRule="exact"/>
        <w:widowControl w:val="off"/>
        <w:rPr>
          <w:rFonts w:hint="eastAsia" w:ascii="仿宋" w:hAnsi="仿宋" w:eastAsia="仿宋"/>
          <w:color w:val="auto"/>
          <w:sz w:val="28"/>
          <w:szCs w:val="28"/>
          <w:lang w:eastAsia="zh-CN"/>
        </w:rPr>
      </w:pPr>
      <w:r>
        <w:rPr>
          <w:rFonts w:hint="eastAsia" w:ascii="仿宋" w:hAnsi="仿宋" w:eastAsia="仿宋"/>
          <w:color w:val="auto"/>
          <w:sz w:val="28"/>
          <w:szCs w:val="28"/>
        </w:rPr>
        <w:t xml:space="preserve">（五）</w:t>
      </w:r>
      <w:r>
        <w:rPr>
          <w:rFonts w:hint="eastAsia" w:ascii="仿宋" w:hAnsi="仿宋" w:eastAsia="仿宋" w:cs="Times New Roman"/>
          <w:bCs/>
          <w:color w:val="auto"/>
          <w:sz w:val="28"/>
          <w:lang w:val="en-US" w:eastAsia="zh-CN"/>
        </w:rPr>
        <w:t xml:space="preserve">采购需求:淮安经济技术开发区市场监督管理局2025年度食品安全监督抽检服务，计划抽检不低于2000批次，</w:t>
      </w:r>
      <w:r>
        <w:rPr>
          <w:rFonts w:hint="eastAsia" w:ascii="仿宋" w:hAnsi="仿宋" w:eastAsia="仿宋" w:cs="Times New Roman"/>
          <w:bCs/>
          <w:color w:val="auto"/>
          <w:sz w:val="28"/>
          <w:highlight w:val="none"/>
          <w:lang w:val="en-US" w:eastAsia="zh-CN"/>
        </w:rPr>
        <w:t xml:space="preserve">抽样区域覆盖全区食品生产经营单位，</w:t>
      </w:r>
      <w:r>
        <w:rPr>
          <w:rFonts w:hint="eastAsia" w:ascii="仿宋" w:hAnsi="仿宋" w:eastAsia="仿宋" w:cs="Times New Roman"/>
          <w:bCs/>
          <w:color w:val="auto"/>
          <w:sz w:val="28"/>
          <w:lang w:val="en-US" w:eastAsia="zh-CN"/>
        </w:rPr>
        <w:t xml:space="preserve">抽检品种为粮食加工品、食用油、油脂及其制品、调味品等26大类食品，检测项目按照省局《食品安全监督抽检实施细则》（2025年版）执行，详见本招标文件第五章项目采购需求。</w:t>
      </w:r>
      <w:r/>
    </w:p>
    <w:p>
      <w:pPr>
        <w:ind w:firstLine="562"/>
        <w:keepLines w:val="0"/>
        <w:keepNext w:val="0"/>
        <w:pageBreakBefore w:val="0"/>
        <w:spacing w:line="520" w:lineRule="exact"/>
        <w:widowControl w:val="off"/>
        <w:rPr>
          <w:rFonts w:hint="default" w:ascii="仿宋" w:hAnsi="仿宋" w:eastAsia="仿宋" w:cs="Times New Roman"/>
          <w:b/>
          <w:bCs/>
          <w:color w:val="auto"/>
          <w:sz w:val="28"/>
          <w:szCs w:val="28"/>
          <w:lang w:val="en-US" w:eastAsia="zh-CN"/>
        </w:rPr>
        <w:outlineLvl w:val="9"/>
      </w:pPr>
      <w:r>
        <w:rPr>
          <w:rFonts w:hint="eastAsia" w:ascii="仿宋" w:hAnsi="仿宋" w:eastAsia="仿宋" w:cs="Times New Roman"/>
          <w:b/>
          <w:bCs/>
          <w:color w:val="auto"/>
          <w:sz w:val="28"/>
          <w:szCs w:val="28"/>
          <w:lang w:val="en-US" w:eastAsia="zh-CN"/>
        </w:rPr>
        <w:t xml:space="preserve">注:本次项目共分三个标包，各投标人可同时投标三个标包，但最多只能中标一个标包。评审按标包正顺序进行，投标人在前一标包中被推荐为第一中标候选人后，不再参加后续标包的评审，以此类推。</w:t>
      </w:r>
      <w:r/>
    </w:p>
    <w:p>
      <w:pPr>
        <w:ind w:firstLine="560"/>
        <w:keepLines w:val="0"/>
        <w:keepNext w:val="0"/>
        <w:pageBreakBefore w:val="0"/>
        <w:spacing w:line="520" w:lineRule="exact"/>
        <w:widowControl w:val="off"/>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rPr>
        <w:t xml:space="preserve">（六）合同履行期限:</w:t>
      </w:r>
      <w:r>
        <w:rPr>
          <w:rFonts w:hint="eastAsia" w:ascii="仿宋" w:hAnsi="仿宋" w:eastAsia="仿宋"/>
          <w:color w:val="auto"/>
          <w:sz w:val="28"/>
          <w:szCs w:val="28"/>
          <w:lang w:eastAsia="zh-CN"/>
        </w:rPr>
        <w:t xml:space="preserve">合同签订之日起至2025年12月</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lang w:eastAsia="zh-CN"/>
        </w:rPr>
        <w:t xml:space="preserve">0日。</w:t>
      </w:r>
      <w:r/>
    </w:p>
    <w:p>
      <w:pPr>
        <w:ind w:firstLine="560"/>
        <w:keepLines w:val="0"/>
        <w:keepNext w:val="0"/>
        <w:pageBreakBefore w:val="0"/>
        <w:spacing w:line="520" w:lineRule="exact"/>
        <w:widowControl w:val="off"/>
        <w:rPr>
          <w:rFonts w:hint="eastAsia" w:ascii="仿宋" w:hAnsi="仿宋" w:eastAsia="仿宋"/>
          <w:color w:val="auto"/>
          <w:sz w:val="28"/>
          <w:szCs w:val="28"/>
        </w:rPr>
        <w:outlineLvl w:val="9"/>
      </w:pPr>
      <w:r>
        <w:rPr>
          <w:rFonts w:hint="eastAsia" w:ascii="仿宋" w:hAnsi="仿宋" w:eastAsia="仿宋"/>
          <w:color w:val="auto"/>
          <w:sz w:val="28"/>
          <w:szCs w:val="28"/>
        </w:rPr>
        <w:t xml:space="preserve">（七）本项目（</w:t>
      </w:r>
      <w:r>
        <w:rPr>
          <w:rFonts w:ascii="Wingdings 2" w:hAnsi="Wingdings 2" w:eastAsia="Wingdings 2" w:cs="Wingdings 2"/>
          <w:color w:val="auto"/>
          <w:sz w:val="28"/>
          <w:szCs w:val="28"/>
        </w:rPr>
        <w:t xml:space="preserve">£</w:t>
      </w:r>
      <w:r>
        <w:rPr>
          <w:rFonts w:hint="eastAsia" w:ascii="仿宋" w:hAnsi="仿宋" w:eastAsia="仿宋"/>
          <w:color w:val="auto"/>
          <w:sz w:val="28"/>
          <w:szCs w:val="28"/>
        </w:rPr>
        <w:t xml:space="preserve">是</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否）接受联合体投标。</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（八）本项目采购标的对应的中小企业划分标准所属行业为</w:t>
      </w:r>
      <w:r>
        <w:rPr>
          <w:rFonts w:hint="eastAsia" w:ascii="仿宋" w:hAnsi="仿宋" w:eastAsia="仿宋"/>
          <w:b/>
          <w:bCs/>
          <w:color w:val="auto"/>
          <w:sz w:val="28"/>
          <w:szCs w:val="28"/>
          <w:u w:val="single"/>
        </w:rPr>
        <w:t xml:space="preserve">其他未列明行业</w:t>
      </w:r>
      <w:r>
        <w:rPr>
          <w:rFonts w:hint="eastAsia" w:ascii="仿宋" w:hAnsi="仿宋" w:eastAsia="仿宋"/>
          <w:color w:val="auto"/>
          <w:sz w:val="28"/>
          <w:szCs w:val="28"/>
        </w:rPr>
        <w:t xml:space="preserve">。</w:t>
      </w:r>
      <w:r/>
    </w:p>
    <w:p>
      <w:pPr>
        <w:ind w:firstLine="560"/>
        <w:keepLines w:val="0"/>
        <w:keepNext w:val="0"/>
        <w:pageBreakBefore w:val="0"/>
        <w:spacing w:line="520" w:lineRule="exact"/>
        <w:widowControl w:val="off"/>
        <w:rPr>
          <w:rFonts w:ascii="仿宋" w:hAnsi="仿宋" w:eastAsia="仿宋"/>
          <w:b/>
          <w:bCs/>
          <w:color w:val="auto"/>
          <w:sz w:val="28"/>
          <w:szCs w:val="28"/>
        </w:rPr>
        <w:outlineLvl w:val="9"/>
      </w:pPr>
      <w:r>
        <w:rPr>
          <w:rFonts w:hint="eastAsia" w:ascii="仿宋" w:hAnsi="仿宋" w:eastAsia="仿宋"/>
          <w:b/>
          <w:bCs/>
          <w:color w:val="auto"/>
          <w:sz w:val="28"/>
          <w:szCs w:val="28"/>
        </w:rPr>
        <w:t xml:space="preserve">二、申请人的资格要求</w:t>
      </w:r>
      <w:r/>
    </w:p>
    <w:p>
      <w:pPr>
        <w:ind w:left="559"/>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（二）落实政府采购政策需满足的资格要求:</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rPr>
        <w:t xml:space="preserve"> </w:t>
      </w:r>
      <w:r>
        <w:rPr>
          <w:rFonts w:hint="eastAsia" w:ascii="仿宋" w:hAnsi="仿宋" w:eastAsia="仿宋"/>
          <w:b w:val="0"/>
          <w:bCs w:val="0"/>
          <w:color w:val="auto"/>
          <w:sz w:val="28"/>
          <w:szCs w:val="28"/>
          <w:u w:val="single"/>
          <w:lang w:val="en-US" w:eastAsia="zh-CN"/>
        </w:rPr>
        <w:t xml:space="preserve">1</w:t>
      </w:r>
      <w:r>
        <w:rPr>
          <w:rFonts w:hint="eastAsia" w:ascii="仿宋" w:hAnsi="仿宋" w:eastAsia="仿宋"/>
          <w:color w:val="auto"/>
          <w:sz w:val="28"/>
          <w:szCs w:val="28"/>
          <w:u w:val="single"/>
        </w:rPr>
        <w:t xml:space="preserve"> </w:t>
      </w:r>
      <w:r>
        <w:rPr>
          <w:rFonts w:hint="eastAsia" w:ascii="仿宋" w:hAnsi="仿宋" w:eastAsia="仿宋"/>
          <w:color w:val="auto"/>
          <w:sz w:val="28"/>
          <w:szCs w:val="28"/>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zh-CN"/>
        </w:rPr>
        <w:t xml:space="preserve">1</w:t>
      </w:r>
      <w:r>
        <w:rPr>
          <w:rFonts w:hint="eastAsia" w:ascii="仿宋" w:hAnsi="仿宋" w:eastAsia="仿宋"/>
          <w:color w:val="auto"/>
          <w:sz w:val="28"/>
          <w:szCs w:val="28"/>
          <w:lang w:val="en-US" w:eastAsia="zh-CN"/>
        </w:rPr>
        <w:t xml:space="preserve">.</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（1）本项目要求</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lang w:val="zh-CN"/>
        </w:rPr>
        <w:t xml:space="preserve">以联合体形式参加，中小企业合同金额应当达到的比例为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（2）本项目要求</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lang w:val="zh-CN"/>
        </w:rPr>
        <w:t xml:space="preserve">进行合同分包，中小企业合同金额应当达到的比例为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3</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lang w:val="zh-CN"/>
        </w:rPr>
        <w:t xml:space="preserve">本项目为非预留份额的采购项目，</w:t>
      </w:r>
      <w:r>
        <w:rPr>
          <w:rFonts w:hint="eastAsia" w:ascii="仿宋" w:hAnsi="仿宋" w:eastAsia="仿宋"/>
          <w:color w:val="auto"/>
          <w:sz w:val="28"/>
          <w:szCs w:val="28"/>
        </w:rPr>
        <w:t xml:space="preserve">对小微企业报价给予扣除，用扣除后的价格参加评审，具体详见第二章“投标人须知”第3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.1项</w:t>
      </w:r>
      <w:r>
        <w:rPr>
          <w:rFonts w:hint="eastAsia" w:ascii="仿宋" w:hAnsi="仿宋" w:eastAsia="仿宋"/>
          <w:color w:val="auto"/>
          <w:sz w:val="28"/>
          <w:szCs w:val="28"/>
          <w:lang w:val="zh-CN"/>
        </w:rPr>
        <w:t xml:space="preserve">。</w:t>
      </w:r>
      <w:r/>
    </w:p>
    <w:p>
      <w:pPr>
        <w:ind w:firstLine="560"/>
        <w:keepLines w:val="0"/>
        <w:keepNext w:val="0"/>
        <w:pageBreakBefore w:val="0"/>
        <w:spacing w:line="520" w:lineRule="exact"/>
        <w:rPr>
          <w:rFonts w:hint="eastAsia" w:ascii="仿宋" w:hAnsi="仿宋" w:eastAsia="仿宋"/>
          <w:b/>
          <w:bCs/>
          <w:color w:val="auto"/>
          <w:sz w:val="28"/>
          <w:szCs w:val="28"/>
          <w:lang w:val="zh-CN"/>
        </w:rPr>
        <w:outlineLvl w:val="9"/>
      </w:pPr>
      <w:r>
        <w:rPr>
          <w:rFonts w:hint="eastAsia" w:ascii="仿宋" w:hAnsi="仿宋" w:eastAsia="仿宋"/>
          <w:b/>
          <w:bCs/>
          <w:color w:val="auto"/>
          <w:sz w:val="28"/>
          <w:szCs w:val="28"/>
        </w:rPr>
        <w:t xml:space="preserve">注:</w:t>
      </w:r>
      <w:r>
        <w:rPr>
          <w:rFonts w:hint="eastAsia" w:ascii="仿宋" w:hAnsi="仿宋" w:eastAsia="仿宋"/>
          <w:b/>
          <w:bCs/>
          <w:color w:val="auto"/>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（三）本项目的特定资格要求:</w:t>
      </w:r>
      <w:r/>
    </w:p>
    <w:p>
      <w:pPr>
        <w:ind w:firstLine="560"/>
        <w:keepLines w:val="0"/>
        <w:keepNext w:val="0"/>
        <w:pageBreakBefore w:val="0"/>
        <w:spacing w:line="520" w:lineRule="exact"/>
        <w:rPr>
          <w:rFonts w:hint="eastAsia" w:ascii="仿宋" w:hAnsi="仿宋" w:eastAsia="仿宋"/>
          <w:b/>
          <w:bCs/>
          <w:color w:val="auto"/>
          <w:sz w:val="28"/>
          <w:szCs w:val="28"/>
          <w:lang w:eastAsia="zh-CN"/>
        </w:rPr>
        <w:outlineLvl w:val="9"/>
      </w:pP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lang w:eastAsia="zh-CN"/>
        </w:rPr>
        <w:t xml:space="preserve">具有检验检测机构资质认定证书（CMA），CMA资质附表中的项目包含本次所投项目的检测内容:监督抽检任务检测项目</w:t>
      </w:r>
      <w:r>
        <w:rPr>
          <w:rFonts w:hint="eastAsia" w:ascii="仿宋" w:hAnsi="仿宋" w:eastAsia="仿宋"/>
          <w:color w:val="auto"/>
          <w:sz w:val="28"/>
          <w:szCs w:val="28"/>
          <w:lang w:val="en-US" w:eastAsia="zh-CN"/>
        </w:rPr>
        <w:t xml:space="preserve">须</w:t>
      </w:r>
      <w:r>
        <w:rPr>
          <w:rFonts w:hint="eastAsia" w:ascii="仿宋" w:hAnsi="仿宋" w:eastAsia="仿宋"/>
          <w:color w:val="auto"/>
          <w:sz w:val="28"/>
          <w:szCs w:val="28"/>
          <w:lang w:eastAsia="zh-CN"/>
        </w:rPr>
        <w:t xml:space="preserve">包含《食品安全监督抽检实施细则（2025年版）》中项目。</w:t>
      </w:r>
      <w:r>
        <w:rPr>
          <w:rFonts w:hint="eastAsia" w:ascii="仿宋" w:hAnsi="仿宋" w:eastAsia="仿宋"/>
          <w:b/>
          <w:bCs/>
          <w:color w:val="auto"/>
          <w:sz w:val="28"/>
          <w:szCs w:val="28"/>
          <w:lang w:eastAsia="zh-CN"/>
        </w:rPr>
        <w:t xml:space="preserve">（提供有效期内的证书，</w:t>
      </w:r>
      <w:r>
        <w:rPr>
          <w:rFonts w:hint="eastAsia" w:ascii="仿宋" w:hAnsi="仿宋" w:eastAsia="仿宋"/>
          <w:b/>
          <w:bCs/>
          <w:color w:val="auto"/>
          <w:sz w:val="28"/>
          <w:szCs w:val="28"/>
          <w:lang w:val="en-US" w:eastAsia="zh-CN"/>
        </w:rPr>
        <w:t xml:space="preserve">并提供</w:t>
      </w:r>
      <w:r>
        <w:rPr>
          <w:rFonts w:hint="eastAsia" w:ascii="仿宋" w:hAnsi="仿宋" w:eastAsia="仿宋"/>
          <w:b/>
          <w:bCs/>
          <w:color w:val="auto"/>
          <w:sz w:val="28"/>
          <w:szCs w:val="28"/>
          <w:lang w:eastAsia="zh-CN"/>
        </w:rPr>
        <w:t xml:space="preserve">证书有效期能覆盖相关食品抽检完成周期的承诺函并加盖CA电子签章、CMA资质附表复印件及CMA资质附表中的项目覆盖本项目需检测的食品品种及检验项目的承诺函并加盖CA电子签章）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s="宋体"/>
          <w:color w:val="auto"/>
          <w:sz w:val="28"/>
          <w:szCs w:val="28"/>
        </w:rPr>
        <w:t xml:space="preserve">（四）拒绝下述条件的</w:t>
      </w:r>
      <w:r>
        <w:rPr>
          <w:rFonts w:hint="eastAsia" w:ascii="仿宋" w:hAnsi="仿宋" w:eastAsia="仿宋" w:cs="宋体"/>
          <w:color w:val="auto"/>
          <w:sz w:val="28"/>
          <w:szCs w:val="28"/>
          <w:lang w:val="en-US" w:eastAsia="zh-CN"/>
        </w:rPr>
        <w:t xml:space="preserve">投标人</w:t>
      </w:r>
      <w:r>
        <w:rPr>
          <w:rFonts w:hint="eastAsia" w:ascii="仿宋" w:hAnsi="仿宋" w:eastAsia="仿宋" w:cs="宋体"/>
          <w:color w:val="auto"/>
          <w:sz w:val="28"/>
          <w:szCs w:val="28"/>
        </w:rPr>
        <w:t xml:space="preserve">参加本次采购活动:</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w:t>
      </w:r>
      <w:r>
        <w:rPr>
          <w:rFonts w:hint="eastAsia" w:ascii="仿宋" w:hAnsi="仿宋" w:eastAsia="仿宋" w:cs="宋体"/>
          <w:color w:val="auto"/>
          <w:sz w:val="28"/>
          <w:szCs w:val="28"/>
          <w:lang w:val="en-US" w:eastAsia="zh-CN"/>
        </w:rPr>
        <w:t xml:space="preserve">投标人</w:t>
      </w:r>
      <w:r>
        <w:rPr>
          <w:rFonts w:ascii="仿宋" w:hAnsi="仿宋" w:eastAsia="仿宋"/>
          <w:color w:val="auto"/>
          <w:sz w:val="28"/>
          <w:szCs w:val="28"/>
        </w:rPr>
        <w:t xml:space="preserve">单位负责人为同一人或者存在直接控股、管理关系的不同</w:t>
      </w:r>
      <w:r>
        <w:rPr>
          <w:rFonts w:hint="eastAsia" w:ascii="仿宋" w:hAnsi="仿宋" w:eastAsia="仿宋" w:cs="宋体"/>
          <w:color w:val="auto"/>
          <w:sz w:val="28"/>
          <w:szCs w:val="28"/>
          <w:lang w:val="en-US" w:eastAsia="zh-CN"/>
        </w:rPr>
        <w:t xml:space="preserve">投标人</w:t>
      </w:r>
      <w:r>
        <w:rPr>
          <w:rFonts w:ascii="仿宋" w:hAnsi="仿宋" w:eastAsia="仿宋"/>
          <w:color w:val="auto"/>
          <w:sz w:val="28"/>
          <w:szCs w:val="28"/>
        </w:rPr>
        <w:t xml:space="preserve">，不得</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参加同一合同项下的政府采购活动。</w:t>
      </w:r>
      <w:r/>
    </w:p>
    <w:p>
      <w:pPr>
        <w:ind w:firstLine="560"/>
        <w:keepLines w:val="0"/>
        <w:keepNext w:val="0"/>
        <w:pageBreakBefore w:val="0"/>
        <w:spacing w:line="520" w:lineRule="exact"/>
        <w:rPr>
          <w:rFonts w:ascii="仿宋" w:hAnsi="仿宋" w:eastAsia="仿宋"/>
          <w:b/>
          <w:i/>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凡</w:t>
      </w:r>
      <w:r>
        <w:rPr>
          <w:rFonts w:ascii="仿宋" w:hAnsi="仿宋" w:eastAsia="仿宋"/>
          <w:color w:val="auto"/>
          <w:sz w:val="28"/>
          <w:szCs w:val="28"/>
        </w:rPr>
        <w:t xml:space="preserve">为采购项目提供整体设计、规范编制或者项目管理、监理、检测等服务的</w:t>
      </w:r>
      <w:r>
        <w:rPr>
          <w:rFonts w:hint="eastAsia" w:ascii="仿宋" w:hAnsi="仿宋" w:eastAsia="仿宋" w:cs="宋体"/>
          <w:color w:val="auto"/>
          <w:sz w:val="28"/>
          <w:szCs w:val="28"/>
          <w:lang w:val="en-US" w:eastAsia="zh-CN"/>
        </w:rPr>
        <w:t xml:space="preserve">投标人</w:t>
      </w:r>
      <w:r>
        <w:rPr>
          <w:rFonts w:ascii="仿宋" w:hAnsi="仿宋" w:eastAsia="仿宋"/>
          <w:color w:val="auto"/>
          <w:sz w:val="28"/>
          <w:szCs w:val="28"/>
        </w:rPr>
        <w:t xml:space="preserve">，不得再参加</w:t>
      </w:r>
      <w:r>
        <w:rPr>
          <w:rFonts w:hint="eastAsia" w:ascii="仿宋" w:hAnsi="仿宋" w:eastAsia="仿宋"/>
          <w:color w:val="auto"/>
          <w:sz w:val="28"/>
          <w:szCs w:val="28"/>
        </w:rPr>
        <w:t xml:space="preserve">本</w:t>
      </w:r>
      <w:r>
        <w:rPr>
          <w:rFonts w:ascii="仿宋" w:hAnsi="仿宋" w:eastAsia="仿宋"/>
          <w:color w:val="auto"/>
          <w:sz w:val="28"/>
          <w:szCs w:val="28"/>
        </w:rPr>
        <w:t xml:space="preserve">项目的采购活动。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投标人被“信用中国”网站、“中国政府采购网”列入失信被执行人、重大税收违法案件当事人名单、政府采购严重违法失信行为记录名单</w:t>
      </w:r>
      <w:r>
        <w:rPr>
          <w:rFonts w:hint="eastAsia" w:ascii="仿宋" w:hAnsi="仿宋" w:eastAsia="仿宋"/>
          <w:color w:val="auto"/>
          <w:sz w:val="28"/>
          <w:szCs w:val="28"/>
          <w:lang w:val="en-US" w:eastAsia="zh-CN"/>
        </w:rPr>
        <w:t xml:space="preserve">的</w:t>
      </w:r>
      <w:r>
        <w:rPr>
          <w:rFonts w:hint="eastAsia" w:ascii="仿宋" w:hAnsi="仿宋" w:eastAsia="仿宋"/>
          <w:color w:val="auto"/>
          <w:sz w:val="28"/>
          <w:szCs w:val="28"/>
        </w:rPr>
        <w:t xml:space="preserve">。</w:t>
      </w:r>
      <w:r/>
    </w:p>
    <w:p>
      <w:pPr>
        <w:ind w:firstLine="560"/>
        <w:keepLines w:val="0"/>
        <w:keepNext w:val="0"/>
        <w:pageBreakBefore w:val="0"/>
        <w:spacing w:line="520" w:lineRule="exact"/>
        <w:widowControl w:val="off"/>
        <w:rPr>
          <w:rFonts w:ascii="仿宋" w:hAnsi="仿宋" w:eastAsia="仿宋"/>
          <w:b/>
          <w:bCs/>
          <w:color w:val="auto"/>
          <w:sz w:val="28"/>
          <w:szCs w:val="28"/>
        </w:rPr>
        <w:outlineLvl w:val="9"/>
      </w:pPr>
      <w:r>
        <w:rPr>
          <w:rFonts w:hint="eastAsia" w:ascii="仿宋" w:hAnsi="仿宋" w:eastAsia="仿宋"/>
          <w:b/>
          <w:bCs/>
          <w:color w:val="auto"/>
          <w:sz w:val="28"/>
          <w:szCs w:val="28"/>
        </w:rPr>
        <w:t xml:space="preserve">三、获取招标文件</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（一）时间:自招标公告发布之日起五个工作日。</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（二）方式</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在“淮安市政府采购网”自行免费下载招标文件。</w:t>
      </w:r>
      <w:r/>
    </w:p>
    <w:p>
      <w:pPr>
        <w:ind w:firstLine="560"/>
        <w:keepLines w:val="0"/>
        <w:keepNext w:val="0"/>
        <w:pageBreakBefore w:val="0"/>
        <w:spacing w:line="520" w:lineRule="exact"/>
        <w:widowControl w:val="off"/>
        <w:rPr>
          <w:rFonts w:hint="eastAsia" w:ascii="仿宋" w:hAnsi="仿宋" w:eastAsia="仿宋"/>
          <w:b/>
          <w:bCs/>
          <w:color w:val="auto"/>
          <w:sz w:val="28"/>
          <w:szCs w:val="28"/>
        </w:rPr>
        <w:outlineLvl w:val="9"/>
      </w:pPr>
      <w:r>
        <w:rPr>
          <w:rFonts w:hint="eastAsia" w:ascii="仿宋" w:hAnsi="仿宋" w:eastAsia="仿宋"/>
          <w:b/>
          <w:bCs/>
          <w:color w:val="auto"/>
          <w:sz w:val="28"/>
          <w:szCs w:val="28"/>
        </w:rPr>
        <w:t xml:space="preserve">四、提交投标文件截止时间、开标时间和地点</w:t>
      </w:r>
      <w:r/>
    </w:p>
    <w:p>
      <w:pPr>
        <w:ind w:firstLine="560"/>
        <w:keepLines w:val="0"/>
        <w:keepNext w:val="0"/>
        <w:pageBreakBefore w:val="0"/>
        <w:spacing w:line="520" w:lineRule="exact"/>
        <w:widowControl w:val="off"/>
        <w:rPr>
          <w:rFonts w:hint="eastAsia" w:ascii="仿宋" w:hAnsi="仿宋" w:eastAsia="仿宋"/>
          <w:b w:val="0"/>
          <w:bCs w:val="0"/>
          <w:color w:val="auto"/>
          <w:sz w:val="28"/>
          <w:szCs w:val="28"/>
          <w:lang w:val="en-US" w:eastAsia="zh-CN"/>
        </w:rPr>
        <w:outlineLvl w:val="9"/>
      </w:pPr>
      <w:r>
        <w:rPr>
          <w:rFonts w:hint="eastAsia" w:ascii="仿宋" w:hAnsi="仿宋" w:eastAsia="仿宋"/>
          <w:color w:val="auto"/>
          <w:sz w:val="28"/>
          <w:szCs w:val="28"/>
        </w:rPr>
        <w:t xml:space="preserve">（一）投标文件提交截止时间及开标时间:</w:t>
      </w:r>
      <w:r>
        <w:rPr>
          <w:rFonts w:hint="eastAsia" w:ascii="仿宋" w:hAnsi="仿宋" w:eastAsia="仿宋"/>
          <w:b w:val="0"/>
          <w:bCs w:val="0"/>
          <w:color w:val="auto"/>
          <w:sz w:val="28"/>
          <w:szCs w:val="28"/>
        </w:rPr>
        <w:t xml:space="preserve">202</w:t>
      </w:r>
      <w:r>
        <w:rPr>
          <w:rFonts w:hint="eastAsia" w:ascii="仿宋" w:hAnsi="仿宋" w:eastAsia="仿宋"/>
          <w:b w:val="0"/>
          <w:bCs w:val="0"/>
          <w:color w:val="auto"/>
          <w:sz w:val="28"/>
          <w:szCs w:val="28"/>
          <w:lang w:val="en-US" w:eastAsia="zh-CN"/>
        </w:rPr>
        <w:t xml:space="preserve">5</w:t>
      </w:r>
      <w:r>
        <w:rPr>
          <w:rFonts w:hint="eastAsia" w:ascii="仿宋" w:hAnsi="仿宋" w:eastAsia="仿宋"/>
          <w:b w:val="0"/>
          <w:bCs w:val="0"/>
          <w:color w:val="auto"/>
          <w:sz w:val="28"/>
          <w:szCs w:val="28"/>
        </w:rPr>
        <w:t xml:space="preserve">年</w:t>
      </w:r>
      <w:r>
        <w:rPr>
          <w:rFonts w:hint="eastAsia" w:ascii="仿宋" w:hAnsi="仿宋" w:eastAsia="仿宋"/>
          <w:b w:val="0"/>
          <w:bCs w:val="0"/>
          <w:color w:val="auto"/>
          <w:sz w:val="28"/>
          <w:szCs w:val="28"/>
          <w:lang w:val="en-US" w:eastAsia="zh-CN"/>
        </w:rPr>
        <w:t xml:space="preserve">4</w:t>
      </w:r>
      <w:r>
        <w:rPr>
          <w:rFonts w:hint="eastAsia" w:ascii="仿宋" w:hAnsi="仿宋" w:eastAsia="仿宋"/>
          <w:b w:val="0"/>
          <w:bCs w:val="0"/>
          <w:color w:val="auto"/>
          <w:sz w:val="28"/>
          <w:szCs w:val="28"/>
        </w:rPr>
        <w:t xml:space="preserve">月</w:t>
      </w:r>
      <w:r>
        <w:rPr>
          <w:rFonts w:hint="eastAsia" w:ascii="仿宋" w:hAnsi="仿宋" w:eastAsia="仿宋"/>
          <w:b w:val="0"/>
          <w:bCs w:val="0"/>
          <w:color w:val="auto"/>
          <w:sz w:val="28"/>
          <w:szCs w:val="28"/>
          <w:lang w:val="en-US" w:eastAsia="zh-CN"/>
        </w:rPr>
        <w:t xml:space="preserve">22</w:t>
      </w:r>
      <w:r>
        <w:rPr>
          <w:rFonts w:hint="eastAsia" w:ascii="仿宋" w:hAnsi="仿宋" w:eastAsia="仿宋"/>
          <w:b w:val="0"/>
          <w:bCs w:val="0"/>
          <w:color w:val="auto"/>
          <w:sz w:val="28"/>
          <w:szCs w:val="28"/>
        </w:rPr>
        <w:t xml:space="preserve">日</w:t>
      </w:r>
      <w:r>
        <w:rPr>
          <w:rFonts w:hint="eastAsia" w:ascii="仿宋" w:hAnsi="仿宋" w:eastAsia="仿宋"/>
          <w:b w:val="0"/>
          <w:bCs w:val="0"/>
          <w:color w:val="auto"/>
          <w:sz w:val="28"/>
          <w:szCs w:val="28"/>
          <w:lang w:val="en-US" w:eastAsia="zh-CN"/>
        </w:rPr>
        <w:t xml:space="preserve">14时</w:t>
      </w:r>
      <w:r>
        <w:rPr>
          <w:rFonts w:hint="eastAsia" w:ascii="仿宋" w:hAnsi="仿宋" w:eastAsia="仿宋"/>
          <w:b w:val="0"/>
          <w:bCs w:val="0"/>
          <w:color w:val="auto"/>
          <w:sz w:val="28"/>
          <w:szCs w:val="28"/>
        </w:rPr>
        <w:t xml:space="preserve">30</w:t>
      </w:r>
      <w:r>
        <w:rPr>
          <w:rFonts w:hint="eastAsia" w:ascii="仿宋" w:hAnsi="仿宋" w:eastAsia="仿宋"/>
          <w:b w:val="0"/>
          <w:bCs w:val="0"/>
          <w:color w:val="auto"/>
          <w:sz w:val="28"/>
          <w:szCs w:val="28"/>
          <w:lang w:val="en-US" w:eastAsia="zh-CN"/>
        </w:rPr>
        <w:t xml:space="preserve">分（北京时间）</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（二）投标文件上传地址</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“苏采云”政府采购交易系统网上开标大厅。</w:t>
      </w:r>
      <w:r/>
    </w:p>
    <w:p>
      <w:pPr>
        <w:ind w:firstLine="560"/>
        <w:keepLines w:val="0"/>
        <w:keepNext w:val="0"/>
        <w:pageBreakBefore w:val="0"/>
        <w:spacing w:line="520" w:lineRule="exact"/>
        <w:widowControl w:val="off"/>
        <w:rPr>
          <w:rFonts w:ascii="仿宋" w:hAnsi="仿宋" w:eastAsia="仿宋"/>
          <w:b/>
          <w:bCs/>
          <w:color w:val="auto"/>
          <w:sz w:val="28"/>
          <w:szCs w:val="28"/>
        </w:rPr>
        <w:outlineLvl w:val="9"/>
      </w:pPr>
      <w:r>
        <w:rPr>
          <w:rFonts w:hint="eastAsia" w:ascii="仿宋" w:hAnsi="仿宋" w:eastAsia="仿宋"/>
          <w:b/>
          <w:bCs/>
          <w:color w:val="auto"/>
          <w:sz w:val="28"/>
          <w:szCs w:val="28"/>
        </w:rPr>
        <w:t xml:space="preserve">五、公告期限</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自本公告发布之日起五个工作日。</w:t>
      </w:r>
      <w:r/>
    </w:p>
    <w:p>
      <w:pPr>
        <w:ind w:firstLine="560"/>
        <w:keepLines w:val="0"/>
        <w:keepNext w:val="0"/>
        <w:pageBreakBefore w:val="0"/>
        <w:spacing w:line="520" w:lineRule="exact"/>
        <w:widowControl w:val="off"/>
        <w:rPr>
          <w:rFonts w:ascii="仿宋" w:hAnsi="仿宋" w:eastAsia="仿宋"/>
          <w:b/>
          <w:bCs/>
          <w:color w:val="auto"/>
          <w:sz w:val="28"/>
          <w:szCs w:val="28"/>
        </w:rPr>
        <w:outlineLvl w:val="9"/>
      </w:pPr>
      <w:r>
        <w:rPr>
          <w:rFonts w:hint="eastAsia" w:ascii="仿宋" w:hAnsi="仿宋" w:eastAsia="仿宋"/>
          <w:b/>
          <w:bCs/>
          <w:color w:val="auto"/>
          <w:sz w:val="28"/>
          <w:szCs w:val="28"/>
        </w:rPr>
        <w:t xml:space="preserve">六、其他补充事宜</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b/>
          <w:bCs/>
          <w:color w:val="auto"/>
          <w:sz w:val="28"/>
          <w:szCs w:val="28"/>
        </w:rPr>
        <w:outlineLvl w:val="9"/>
      </w:pPr>
      <w:r>
        <w:rPr>
          <w:rFonts w:hint="eastAsia" w:ascii="仿宋" w:hAnsi="仿宋" w:eastAsia="仿宋"/>
          <w:b/>
          <w:bCs/>
          <w:color w:val="auto"/>
          <w:sz w:val="28"/>
          <w:szCs w:val="28"/>
        </w:rPr>
        <w:t xml:space="preserve">七、对本次采购提出询问，请按以下方式联系</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采购人联系方式</w:t>
      </w:r>
      <w:r/>
    </w:p>
    <w:p>
      <w:pPr>
        <w:ind w:firstLine="560"/>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名称:</w:t>
      </w:r>
      <w:r>
        <w:rPr>
          <w:rFonts w:hint="eastAsia" w:ascii="仿宋" w:hAnsi="仿宋" w:eastAsia="仿宋"/>
          <w:color w:val="auto"/>
          <w:sz w:val="28"/>
          <w:szCs w:val="28"/>
          <w:lang w:eastAsia="zh-CN"/>
        </w:rPr>
        <w:t xml:space="preserve">淮安经济技术开发区市场监督管理局</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地址:淮安经济技术开发区迎宾大道8号</w:t>
      </w:r>
      <w:r/>
    </w:p>
    <w:p>
      <w:pPr>
        <w:ind w:firstLine="560"/>
        <w:keepLines w:val="0"/>
        <w:keepNext w:val="0"/>
        <w:pageBreakBefore w:val="0"/>
        <w:spacing w:line="520" w:lineRule="exact"/>
        <w:rPr>
          <w:rFonts w:hint="default" w:ascii="仿宋" w:hAnsi="仿宋" w:eastAsia="仿宋"/>
          <w:color w:val="auto"/>
          <w:sz w:val="28"/>
          <w:szCs w:val="28"/>
          <w:lang w:val="en-US" w:eastAsia="zh-CN"/>
        </w:rPr>
        <w:outlineLvl w:val="9"/>
      </w:pPr>
      <w:r>
        <w:rPr>
          <w:rFonts w:hint="eastAsia" w:ascii="仿宋" w:hAnsi="仿宋" w:eastAsia="仿宋"/>
          <w:color w:val="auto"/>
          <w:sz w:val="28"/>
          <w:szCs w:val="28"/>
        </w:rPr>
        <w:t xml:space="preserve">联系</w:t>
      </w:r>
      <w:r>
        <w:rPr>
          <w:rFonts w:hint="eastAsia" w:ascii="仿宋" w:hAnsi="仿宋" w:eastAsia="仿宋"/>
          <w:color w:val="auto"/>
          <w:sz w:val="28"/>
          <w:szCs w:val="28"/>
          <w:lang w:val="en-US" w:eastAsia="zh-CN"/>
        </w:rPr>
        <w:t xml:space="preserve">人</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朱雷     电话</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19851788058</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采购代理机构信息</w:t>
      </w:r>
      <w:r/>
    </w:p>
    <w:p>
      <w:pPr>
        <w:ind w:firstLine="560"/>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名称:</w:t>
      </w:r>
      <w:r>
        <w:rPr>
          <w:rFonts w:hint="eastAsia" w:ascii="仿宋" w:hAnsi="仿宋" w:eastAsia="仿宋"/>
          <w:color w:val="auto"/>
          <w:sz w:val="28"/>
          <w:szCs w:val="28"/>
          <w:lang w:eastAsia="zh-CN"/>
        </w:rPr>
        <w:t xml:space="preserve">淮安正普项目咨询管理有限公司</w:t>
      </w:r>
      <w:r/>
    </w:p>
    <w:p>
      <w:pPr>
        <w:ind w:firstLine="560"/>
        <w:keepLines w:val="0"/>
        <w:keepNext w:val="0"/>
        <w:pageBreakBefore w:val="0"/>
        <w:spacing w:line="520" w:lineRule="exact"/>
        <w:rPr>
          <w:rFonts w:hint="default" w:ascii="仿宋" w:hAnsi="仿宋" w:eastAsia="仿宋"/>
          <w:color w:val="auto"/>
          <w:sz w:val="28"/>
          <w:szCs w:val="28"/>
          <w:lang w:val="en-US" w:eastAsia="zh-CN"/>
        </w:rPr>
        <w:outlineLvl w:val="9"/>
      </w:pPr>
      <w:r>
        <w:rPr>
          <w:rFonts w:hint="eastAsia" w:ascii="仿宋" w:hAnsi="仿宋" w:eastAsia="仿宋"/>
          <w:color w:val="auto"/>
          <w:sz w:val="28"/>
          <w:szCs w:val="28"/>
        </w:rPr>
        <w:t xml:space="preserve">地址:</w:t>
      </w:r>
      <w:r>
        <w:rPr>
          <w:rFonts w:hint="eastAsia" w:ascii="仿宋" w:hAnsi="仿宋" w:eastAsia="仿宋"/>
          <w:color w:val="auto"/>
          <w:sz w:val="28"/>
          <w:szCs w:val="28"/>
          <w:lang w:val="en-US" w:eastAsia="zh-CN"/>
        </w:rPr>
        <w:t xml:space="preserve">淮安市中鑫上城B207室</w:t>
      </w:r>
      <w:r/>
    </w:p>
    <w:p>
      <w:pPr>
        <w:ind w:firstLine="565"/>
        <w:keepLines w:val="0"/>
        <w:keepNext w:val="0"/>
        <w:pageBreakBefore w:val="0"/>
        <w:spacing w:line="520" w:lineRule="exact"/>
        <w:rPr>
          <w:rFonts w:hint="default" w:ascii="仿宋" w:hAnsi="仿宋" w:eastAsia="仿宋"/>
          <w:color w:val="auto"/>
          <w:sz w:val="28"/>
          <w:szCs w:val="28"/>
          <w:lang w:val="en-US" w:eastAsia="zh-CN"/>
        </w:rPr>
        <w:outlineLvl w:val="9"/>
      </w:pPr>
      <w:r>
        <w:rPr>
          <w:rFonts w:hint="eastAsia" w:ascii="仿宋" w:hAnsi="仿宋" w:eastAsia="仿宋"/>
          <w:color w:val="auto"/>
          <w:sz w:val="28"/>
          <w:szCs w:val="28"/>
        </w:rPr>
        <w:t xml:space="preserve">联系</w:t>
      </w:r>
      <w:r>
        <w:rPr>
          <w:rFonts w:hint="eastAsia" w:ascii="仿宋" w:hAnsi="仿宋" w:eastAsia="仿宋"/>
          <w:color w:val="auto"/>
          <w:sz w:val="28"/>
          <w:szCs w:val="28"/>
          <w:lang w:val="en-US" w:eastAsia="zh-CN"/>
        </w:rPr>
        <w:t xml:space="preserve">人</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赵一茹   电话</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13016580026、0517-83307593</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八、其他</w:t>
      </w:r>
      <w:r/>
    </w:p>
    <w:p>
      <w:pPr>
        <w:ind w:firstLine="565"/>
        <w:keepLines w:val="0"/>
        <w:keepNext w:val="0"/>
        <w:pageBreakBefore w:val="0"/>
        <w:spacing w:line="520" w:lineRule="exact"/>
        <w:rPr>
          <w:rFonts w:hint="eastAsia" w:ascii="仿宋" w:hAnsi="仿宋" w:eastAsia="仿宋" w:cs="Times New Roman"/>
          <w:color w:val="auto"/>
          <w:spacing w:val="-11"/>
          <w:sz w:val="28"/>
          <w:szCs w:val="28"/>
          <w:lang w:eastAsia="zh-CN"/>
        </w:rPr>
        <w:outlineLvl w:val="9"/>
      </w:pPr>
      <w:r>
        <w:rPr>
          <w:rFonts w:ascii="仿宋" w:hAnsi="仿宋" w:eastAsia="仿宋"/>
          <w:color w:val="auto"/>
          <w:spacing w:val="-11"/>
          <w:sz w:val="28"/>
          <w:szCs w:val="28"/>
        </w:rPr>
        <w:t xml:space="preserve">1</w:t>
      </w:r>
      <w:r>
        <w:rPr>
          <w:rFonts w:hint="eastAsia" w:ascii="仿宋" w:hAnsi="仿宋" w:eastAsia="仿宋"/>
          <w:color w:val="auto"/>
          <w:spacing w:val="-11"/>
          <w:sz w:val="28"/>
          <w:szCs w:val="28"/>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w:t>
      </w:r>
      <w:r>
        <w:rPr>
          <w:rFonts w:hint="eastAsia" w:ascii="仿宋" w:hAnsi="仿宋" w:eastAsia="仿宋"/>
          <w:color w:val="auto"/>
          <w:spacing w:val="0"/>
          <w:sz w:val="28"/>
          <w:szCs w:val="28"/>
        </w:rPr>
        <w:t xml:space="preserve">接</w:t>
      </w:r>
      <w:r>
        <w:rPr>
          <w:rFonts w:hint="eastAsia" w:ascii="仿宋" w:hAnsi="仿宋" w:eastAsia="仿宋" w:cs="Times New Roman"/>
          <w:color w:val="auto"/>
          <w:spacing w:val="-11"/>
          <w:sz w:val="28"/>
          <w:szCs w:val="28"/>
          <w:lang w:eastAsia="zh-CN"/>
        </w:rPr>
        <w:t xml:space="preserve">:</w:t>
      </w:r>
      <w:r/>
    </w:p>
    <w:p>
      <w:pPr>
        <w:keepLines w:val="0"/>
        <w:keepNext w:val="0"/>
        <w:pageBreakBefore w:val="0"/>
        <w:spacing w:line="520" w:lineRule="exact"/>
        <w:rPr>
          <w:rFonts w:hint="eastAsia" w:ascii="仿宋" w:hAnsi="仿宋" w:eastAsia="仿宋" w:cs="Times New Roman"/>
          <w:color w:val="auto"/>
          <w:spacing w:val="-11"/>
          <w:sz w:val="26"/>
          <w:szCs w:val="26"/>
        </w:rPr>
        <w:outlineLvl w:val="9"/>
      </w:pPr>
      <w:r>
        <w:rPr>
          <w:rFonts w:hint="eastAsia" w:ascii="仿宋" w:hAnsi="仿宋" w:eastAsia="仿宋" w:cs="Times New Roman"/>
          <w:color w:val="auto"/>
          <w:spacing w:val="-11"/>
          <w:sz w:val="26"/>
          <w:szCs w:val="26"/>
        </w:rPr>
        <w:t xml:space="preserve">http://www.ccgp-jiangsu.gov.cn/jiangsu/zlxz/ee/ee3a4bc5a3454aa2b0d9312230633ce9.html。</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color w:val="auto"/>
          <w:sz w:val="28"/>
          <w:szCs w:val="28"/>
        </w:rPr>
        <w:outlineLvl w:val="9"/>
      </w:pPr>
      <w:r>
        <w:rPr>
          <w:rFonts w:ascii="仿宋" w:hAnsi="仿宋" w:eastAsia="仿宋"/>
          <w:color w:val="auto"/>
          <w:sz w:val="28"/>
          <w:szCs w:val="28"/>
        </w:rPr>
        <w:t xml:space="preserve">2</w:t>
      </w:r>
      <w:r>
        <w:rPr>
          <w:rFonts w:hint="eastAsia" w:ascii="仿宋" w:hAnsi="仿宋" w:eastAsia="仿宋"/>
          <w:color w:val="auto"/>
          <w:sz w:val="28"/>
          <w:szCs w:val="28"/>
        </w:rPr>
        <w:t xml:space="preserve">.有关本次招标的事项若存在变动或修改，敬请及时关注</w:t>
      </w:r>
      <w:r>
        <w:rPr>
          <w:rFonts w:hint="eastAsia" w:ascii="仿宋" w:hAnsi="仿宋" w:eastAsia="仿宋"/>
          <w:color w:val="auto"/>
          <w:sz w:val="28"/>
          <w:szCs w:val="28"/>
          <w:lang w:eastAsia="zh-CN"/>
        </w:rPr>
        <w:t xml:space="preserve">淮安正普项目咨询管理有限公司</w:t>
      </w:r>
      <w:r>
        <w:rPr>
          <w:rFonts w:hint="eastAsia" w:ascii="仿宋" w:hAnsi="仿宋" w:eastAsia="仿宋"/>
          <w:color w:val="auto"/>
          <w:sz w:val="28"/>
          <w:szCs w:val="28"/>
        </w:rPr>
        <w:t xml:space="preserve">在“淮安市政府采购网”发布的更正公告。</w:t>
      </w:r>
      <w:r/>
    </w:p>
    <w:p>
      <w:pPr>
        <w:ind w:firstLine="565"/>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3</w:t>
      </w:r>
      <w:r>
        <w:rPr>
          <w:rFonts w:hint="eastAsia" w:ascii="仿宋" w:hAnsi="仿宋" w:eastAsia="仿宋"/>
          <w:color w:val="auto"/>
          <w:sz w:val="28"/>
          <w:szCs w:val="28"/>
        </w:rPr>
        <w:t xml:space="preserve">.本次招标不收取投标保证金。</w:t>
      </w:r>
      <w:r/>
    </w:p>
    <w:p>
      <w:pPr>
        <w:jc w:val="center"/>
        <w:keepLines w:val="0"/>
        <w:keepNext w:val="0"/>
        <w:pageBreakBefore w:val="0"/>
        <w:spacing w:after="181" w:line="520" w:lineRule="exact"/>
        <w:widowControl w:val="off"/>
        <w:rPr>
          <w:rFonts w:hint="eastAsia" w:ascii="仿宋" w:hAnsi="仿宋" w:eastAsia="仿宋"/>
          <w:b/>
          <w:color w:val="auto"/>
          <w:sz w:val="36"/>
          <w:szCs w:val="36"/>
        </w:rPr>
        <w:outlineLvl w:val="9"/>
      </w:pPr>
      <w:r>
        <w:rPr>
          <w:rFonts w:hint="eastAsia" w:ascii="仿宋" w:hAnsi="仿宋" w:eastAsia="仿宋"/>
          <w:color w:val="auto"/>
          <w:sz w:val="28"/>
          <w:szCs w:val="28"/>
        </w:rPr>
        <w:br w:type="page" w:clear="all"/>
      </w:r>
      <w:r>
        <w:rPr>
          <w:rFonts w:hint="eastAsia" w:ascii="仿宋" w:hAnsi="仿宋" w:eastAsia="仿宋" w:cs="Times New Roman"/>
          <w:b/>
          <w:color w:val="auto"/>
          <w:sz w:val="32"/>
          <w:szCs w:val="32"/>
        </w:rPr>
        <w:t xml:space="preserve">第二章 投标人须知</w:t>
      </w:r>
      <w:r/>
    </w:p>
    <w:p>
      <w:pPr>
        <w:jc w:val="center"/>
        <w:keepLines w:val="0"/>
        <w:keepNext w:val="0"/>
        <w:pageBreakBefore w:val="0"/>
        <w:spacing w:before="181" w:after="181" w:line="520" w:lineRule="exact"/>
        <w:widowControl w:val="off"/>
        <w:rPr>
          <w:rFonts w:hint="eastAsia" w:ascii="仿宋" w:hAnsi="仿宋" w:eastAsia="仿宋" w:cs="Times New Roman"/>
          <w:b/>
          <w:color w:val="auto"/>
          <w:sz w:val="32"/>
          <w:szCs w:val="32"/>
        </w:rPr>
        <w:outlineLvl w:val="9"/>
      </w:pPr>
      <w:r>
        <w:rPr>
          <w:rFonts w:hint="eastAsia" w:ascii="仿宋" w:hAnsi="仿宋" w:eastAsia="仿宋" w:cs="Times New Roman"/>
          <w:b/>
          <w:color w:val="auto"/>
          <w:sz w:val="32"/>
          <w:szCs w:val="32"/>
        </w:rPr>
        <w:t xml:space="preserve">一、总则</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1.适用范围</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本招标文件仅适用于本次投标邀请中所述项目的采购。</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2.合格的投标人</w:t>
      </w:r>
      <w:r/>
    </w:p>
    <w:p>
      <w:pPr>
        <w:ind w:firstLine="555"/>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2.1满足第一章投标邀请中投标人资格要求的规定。 </w:t>
      </w:r>
      <w:r/>
    </w:p>
    <w:p>
      <w:pPr>
        <w:ind w:firstLine="555"/>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2.2满足招标文件中实质性条款的规定。</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3.适用法律</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3.1《中华人民共和国政府采购法》、《中华人民共和国政府采购法实施条例》、《政府采购货物和服务招标投标管理办法》等有关法律、规章和规定等。</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4.投标费用</w:t>
      </w:r>
      <w:r/>
    </w:p>
    <w:p>
      <w:pPr>
        <w:ind w:firstLine="555"/>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4.1投标人应自行承担所有与参加投标有关的费用。不论投标的结果如何，</w:t>
      </w:r>
      <w:r>
        <w:rPr>
          <w:rFonts w:hint="eastAsia" w:ascii="仿宋" w:hAnsi="仿宋" w:eastAsia="仿宋"/>
          <w:color w:val="auto"/>
          <w:sz w:val="28"/>
          <w:szCs w:val="28"/>
          <w:lang w:eastAsia="zh-CN"/>
        </w:rPr>
        <w:t xml:space="preserve">淮安正普项目咨询管理有限公司</w:t>
      </w:r>
      <w:r>
        <w:rPr>
          <w:rFonts w:hint="eastAsia" w:ascii="仿宋" w:hAnsi="仿宋" w:eastAsia="仿宋"/>
          <w:color w:val="auto"/>
          <w:sz w:val="28"/>
          <w:szCs w:val="28"/>
        </w:rPr>
        <w:t xml:space="preserve">（以下简称</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）在任何情况下均无义务和责任承担这些费用。</w:t>
      </w:r>
      <w:r/>
    </w:p>
    <w:p>
      <w:pPr>
        <w:ind w:firstLine="555"/>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4.2</w:t>
      </w:r>
      <w:r>
        <w:rPr>
          <w:rFonts w:hint="eastAsia" w:ascii="仿宋" w:hAnsi="仿宋" w:eastAsia="仿宋" w:cs="仿宋"/>
          <w:color w:val="auto"/>
          <w:sz w:val="28"/>
          <w:szCs w:val="28"/>
          <w:lang w:val="en-US" w:eastAsia="zh-CN"/>
        </w:rPr>
        <w:t xml:space="preserve">本项目代理服务收费标准:按苏政采协（2024）20号文规定收取，此费用须包含在投标报价中，但无须单独列项计取。中标人必须在中标通知书发出前向淮安正普项目咨询管理有限公司交纳代理服务费（根据《关于在全市公共资源交易领域全面推广应用数字人民币的通知》（淮协调办【2023】33号）要求，本项目代理费支付形式建议采用数字人民币支付）。</w:t>
      </w:r>
      <w:r/>
    </w:p>
    <w:p>
      <w:pPr>
        <w:jc w:val="center"/>
        <w:keepLines w:val="0"/>
        <w:keepNext w:val="0"/>
        <w:pageBreakBefore w:val="0"/>
        <w:spacing w:before="181" w:after="181" w:line="520" w:lineRule="exact"/>
        <w:widowControl w:val="off"/>
        <w:rPr>
          <w:rFonts w:hint="eastAsia" w:ascii="仿宋" w:hAnsi="仿宋" w:eastAsia="仿宋" w:cs="Times New Roman"/>
          <w:b/>
          <w:color w:val="auto"/>
          <w:sz w:val="32"/>
          <w:szCs w:val="32"/>
        </w:rPr>
        <w:outlineLvl w:val="9"/>
      </w:pPr>
      <w:r>
        <w:rPr>
          <w:rFonts w:hint="eastAsia" w:ascii="仿宋" w:hAnsi="仿宋" w:eastAsia="仿宋" w:cs="Times New Roman"/>
          <w:b/>
          <w:color w:val="auto"/>
          <w:sz w:val="32"/>
          <w:szCs w:val="32"/>
        </w:rPr>
        <w:t xml:space="preserve">二、招标文件</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5.招标文件由以下部分组成:</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5.1投标邀请</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5.2投标人须知</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5.3合同文本</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5.4项目采购需求</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5.5评标方法与评标标准</w:t>
      </w:r>
      <w:r/>
    </w:p>
    <w:p>
      <w:pPr>
        <w:ind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rPr>
        <w:t xml:space="preserve">5.6投标文件</w:t>
      </w:r>
      <w:r>
        <w:rPr>
          <w:rFonts w:hint="eastAsia" w:ascii="仿宋" w:hAnsi="仿宋" w:eastAsia="仿宋"/>
          <w:color w:val="auto"/>
          <w:sz w:val="28"/>
          <w:szCs w:val="28"/>
          <w:lang w:val="en-US" w:eastAsia="zh-CN"/>
        </w:rPr>
        <w:t xml:space="preserve">格式</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6.招标文件的澄清</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6.1任何要求对招标文件进行澄清的投标人，均应在投标截止时间十日前通过以书面形式并加盖公章通知</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对投标截止时间前十日收到的任何澄清要求将以书面形式予以答复。</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7.招标文件的更正或补充</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7.1在投标截止时间十五日前，</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可主动或在解答投标人提出的澄清问题时对招标文件用更正公告的方式进行修正。</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7</w:t>
      </w:r>
      <w:r>
        <w:rPr>
          <w:rFonts w:ascii="仿宋" w:hAnsi="仿宋" w:eastAsia="仿宋"/>
          <w:color w:val="auto"/>
          <w:sz w:val="28"/>
          <w:szCs w:val="28"/>
        </w:rPr>
        <w:t xml:space="preserve">.</w:t>
      </w:r>
      <w:r>
        <w:rPr>
          <w:rFonts w:hint="eastAsia" w:ascii="仿宋" w:hAnsi="仿宋" w:eastAsia="仿宋"/>
          <w:color w:val="auto"/>
          <w:sz w:val="28"/>
          <w:szCs w:val="28"/>
        </w:rPr>
        <w:t xml:space="preserve">2对招标文件的更正将在淮安市政府采购网进行公告，更正公告将作为招标文件的组成部分，对所有参加本次投标的投标人都具有约束力。</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7.3为使投标人有足够的时间按招标文件的更正要求修正投标文件，</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有权按照相关法定的要求推迟投标截止时间和开标日期。 </w:t>
      </w:r>
      <w:r/>
    </w:p>
    <w:p>
      <w:pPr>
        <w:jc w:val="center"/>
        <w:keepLines w:val="0"/>
        <w:keepNext w:val="0"/>
        <w:pageBreakBefore w:val="0"/>
        <w:spacing w:before="181" w:after="181" w:line="520" w:lineRule="exact"/>
        <w:widowControl w:val="off"/>
        <w:rPr>
          <w:rFonts w:hint="eastAsia" w:ascii="仿宋" w:hAnsi="仿宋" w:eastAsia="仿宋" w:cs="Times New Roman"/>
          <w:b/>
          <w:color w:val="auto"/>
          <w:sz w:val="32"/>
          <w:szCs w:val="32"/>
        </w:rPr>
        <w:outlineLvl w:val="9"/>
      </w:pPr>
      <w:r>
        <w:rPr>
          <w:rFonts w:hint="eastAsia" w:ascii="仿宋" w:hAnsi="仿宋" w:eastAsia="仿宋" w:cs="Times New Roman"/>
          <w:b/>
          <w:color w:val="auto"/>
          <w:sz w:val="32"/>
          <w:szCs w:val="32"/>
        </w:rPr>
        <w:t xml:space="preserve">三、投标文件的编制</w:t>
      </w:r>
      <w:r/>
    </w:p>
    <w:p>
      <w:pPr>
        <w:keepLines w:val="0"/>
        <w:keepNext w:val="0"/>
        <w:pageBreakBefore w:val="0"/>
        <w:spacing w:line="520" w:lineRule="exact"/>
        <w:rPr>
          <w:rFonts w:ascii="仿宋" w:hAnsi="仿宋" w:eastAsia="仿宋"/>
          <w:color w:val="auto"/>
          <w:sz w:val="28"/>
          <w:szCs w:val="28"/>
        </w:rPr>
        <w:outlineLvl w:val="9"/>
      </w:pPr>
      <w:r/>
      <w:bookmarkStart w:id="0" w:name="_Toc462564073"/>
      <w:r/>
      <w:bookmarkStart w:id="1" w:name="_Toc20823286"/>
      <w:r/>
      <w:bookmarkStart w:id="2" w:name="_Toc16938530"/>
      <w:r/>
      <w:bookmarkStart w:id="3" w:name="_Toc513029214"/>
      <w:r>
        <w:rPr>
          <w:rFonts w:hint="eastAsia" w:ascii="仿宋" w:hAnsi="仿宋" w:eastAsia="仿宋"/>
          <w:color w:val="auto"/>
          <w:sz w:val="28"/>
          <w:szCs w:val="28"/>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8.1投标人提交的投标文件以及投标人与</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8.2除技术性能另有规定外，投标文件所使用的度量衡单位，均须采用国家法定计量单位。</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9.投标文件构成</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color w:val="auto"/>
          <w:sz w:val="28"/>
          <w:szCs w:val="28"/>
        </w:rPr>
        <w:t xml:space="preserve">视同未提交该投标材料处理。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9.2如标书制作工具中格式和内容与“淮安市政府采购网”发布的招标文件不一致，请以“淮安市政府采购网”发布的招标文件为准。</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10.证明投标人及投标标的符合招标文件规定的文件</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10.1投标人应按照招标文件要求提交证明文件，证明其及投标标的符合招标文件规定。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11.投标分项报价表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11.1投标人应按照招标文件规定格式填报投标分项报价表。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11.2投标货币。投标文件中的单价和总价无特殊规定的采用人民币报价，以元为单位标注。招标文件中另有规定的按规定执行。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12.技术要求响应及偏离表、商务要求响应及偏离表（如有）</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12.1投标人需对招标文件中的技术要求与商务要求逐项作出响应或偏离，并说明原因。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12.2投标人可在投标文件中提供认为需要的其他技术文件或说明。</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13.服务承诺、培训计划、人员安排及其他（如有）</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13.1投标人需根据招标文件要求提供有关售后服务的管理制度，售后服务机构的分布情况，售后服务人员的数量、素质、技术水平及售后服务的反应能力等。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13.2投标人需根据招标文件要求提供培训计划。</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13.3投标人需根据招标文件要求提供所投标的的主要组成部分、功能设计、实现思路及关键技术等。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color w:val="auto"/>
          <w:sz w:val="28"/>
          <w:szCs w:val="28"/>
        </w:rPr>
        <w:outlineLvl w:val="9"/>
      </w:pPr>
      <w:r/>
      <w:bookmarkStart w:id="4" w:name="_Toc49090510"/>
      <w:r/>
      <w:bookmarkStart w:id="5" w:name="_Toc14577359"/>
      <w:r>
        <w:rPr>
          <w:rFonts w:hint="eastAsia" w:ascii="仿宋" w:hAnsi="仿宋" w:eastAsia="仿宋"/>
          <w:color w:val="auto"/>
          <w:sz w:val="28"/>
          <w:szCs w:val="28"/>
        </w:rPr>
        <w:t xml:space="preserve">14.投标函和开标一览表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14.1投标人应按照招标文件中提供的格式完整、正确填写投标函、开标一览表。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仿宋" w:hAnsi="仿宋" w:eastAsia="仿宋"/>
          <w:color w:val="auto"/>
          <w:sz w:val="28"/>
          <w:szCs w:val="28"/>
        </w:rPr>
        <w:outlineLvl w:val="9"/>
      </w:pPr>
      <w:r/>
      <w:bookmarkStart w:id="6" w:name="_Toc14577360"/>
      <w:r/>
      <w:bookmarkStart w:id="7" w:name="_Toc49090511"/>
      <w:r>
        <w:rPr>
          <w:rFonts w:hint="eastAsia" w:ascii="仿宋" w:hAnsi="仿宋" w:eastAsia="仿宋"/>
          <w:color w:val="auto"/>
          <w:sz w:val="28"/>
          <w:szCs w:val="28"/>
        </w:rPr>
        <w:t xml:space="preserve">15.投标有效期</w:t>
      </w:r>
      <w:bookmarkEnd w:id="6"/>
      <w:r/>
      <w:bookmarkEnd w:id="7"/>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15.1投标有效期为</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规定的开标之日后</w:t>
      </w:r>
      <w:r>
        <w:rPr>
          <w:rFonts w:hint="eastAsia" w:ascii="仿宋" w:hAnsi="仿宋" w:eastAsia="仿宋"/>
          <w:color w:val="auto"/>
          <w:sz w:val="28"/>
          <w:szCs w:val="28"/>
          <w:lang w:val="en-US" w:eastAsia="zh-CN"/>
        </w:rPr>
        <w:t xml:space="preserve">九</w:t>
      </w:r>
      <w:r>
        <w:rPr>
          <w:rFonts w:hint="eastAsia" w:ascii="仿宋" w:hAnsi="仿宋" w:eastAsia="仿宋"/>
          <w:color w:val="auto"/>
          <w:sz w:val="28"/>
          <w:szCs w:val="28"/>
        </w:rPr>
        <w:t xml:space="preserve">十（</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16.投标有效期的延长</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16.1在特殊情况下，</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于原投标有效期满之前，可向投标人提出延长投标有效期的要求。这种要求与答复均应采用书面形式。投标人可以拒绝</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17.方案部分</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17.1本项目评标标准中的方案部分</w:t>
      </w:r>
      <w:r>
        <w:rPr>
          <w:rFonts w:hint="eastAsia" w:ascii="仿宋" w:hAnsi="仿宋" w:eastAsia="仿宋"/>
          <w:b/>
          <w:bCs w:val="0"/>
          <w:color w:val="auto"/>
          <w:sz w:val="28"/>
          <w:szCs w:val="28"/>
          <w:lang w:val="en-US" w:eastAsia="zh-CN"/>
        </w:rPr>
        <w:t xml:space="preserve">不</w:t>
      </w:r>
      <w:r>
        <w:rPr>
          <w:rFonts w:hint="eastAsia" w:ascii="仿宋" w:hAnsi="仿宋" w:eastAsia="仿宋"/>
          <w:b/>
          <w:bCs w:val="0"/>
          <w:color w:val="auto"/>
          <w:sz w:val="28"/>
          <w:szCs w:val="28"/>
        </w:rPr>
        <w:t xml:space="preserve">采用</w:t>
      </w:r>
      <w:r>
        <w:rPr>
          <w:rFonts w:hint="eastAsia" w:ascii="仿宋" w:hAnsi="仿宋" w:eastAsia="仿宋"/>
          <w:b w:val="0"/>
          <w:bCs/>
          <w:color w:val="auto"/>
          <w:sz w:val="28"/>
          <w:szCs w:val="28"/>
        </w:rPr>
        <w:t xml:space="preserve">暗标方式</w:t>
      </w:r>
      <w:r>
        <w:rPr>
          <w:rFonts w:hint="eastAsia" w:ascii="仿宋" w:hAnsi="仿宋" w:eastAsia="仿宋"/>
          <w:bCs/>
          <w:color w:val="auto"/>
          <w:sz w:val="28"/>
          <w:szCs w:val="28"/>
        </w:rPr>
        <w:t xml:space="preserve">进行评审。</w:t>
      </w:r>
      <w:r/>
    </w:p>
    <w:p>
      <w:pPr>
        <w:ind w:firstLine="560"/>
        <w:keepLines w:val="0"/>
        <w:keepNext w:val="0"/>
        <w:pageBreakBefore w:val="0"/>
        <w:spacing w:line="520" w:lineRule="exact"/>
        <w:rPr>
          <w:rFonts w:hint="eastAsia" w:ascii="仿宋" w:hAnsi="仿宋" w:eastAsia="仿宋"/>
          <w:b w:val="0"/>
          <w:bCs/>
          <w:color w:val="auto"/>
          <w:sz w:val="28"/>
          <w:szCs w:val="28"/>
          <w:lang w:eastAsia="zh-CN"/>
        </w:rPr>
        <w:outlineLvl w:val="9"/>
      </w:pPr>
      <w:r>
        <w:rPr>
          <w:rFonts w:hint="eastAsia" w:ascii="仿宋" w:hAnsi="仿宋" w:eastAsia="仿宋"/>
          <w:b w:val="0"/>
          <w:bCs/>
          <w:color w:val="auto"/>
          <w:sz w:val="28"/>
          <w:szCs w:val="28"/>
        </w:rPr>
        <w:t xml:space="preserve">17.2方案部分采用暗标方式进行评审的编制要求</w:t>
      </w:r>
      <w:r>
        <w:rPr>
          <w:rFonts w:hint="eastAsia" w:ascii="仿宋" w:hAnsi="仿宋" w:eastAsia="仿宋"/>
          <w:b w:val="0"/>
          <w:bCs/>
          <w:color w:val="auto"/>
          <w:sz w:val="28"/>
          <w:szCs w:val="28"/>
          <w:lang w:eastAsia="zh-CN"/>
        </w:rPr>
        <w:t xml:space="preserve">:</w:t>
      </w:r>
      <w:r/>
    </w:p>
    <w:p>
      <w:pPr>
        <w:ind w:firstLine="560"/>
        <w:keepLines w:val="0"/>
        <w:keepNext w:val="0"/>
        <w:pageBreakBefore w:val="0"/>
        <w:spacing w:line="520" w:lineRule="exact"/>
        <w:rPr>
          <w:rFonts w:hint="eastAsia" w:ascii="仿宋" w:hAnsi="仿宋" w:eastAsia="仿宋"/>
          <w:b w:val="0"/>
          <w:bCs/>
          <w:color w:val="auto"/>
          <w:sz w:val="28"/>
          <w:szCs w:val="28"/>
        </w:rPr>
        <w:outlineLvl w:val="9"/>
      </w:pPr>
      <w:r>
        <w:rPr>
          <w:rFonts w:hint="eastAsia" w:ascii="仿宋" w:hAnsi="仿宋" w:eastAsia="仿宋"/>
          <w:b w:val="0"/>
          <w:bCs/>
          <w:color w:val="auto"/>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 w:val="0"/>
          <w:bCs/>
          <w:color w:val="auto"/>
          <w:sz w:val="28"/>
          <w:szCs w:val="28"/>
          <w:lang w:val="en-US" w:eastAsia="zh-CN"/>
        </w:rPr>
        <w:t xml:space="preserve">投标人</w:t>
      </w:r>
      <w:r>
        <w:rPr>
          <w:rFonts w:hint="eastAsia" w:ascii="仿宋" w:hAnsi="仿宋" w:eastAsia="仿宋"/>
          <w:b w:val="0"/>
          <w:bCs/>
          <w:color w:val="auto"/>
          <w:sz w:val="28"/>
          <w:szCs w:val="28"/>
        </w:rPr>
        <w:t xml:space="preserve">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 w:val="0"/>
          <w:bCs/>
          <w:color w:val="auto"/>
          <w:sz w:val="28"/>
          <w:szCs w:val="28"/>
        </w:rPr>
        <w:outlineLvl w:val="9"/>
      </w:pPr>
      <w:r>
        <w:rPr>
          <w:rFonts w:hint="eastAsia" w:ascii="仿宋" w:hAnsi="仿宋" w:eastAsia="仿宋"/>
          <w:b w:val="0"/>
          <w:bCs/>
          <w:color w:val="auto"/>
          <w:sz w:val="28"/>
          <w:szCs w:val="28"/>
        </w:rPr>
        <w:t xml:space="preserve">采用暗标方式进行评审</w:t>
      </w:r>
      <w:r>
        <w:rPr>
          <w:rFonts w:hint="eastAsia" w:ascii="仿宋" w:hAnsi="仿宋" w:eastAsia="仿宋"/>
          <w:b w:val="0"/>
          <w:bCs/>
          <w:color w:val="auto"/>
          <w:sz w:val="28"/>
          <w:szCs w:val="28"/>
          <w:lang w:val="en-US" w:eastAsia="zh-CN"/>
        </w:rPr>
        <w:t xml:space="preserve">的，</w:t>
      </w:r>
      <w:r>
        <w:rPr>
          <w:rFonts w:hint="eastAsia" w:ascii="仿宋" w:hAnsi="仿宋" w:eastAsia="仿宋"/>
          <w:b w:val="0"/>
          <w:bCs/>
          <w:color w:val="auto"/>
          <w:sz w:val="28"/>
          <w:szCs w:val="28"/>
        </w:rPr>
        <w:t xml:space="preserve">经三分之二评委认定，</w:t>
      </w:r>
      <w:r>
        <w:rPr>
          <w:rFonts w:hint="eastAsia" w:ascii="仿宋" w:hAnsi="仿宋" w:eastAsia="仿宋"/>
          <w:b w:val="0"/>
          <w:bCs/>
          <w:color w:val="auto"/>
          <w:sz w:val="28"/>
          <w:szCs w:val="28"/>
          <w:lang w:val="en-US" w:eastAsia="zh-CN"/>
        </w:rPr>
        <w:t xml:space="preserve">投标人</w:t>
      </w:r>
      <w:r>
        <w:rPr>
          <w:rFonts w:hint="eastAsia" w:ascii="仿宋" w:hAnsi="仿宋" w:eastAsia="仿宋"/>
          <w:b w:val="0"/>
          <w:bCs/>
          <w:color w:val="auto"/>
          <w:sz w:val="28"/>
          <w:szCs w:val="28"/>
        </w:rPr>
        <w:t xml:space="preserve">未按第17.2的要求编制方案的，按未提供方案处理。</w:t>
      </w:r>
      <w:r/>
    </w:p>
    <w:p>
      <w:pPr>
        <w:jc w:val="center"/>
        <w:keepLines w:val="0"/>
        <w:keepNext w:val="0"/>
        <w:pageBreakBefore w:val="0"/>
        <w:spacing w:before="181" w:after="181" w:line="520" w:lineRule="exact"/>
        <w:widowControl w:val="off"/>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四、投标文件上传</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18.投标文件的上传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18.1投标人应当按照《操作手册》规定，在投标截止时间前</w:t>
      </w:r>
      <w:r>
        <w:rPr>
          <w:rFonts w:ascii="仿宋" w:hAnsi="仿宋" w:eastAsia="仿宋"/>
          <w:color w:val="auto"/>
          <w:sz w:val="28"/>
          <w:szCs w:val="28"/>
        </w:rPr>
        <w:t xml:space="preserve">制作</w:t>
      </w:r>
      <w:r>
        <w:rPr>
          <w:rFonts w:hint="eastAsia" w:ascii="仿宋" w:hAnsi="仿宋" w:eastAsia="仿宋"/>
          <w:color w:val="auto"/>
          <w:sz w:val="28"/>
          <w:szCs w:val="28"/>
        </w:rPr>
        <w:t xml:space="preserve">并上传电子投标文件。</w:t>
      </w:r>
      <w:r/>
    </w:p>
    <w:p>
      <w:pPr>
        <w:ind w:firstLine="560"/>
        <w:keepLines w:val="0"/>
        <w:keepNext w:val="0"/>
        <w:pageBreakBefore w:val="0"/>
        <w:spacing w:line="520" w:lineRule="exact"/>
        <w:rPr>
          <w:rFonts w:hint="eastAsia" w:ascii="仿宋" w:hAnsi="仿宋" w:eastAsia="仿宋" w:cs="宋体"/>
          <w:bCs/>
          <w:color w:val="auto"/>
          <w:sz w:val="28"/>
          <w:szCs w:val="28"/>
          <w:lang w:val="zh-CN"/>
        </w:rPr>
        <w:outlineLvl w:val="9"/>
      </w:pPr>
      <w:r>
        <w:rPr>
          <w:rFonts w:hint="eastAsia" w:ascii="仿宋" w:hAnsi="仿宋" w:eastAsia="仿宋"/>
          <w:color w:val="auto"/>
          <w:sz w:val="28"/>
          <w:szCs w:val="28"/>
        </w:rPr>
        <w:t xml:space="preserve">18.2投标人上传的电子投标文件内容不清楚或不清晰的（含扫描</w:t>
      </w:r>
      <w:r>
        <w:rPr>
          <w:rFonts w:hint="eastAsia" w:ascii="仿宋" w:hAnsi="仿宋" w:eastAsia="仿宋" w:cs="宋体"/>
          <w:bCs/>
          <w:color w:val="auto"/>
          <w:sz w:val="28"/>
          <w:szCs w:val="28"/>
        </w:rPr>
        <w:t xml:space="preserve">件），造成无法评审或部分影响评审的，</w:t>
      </w:r>
      <w:r>
        <w:rPr>
          <w:rFonts w:hint="eastAsia" w:ascii="仿宋" w:hAnsi="仿宋" w:eastAsia="仿宋" w:cs="宋体"/>
          <w:bCs/>
          <w:color w:val="auto"/>
          <w:sz w:val="28"/>
          <w:szCs w:val="28"/>
          <w:lang w:val="zh-CN"/>
        </w:rPr>
        <w:t xml:space="preserve">责任由</w:t>
      </w:r>
      <w:r>
        <w:rPr>
          <w:rFonts w:hint="eastAsia" w:ascii="仿宋" w:hAnsi="仿宋" w:eastAsia="仿宋" w:cs="宋体"/>
          <w:bCs/>
          <w:color w:val="auto"/>
          <w:sz w:val="28"/>
          <w:szCs w:val="28"/>
        </w:rPr>
        <w:t xml:space="preserve">投标人</w:t>
      </w:r>
      <w:r>
        <w:rPr>
          <w:rFonts w:hint="eastAsia" w:ascii="仿宋" w:hAnsi="仿宋" w:eastAsia="仿宋" w:cs="宋体"/>
          <w:bCs/>
          <w:color w:val="auto"/>
          <w:sz w:val="28"/>
          <w:szCs w:val="28"/>
          <w:lang w:val="zh-CN"/>
        </w:rPr>
        <w:t xml:space="preserve">自负。</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18.3投标人上传电子投标文件的时间不得迟于投标邀请中规定的截止时间。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18.4</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19.投标文件被拒绝接收的情形</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19.1在招标文件规定的提交投标文件截止时间后上传的电子投标文件。</w:t>
      </w:r>
      <w:r/>
    </w:p>
    <w:p>
      <w:pPr>
        <w:keepLines w:val="0"/>
        <w:keepNext w:val="0"/>
        <w:pageBreakBefore w:val="0"/>
        <w:spacing w:line="520" w:lineRule="exact"/>
        <w:rPr>
          <w:rFonts w:hint="eastAsia" w:ascii="仿宋" w:hAnsi="仿宋" w:eastAsia="仿宋"/>
          <w:b/>
          <w:color w:val="auto"/>
          <w:sz w:val="28"/>
          <w:szCs w:val="28"/>
        </w:rPr>
        <w:outlineLvl w:val="9"/>
      </w:pPr>
      <w:r>
        <w:rPr>
          <w:rFonts w:hint="eastAsia" w:ascii="仿宋" w:hAnsi="仿宋" w:eastAsia="仿宋"/>
          <w:color w:val="auto"/>
          <w:sz w:val="28"/>
          <w:szCs w:val="28"/>
        </w:rPr>
        <w:t xml:space="preserve">20.投标文件的修改和撤回</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.1投标人在上传电子投标文件后可以对其修改或撤回，但这种修改和撤回，必须在规定的开标时间之前，具体操作方法见《操作手册》。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.2投标人不得在开标时间以后修改电子投标文件。</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.3投标人不得在提交电子投标文件截止时间起至投标有效期满前撤回电子投标文件。</w:t>
      </w:r>
      <w:r/>
    </w:p>
    <w:p>
      <w:pPr>
        <w:numPr>
          <w:ilvl w:val="0"/>
          <w:numId w:val="4"/>
        </w:numPr>
        <w:jc w:val="center"/>
        <w:keepLines w:val="0"/>
        <w:keepNext w:val="0"/>
        <w:pageBreakBefore w:val="0"/>
        <w:spacing w:line="520" w:lineRule="exact"/>
        <w:rPr>
          <w:rFonts w:hint="eastAsia" w:ascii="仿宋" w:hAnsi="仿宋" w:eastAsia="仿宋"/>
          <w:b/>
          <w:color w:val="auto"/>
          <w:sz w:val="32"/>
          <w:szCs w:val="32"/>
        </w:rPr>
        <w:outlineLvl w:val="9"/>
      </w:pPr>
      <w:r/>
      <w:bookmarkStart w:id="8" w:name="_Toc162083530"/>
      <w:r>
        <w:rPr>
          <w:rFonts w:hint="eastAsia" w:ascii="仿宋" w:hAnsi="仿宋" w:eastAsia="仿宋"/>
          <w:b/>
          <w:color w:val="auto"/>
          <w:sz w:val="32"/>
          <w:szCs w:val="32"/>
        </w:rPr>
        <w:t xml:space="preserve">开标及评标</w:t>
      </w:r>
      <w:bookmarkEnd w:id="8"/>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.开标</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.1</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将在招标公告中规定的时间和地点组织开标。投标人应当按照《操作手册》规定，</w:t>
      </w:r>
      <w:r>
        <w:rPr>
          <w:rFonts w:ascii="仿宋" w:hAnsi="仿宋" w:eastAsia="仿宋"/>
          <w:color w:val="auto"/>
          <w:sz w:val="28"/>
          <w:szCs w:val="28"/>
        </w:rPr>
        <w:t xml:space="preserve">参加开标活动</w:t>
      </w:r>
      <w:r>
        <w:rPr>
          <w:rFonts w:hint="eastAsia" w:ascii="仿宋" w:hAnsi="仿宋" w:eastAsia="仿宋"/>
          <w:color w:val="auto"/>
          <w:sz w:val="28"/>
          <w:szCs w:val="28"/>
        </w:rPr>
        <w:t xml:space="preserve">和在苏采云系统规定的时间内对投标文件进行解密。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开标仪式由</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组织。苏采云系统将自动对</w:t>
      </w:r>
      <w:r>
        <w:rPr>
          <w:rFonts w:ascii="仿宋" w:hAnsi="仿宋" w:eastAsia="仿宋"/>
          <w:color w:val="auto"/>
          <w:sz w:val="28"/>
          <w:szCs w:val="28"/>
        </w:rPr>
        <w:t xml:space="preserve">项目进行开标，</w:t>
      </w:r>
      <w:r>
        <w:rPr>
          <w:rFonts w:hint="eastAsia" w:ascii="仿宋" w:hAnsi="仿宋" w:eastAsia="仿宋"/>
          <w:color w:val="auto"/>
          <w:sz w:val="28"/>
          <w:szCs w:val="28"/>
        </w:rPr>
        <w:t xml:space="preserve">并宣布各投标人名称和投标价格。</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投标人在开标过程中涉及到的投标文件解密、开标结果确认等工作，应按照《操作手册》规定执行。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color w:val="auto"/>
          <w:sz w:val="28"/>
          <w:szCs w:val="28"/>
        </w:rPr>
        <w:outlineLvl w:val="9"/>
      </w:pPr>
      <w:r/>
      <w:bookmarkStart w:id="9" w:name="_Toc20823303"/>
      <w:r/>
      <w:bookmarkStart w:id="10" w:name="_Toc513029231"/>
      <w:r/>
      <w:bookmarkStart w:id="11" w:name="_Toc16938547"/>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.评标委员会</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开标后，</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将立即组织评标委员会（以下简称评委会）进行评标。</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    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  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评委会独立工作，负责评审所有投标文件并确定中标侯选人。</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凡是与审查、澄清、评价和比较投标的有关资料以及授标建议等，采购人、评委、</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均不得向投标人或与评标无关的其他人员透露。</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 </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w:t>
      </w:r>
      <w:r>
        <w:rPr>
          <w:rFonts w:ascii="仿宋" w:hAnsi="仿宋" w:eastAsia="仿宋"/>
          <w:color w:val="auto"/>
          <w:sz w:val="28"/>
          <w:szCs w:val="28"/>
        </w:rPr>
        <w:t xml:space="preserve">4</w:t>
      </w:r>
      <w:r>
        <w:rPr>
          <w:rFonts w:hint="eastAsia" w:ascii="仿宋" w:hAnsi="仿宋" w:eastAsia="仿宋"/>
          <w:color w:val="auto"/>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color w:val="auto"/>
          <w:sz w:val="28"/>
          <w:szCs w:val="28"/>
        </w:rPr>
        <w:outlineLvl w:val="9"/>
      </w:pPr>
      <w:r/>
      <w:bookmarkStart w:id="12" w:name="_Toc20823304"/>
      <w:r/>
      <w:bookmarkStart w:id="13" w:name="_Toc16938548"/>
      <w:r/>
      <w:bookmarkStart w:id="14" w:name="_Toc513029232"/>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color w:val="auto"/>
          <w:sz w:val="28"/>
          <w:szCs w:val="28"/>
        </w:rPr>
        <w:outlineLvl w:val="9"/>
      </w:pPr>
      <w:r/>
      <w:bookmarkStart w:id="15" w:name="_Toc20823305"/>
      <w:r/>
      <w:bookmarkStart w:id="16" w:name="_Toc513029233"/>
      <w:r/>
      <w:bookmarkStart w:id="17" w:name="_Toc16938549"/>
      <w:r>
        <w:rPr>
          <w:rFonts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w:t>
      </w:r>
      <w:r>
        <w:rPr>
          <w:rFonts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评</w:t>
      </w:r>
      <w:r>
        <w:rPr>
          <w:rFonts w:ascii="仿宋" w:hAnsi="仿宋" w:eastAsia="仿宋"/>
          <w:color w:val="auto"/>
          <w:sz w:val="28"/>
          <w:szCs w:val="28"/>
        </w:rPr>
        <w:t xml:space="preserve">委会并非对每个投标人都做澄清要求</w:t>
      </w:r>
      <w:r>
        <w:rPr>
          <w:rFonts w:hint="eastAsia" w:ascii="仿宋" w:hAnsi="仿宋" w:eastAsia="仿宋"/>
          <w:color w:val="auto"/>
          <w:sz w:val="28"/>
          <w:szCs w:val="28"/>
        </w:rPr>
        <w:t xml:space="preserve">。</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需要</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rPr>
        <w:t xml:space="preserve">进行澄清、说明和补正的，评委会将通过苏采云系统向</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.3接到评委会澄清、说明和补正要求的投标人如未按规定做出澄清、说明和补正，其风险由投标人自行承担。</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.1投标文件初审分为资格审查和符合性审查。</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.1.1资格审查</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b/>
          <w:bCs/>
          <w:color w:val="auto"/>
          <w:sz w:val="28"/>
          <w:szCs w:val="28"/>
        </w:rPr>
        <w:outlineLvl w:val="9"/>
      </w:pPr>
      <w:r>
        <w:rPr>
          <w:rFonts w:hint="eastAsia" w:ascii="仿宋" w:hAnsi="仿宋" w:eastAsia="仿宋"/>
          <w:b/>
          <w:bCs/>
          <w:color w:val="auto"/>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接受联合体的项目，两个以上的自然人、法人或者其他组织组成一个联合体，以一个</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.1.2符合性审查</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.1.3未通过资格审查或符合性审查的投标人，</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将在苏采云系统中告知未通过资格审查或符合性审查的原因，评审结束后，</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将不再告知未通过资格审查或符合性审查的原因。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.3如果投标文件实质上没有响应招标文件的要求，评委会将予以拒绝，投标人不得通过修改或撤销不合要求的偏离或保留而使其投标成为实质性响应的投标。</w:t>
      </w:r>
      <w:r/>
    </w:p>
    <w:p>
      <w:pPr>
        <w:ind w:firstLine="560"/>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.4评委会将对确定为实质性响应的投标进行进一步审核，看其是否有计算上或累加上的算术错误，修正错误的原则如下</w:t>
      </w:r>
      <w:r>
        <w:rPr>
          <w:rFonts w:hint="eastAsia" w:ascii="仿宋" w:hAnsi="仿宋" w:eastAsia="仿宋"/>
          <w:color w:val="auto"/>
          <w:sz w:val="28"/>
          <w:szCs w:val="28"/>
          <w:lang w:eastAsia="zh-CN"/>
        </w:rPr>
        <w:t xml:space="preserve">:</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.5评委会将按上述修正错误的方法调整投标文件中的投标报价，并</w:t>
      </w:r>
      <w:r>
        <w:rPr>
          <w:rFonts w:ascii="仿宋" w:hAnsi="仿宋" w:eastAsia="仿宋"/>
          <w:color w:val="auto"/>
          <w:sz w:val="28"/>
          <w:szCs w:val="28"/>
        </w:rPr>
        <w:t xml:space="preserve">通过</w:t>
      </w:r>
      <w:r>
        <w:rPr>
          <w:rFonts w:hint="eastAsia" w:ascii="仿宋" w:hAnsi="仿宋" w:eastAsia="仿宋"/>
          <w:color w:val="auto"/>
          <w:sz w:val="28"/>
          <w:szCs w:val="28"/>
        </w:rPr>
        <w:t xml:space="preserve">苏采云系统告知</w:t>
      </w:r>
      <w:r>
        <w:rPr>
          <w:rFonts w:ascii="仿宋" w:hAnsi="仿宋" w:eastAsia="仿宋"/>
          <w:color w:val="auto"/>
          <w:sz w:val="28"/>
          <w:szCs w:val="28"/>
        </w:rPr>
        <w:t xml:space="preserve">投标人，</w:t>
      </w:r>
      <w:r>
        <w:rPr>
          <w:rFonts w:hint="eastAsia" w:ascii="仿宋" w:hAnsi="仿宋" w:eastAsia="仿宋"/>
          <w:color w:val="auto"/>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color w:val="auto"/>
          <w:sz w:val="28"/>
          <w:szCs w:val="28"/>
        </w:rPr>
        <w:outlineLvl w:val="9"/>
      </w:pPr>
      <w:r/>
      <w:bookmarkStart w:id="18" w:name="_Toc20823306"/>
      <w:r/>
      <w:bookmarkStart w:id="19" w:name="_Toc513029234"/>
      <w:r/>
      <w:bookmarkStart w:id="20" w:name="_Toc16938550"/>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.6</w:t>
      </w:r>
      <w:r>
        <w:rPr>
          <w:rFonts w:ascii="仿宋" w:hAnsi="仿宋" w:eastAsia="仿宋"/>
          <w:color w:val="auto"/>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rPr>
        <w:t xml:space="preserve">按照招标文件规定的方式（招标文件未规定的通过</w:t>
      </w:r>
      <w:r>
        <w:rPr>
          <w:rFonts w:ascii="仿宋" w:hAnsi="仿宋" w:eastAsia="仿宋"/>
          <w:color w:val="auto"/>
          <w:sz w:val="28"/>
          <w:szCs w:val="28"/>
        </w:rPr>
        <w:t xml:space="preserve">随机抽取</w:t>
      </w:r>
      <w:r>
        <w:rPr>
          <w:rFonts w:hint="eastAsia" w:ascii="仿宋" w:hAnsi="仿宋" w:eastAsia="仿宋"/>
          <w:color w:val="auto"/>
          <w:sz w:val="28"/>
          <w:szCs w:val="28"/>
        </w:rPr>
        <w:t xml:space="preserve">的</w:t>
      </w:r>
      <w:r>
        <w:rPr>
          <w:rFonts w:ascii="仿宋" w:hAnsi="仿宋" w:eastAsia="仿宋"/>
          <w:color w:val="auto"/>
          <w:sz w:val="28"/>
          <w:szCs w:val="28"/>
        </w:rPr>
        <w:t xml:space="preserve">方式</w:t>
      </w:r>
      <w:r>
        <w:rPr>
          <w:rFonts w:hint="eastAsia" w:ascii="仿宋" w:hAnsi="仿宋" w:eastAsia="仿宋"/>
          <w:color w:val="auto"/>
          <w:sz w:val="28"/>
          <w:szCs w:val="28"/>
        </w:rPr>
        <w:t xml:space="preserve">）</w:t>
      </w:r>
      <w:r>
        <w:rPr>
          <w:rFonts w:ascii="仿宋" w:hAnsi="仿宋" w:eastAsia="仿宋"/>
          <w:color w:val="auto"/>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rPr>
        <w:t xml:space="preserve">根据招标文件规定的方式（招标文件未规定的采取随机抽取的方式）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一个中标候选人</w:t>
      </w:r>
      <w:r>
        <w:rPr>
          <w:rFonts w:ascii="仿宋" w:hAnsi="仿宋" w:eastAsia="仿宋"/>
          <w:color w:val="auto"/>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非单一产品采购项目，招标文件中</w:t>
      </w:r>
      <w:r>
        <w:rPr>
          <w:rFonts w:hint="eastAsia" w:ascii="仿宋" w:hAnsi="仿宋" w:eastAsia="仿宋"/>
          <w:color w:val="auto"/>
          <w:sz w:val="28"/>
          <w:szCs w:val="28"/>
        </w:rPr>
        <w:t xml:space="preserve">将</w:t>
      </w:r>
      <w:r>
        <w:rPr>
          <w:rFonts w:hint="eastAsia" w:ascii="仿宋" w:hAnsi="仿宋" w:eastAsia="仿宋"/>
          <w:color w:val="auto"/>
          <w:sz w:val="28"/>
          <w:szCs w:val="28"/>
          <w:highlight w:val="none"/>
        </w:rPr>
        <w:t xml:space="preserve">载明其中的核心产品</w:t>
      </w:r>
      <w:r>
        <w:rPr>
          <w:rFonts w:ascii="仿宋" w:hAnsi="仿宋" w:eastAsia="仿宋"/>
          <w:color w:val="auto"/>
          <w:sz w:val="28"/>
          <w:szCs w:val="28"/>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.7投标人在开、评标全过程中应保持通讯畅通，及时登录苏采云系统查阅</w:t>
      </w:r>
      <w:r>
        <w:rPr>
          <w:rFonts w:ascii="仿宋" w:hAnsi="仿宋" w:eastAsia="仿宋"/>
          <w:color w:val="auto"/>
          <w:sz w:val="28"/>
          <w:szCs w:val="28"/>
        </w:rPr>
        <w:t xml:space="preserve">、答复相关</w:t>
      </w:r>
      <w:r>
        <w:rPr>
          <w:rFonts w:hint="eastAsia" w:ascii="仿宋" w:hAnsi="仿宋" w:eastAsia="仿宋"/>
          <w:color w:val="auto"/>
          <w:sz w:val="28"/>
          <w:szCs w:val="28"/>
        </w:rPr>
        <w:t xml:space="preserve">信息</w:t>
      </w:r>
      <w:r>
        <w:rPr>
          <w:rFonts w:ascii="仿宋" w:hAnsi="仿宋" w:eastAsia="仿宋"/>
          <w:color w:val="auto"/>
          <w:sz w:val="28"/>
          <w:szCs w:val="28"/>
        </w:rPr>
        <w:t xml:space="preserve">，</w:t>
      </w:r>
      <w:r>
        <w:rPr>
          <w:rFonts w:hint="eastAsia" w:ascii="仿宋" w:hAnsi="仿宋" w:eastAsia="仿宋"/>
          <w:color w:val="auto"/>
          <w:sz w:val="28"/>
          <w:szCs w:val="28"/>
        </w:rPr>
        <w:t xml:space="preserve">并安排专人与</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及评标委员会联系。</w:t>
      </w:r>
      <w:r/>
    </w:p>
    <w:p>
      <w:pPr>
        <w:keepLines w:val="0"/>
        <w:keepNext w:val="0"/>
        <w:pageBreakBefore w:val="0"/>
        <w:spacing w:line="520" w:lineRule="exact"/>
        <w:rPr>
          <w:rFonts w:ascii="仿宋" w:hAnsi="仿宋" w:eastAsia="仿宋"/>
          <w:b/>
          <w:bCs/>
          <w:color w:val="auto"/>
          <w:sz w:val="28"/>
          <w:szCs w:val="28"/>
        </w:rPr>
        <w:outlineLvl w:val="9"/>
      </w:pPr>
      <w:r>
        <w:rPr>
          <w:rFonts w:hint="eastAsia" w:ascii="仿宋" w:hAnsi="仿宋" w:eastAsia="仿宋"/>
          <w:b/>
          <w:bCs/>
          <w:color w:val="auto"/>
          <w:sz w:val="28"/>
          <w:szCs w:val="28"/>
        </w:rPr>
        <w:t xml:space="preserve">2</w:t>
      </w:r>
      <w:bookmarkEnd w:id="18"/>
      <w:r/>
      <w:bookmarkEnd w:id="19"/>
      <w:r/>
      <w:bookmarkEnd w:id="20"/>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.无效投标条款和废标条款</w:t>
      </w:r>
      <w:r/>
    </w:p>
    <w:p>
      <w:pPr>
        <w:ind w:firstLine="560"/>
        <w:keepLines w:val="0"/>
        <w:keepNext w:val="0"/>
        <w:pageBreakBefore w:val="0"/>
        <w:spacing w:line="520" w:lineRule="exact"/>
        <w:rPr>
          <w:rFonts w:ascii="仿宋" w:hAnsi="仿宋" w:eastAsia="仿宋"/>
          <w:b/>
          <w:bCs/>
          <w:color w:val="auto"/>
          <w:sz w:val="28"/>
          <w:szCs w:val="28"/>
        </w:rPr>
        <w:outlineLvl w:val="9"/>
      </w:pPr>
      <w:r/>
      <w:bookmarkStart w:id="21" w:name="_Toc16938551"/>
      <w:r/>
      <w:bookmarkStart w:id="22" w:name="_Toc20823307"/>
      <w:r/>
      <w:bookmarkStart w:id="23" w:name="_Toc513029235"/>
      <w:r>
        <w:rPr>
          <w:rFonts w:hint="eastAsia" w:ascii="仿宋" w:hAnsi="仿宋" w:eastAsia="仿宋"/>
          <w:b/>
          <w:bCs/>
          <w:color w:val="auto"/>
          <w:sz w:val="28"/>
          <w:szCs w:val="28"/>
        </w:rPr>
        <w:t xml:space="preserve">2</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.1无效投标条款</w:t>
      </w:r>
      <w:r/>
    </w:p>
    <w:p>
      <w:pPr>
        <w:ind w:firstLine="560"/>
        <w:keepLines w:val="0"/>
        <w:keepNext w:val="0"/>
        <w:pageBreakBefore w:val="0"/>
        <w:spacing w:line="520" w:lineRule="exact"/>
        <w:rPr>
          <w:rFonts w:ascii="仿宋" w:hAnsi="仿宋" w:eastAsia="仿宋"/>
          <w:b/>
          <w:bCs/>
          <w:color w:val="auto"/>
          <w:sz w:val="28"/>
          <w:szCs w:val="28"/>
        </w:rPr>
        <w:outlineLvl w:val="9"/>
      </w:pPr>
      <w:r>
        <w:rPr>
          <w:rFonts w:hint="eastAsia" w:ascii="仿宋" w:hAnsi="仿宋" w:eastAsia="仿宋"/>
          <w:b/>
          <w:bCs/>
          <w:color w:val="auto"/>
          <w:sz w:val="28"/>
          <w:szCs w:val="28"/>
        </w:rPr>
        <w:t xml:space="preserve">2</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.1.1投标人在苏采云系统规定的时间内未成功解密电子投标文件的。</w:t>
      </w:r>
      <w:r/>
    </w:p>
    <w:p>
      <w:pPr>
        <w:ind w:firstLine="560"/>
        <w:keepLines w:val="0"/>
        <w:keepNext w:val="0"/>
        <w:pageBreakBefore w:val="0"/>
        <w:spacing w:line="520" w:lineRule="exact"/>
        <w:rPr>
          <w:rFonts w:ascii="仿宋" w:hAnsi="仿宋" w:eastAsia="仿宋"/>
          <w:b/>
          <w:bCs/>
          <w:color w:val="auto"/>
          <w:sz w:val="28"/>
          <w:szCs w:val="28"/>
        </w:rPr>
        <w:outlineLvl w:val="9"/>
      </w:pPr>
      <w:r>
        <w:rPr>
          <w:rFonts w:hint="eastAsia" w:ascii="仿宋" w:hAnsi="仿宋" w:eastAsia="仿宋"/>
          <w:b/>
          <w:bCs/>
          <w:color w:val="auto"/>
          <w:sz w:val="28"/>
          <w:szCs w:val="28"/>
        </w:rPr>
        <w:t xml:space="preserve">2</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.1.</w:t>
      </w:r>
      <w:r>
        <w:rPr>
          <w:rFonts w:ascii="仿宋" w:hAnsi="仿宋" w:eastAsia="仿宋"/>
          <w:b/>
          <w:bCs/>
          <w:color w:val="auto"/>
          <w:sz w:val="28"/>
          <w:szCs w:val="28"/>
        </w:rPr>
        <w:t xml:space="preserve">2</w:t>
      </w:r>
      <w:r>
        <w:rPr>
          <w:rFonts w:hint="eastAsia" w:ascii="仿宋" w:hAnsi="仿宋" w:eastAsia="仿宋"/>
          <w:b/>
          <w:bCs/>
          <w:color w:val="auto"/>
          <w:sz w:val="28"/>
          <w:szCs w:val="28"/>
        </w:rPr>
        <w:t xml:space="preserve">投标人未按照招标文件要求上传电子投标文件的。</w:t>
      </w:r>
      <w:r/>
    </w:p>
    <w:p>
      <w:pPr>
        <w:ind w:firstLine="560"/>
        <w:keepLines w:val="0"/>
        <w:keepNext w:val="0"/>
        <w:pageBreakBefore w:val="0"/>
        <w:spacing w:line="520" w:lineRule="exact"/>
        <w:rPr>
          <w:rFonts w:ascii="仿宋" w:hAnsi="仿宋" w:eastAsia="仿宋"/>
          <w:b/>
          <w:bCs/>
          <w:color w:val="auto"/>
          <w:sz w:val="28"/>
          <w:szCs w:val="28"/>
        </w:rPr>
        <w:outlineLvl w:val="9"/>
      </w:pPr>
      <w:r>
        <w:rPr>
          <w:rFonts w:hint="eastAsia" w:ascii="仿宋" w:hAnsi="仿宋" w:eastAsia="仿宋"/>
          <w:b/>
          <w:bCs/>
          <w:color w:val="auto"/>
          <w:sz w:val="28"/>
          <w:szCs w:val="28"/>
        </w:rPr>
        <w:t xml:space="preserve">2</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.1.</w:t>
      </w:r>
      <w:r>
        <w:rPr>
          <w:rFonts w:ascii="仿宋" w:hAnsi="仿宋" w:eastAsia="仿宋"/>
          <w:b/>
          <w:bCs/>
          <w:color w:val="auto"/>
          <w:sz w:val="28"/>
          <w:szCs w:val="28"/>
        </w:rPr>
        <w:t xml:space="preserve">3</w:t>
      </w:r>
      <w:r>
        <w:rPr>
          <w:rFonts w:hint="eastAsia" w:ascii="仿宋" w:hAnsi="仿宋" w:eastAsia="仿宋"/>
          <w:b/>
          <w:bCs/>
          <w:color w:val="auto"/>
          <w:sz w:val="28"/>
          <w:szCs w:val="28"/>
        </w:rPr>
        <w:t xml:space="preserve">同一投标人提交两个</w:t>
      </w:r>
      <w:r>
        <w:rPr>
          <w:rFonts w:ascii="仿宋" w:hAnsi="仿宋" w:eastAsia="仿宋"/>
          <w:b/>
          <w:bCs/>
          <w:color w:val="auto"/>
          <w:sz w:val="28"/>
          <w:szCs w:val="28"/>
        </w:rPr>
        <w:t xml:space="preserve">（</w:t>
      </w:r>
      <w:r>
        <w:rPr>
          <w:rFonts w:hint="eastAsia" w:ascii="仿宋" w:hAnsi="仿宋" w:eastAsia="仿宋"/>
          <w:b/>
          <w:bCs/>
          <w:color w:val="auto"/>
          <w:sz w:val="28"/>
          <w:szCs w:val="28"/>
        </w:rPr>
        <w:t xml:space="preserve">含</w:t>
      </w:r>
      <w:r>
        <w:rPr>
          <w:rFonts w:ascii="仿宋" w:hAnsi="仿宋" w:eastAsia="仿宋"/>
          <w:b/>
          <w:bCs/>
          <w:color w:val="auto"/>
          <w:sz w:val="28"/>
          <w:szCs w:val="28"/>
        </w:rPr>
        <w:t xml:space="preserve">两个）</w:t>
      </w:r>
      <w:r>
        <w:rPr>
          <w:rFonts w:hint="eastAsia" w:ascii="仿宋" w:hAnsi="仿宋" w:eastAsia="仿宋"/>
          <w:b/>
          <w:bCs/>
          <w:color w:val="auto"/>
          <w:sz w:val="28"/>
          <w:szCs w:val="28"/>
        </w:rPr>
        <w:t xml:space="preserve">以上不同的</w:t>
      </w:r>
      <w:r>
        <w:rPr>
          <w:rFonts w:ascii="仿宋" w:hAnsi="仿宋" w:eastAsia="仿宋"/>
          <w:b/>
          <w:bCs/>
          <w:color w:val="auto"/>
          <w:sz w:val="28"/>
          <w:szCs w:val="28"/>
        </w:rPr>
        <w:t xml:space="preserve">投标报价的。</w:t>
      </w:r>
      <w:r/>
    </w:p>
    <w:p>
      <w:pPr>
        <w:ind w:firstLine="560"/>
        <w:keepLines w:val="0"/>
        <w:keepNext w:val="0"/>
        <w:pageBreakBefore w:val="0"/>
        <w:spacing w:line="520" w:lineRule="exact"/>
        <w:rPr>
          <w:rFonts w:ascii="仿宋" w:hAnsi="仿宋" w:eastAsia="仿宋"/>
          <w:b/>
          <w:bCs/>
          <w:color w:val="auto"/>
          <w:sz w:val="28"/>
          <w:szCs w:val="28"/>
        </w:rPr>
        <w:outlineLvl w:val="9"/>
      </w:pPr>
      <w:r>
        <w:rPr>
          <w:rFonts w:hint="eastAsia" w:ascii="仿宋" w:hAnsi="仿宋" w:eastAsia="仿宋"/>
          <w:b/>
          <w:bCs/>
          <w:color w:val="auto"/>
          <w:sz w:val="28"/>
          <w:szCs w:val="28"/>
        </w:rPr>
        <w:t xml:space="preserve">2</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.1.</w:t>
      </w:r>
      <w:r>
        <w:rPr>
          <w:rFonts w:ascii="仿宋" w:hAnsi="仿宋" w:eastAsia="仿宋"/>
          <w:b/>
          <w:bCs/>
          <w:color w:val="auto"/>
          <w:sz w:val="28"/>
          <w:szCs w:val="28"/>
        </w:rPr>
        <w:t xml:space="preserve">4</w:t>
      </w:r>
      <w:r>
        <w:rPr>
          <w:rFonts w:hint="eastAsia" w:ascii="仿宋" w:hAnsi="仿宋" w:eastAsia="仿宋"/>
          <w:b/>
          <w:bCs/>
          <w:color w:val="auto"/>
          <w:sz w:val="28"/>
          <w:szCs w:val="28"/>
        </w:rPr>
        <w:t xml:space="preserve">投标人不具备招标文件中规定资格要求的。</w:t>
      </w:r>
      <w:r/>
    </w:p>
    <w:p>
      <w:pPr>
        <w:ind w:firstLine="560"/>
        <w:keepLines w:val="0"/>
        <w:keepNext w:val="0"/>
        <w:pageBreakBefore w:val="0"/>
        <w:spacing w:line="520" w:lineRule="exact"/>
        <w:rPr>
          <w:rFonts w:ascii="仿宋" w:hAnsi="仿宋" w:eastAsia="仿宋"/>
          <w:b/>
          <w:bCs/>
          <w:color w:val="auto"/>
          <w:sz w:val="28"/>
          <w:szCs w:val="28"/>
        </w:rPr>
        <w:outlineLvl w:val="9"/>
      </w:pPr>
      <w:r>
        <w:rPr>
          <w:rFonts w:hint="eastAsia" w:ascii="仿宋" w:hAnsi="仿宋" w:eastAsia="仿宋"/>
          <w:b/>
          <w:bCs/>
          <w:color w:val="auto"/>
          <w:sz w:val="28"/>
          <w:szCs w:val="28"/>
        </w:rPr>
        <w:t xml:space="preserve">2</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.1.</w:t>
      </w:r>
      <w:r>
        <w:rPr>
          <w:rFonts w:ascii="仿宋" w:hAnsi="仿宋" w:eastAsia="仿宋"/>
          <w:b/>
          <w:bCs/>
          <w:color w:val="auto"/>
          <w:sz w:val="28"/>
          <w:szCs w:val="28"/>
        </w:rPr>
        <w:t xml:space="preserve">5</w:t>
      </w:r>
      <w:r>
        <w:rPr>
          <w:rFonts w:hint="eastAsia" w:ascii="仿宋" w:hAnsi="仿宋" w:eastAsia="仿宋"/>
          <w:b/>
          <w:bCs/>
          <w:color w:val="auto"/>
          <w:sz w:val="28"/>
          <w:szCs w:val="28"/>
        </w:rPr>
        <w:t xml:space="preserve">投标人的报价超过了采购预算或最高限价的。</w:t>
      </w:r>
      <w:r/>
    </w:p>
    <w:p>
      <w:pPr>
        <w:ind w:firstLine="560"/>
        <w:keepLines w:val="0"/>
        <w:keepNext w:val="0"/>
        <w:pageBreakBefore w:val="0"/>
        <w:spacing w:line="520" w:lineRule="exact"/>
        <w:rPr>
          <w:rFonts w:ascii="仿宋" w:hAnsi="仿宋" w:eastAsia="仿宋"/>
          <w:b/>
          <w:bCs/>
          <w:color w:val="auto"/>
          <w:sz w:val="28"/>
          <w:szCs w:val="28"/>
        </w:rPr>
        <w:outlineLvl w:val="9"/>
      </w:pPr>
      <w:r>
        <w:rPr>
          <w:rFonts w:hint="eastAsia" w:ascii="仿宋" w:hAnsi="仿宋" w:eastAsia="仿宋"/>
          <w:b/>
          <w:bCs/>
          <w:color w:val="auto"/>
          <w:sz w:val="28"/>
          <w:szCs w:val="28"/>
        </w:rPr>
        <w:t xml:space="preserve">2</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.1.</w:t>
      </w:r>
      <w:r>
        <w:rPr>
          <w:rFonts w:ascii="仿宋" w:hAnsi="仿宋" w:eastAsia="仿宋"/>
          <w:b/>
          <w:bCs/>
          <w:color w:val="auto"/>
          <w:sz w:val="28"/>
          <w:szCs w:val="28"/>
        </w:rPr>
        <w:t xml:space="preserve">6</w:t>
      </w:r>
      <w:r>
        <w:rPr>
          <w:rFonts w:hint="eastAsia" w:ascii="仿宋" w:hAnsi="仿宋" w:eastAsia="仿宋"/>
          <w:b/>
          <w:bCs/>
          <w:color w:val="auto"/>
          <w:sz w:val="28"/>
          <w:szCs w:val="28"/>
        </w:rPr>
        <w:t xml:space="preserve">未通过符合性审查的。</w:t>
      </w:r>
      <w:r/>
    </w:p>
    <w:p>
      <w:pPr>
        <w:ind w:firstLine="560"/>
        <w:keepLines w:val="0"/>
        <w:keepNext w:val="0"/>
        <w:pageBreakBefore w:val="0"/>
        <w:spacing w:line="520" w:lineRule="exact"/>
        <w:rPr>
          <w:rFonts w:ascii="仿宋" w:hAnsi="仿宋" w:eastAsia="仿宋"/>
          <w:b/>
          <w:bCs/>
          <w:color w:val="auto"/>
          <w:sz w:val="28"/>
          <w:szCs w:val="28"/>
        </w:rPr>
        <w:outlineLvl w:val="9"/>
      </w:pPr>
      <w:r>
        <w:rPr>
          <w:rFonts w:hint="eastAsia" w:ascii="仿宋" w:hAnsi="仿宋" w:eastAsia="仿宋"/>
          <w:b/>
          <w:bCs/>
          <w:color w:val="auto"/>
          <w:sz w:val="28"/>
          <w:szCs w:val="28"/>
        </w:rPr>
        <w:t xml:space="preserve">2</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.1.</w:t>
      </w:r>
      <w:r>
        <w:rPr>
          <w:rFonts w:ascii="仿宋" w:hAnsi="仿宋" w:eastAsia="仿宋"/>
          <w:b/>
          <w:bCs/>
          <w:color w:val="auto"/>
          <w:sz w:val="28"/>
          <w:szCs w:val="28"/>
        </w:rPr>
        <w:t xml:space="preserve">7</w:t>
      </w:r>
      <w:r>
        <w:rPr>
          <w:rFonts w:hint="eastAsia" w:ascii="仿宋" w:hAnsi="仿宋" w:eastAsia="仿宋"/>
          <w:b/>
          <w:bCs/>
          <w:color w:val="auto"/>
          <w:sz w:val="28"/>
          <w:szCs w:val="28"/>
        </w:rPr>
        <w:t xml:space="preserve">不符合招标文件中规定的实质性要求和条件的</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rPr>
        <w:t xml:space="preserve">实质性要求和条件是指本招标文件中用带星号（“★”）的商务和技术要求</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rPr>
        <w:t xml:space="preserve">。</w:t>
      </w:r>
      <w:r/>
    </w:p>
    <w:p>
      <w:pPr>
        <w:ind w:firstLine="560"/>
        <w:keepLines w:val="0"/>
        <w:keepNext w:val="0"/>
        <w:pageBreakBefore w:val="0"/>
        <w:spacing w:line="520" w:lineRule="exact"/>
        <w:rPr>
          <w:rFonts w:ascii="仿宋" w:hAnsi="仿宋" w:eastAsia="仿宋"/>
          <w:b/>
          <w:bCs/>
          <w:color w:val="auto"/>
          <w:sz w:val="28"/>
          <w:szCs w:val="28"/>
        </w:rPr>
        <w:outlineLvl w:val="9"/>
      </w:pPr>
      <w:r>
        <w:rPr>
          <w:rFonts w:hint="eastAsia" w:ascii="仿宋" w:hAnsi="仿宋" w:eastAsia="仿宋"/>
          <w:b/>
          <w:bCs/>
          <w:color w:val="auto"/>
          <w:sz w:val="28"/>
          <w:szCs w:val="28"/>
        </w:rPr>
        <w:t xml:space="preserve">2</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.1.</w:t>
      </w:r>
      <w:r>
        <w:rPr>
          <w:rFonts w:ascii="仿宋" w:hAnsi="仿宋" w:eastAsia="仿宋"/>
          <w:b/>
          <w:bCs/>
          <w:color w:val="auto"/>
          <w:sz w:val="28"/>
          <w:szCs w:val="28"/>
        </w:rPr>
        <w:t xml:space="preserve">8</w:t>
      </w:r>
      <w:r>
        <w:rPr>
          <w:rFonts w:hint="eastAsia" w:ascii="仿宋" w:hAnsi="仿宋" w:eastAsia="仿宋"/>
          <w:b/>
          <w:bCs/>
          <w:color w:val="auto"/>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9</w:t>
      </w:r>
      <w:r>
        <w:rPr>
          <w:rFonts w:hint="eastAsia" w:ascii="仿宋" w:hAnsi="仿宋" w:eastAsia="仿宋"/>
          <w:color w:val="auto"/>
          <w:sz w:val="28"/>
          <w:szCs w:val="28"/>
        </w:rPr>
        <w:t xml:space="preserve">投标文件含有采购人不能接受的附加条件的。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10</w:t>
      </w:r>
      <w:r>
        <w:rPr>
          <w:rFonts w:hint="eastAsia" w:ascii="仿宋" w:hAnsi="仿宋" w:eastAsia="仿宋"/>
          <w:color w:val="auto"/>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.1.1</w:t>
      </w:r>
      <w:r>
        <w:rPr>
          <w:rFonts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按照第3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.1.1</w:t>
      </w:r>
      <w:r>
        <w:rPr>
          <w:rFonts w:ascii="仿宋" w:hAnsi="仿宋" w:eastAsia="仿宋"/>
          <w:color w:val="auto"/>
          <w:sz w:val="28"/>
          <w:szCs w:val="28"/>
        </w:rPr>
        <w:t xml:space="preserve">2</w:t>
      </w:r>
      <w:r>
        <w:rPr>
          <w:rFonts w:hint="eastAsia" w:ascii="仿宋" w:hAnsi="仿宋" w:eastAsia="仿宋"/>
          <w:color w:val="auto"/>
          <w:sz w:val="28"/>
          <w:szCs w:val="28"/>
        </w:rPr>
        <w:t xml:space="preserve">投标文件未按照招标文件要求加盖CA电子公章的。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26.1.13</w:t>
      </w:r>
      <w:r>
        <w:rPr>
          <w:rFonts w:hint="eastAsia" w:ascii="仿宋" w:hAnsi="仿宋" w:eastAsia="仿宋"/>
          <w:color w:val="auto"/>
          <w:sz w:val="28"/>
          <w:szCs w:val="28"/>
        </w:rPr>
        <w:t xml:space="preserve">其他法律、法规及本招标文件规定的属无效投标的情形。</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.2废标条款</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.2.1符合专业条件的</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rPr>
        <w:t xml:space="preserve">或者对招标文件作实质响应的</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rPr>
        <w:t xml:space="preserve">不足三家的。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.2.2出现影响采购公正的违法、违规行为的。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.2.3因重大变故，采购任务取消的。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.2.4评标委员会认定招标文件存在歧义、重大缺陷导致评审工作无法进行。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.2.5因苏采云系统</w:t>
      </w:r>
      <w:r>
        <w:rPr>
          <w:rFonts w:ascii="仿宋" w:hAnsi="仿宋" w:eastAsia="仿宋"/>
          <w:color w:val="auto"/>
          <w:sz w:val="28"/>
          <w:szCs w:val="28"/>
        </w:rPr>
        <w:t xml:space="preserve">系统故障原因造成开标不成功</w:t>
      </w:r>
      <w:r>
        <w:rPr>
          <w:rFonts w:hint="eastAsia" w:ascii="仿宋" w:hAnsi="仿宋" w:eastAsia="仿宋"/>
          <w:color w:val="auto"/>
          <w:sz w:val="28"/>
          <w:szCs w:val="28"/>
        </w:rPr>
        <w:t xml:space="preserve">的</w:t>
      </w:r>
      <w:r>
        <w:rPr>
          <w:rFonts w:ascii="仿宋" w:hAnsi="仿宋" w:eastAsia="仿宋"/>
          <w:color w:val="auto"/>
          <w:sz w:val="28"/>
          <w:szCs w:val="28"/>
        </w:rPr>
        <w:t xml:space="preserve">。</w:t>
      </w:r>
      <w:r/>
    </w:p>
    <w:p>
      <w:pPr>
        <w:ind w:firstLine="560"/>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.3投标截止时间结束后参加投标的</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rPr>
        <w:t xml:space="preserve">不足三家的处理</w:t>
      </w:r>
      <w:r>
        <w:rPr>
          <w:rFonts w:hint="eastAsia" w:ascii="仿宋" w:hAnsi="仿宋" w:eastAsia="仿宋"/>
          <w:color w:val="auto"/>
          <w:sz w:val="28"/>
          <w:szCs w:val="28"/>
          <w:lang w:eastAsia="zh-CN"/>
        </w:rPr>
        <w:t xml:space="preserve">:</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.3.1如出现投标截止时间结束后参加投标的</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rPr>
        <w:t xml:space="preserve">或者在评标期间对招标文件做出实质响应的</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rPr>
        <w:t xml:space="preserve">不足三家情况，按政府采购相关规定执行。</w:t>
      </w:r>
      <w:bookmarkEnd w:id="21"/>
      <w:r/>
      <w:bookmarkEnd w:id="22"/>
      <w:r/>
      <w:bookmarkEnd w:id="23"/>
      <w:r/>
      <w:r/>
    </w:p>
    <w:p>
      <w:pPr>
        <w:jc w:val="center"/>
        <w:keepLines w:val="0"/>
        <w:keepNext w:val="0"/>
        <w:pageBreakBefore/>
        <w:spacing w:before="181" w:after="181" w:line="520" w:lineRule="exact"/>
        <w:widowControl w:val="off"/>
        <w:rPr>
          <w:rFonts w:hint="eastAsia" w:ascii="仿宋" w:hAnsi="仿宋" w:eastAsia="仿宋" w:cs="Times New Roman"/>
          <w:b/>
          <w:color w:val="auto"/>
          <w:sz w:val="32"/>
          <w:szCs w:val="32"/>
        </w:rPr>
        <w:outlineLvl w:val="9"/>
      </w:pPr>
      <w:r/>
      <w:bookmarkStart w:id="24" w:name="_Toc120614219"/>
      <w:r>
        <w:rPr>
          <w:rFonts w:hint="eastAsia" w:ascii="仿宋" w:hAnsi="仿宋" w:eastAsia="仿宋" w:cs="Times New Roman"/>
          <w:b/>
          <w:color w:val="auto"/>
          <w:sz w:val="32"/>
          <w:szCs w:val="32"/>
          <w:lang w:val="en-US" w:eastAsia="zh-CN"/>
        </w:rPr>
        <w:t xml:space="preserve">六、</w:t>
      </w:r>
      <w:r>
        <w:rPr>
          <w:rFonts w:hint="eastAsia" w:ascii="仿宋" w:hAnsi="仿宋" w:eastAsia="仿宋" w:cs="Times New Roman"/>
          <w:b/>
          <w:color w:val="auto"/>
          <w:sz w:val="32"/>
          <w:szCs w:val="32"/>
        </w:rPr>
        <w:t xml:space="preserve">定标</w:t>
      </w:r>
      <w:bookmarkEnd w:id="24"/>
      <w:r/>
      <w:r/>
    </w:p>
    <w:p>
      <w:pPr>
        <w:keepLines w:val="0"/>
        <w:keepNext w:val="0"/>
        <w:pageBreakBefore w:val="0"/>
        <w:spacing w:line="520" w:lineRule="exact"/>
        <w:rPr>
          <w:rFonts w:ascii="仿宋" w:hAnsi="仿宋" w:eastAsia="仿宋"/>
          <w:color w:val="auto"/>
          <w:sz w:val="28"/>
          <w:szCs w:val="28"/>
        </w:rPr>
        <w:outlineLvl w:val="9"/>
      </w:pPr>
      <w:r/>
      <w:bookmarkStart w:id="25" w:name="_Toc513029238"/>
      <w:r/>
      <w:bookmarkStart w:id="26" w:name="_Toc16938554"/>
      <w:r/>
      <w:bookmarkStart w:id="27" w:name="_Toc20823310"/>
      <w:r>
        <w:rPr>
          <w:rFonts w:hint="eastAsia" w:ascii="仿宋" w:hAnsi="仿宋" w:eastAsia="仿宋"/>
          <w:color w:val="auto"/>
          <w:sz w:val="28"/>
          <w:szCs w:val="28"/>
        </w:rPr>
        <w:t xml:space="preserve">2</w:t>
      </w:r>
      <w:bookmarkEnd w:id="25"/>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.确定</w:t>
      </w:r>
      <w:bookmarkEnd w:id="26"/>
      <w:r/>
      <w:bookmarkEnd w:id="27"/>
      <w:r>
        <w:rPr>
          <w:rFonts w:hint="eastAsia" w:ascii="仿宋" w:hAnsi="仿宋" w:eastAsia="仿宋"/>
          <w:color w:val="auto"/>
          <w:sz w:val="28"/>
          <w:szCs w:val="28"/>
        </w:rPr>
        <w:t xml:space="preserve">中标单位</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.1中标候选人的选取原则和数量见招标文件第三章规定。</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.2采购人应根据评委会推荐的中标候选人确定中标人。</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.3</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将在“淮安市政府采购网”发布中标公告，公告期限为1个工作日。</w:t>
      </w:r>
      <w:r/>
    </w:p>
    <w:p>
      <w:pPr>
        <w:ind w:firstLine="560"/>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.4若有充分证据证明，中标人出现下列情况之一的，一经查实，将被取消中标资格</w:t>
      </w:r>
      <w:r>
        <w:rPr>
          <w:rFonts w:hint="eastAsia" w:ascii="仿宋" w:hAnsi="仿宋" w:eastAsia="仿宋"/>
          <w:color w:val="auto"/>
          <w:sz w:val="28"/>
          <w:szCs w:val="28"/>
          <w:lang w:eastAsia="zh-CN"/>
        </w:rPr>
        <w:t xml:space="preserve">:</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.4.1提供虚假材料谋取中标的。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.4.2向采购人、</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行贿或者提供其他不正当利益的。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.4.3属于本文件规定的无效条件，但在评标过程中又未被评委会发现的。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.4.4与采购人或者其他</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rPr>
        <w:t xml:space="preserve">恶意串通的。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.4.5采取不正当手段诋毁、排挤其他</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rPr>
        <w:t xml:space="preserve">的。</w:t>
      </w:r>
      <w:r/>
    </w:p>
    <w:p>
      <w:pPr>
        <w:ind w:firstLine="560"/>
        <w:keepLines w:val="0"/>
        <w:keepNext w:val="0"/>
        <w:pageBreakBefore w:val="0"/>
        <w:spacing w:line="520" w:lineRule="exact"/>
        <w:rPr>
          <w:rFonts w:hint="eastAsia" w:ascii="仿宋" w:hAnsi="仿宋" w:eastAsia="仿宋"/>
          <w:color w:val="auto"/>
          <w:sz w:val="28"/>
          <w:szCs w:val="28"/>
          <w:lang w:eastAsia="zh-CN"/>
        </w:rPr>
        <w:outlineLvl w:val="9"/>
      </w:pPr>
      <w:r/>
      <w:bookmarkStart w:id="28" w:name="_Toc200451960"/>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w:t>
      </w:r>
      <w:r>
        <w:rPr>
          <w:rFonts w:ascii="仿宋" w:hAnsi="仿宋" w:eastAsia="仿宋"/>
          <w:color w:val="auto"/>
          <w:sz w:val="28"/>
          <w:szCs w:val="28"/>
        </w:rPr>
        <w:t xml:space="preserve">有下列情形之一的，</w:t>
      </w:r>
      <w:r>
        <w:rPr>
          <w:rFonts w:hint="eastAsia" w:ascii="仿宋" w:hAnsi="仿宋" w:eastAsia="仿宋"/>
          <w:color w:val="auto"/>
          <w:sz w:val="28"/>
          <w:szCs w:val="28"/>
        </w:rPr>
        <w:t xml:space="preserve">视为投标人</w:t>
      </w:r>
      <w:r>
        <w:rPr>
          <w:rFonts w:ascii="仿宋" w:hAnsi="仿宋" w:eastAsia="仿宋"/>
          <w:color w:val="auto"/>
          <w:sz w:val="28"/>
          <w:szCs w:val="28"/>
        </w:rPr>
        <w:t xml:space="preserve">串通</w:t>
      </w:r>
      <w:r>
        <w:rPr>
          <w:rFonts w:hint="eastAsia" w:ascii="仿宋" w:hAnsi="仿宋" w:eastAsia="仿宋"/>
          <w:color w:val="auto"/>
          <w:sz w:val="28"/>
          <w:szCs w:val="28"/>
        </w:rPr>
        <w:t xml:space="preserve">投标，投标无效</w:t>
      </w:r>
      <w:r>
        <w:rPr>
          <w:rFonts w:hint="eastAsia" w:ascii="仿宋" w:hAnsi="仿宋" w:eastAsia="仿宋"/>
          <w:color w:val="auto"/>
          <w:sz w:val="28"/>
          <w:szCs w:val="28"/>
          <w:lang w:eastAsia="zh-CN"/>
        </w:rPr>
        <w:t xml:space="preserve">:</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.5.1不同投标人的投标文件由同一单位或者个人编制；</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.5.2不同投标人委托同一单位或者个人办理投标事宜；</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.5.4不同投标人的投标文件异常一致或者投标报价呈规律性差异；</w:t>
      </w:r>
      <w:r/>
    </w:p>
    <w:p>
      <w:pPr>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2</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质疑处理</w:t>
      </w:r>
      <w:bookmarkEnd w:id="28"/>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.2上述应知其权益受到损害之日是指:</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质疑投标人在法定质疑期内应当一次性针对同一采购环节提出质疑。</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质疑函应当包括以下主要内容，附上相关证明材料。否则，</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不予受理。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（1）质疑投标人的名称、地址、邮编、联系人及联系电话；</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（2）质疑项目的名称、编号；</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（3）具体、明确的质疑事项和与质疑事实相关的请求；</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（4）事实依据；</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（5）必要的法律依据；</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（6）提起质疑的日期；</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.6</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收到质疑函后，将对质疑的形式和内容进行审查，如质疑函内容、格式不符合规定，</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有权不予受理。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.7对于内容、格式符合规定的质疑函，</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联系索取，或者在质疑函中明确提出该要求。</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.8投标人提出的质疑必须有理、有据，不得恶意质疑或提交虚假质疑。否则，一经查实，</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.中标通知书</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.l中标结果确定后，</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.2中标通知书将是合同的一个组成部分。对采购人和中标</w:t>
      </w:r>
      <w:r>
        <w:rPr>
          <w:rFonts w:hint="eastAsia" w:ascii="仿宋" w:hAnsi="仿宋" w:eastAsia="仿宋"/>
          <w:color w:val="auto"/>
          <w:sz w:val="28"/>
          <w:szCs w:val="28"/>
          <w:lang w:val="en-US" w:eastAsia="zh-CN"/>
        </w:rPr>
        <w:t xml:space="preserve">人</w:t>
      </w:r>
      <w:r>
        <w:rPr>
          <w:rFonts w:hint="eastAsia" w:ascii="仿宋" w:hAnsi="仿宋" w:eastAsia="仿宋"/>
          <w:color w:val="auto"/>
          <w:sz w:val="28"/>
          <w:szCs w:val="28"/>
        </w:rPr>
        <w:t xml:space="preserve">均具有法律效力。中标通知书发出后，采购人改变中标结果的，或者中标供应商放弃中标项目的，应当依法承担法律责任。</w:t>
      </w:r>
      <w:r/>
    </w:p>
    <w:p>
      <w:pPr>
        <w:jc w:val="center"/>
        <w:keepLines w:val="0"/>
        <w:keepNext w:val="0"/>
        <w:pageBreakBefore/>
        <w:spacing w:before="181" w:after="181" w:line="520" w:lineRule="exact"/>
        <w:widowControl w:val="off"/>
        <w:rPr>
          <w:rFonts w:hint="eastAsia" w:ascii="仿宋" w:hAnsi="仿宋" w:eastAsia="仿宋" w:cs="Times New Roman"/>
          <w:b/>
          <w:color w:val="auto"/>
          <w:sz w:val="32"/>
          <w:szCs w:val="32"/>
          <w:lang w:val="en-US" w:eastAsia="zh-CN"/>
        </w:rPr>
        <w:outlineLvl w:val="9"/>
      </w:pPr>
      <w:r/>
      <w:bookmarkStart w:id="29" w:name="_Toc120614220"/>
      <w:r/>
      <w:bookmarkStart w:id="30" w:name="_Toc16938552"/>
      <w:r/>
      <w:bookmarkStart w:id="31" w:name="_Toc20823308"/>
      <w:r/>
      <w:bookmarkStart w:id="32" w:name="_Toc513029236"/>
      <w:r>
        <w:rPr>
          <w:rFonts w:hint="eastAsia" w:ascii="仿宋" w:hAnsi="仿宋" w:eastAsia="仿宋" w:cs="Times New Roman"/>
          <w:b/>
          <w:color w:val="auto"/>
          <w:sz w:val="32"/>
          <w:szCs w:val="32"/>
          <w:lang w:val="en-US" w:eastAsia="zh-CN"/>
        </w:rPr>
        <w:t xml:space="preserve">七、授予合同</w:t>
      </w:r>
      <w:bookmarkEnd w:id="29"/>
      <w:r/>
      <w:bookmarkEnd w:id="30"/>
      <w:r/>
      <w:bookmarkEnd w:id="31"/>
      <w:r/>
      <w:bookmarkEnd w:id="32"/>
      <w:r/>
      <w:r/>
    </w:p>
    <w:p>
      <w:pPr>
        <w:keepLines w:val="0"/>
        <w:keepNext w:val="0"/>
        <w:pageBreakBefore w:val="0"/>
        <w:spacing w:line="520" w:lineRule="exact"/>
        <w:rPr>
          <w:rFonts w:ascii="仿宋" w:hAnsi="仿宋" w:eastAsia="仿宋"/>
          <w:color w:val="auto"/>
          <w:sz w:val="28"/>
          <w:szCs w:val="28"/>
        </w:rPr>
        <w:outlineLvl w:val="9"/>
      </w:pPr>
      <w:r/>
      <w:bookmarkStart w:id="33" w:name="_Toc20823309"/>
      <w:r/>
      <w:bookmarkStart w:id="34" w:name="_Toc513029237"/>
      <w:r/>
      <w:bookmarkStart w:id="35" w:name="_Toc16938553"/>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.签订合同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.l中标人应当在中标通知书发出之日起三十日内，按照招标文件确定的事项与采购人签订政府采购合同。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.2招标文件、中标人的投标文件及招标过程中有关澄清、承诺文件均应作为合同附件。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.货物（包含与货物相关的服务）的追加</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70"/>
        <w:ind w:left="0" w:firstLine="0"/>
        <w:spacing w:line="520" w:lineRule="exact"/>
        <w:rPr>
          <w:rFonts w:hint="eastAsia" w:ascii="仿宋" w:hAnsi="仿宋" w:eastAsia="仿宋"/>
          <w:b/>
          <w:bCs/>
          <w:color w:val="auto"/>
          <w:sz w:val="28"/>
          <w:szCs w:val="28"/>
          <w:highlight w:val="none"/>
          <w:lang w:eastAsia="zh-CN"/>
        </w:rPr>
      </w:pPr>
      <w:r>
        <w:rPr>
          <w:rFonts w:hint="eastAsia" w:ascii="仿宋" w:hAnsi="仿宋" w:eastAsia="仿宋" w:cs="Times New Roman"/>
          <w:b/>
          <w:bCs/>
          <w:color w:val="auto"/>
          <w:sz w:val="28"/>
          <w:szCs w:val="28"/>
          <w:lang w:val="en-US" w:eastAsia="zh-CN"/>
        </w:rPr>
        <w:t xml:space="preserve">32.</w:t>
      </w:r>
      <w:r>
        <w:rPr>
          <w:rFonts w:hint="eastAsia" w:ascii="仿宋" w:hAnsi="仿宋" w:eastAsia="仿宋"/>
          <w:b/>
          <w:bCs/>
          <w:color w:val="auto"/>
          <w:sz w:val="28"/>
          <w:szCs w:val="28"/>
          <w:highlight w:val="none"/>
        </w:rPr>
        <w:t xml:space="preserve">履约保证金</w:t>
      </w:r>
      <w:r>
        <w:rPr>
          <w:rFonts w:hint="eastAsia" w:ascii="仿宋" w:hAnsi="仿宋" w:eastAsia="仿宋" w:cs="Times New Roman"/>
          <w:b/>
          <w:bCs/>
          <w:color w:val="auto"/>
          <w:sz w:val="28"/>
          <w:szCs w:val="28"/>
          <w:lang w:val="en-US" w:eastAsia="zh-CN"/>
        </w:rPr>
        <w:t xml:space="preserve">（本项目无履约保证金）</w:t>
      </w:r>
      <w:r/>
    </w:p>
    <w:p>
      <w:pPr>
        <w:pStyle w:val="970"/>
        <w:ind w:firstLine="562"/>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32.</w:t>
      </w:r>
      <w:r>
        <w:rPr>
          <w:rFonts w:hint="eastAsia" w:ascii="仿宋" w:hAnsi="仿宋" w:eastAsia="仿宋"/>
          <w:b/>
          <w:bCs/>
          <w:color w:val="auto"/>
          <w:sz w:val="28"/>
          <w:szCs w:val="28"/>
        </w:rPr>
        <w:t xml:space="preserve">1</w:t>
      </w:r>
      <w:r>
        <w:rPr>
          <w:rFonts w:ascii="仿宋" w:hAnsi="仿宋" w:eastAsia="仿宋"/>
          <w:b/>
          <w:bCs/>
          <w:color w:val="auto"/>
          <w:sz w:val="28"/>
          <w:szCs w:val="28"/>
        </w:rPr>
        <w:t xml:space="preserve">乙方交纳人民币</w:t>
      </w:r>
      <w:r>
        <w:rPr>
          <w:rFonts w:hint="eastAsia" w:ascii="仿宋" w:hAnsi="仿宋" w:eastAsia="仿宋"/>
          <w:b/>
          <w:bCs/>
          <w:color w:val="auto"/>
          <w:sz w:val="28"/>
          <w:szCs w:val="28"/>
          <w:highlight w:val="none"/>
          <w:u w:val="single"/>
          <w:lang w:val="en-US" w:eastAsia="zh-CN"/>
        </w:rPr>
        <w:t xml:space="preserve">  /  </w:t>
      </w:r>
      <w:r>
        <w:rPr>
          <w:rFonts w:ascii="仿宋" w:hAnsi="仿宋" w:eastAsia="仿宋"/>
          <w:b/>
          <w:bCs/>
          <w:color w:val="auto"/>
          <w:sz w:val="28"/>
          <w:szCs w:val="28"/>
        </w:rPr>
        <w:t xml:space="preserve">元作为本合同的履约保证金。</w:t>
      </w:r>
      <w:r>
        <w:rPr>
          <w:rFonts w:hint="eastAsia" w:ascii="仿宋" w:hAnsi="仿宋" w:eastAsia="仿宋"/>
          <w:b/>
          <w:bCs/>
          <w:color w:val="auto"/>
          <w:sz w:val="28"/>
          <w:szCs w:val="28"/>
        </w:rPr>
        <w:t xml:space="preserve">（不得超过合同金额的10%）</w:t>
      </w:r>
      <w:r/>
    </w:p>
    <w:p>
      <w:pPr>
        <w:numPr>
          <w:ilvl w:val="0"/>
          <w:numId w:val="0"/>
        </w:numPr>
        <w:ind w:left="0" w:firstLine="560"/>
        <w:jc w:val="left"/>
        <w:keepLines w:val="0"/>
        <w:keepNext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lang w:val="en-US" w:eastAsia="zh-CN"/>
        </w:rPr>
        <w:t xml:space="preserve">32.2</w:t>
      </w:r>
      <w:r>
        <w:rPr>
          <w:rFonts w:hint="eastAsia" w:ascii="仿宋" w:hAnsi="仿宋" w:eastAsia="仿宋"/>
          <w:color w:val="auto"/>
          <w:sz w:val="28"/>
          <w:szCs w:val="28"/>
        </w:rPr>
        <w:t xml:space="preserve">乙方提供的履约保证金可以是人民币形式（银行本票、汇票</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支票、电汇），或</w:t>
      </w:r>
      <w:r>
        <w:rPr>
          <w:rFonts w:ascii="仿宋" w:hAnsi="仿宋" w:eastAsia="仿宋"/>
          <w:color w:val="auto"/>
          <w:sz w:val="28"/>
          <w:szCs w:val="28"/>
        </w:rPr>
        <w:t xml:space="preserve">银行保函、担保公司的保证担保或保险公司的保证保险等多种形式。</w:t>
      </w:r>
      <w:r/>
    </w:p>
    <w:p>
      <w:pPr>
        <w:numPr>
          <w:ilvl w:val="0"/>
          <w:numId w:val="0"/>
        </w:numPr>
        <w:ind w:left="0" w:firstLine="560"/>
        <w:jc w:val="left"/>
        <w:keepLines w:val="0"/>
        <w:keepNext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lang w:val="en-US" w:eastAsia="zh-CN"/>
        </w:rPr>
        <w:t xml:space="preserve">32.3</w:t>
      </w:r>
      <w:r>
        <w:rPr>
          <w:rFonts w:hint="eastAsia" w:ascii="仿宋" w:hAnsi="仿宋" w:eastAsia="仿宋"/>
          <w:color w:val="auto"/>
          <w:sz w:val="28"/>
          <w:szCs w:val="28"/>
        </w:rPr>
        <w:t xml:space="preserve">乙方</w:t>
      </w:r>
      <w:r>
        <w:rPr>
          <w:rFonts w:ascii="仿宋" w:hAnsi="仿宋" w:eastAsia="仿宋"/>
          <w:color w:val="auto"/>
          <w:sz w:val="28"/>
          <w:szCs w:val="28"/>
        </w:rPr>
        <w:t xml:space="preserve">选取银行保函、担保公司的保证担保或保险公司的保证保险等形式的向采购人缴纳</w:t>
      </w:r>
      <w:r>
        <w:rPr>
          <w:rFonts w:hint="eastAsia" w:ascii="仿宋" w:hAnsi="仿宋" w:eastAsia="仿宋"/>
          <w:color w:val="auto"/>
          <w:sz w:val="28"/>
          <w:szCs w:val="28"/>
        </w:rPr>
        <w:t xml:space="preserve">的</w:t>
      </w:r>
      <w:r>
        <w:rPr>
          <w:rFonts w:ascii="仿宋" w:hAnsi="仿宋" w:eastAsia="仿宋"/>
          <w:color w:val="auto"/>
          <w:sz w:val="28"/>
          <w:szCs w:val="28"/>
        </w:rPr>
        <w:t xml:space="preserve">，如保函（担保、保险等）</w:t>
      </w:r>
      <w:r>
        <w:rPr>
          <w:rFonts w:hint="eastAsia" w:ascii="仿宋" w:hAnsi="仿宋" w:eastAsia="仿宋"/>
          <w:color w:val="auto"/>
          <w:sz w:val="28"/>
          <w:szCs w:val="28"/>
        </w:rPr>
        <w:t xml:space="preserve">的约定期到期但乙方履约仍未结束的</w:t>
      </w:r>
      <w:r>
        <w:rPr>
          <w:rFonts w:ascii="仿宋" w:hAnsi="仿宋" w:eastAsia="仿宋"/>
          <w:color w:val="auto"/>
          <w:sz w:val="28"/>
          <w:szCs w:val="28"/>
        </w:rPr>
        <w:t xml:space="preserve">，</w:t>
      </w:r>
      <w:r>
        <w:rPr>
          <w:rFonts w:hint="eastAsia" w:ascii="仿宋" w:hAnsi="仿宋" w:eastAsia="仿宋"/>
          <w:color w:val="auto"/>
          <w:sz w:val="28"/>
          <w:szCs w:val="28"/>
        </w:rPr>
        <w:t xml:space="preserve">乙方</w:t>
      </w:r>
      <w:r>
        <w:rPr>
          <w:rFonts w:ascii="仿宋" w:hAnsi="仿宋" w:eastAsia="仿宋"/>
          <w:color w:val="auto"/>
          <w:sz w:val="28"/>
          <w:szCs w:val="28"/>
        </w:rPr>
        <w:t xml:space="preserve">须进行续保。</w:t>
      </w:r>
      <w:r/>
    </w:p>
    <w:p>
      <w:pPr>
        <w:numPr>
          <w:ilvl w:val="0"/>
          <w:numId w:val="0"/>
        </w:numPr>
        <w:ind w:left="0" w:firstLine="560"/>
        <w:jc w:val="left"/>
        <w:keepLines w:val="0"/>
        <w:keepNext w:val="0"/>
        <w:pageBreakBefore w:val="0"/>
        <w:spacing w:line="520" w:lineRule="exact"/>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32.4</w:t>
      </w:r>
      <w:r>
        <w:rPr>
          <w:rFonts w:hint="eastAsia" w:ascii="仿宋" w:hAnsi="仿宋" w:eastAsia="仿宋"/>
          <w:color w:val="auto"/>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32.5</w:t>
      </w:r>
      <w:r>
        <w:rPr>
          <w:rFonts w:hint="eastAsia" w:ascii="仿宋" w:hAnsi="仿宋" w:eastAsia="仿宋"/>
          <w:color w:val="auto"/>
          <w:sz w:val="28"/>
          <w:szCs w:val="28"/>
        </w:rPr>
        <w:t xml:space="preserve">如乙方未能履行合同规定的义务，甲方有权从履约保证金中取得补偿。</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32.6</w:t>
      </w:r>
      <w:r>
        <w:rPr>
          <w:rFonts w:hint="eastAsia" w:ascii="仿宋" w:hAnsi="仿宋" w:eastAsia="仿宋"/>
          <w:color w:val="auto"/>
          <w:sz w:val="28"/>
          <w:szCs w:val="28"/>
        </w:rPr>
        <w:t xml:space="preserve">履约保证金在合同约定期间内不予退还或者应完全有效，约定期间届满之日起</w:t>
      </w:r>
      <w:r>
        <w:rPr>
          <w:rFonts w:ascii="仿宋" w:hAnsi="仿宋" w:eastAsia="仿宋"/>
          <w:color w:val="auto"/>
          <w:sz w:val="28"/>
          <w:szCs w:val="28"/>
        </w:rPr>
        <w:t xml:space="preserve">5</w:t>
      </w:r>
      <w:r>
        <w:rPr>
          <w:rFonts w:hint="eastAsia" w:ascii="仿宋" w:hAnsi="仿宋" w:eastAsia="仿宋"/>
          <w:color w:val="auto"/>
          <w:sz w:val="28"/>
          <w:szCs w:val="28"/>
        </w:rPr>
        <w:t xml:space="preserve">个工作日内，甲方应将履约保证金退还乙方；逾期退还的，按中国人民银行同期贷款基利率上浮</w:t>
      </w:r>
      <w:r>
        <w:rPr>
          <w:rFonts w:ascii="仿宋" w:hAnsi="仿宋" w:eastAsia="仿宋"/>
          <w:color w:val="auto"/>
          <w:sz w:val="28"/>
          <w:szCs w:val="28"/>
        </w:rPr>
        <w:t xml:space="preserve">20%</w:t>
      </w:r>
      <w:r>
        <w:rPr>
          <w:rFonts w:hint="eastAsia" w:ascii="仿宋" w:hAnsi="仿宋" w:eastAsia="仿宋"/>
          <w:color w:val="auto"/>
          <w:sz w:val="28"/>
          <w:szCs w:val="28"/>
        </w:rPr>
        <w:t xml:space="preserve">后的利率支付超期资金占用费，但因乙方自身原因导致无法及时退还的除外。</w:t>
      </w:r>
      <w:r/>
    </w:p>
    <w:p>
      <w:pPr>
        <w:ind w:firstLine="560"/>
        <w:spacing w:line="520" w:lineRule="exact"/>
        <w:rPr>
          <w:rFonts w:ascii="仿宋" w:hAnsi="仿宋" w:eastAsia="仿宋" w:cs="Times New Roman"/>
          <w:color w:val="auto"/>
          <w:sz w:val="28"/>
          <w:szCs w:val="28"/>
          <w:lang w:val="en-US" w:eastAsia="zh-CN"/>
        </w:rPr>
      </w:pPr>
      <w:r>
        <w:rPr>
          <w:rFonts w:hint="eastAsia" w:ascii="仿宋" w:hAnsi="仿宋" w:eastAsia="仿宋"/>
          <w:color w:val="auto"/>
          <w:sz w:val="28"/>
          <w:szCs w:val="28"/>
          <w:lang w:val="en-US" w:eastAsia="zh-CN"/>
        </w:rPr>
        <w:t xml:space="preserve">32.7</w:t>
      </w:r>
      <w:r>
        <w:rPr>
          <w:rFonts w:hint="eastAsia" w:ascii="仿宋" w:hAnsi="仿宋" w:eastAsia="仿宋"/>
          <w:color w:val="auto"/>
          <w:sz w:val="28"/>
          <w:szCs w:val="28"/>
        </w:rPr>
        <w:t xml:space="preserve">履约保证金在合同约定期间内不予退还或者应完全有效，履约保证金在项目验收合格后无息退还给乙方。</w:t>
      </w:r>
      <w:bookmarkEnd w:id="33"/>
      <w:r/>
      <w:bookmarkEnd w:id="34"/>
      <w:r/>
      <w:bookmarkEnd w:id="35"/>
      <w:r/>
      <w:r/>
    </w:p>
    <w:p>
      <w:pPr>
        <w:jc w:val="center"/>
        <w:keepLines w:val="0"/>
        <w:keepNext w:val="0"/>
        <w:pageBreakBefore w:val="0"/>
        <w:spacing w:before="181" w:after="181" w:line="520" w:lineRule="exact"/>
        <w:widowControl w:val="off"/>
        <w:rPr>
          <w:rFonts w:hint="eastAsia" w:ascii="仿宋" w:hAnsi="仿宋" w:eastAsia="仿宋" w:cs="Times New Roman"/>
          <w:b/>
          <w:color w:val="auto"/>
          <w:sz w:val="32"/>
          <w:szCs w:val="32"/>
          <w:lang w:val="en-US" w:eastAsia="zh-CN"/>
        </w:rPr>
        <w:outlineLvl w:val="9"/>
      </w:pPr>
      <w:r>
        <w:rPr>
          <w:rFonts w:hint="eastAsia" w:ascii="仿宋" w:hAnsi="仿宋" w:eastAsia="仿宋" w:cs="Times New Roman"/>
          <w:b/>
          <w:color w:val="auto"/>
          <w:sz w:val="32"/>
          <w:szCs w:val="32"/>
          <w:lang w:val="en-US" w:eastAsia="zh-CN"/>
        </w:rPr>
        <w:t xml:space="preserve">八、政府采购政策功能落实</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促进中小企业发展</w:t>
      </w:r>
      <w:r>
        <w:rPr>
          <w:rFonts w:hint="eastAsia" w:ascii="仿宋" w:hAnsi="仿宋" w:eastAsia="仿宋"/>
          <w:color w:val="auto"/>
          <w:sz w:val="28"/>
          <w:szCs w:val="28"/>
        </w:rPr>
        <w:t xml:space="preserve">政策</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.1小微型企业价格扣除</w:t>
      </w:r>
      <w:r/>
    </w:p>
    <w:p>
      <w:pPr>
        <w:ind w:firstLine="560"/>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.1.1</w:t>
      </w:r>
      <w:r>
        <w:rPr>
          <w:rFonts w:hint="eastAsia" w:ascii="仿宋" w:hAnsi="仿宋" w:eastAsia="仿宋"/>
          <w:color w:val="auto"/>
          <w:sz w:val="28"/>
          <w:szCs w:val="28"/>
          <w:lang w:val="zh-CN"/>
        </w:rPr>
        <w:t xml:space="preserve">对于未专门面向中小企业或者未预留份额专门面向中小企业采购的采购项目，</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lang w:val="zh-CN"/>
        </w:rPr>
        <w:t xml:space="preserve">提供的货物或者服务</w:t>
      </w:r>
      <w:r>
        <w:rPr>
          <w:rFonts w:hint="eastAsia" w:ascii="仿宋" w:hAnsi="仿宋" w:eastAsia="仿宋"/>
          <w:color w:val="auto"/>
          <w:sz w:val="28"/>
          <w:szCs w:val="28"/>
        </w:rPr>
        <w:t xml:space="preserve">符合下列情形的，享受本办法规定的中小企业扶持政策给予小微企业报价20%的扣除，用扣除后的价格参与评审</w:t>
      </w:r>
      <w:r>
        <w:rPr>
          <w:rFonts w:hint="eastAsia" w:ascii="仿宋" w:hAnsi="仿宋" w:eastAsia="仿宋"/>
          <w:color w:val="auto"/>
          <w:sz w:val="28"/>
          <w:szCs w:val="28"/>
          <w:lang w:eastAsia="zh-CN"/>
        </w:rPr>
        <w:t xml:space="preserve">:</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.1.2在货物采购项目中，</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.2联合体及分包</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.3小微型企业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（2）企业标准请参照《政府采购促进中小企业发展管理办法》（财库【2020】46号）文件规定自行填写。</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.4残疾人福利单位</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.5监狱和戒毒企业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（2）监狱企业标准请参照《关于政府采购支持监狱企业发展有关问题的通知》（财库[2014]68号）。</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.节能、环保政策</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.2节能产</w:t>
      </w:r>
      <w:r>
        <w:rPr>
          <w:rFonts w:hint="eastAsia" w:ascii="仿宋" w:hAnsi="仿宋" w:eastAsia="仿宋"/>
          <w:color w:val="auto"/>
          <w:sz w:val="28"/>
          <w:szCs w:val="28"/>
          <w:highlight w:val="none"/>
        </w:rPr>
        <w:t xml:space="preserve">品（本项目不涉及）</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.3环保产品（本项目不涉及）</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rPr>
        <w:t xml:space="preserve">被列入“环境标志产品品目清单”的，实行优先采购。</w:t>
      </w:r>
      <w:r/>
    </w:p>
    <w:p>
      <w:pPr>
        <w:ind w:firstLine="56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.4本项目中实行“强制采购”的，需</w:t>
      </w:r>
      <w:r>
        <w:rPr>
          <w:rFonts w:hint="eastAsia" w:ascii="仿宋" w:hAnsi="仿宋" w:eastAsia="仿宋"/>
          <w:color w:val="auto"/>
          <w:sz w:val="28"/>
          <w:highlight w:val="none"/>
        </w:rPr>
        <w:t xml:space="preserve">提供国家市场监督管</w:t>
      </w:r>
      <w:r>
        <w:rPr>
          <w:rFonts w:hint="eastAsia" w:ascii="仿宋" w:hAnsi="仿宋" w:eastAsia="仿宋"/>
          <w:color w:val="auto"/>
          <w:sz w:val="28"/>
        </w:rPr>
        <w:t xml:space="preserve">理总局确定的列入“参与实施政府采购节能产品认证机构名录”内的认证机构出具的、有效期内的该产品</w:t>
      </w:r>
      <w:r>
        <w:rPr>
          <w:rFonts w:hint="eastAsia" w:ascii="仿宋" w:hAnsi="仿宋" w:eastAsia="仿宋"/>
          <w:color w:val="auto"/>
          <w:sz w:val="28"/>
          <w:lang w:val="en-US" w:eastAsia="zh-CN"/>
        </w:rPr>
        <w:t xml:space="preserve">节能</w:t>
      </w:r>
      <w:r>
        <w:rPr>
          <w:rFonts w:hint="eastAsia" w:ascii="仿宋" w:hAnsi="仿宋" w:eastAsia="仿宋"/>
          <w:color w:val="auto"/>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5.</w:t>
      </w:r>
      <w:r>
        <w:rPr>
          <w:rFonts w:hint="eastAsia" w:ascii="仿宋" w:hAnsi="仿宋" w:eastAsia="仿宋"/>
          <w:bCs/>
          <w:color w:val="auto"/>
          <w:sz w:val="28"/>
          <w:szCs w:val="28"/>
        </w:rPr>
        <w:t xml:space="preserve">政府绿色采购</w:t>
      </w:r>
      <w:r/>
    </w:p>
    <w:p>
      <w:pPr>
        <w:ind w:firstLine="280"/>
        <w:keepLines w:val="0"/>
        <w:keepNext w:val="0"/>
        <w:pageBreakBefore w:val="0"/>
        <w:spacing w:line="520" w:lineRule="exact"/>
        <w:rPr>
          <w:rFonts w:hint="eastAsia" w:ascii="仿宋" w:hAnsi="仿宋" w:eastAsia="仿宋"/>
          <w:bCs/>
          <w:color w:val="auto"/>
          <w:sz w:val="28"/>
          <w:szCs w:val="28"/>
          <w:lang w:eastAsia="zh-CN"/>
        </w:rPr>
        <w:outlineLvl w:val="9"/>
      </w:pPr>
      <w:r>
        <w:rPr>
          <w:rFonts w:hint="eastAsia" w:ascii="仿宋" w:hAnsi="仿宋" w:eastAsia="仿宋"/>
          <w:color w:val="auto"/>
          <w:sz w:val="28"/>
          <w:szCs w:val="28"/>
        </w:rPr>
        <w:t xml:space="preserve">根据《江苏省财政厅关于加强政府绿色采购有关事项的通知》（苏财购〔2023〕65号）的要求，落实政府绿色采购相关政策，具体如下</w:t>
      </w:r>
      <w:r>
        <w:rPr>
          <w:rFonts w:hint="eastAsia" w:ascii="仿宋" w:hAnsi="仿宋" w:eastAsia="仿宋"/>
          <w:color w:val="auto"/>
          <w:sz w:val="28"/>
          <w:szCs w:val="28"/>
          <w:lang w:eastAsia="zh-CN"/>
        </w:rPr>
        <w:t xml:space="preserve">:</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86"/>
        <w:ind w:left="0" w:firstLine="560"/>
        <w:keepLines w:val="0"/>
        <w:keepNext w:val="0"/>
        <w:pageBreakBefore w:val="0"/>
        <w:spacing w:after="0"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986"/>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.3本项目中涉及涂料、胶黏剂、油墨、清洗剂等挥发性有机物产品的，要执行国家和江苏省VOCs含量限制标准，优先使用低挥发性原辅材料，使用低VOCs含量的涂料、胶黏剂等。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3</w:t>
      </w:r>
      <w:r>
        <w:rPr>
          <w:rFonts w:hint="eastAsia" w:ascii="仿宋" w:hAnsi="仿宋" w:eastAsia="仿宋" w:cs="Times New Roman"/>
          <w:bCs/>
          <w:color w:val="auto"/>
          <w:sz w:val="28"/>
          <w:szCs w:val="28"/>
          <w:lang w:val="en-US" w:eastAsia="zh-CN"/>
        </w:rPr>
        <w:t xml:space="preserve">6</w:t>
      </w:r>
      <w:r>
        <w:rPr>
          <w:rFonts w:hint="eastAsia" w:ascii="仿宋" w:hAnsi="仿宋" w:eastAsia="仿宋" w:cs="Times New Roman"/>
          <w:bCs/>
          <w:color w:val="auto"/>
          <w:sz w:val="28"/>
          <w:szCs w:val="28"/>
        </w:rPr>
        <w:t xml:space="preserve">.履约资金扶持政策</w:t>
      </w:r>
      <w:r/>
    </w:p>
    <w:p>
      <w:pPr>
        <w:pStyle w:val="986"/>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86"/>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.2有融资贷款需求的中标人，与采购人在苏采云【合同在线签订】模块中进行合同在线签订时，【账户信息完善】的“是否融资”一栏中需选择“是”，同时完善收款账号信息和合同补充协议（融资账号）。</w:t>
      </w:r>
      <w:r/>
    </w:p>
    <w:p>
      <w:pPr>
        <w:jc w:val="center"/>
        <w:keepLines w:val="0"/>
        <w:keepNext w:val="0"/>
        <w:pageBreakBefore w:val="0"/>
        <w:spacing w:after="157" w:line="520" w:lineRule="exact"/>
        <w:widowControl w:val="off"/>
        <w:rPr>
          <w:rFonts w:hint="eastAsia" w:ascii="仿宋" w:hAnsi="仿宋" w:eastAsia="仿宋"/>
          <w:b/>
          <w:color w:val="auto"/>
          <w:sz w:val="36"/>
          <w:szCs w:val="36"/>
        </w:rPr>
        <w:outlineLvl w:val="9"/>
      </w:pPr>
      <w:r>
        <w:rPr>
          <w:rFonts w:hint="eastAsia" w:ascii="仿宋" w:hAnsi="仿宋" w:eastAsia="仿宋"/>
          <w:color w:val="auto"/>
          <w:sz w:val="28"/>
          <w:szCs w:val="28"/>
        </w:rPr>
        <w:br w:type="page" w:clear="all"/>
      </w:r>
      <w:r>
        <w:rPr>
          <w:rFonts w:hint="eastAsia" w:ascii="仿宋" w:hAnsi="仿宋" w:eastAsia="仿宋"/>
          <w:b/>
          <w:color w:val="auto"/>
          <w:sz w:val="32"/>
          <w:szCs w:val="32"/>
        </w:rPr>
        <w:t xml:space="preserve">第三章 评标标准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一、本项目采用综合评分法</w:t>
      </w:r>
      <w:r>
        <w:rPr>
          <w:rFonts w:hint="eastAsia" w:ascii="仿宋" w:hAnsi="仿宋" w:eastAsia="仿宋"/>
          <w:color w:val="auto"/>
          <w:sz w:val="28"/>
          <w:szCs w:val="28"/>
          <w:highlight w:val="none"/>
          <w:lang w:val="en-US" w:eastAsia="zh-CN"/>
        </w:rPr>
        <w:t xml:space="preserve">进行评</w:t>
      </w:r>
      <w:r>
        <w:rPr>
          <w:rFonts w:hint="eastAsia" w:ascii="仿宋" w:hAnsi="仿宋" w:eastAsia="仿宋"/>
          <w:color w:val="auto"/>
          <w:sz w:val="28"/>
          <w:szCs w:val="28"/>
          <w:highlight w:val="none"/>
        </w:rPr>
        <w:t xml:space="preserve">标。评</w:t>
      </w:r>
      <w:r>
        <w:rPr>
          <w:rFonts w:hint="eastAsia" w:ascii="仿宋" w:hAnsi="仿宋" w:eastAsia="仿宋"/>
          <w:color w:val="auto"/>
          <w:sz w:val="28"/>
          <w:szCs w:val="28"/>
          <w:highlight w:val="none"/>
          <w:lang w:val="en-US" w:eastAsia="zh-CN"/>
        </w:rPr>
        <w:t xml:space="preserve">标</w:t>
      </w:r>
      <w:r>
        <w:rPr>
          <w:rFonts w:hint="eastAsia" w:ascii="仿宋" w:hAnsi="仿宋" w:eastAsia="仿宋"/>
          <w:color w:val="auto"/>
          <w:sz w:val="28"/>
          <w:szCs w:val="28"/>
          <w:highlight w:val="none"/>
        </w:rPr>
        <w:t xml:space="preserve">委</w:t>
      </w:r>
      <w:r>
        <w:rPr>
          <w:rFonts w:hint="eastAsia" w:ascii="仿宋" w:hAnsi="仿宋" w:eastAsia="仿宋"/>
          <w:color w:val="auto"/>
          <w:sz w:val="28"/>
          <w:szCs w:val="28"/>
          <w:highlight w:val="none"/>
          <w:lang w:val="en-US" w:eastAsia="zh-CN"/>
        </w:rPr>
        <w:t xml:space="preserve">员</w:t>
      </w:r>
      <w:r>
        <w:rPr>
          <w:rFonts w:hint="eastAsia" w:ascii="仿宋" w:hAnsi="仿宋" w:eastAsia="仿宋"/>
          <w:color w:val="auto"/>
          <w:sz w:val="28"/>
          <w:szCs w:val="28"/>
          <w:highlight w:val="none"/>
        </w:rPr>
        <w:t xml:space="preserve">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为中标候选人的评标方法。</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、评</w:t>
      </w:r>
      <w:r>
        <w:rPr>
          <w:rFonts w:hint="eastAsia" w:ascii="仿宋" w:hAnsi="仿宋" w:eastAsia="仿宋"/>
          <w:color w:val="auto"/>
          <w:sz w:val="28"/>
          <w:szCs w:val="28"/>
          <w:highlight w:val="none"/>
          <w:lang w:val="en-US" w:eastAsia="zh-CN"/>
        </w:rPr>
        <w:t xml:space="preserve">标</w:t>
      </w:r>
      <w:r>
        <w:rPr>
          <w:rFonts w:hint="eastAsia" w:ascii="仿宋" w:hAnsi="仿宋" w:eastAsia="仿宋"/>
          <w:color w:val="auto"/>
          <w:sz w:val="28"/>
          <w:szCs w:val="28"/>
          <w:highlight w:val="none"/>
        </w:rPr>
        <w:t xml:space="preserve">委</w:t>
      </w:r>
      <w:r>
        <w:rPr>
          <w:rFonts w:hint="eastAsia" w:ascii="仿宋" w:hAnsi="仿宋" w:eastAsia="仿宋"/>
          <w:color w:val="auto"/>
          <w:sz w:val="28"/>
          <w:szCs w:val="28"/>
          <w:highlight w:val="none"/>
          <w:lang w:val="en-US" w:eastAsia="zh-CN"/>
        </w:rPr>
        <w:t xml:space="preserve">员</w:t>
      </w:r>
      <w:r>
        <w:rPr>
          <w:rFonts w:hint="eastAsia" w:ascii="仿宋" w:hAnsi="仿宋" w:eastAsia="仿宋"/>
          <w:color w:val="auto"/>
          <w:sz w:val="28"/>
          <w:szCs w:val="28"/>
          <w:highlight w:val="none"/>
        </w:rPr>
        <w:t xml:space="preserve">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keepLines w:val="0"/>
        <w:keepNext w:val="0"/>
        <w:pageBreakBefore w:val="0"/>
        <w:spacing w:line="520" w:lineRule="exact"/>
        <w:rPr>
          <w:rFonts w:hint="eastAsia" w:ascii="仿宋" w:hAnsi="仿宋" w:eastAsia="仿宋"/>
          <w:b/>
          <w:bCs/>
          <w:color w:val="auto"/>
          <w:sz w:val="28"/>
          <w:highlight w:val="none"/>
          <w:lang w:eastAsia="zh-CN"/>
        </w:rPr>
        <w:outlineLvl w:val="9"/>
      </w:pPr>
      <w:r>
        <w:rPr>
          <w:rFonts w:hint="eastAsia" w:ascii="仿宋" w:hAnsi="仿宋" w:eastAsia="仿宋"/>
          <w:b/>
          <w:bCs/>
          <w:color w:val="auto"/>
          <w:sz w:val="28"/>
          <w:highlight w:val="none"/>
          <w:lang w:eastAsia="zh-CN"/>
        </w:rPr>
        <w:t xml:space="preserve">备注：本次项目共分三个标</w:t>
      </w:r>
      <w:r>
        <w:rPr>
          <w:rFonts w:hint="eastAsia" w:ascii="仿宋" w:hAnsi="仿宋" w:eastAsia="仿宋"/>
          <w:b/>
          <w:bCs/>
          <w:color w:val="auto"/>
          <w:sz w:val="28"/>
          <w:highlight w:val="none"/>
          <w:lang w:val="en-US" w:eastAsia="zh-CN"/>
        </w:rPr>
        <w:t xml:space="preserve">包</w:t>
      </w:r>
      <w:r>
        <w:rPr>
          <w:rFonts w:hint="eastAsia" w:ascii="仿宋" w:hAnsi="仿宋" w:eastAsia="仿宋"/>
          <w:b/>
          <w:bCs/>
          <w:color w:val="auto"/>
          <w:sz w:val="28"/>
          <w:highlight w:val="none"/>
          <w:lang w:eastAsia="zh-CN"/>
        </w:rPr>
        <w:t xml:space="preserve">，各投标人可同时投标三个标</w:t>
      </w:r>
      <w:r>
        <w:rPr>
          <w:rFonts w:hint="eastAsia" w:ascii="仿宋" w:hAnsi="仿宋" w:eastAsia="仿宋"/>
          <w:b/>
          <w:bCs/>
          <w:color w:val="auto"/>
          <w:sz w:val="28"/>
          <w:highlight w:val="none"/>
          <w:lang w:val="en-US" w:eastAsia="zh-CN"/>
        </w:rPr>
        <w:t xml:space="preserve">包</w:t>
      </w:r>
      <w:r>
        <w:rPr>
          <w:rFonts w:hint="eastAsia" w:ascii="仿宋" w:hAnsi="仿宋" w:eastAsia="仿宋"/>
          <w:b/>
          <w:bCs/>
          <w:color w:val="auto"/>
          <w:sz w:val="28"/>
          <w:highlight w:val="none"/>
          <w:lang w:eastAsia="zh-CN"/>
        </w:rPr>
        <w:t xml:space="preserve">，但最多只能中标一个标</w:t>
      </w:r>
      <w:r>
        <w:rPr>
          <w:rFonts w:hint="eastAsia" w:ascii="仿宋" w:hAnsi="仿宋" w:eastAsia="仿宋"/>
          <w:b/>
          <w:bCs/>
          <w:color w:val="auto"/>
          <w:sz w:val="28"/>
          <w:highlight w:val="none"/>
          <w:lang w:val="en-US" w:eastAsia="zh-CN"/>
        </w:rPr>
        <w:t xml:space="preserve">包</w:t>
      </w:r>
      <w:r>
        <w:rPr>
          <w:rFonts w:hint="eastAsia" w:ascii="仿宋" w:hAnsi="仿宋" w:eastAsia="仿宋"/>
          <w:b/>
          <w:bCs/>
          <w:color w:val="auto"/>
          <w:sz w:val="28"/>
          <w:highlight w:val="none"/>
          <w:lang w:eastAsia="zh-CN"/>
        </w:rPr>
        <w:t xml:space="preserve">。评审按标</w:t>
      </w:r>
      <w:r>
        <w:rPr>
          <w:rFonts w:hint="eastAsia" w:ascii="仿宋" w:hAnsi="仿宋" w:eastAsia="仿宋"/>
          <w:b/>
          <w:bCs/>
          <w:color w:val="auto"/>
          <w:sz w:val="28"/>
          <w:highlight w:val="none"/>
          <w:lang w:val="en-US" w:eastAsia="zh-CN"/>
        </w:rPr>
        <w:t xml:space="preserve">包</w:t>
      </w:r>
      <w:r>
        <w:rPr>
          <w:rFonts w:hint="eastAsia" w:ascii="仿宋" w:hAnsi="仿宋" w:eastAsia="仿宋"/>
          <w:b/>
          <w:bCs/>
          <w:color w:val="auto"/>
          <w:sz w:val="28"/>
          <w:highlight w:val="none"/>
          <w:lang w:eastAsia="zh-CN"/>
        </w:rPr>
        <w:t xml:space="preserve">正顺序进行，投标人在前一标</w:t>
      </w:r>
      <w:r>
        <w:rPr>
          <w:rFonts w:hint="eastAsia" w:ascii="仿宋" w:hAnsi="仿宋" w:eastAsia="仿宋"/>
          <w:b/>
          <w:bCs/>
          <w:color w:val="auto"/>
          <w:sz w:val="28"/>
          <w:highlight w:val="none"/>
          <w:lang w:val="en-US" w:eastAsia="zh-CN"/>
        </w:rPr>
        <w:t xml:space="preserve">包</w:t>
      </w:r>
      <w:r>
        <w:rPr>
          <w:rFonts w:hint="eastAsia" w:ascii="仿宋" w:hAnsi="仿宋" w:eastAsia="仿宋"/>
          <w:b/>
          <w:bCs/>
          <w:color w:val="auto"/>
          <w:sz w:val="28"/>
          <w:highlight w:val="none"/>
          <w:lang w:eastAsia="zh-CN"/>
        </w:rPr>
        <w:t xml:space="preserve">中被推荐为第一中标候选人后，不再参加后续标</w:t>
      </w:r>
      <w:r>
        <w:rPr>
          <w:rFonts w:hint="eastAsia" w:ascii="仿宋" w:hAnsi="仿宋" w:eastAsia="仿宋"/>
          <w:b/>
          <w:bCs/>
          <w:color w:val="auto"/>
          <w:sz w:val="28"/>
          <w:highlight w:val="none"/>
          <w:lang w:val="en-US" w:eastAsia="zh-CN"/>
        </w:rPr>
        <w:t xml:space="preserve">包</w:t>
      </w:r>
      <w:r>
        <w:rPr>
          <w:rFonts w:hint="eastAsia" w:ascii="仿宋" w:hAnsi="仿宋" w:eastAsia="仿宋"/>
          <w:b/>
          <w:bCs/>
          <w:color w:val="auto"/>
          <w:sz w:val="28"/>
          <w:highlight w:val="none"/>
          <w:lang w:eastAsia="zh-CN"/>
        </w:rPr>
        <w:t xml:space="preserve">的评审，以此类推。</w:t>
      </w:r>
      <w:r/>
    </w:p>
    <w:p>
      <w:pPr>
        <w:ind w:firstLine="560"/>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lang w:val="en-US" w:eastAsia="zh-CN"/>
        </w:rPr>
        <w:t xml:space="preserve">三</w:t>
      </w:r>
      <w:r>
        <w:rPr>
          <w:rFonts w:hint="eastAsia" w:ascii="仿宋" w:hAnsi="仿宋" w:eastAsia="仿宋"/>
          <w:color w:val="auto"/>
          <w:sz w:val="28"/>
          <w:highlight w:val="none"/>
        </w:rPr>
        <w:t xml:space="preserve">、具体标准</w:t>
      </w:r>
      <w:r>
        <w:rPr>
          <w:rFonts w:hint="eastAsia" w:ascii="仿宋" w:hAnsi="仿宋" w:eastAsia="仿宋"/>
          <w:b/>
          <w:bCs/>
          <w:color w:val="auto"/>
          <w:sz w:val="28"/>
          <w:highlight w:val="none"/>
          <w:lang w:eastAsia="zh-CN"/>
        </w:rPr>
        <w:t xml:space="preserve">（</w:t>
      </w:r>
      <w:r>
        <w:rPr>
          <w:rFonts w:hint="eastAsia" w:ascii="仿宋" w:hAnsi="仿宋" w:eastAsia="仿宋"/>
          <w:b/>
          <w:bCs/>
          <w:color w:val="auto"/>
          <w:sz w:val="28"/>
          <w:highlight w:val="none"/>
          <w:lang w:val="en-US" w:eastAsia="zh-CN"/>
        </w:rPr>
        <w:t xml:space="preserve">适用于各标包</w:t>
      </w:r>
      <w:r>
        <w:rPr>
          <w:rFonts w:hint="eastAsia" w:ascii="仿宋" w:hAnsi="仿宋" w:eastAsia="仿宋"/>
          <w:b/>
          <w:bCs/>
          <w:color w:val="auto"/>
          <w:sz w:val="28"/>
          <w:highlight w:val="none"/>
          <w:lang w:eastAsia="zh-CN"/>
        </w:rPr>
        <w:t xml:space="preserve">）</w:t>
      </w:r>
      <w:r>
        <w:rPr>
          <w:rFonts w:hint="eastAsia" w:ascii="仿宋" w:hAnsi="仿宋" w:eastAsia="仿宋"/>
          <w:color w:val="auto"/>
          <w:sz w:val="28"/>
          <w:highlight w:val="none"/>
        </w:rPr>
        <w:t xml:space="preserve">:</w:t>
      </w:r>
      <w:r/>
    </w:p>
    <w:tbl>
      <w:tblPr>
        <w:tblStyle w:val="773"/>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827"/>
        <w:gridCol w:w="6641"/>
        <w:gridCol w:w="877"/>
      </w:tblGrid>
      <w:tr>
        <w:trPr>
          <w:jc w:val="center"/>
          <w:trHeight w:val="639"/>
          <w:tblHeader/>
        </w:trPr>
        <w:tc>
          <w:tcPr>
            <w:tcW w:w="865" w:type="dxa"/>
            <w:vAlign w:val="center"/>
            <w:textDirection w:val="lrTb"/>
            <w:noWrap w:val="false"/>
          </w:tcPr>
          <w:p>
            <w:pPr>
              <w:jc w:val="center"/>
              <w:pageBreakBefore w:val="0"/>
              <w:spacing w:line="400" w:lineRule="exact"/>
              <w:widowControl w:val="off"/>
              <w:rPr>
                <w:rFonts w:ascii="仿宋" w:hAnsi="仿宋" w:eastAsia="仿宋"/>
                <w:b/>
                <w:color w:val="auto"/>
                <w:sz w:val="26"/>
                <w:szCs w:val="26"/>
              </w:rPr>
            </w:pPr>
            <w:r>
              <w:rPr>
                <w:rFonts w:ascii="仿宋" w:hAnsi="仿宋" w:eastAsia="仿宋"/>
                <w:b/>
                <w:color w:val="auto"/>
                <w:sz w:val="26"/>
                <w:szCs w:val="26"/>
              </w:rPr>
              <w:t xml:space="preserve">类别</w:t>
            </w:r>
            <w:r/>
          </w:p>
        </w:tc>
        <w:tc>
          <w:tcPr>
            <w:tcW w:w="827" w:type="dxa"/>
            <w:vAlign w:val="center"/>
            <w:textDirection w:val="lrTb"/>
            <w:noWrap w:val="false"/>
          </w:tcPr>
          <w:p>
            <w:pPr>
              <w:jc w:val="center"/>
              <w:pageBreakBefore w:val="0"/>
              <w:spacing w:line="400" w:lineRule="exact"/>
              <w:widowControl w:val="off"/>
              <w:rPr>
                <w:rFonts w:ascii="仿宋" w:hAnsi="仿宋" w:eastAsia="仿宋"/>
                <w:b/>
                <w:color w:val="auto"/>
                <w:sz w:val="26"/>
                <w:szCs w:val="26"/>
              </w:rPr>
            </w:pPr>
            <w:r>
              <w:rPr>
                <w:rFonts w:ascii="仿宋" w:hAnsi="仿宋" w:eastAsia="仿宋"/>
                <w:b/>
                <w:color w:val="auto"/>
                <w:sz w:val="26"/>
                <w:szCs w:val="26"/>
              </w:rPr>
              <w:t xml:space="preserve">评分</w:t>
            </w:r>
            <w:r/>
          </w:p>
          <w:p>
            <w:pPr>
              <w:jc w:val="center"/>
              <w:pageBreakBefore w:val="0"/>
              <w:spacing w:line="400" w:lineRule="exact"/>
              <w:widowControl w:val="off"/>
              <w:rPr>
                <w:rFonts w:ascii="仿宋" w:hAnsi="仿宋" w:eastAsia="仿宋"/>
                <w:b/>
                <w:color w:val="auto"/>
                <w:sz w:val="26"/>
                <w:szCs w:val="26"/>
              </w:rPr>
            </w:pPr>
            <w:r>
              <w:rPr>
                <w:rFonts w:ascii="仿宋" w:hAnsi="仿宋" w:eastAsia="仿宋"/>
                <w:b/>
                <w:color w:val="auto"/>
                <w:sz w:val="26"/>
                <w:szCs w:val="26"/>
              </w:rPr>
              <w:t xml:space="preserve">内容</w:t>
            </w:r>
            <w:r/>
          </w:p>
        </w:tc>
        <w:tc>
          <w:tcPr>
            <w:tcW w:w="6641" w:type="dxa"/>
            <w:vAlign w:val="center"/>
            <w:textDirection w:val="lrTb"/>
            <w:noWrap w:val="false"/>
          </w:tcPr>
          <w:p>
            <w:pPr>
              <w:jc w:val="center"/>
              <w:pageBreakBefore w:val="0"/>
              <w:spacing w:line="400" w:lineRule="exact"/>
              <w:widowControl w:val="off"/>
              <w:rPr>
                <w:rFonts w:ascii="仿宋" w:hAnsi="仿宋" w:eastAsia="仿宋"/>
                <w:b/>
                <w:color w:val="auto"/>
                <w:sz w:val="26"/>
                <w:szCs w:val="26"/>
              </w:rPr>
            </w:pPr>
            <w:r>
              <w:rPr>
                <w:rFonts w:ascii="仿宋" w:hAnsi="仿宋" w:eastAsia="仿宋"/>
                <w:b/>
                <w:color w:val="auto"/>
                <w:sz w:val="26"/>
                <w:szCs w:val="26"/>
              </w:rPr>
              <w:t xml:space="preserve">评分标准</w:t>
            </w:r>
            <w:r/>
          </w:p>
        </w:tc>
        <w:tc>
          <w:tcPr>
            <w:tcW w:w="877" w:type="dxa"/>
            <w:vAlign w:val="center"/>
            <w:textDirection w:val="lrTb"/>
            <w:noWrap w:val="false"/>
          </w:tcPr>
          <w:p>
            <w:pPr>
              <w:jc w:val="center"/>
              <w:pageBreakBefore w:val="0"/>
              <w:spacing w:line="400" w:lineRule="exact"/>
              <w:widowControl w:val="off"/>
              <w:rPr>
                <w:rFonts w:ascii="仿宋" w:hAnsi="仿宋" w:eastAsia="仿宋"/>
                <w:b/>
                <w:color w:val="auto"/>
                <w:sz w:val="26"/>
                <w:szCs w:val="26"/>
              </w:rPr>
            </w:pPr>
            <w:r>
              <w:rPr>
                <w:rFonts w:ascii="仿宋" w:hAnsi="仿宋" w:eastAsia="仿宋"/>
                <w:b/>
                <w:color w:val="auto"/>
                <w:sz w:val="26"/>
                <w:szCs w:val="26"/>
              </w:rPr>
              <w:t xml:space="preserve">分值</w:t>
            </w:r>
            <w:r/>
          </w:p>
        </w:tc>
      </w:tr>
      <w:tr>
        <w:trPr>
          <w:jc w:val="center"/>
          <w:trHeight w:val="819"/>
        </w:trPr>
        <w:tc>
          <w:tcPr>
            <w:shd w:val="clear" w:color="auto" w:fill="auto"/>
            <w:tcW w:w="865"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val="zh-CN" w:bidi="zh-CN"/>
              </w:rPr>
              <w:t xml:space="preserve">价格</w:t>
            </w:r>
            <w:r>
              <w:rPr>
                <w:rFonts w:hint="eastAsia" w:ascii="仿宋" w:hAnsi="仿宋" w:eastAsia="仿宋"/>
                <w:color w:val="auto"/>
                <w:sz w:val="26"/>
                <w:szCs w:val="26"/>
                <w:lang w:val="zh-CN" w:bidi="zh-CN"/>
              </w:rPr>
              <w:t xml:space="preserve">（</w:t>
            </w:r>
            <w:r>
              <w:rPr>
                <w:rFonts w:ascii="仿宋" w:hAnsi="仿宋" w:eastAsia="仿宋"/>
                <w:color w:val="auto"/>
                <w:sz w:val="26"/>
                <w:szCs w:val="26"/>
                <w:lang w:val="zh-CN" w:bidi="zh-CN"/>
              </w:rPr>
              <w:t xml:space="preserve">10分</w:t>
            </w:r>
            <w:r>
              <w:rPr>
                <w:rFonts w:hint="eastAsia" w:ascii="仿宋" w:hAnsi="仿宋" w:eastAsia="仿宋"/>
                <w:color w:val="auto"/>
                <w:sz w:val="26"/>
                <w:szCs w:val="26"/>
                <w:lang w:val="zh-CN" w:bidi="zh-CN"/>
              </w:rPr>
              <w:t xml:space="preserve">）</w:t>
            </w:r>
            <w:r/>
          </w:p>
        </w:tc>
        <w:tc>
          <w:tcPr>
            <w:shd w:val="clear" w:color="auto" w:fill="auto"/>
            <w:tcW w:w="827" w:type="dxa"/>
            <w:vAlign w:val="center"/>
            <w:textDirection w:val="lrTb"/>
            <w:noWrap w:val="false"/>
          </w:tcPr>
          <w:p>
            <w:pPr>
              <w:jc w:val="center"/>
              <w:pageBreakBefore w:val="0"/>
              <w:spacing w:line="400" w:lineRule="exact"/>
              <w:widowControl w:val="off"/>
              <w:rPr>
                <w:rFonts w:hint="default" w:ascii="仿宋" w:hAnsi="仿宋" w:eastAsia="仿宋"/>
                <w:color w:val="auto"/>
                <w:sz w:val="26"/>
                <w:szCs w:val="26"/>
                <w:lang w:val="en-US" w:bidi="zh-CN"/>
              </w:rPr>
            </w:pPr>
            <w:r>
              <w:rPr>
                <w:rFonts w:hint="eastAsia" w:ascii="仿宋" w:hAnsi="仿宋" w:eastAsia="仿宋"/>
                <w:color w:val="auto"/>
                <w:sz w:val="26"/>
                <w:szCs w:val="26"/>
                <w:lang w:val="en-US" w:bidi="zh-CN"/>
              </w:rPr>
              <w:t xml:space="preserve">投标报价</w:t>
            </w:r>
            <w:r/>
          </w:p>
        </w:tc>
        <w:tc>
          <w:tcPr>
            <w:shd w:val="clear" w:color="auto" w:fill="auto"/>
            <w:tcW w:w="6641" w:type="dxa"/>
            <w:vAlign w:val="center"/>
            <w:textDirection w:val="lrTb"/>
            <w:noWrap w:val="false"/>
          </w:tcPr>
          <w:p>
            <w:pPr>
              <w:jc w:val="left"/>
              <w:pageBreakBefore w:val="0"/>
              <w:spacing w:line="400" w:lineRule="exact"/>
              <w:widowControl w:val="off"/>
              <w:rPr>
                <w:rFonts w:hint="eastAsia" w:ascii="仿宋" w:hAnsi="仿宋" w:eastAsia="仿宋"/>
                <w:color w:val="auto"/>
                <w:sz w:val="26"/>
                <w:szCs w:val="26"/>
                <w:lang w:val="zh-CN"/>
              </w:rPr>
            </w:pPr>
            <w:r>
              <w:rPr>
                <w:rFonts w:hint="eastAsia" w:ascii="仿宋" w:hAnsi="仿宋" w:eastAsia="仿宋"/>
                <w:color w:val="auto"/>
                <w:sz w:val="26"/>
                <w:szCs w:val="26"/>
                <w:lang w:val="zh-CN"/>
              </w:rPr>
              <w:t xml:space="preserve">采用低价优先法计算，即满足招标文件要求且投标价格最低的投标报价为评标基准价，其价格分为满分。其他投标人的价格分统一按照下列公式计算（小数点保留两位）:</w:t>
            </w:r>
            <w:r/>
          </w:p>
          <w:p>
            <w:pPr>
              <w:ind w:firstLine="260"/>
              <w:jc w:val="left"/>
              <w:pageBreakBefore w:val="0"/>
              <w:spacing w:line="400" w:lineRule="exact"/>
              <w:widowControl w:val="off"/>
              <w:rPr>
                <w:rFonts w:hint="eastAsia" w:ascii="仿宋" w:hAnsi="仿宋" w:eastAsia="仿宋"/>
                <w:color w:val="auto"/>
                <w:sz w:val="26"/>
                <w:szCs w:val="26"/>
                <w:lang w:val="zh-CN"/>
              </w:rPr>
            </w:pPr>
            <w:r>
              <w:rPr>
                <w:rFonts w:hint="eastAsia" w:ascii="仿宋" w:hAnsi="仿宋" w:eastAsia="仿宋"/>
                <w:color w:val="auto"/>
                <w:sz w:val="26"/>
                <w:szCs w:val="26"/>
                <w:lang w:val="zh-CN"/>
              </w:rPr>
              <w:t xml:space="preserve">投标报价得分＝[（1-最高优惠率评审价）/（1-优惠评审价）]×</w:t>
            </w:r>
            <w:r>
              <w:rPr>
                <w:rFonts w:hint="eastAsia" w:ascii="仿宋" w:hAnsi="仿宋" w:eastAsia="仿宋"/>
                <w:color w:val="auto"/>
                <w:sz w:val="26"/>
                <w:szCs w:val="26"/>
                <w:lang w:val="en-US" w:eastAsia="zh-CN"/>
              </w:rPr>
              <w:t xml:space="preserve">10</w:t>
            </w:r>
            <w:r>
              <w:rPr>
                <w:rFonts w:hint="eastAsia" w:ascii="仿宋" w:hAnsi="仿宋" w:eastAsia="仿宋"/>
                <w:color w:val="auto"/>
                <w:sz w:val="26"/>
                <w:szCs w:val="26"/>
                <w:lang w:val="zh-CN"/>
              </w:rPr>
              <w:t xml:space="preserve">分</w:t>
            </w:r>
            <w:r/>
          </w:p>
          <w:p>
            <w:pPr>
              <w:jc w:val="left"/>
              <w:keepLines w:val="0"/>
              <w:keepNext w:val="0"/>
              <w:pageBreakBefore w:val="0"/>
              <w:spacing w:line="400" w:lineRule="exact"/>
              <w:widowControl w:val="off"/>
              <w:rPr>
                <w:rFonts w:hint="default" w:ascii="仿宋" w:hAnsi="仿宋" w:eastAsia="仿宋"/>
                <w:color w:val="auto"/>
                <w:sz w:val="26"/>
                <w:szCs w:val="26"/>
                <w:lang w:val="en-US"/>
              </w:rPr>
            </w:pPr>
            <w:r>
              <w:rPr>
                <w:rFonts w:hint="eastAsia" w:ascii="仿宋" w:hAnsi="仿宋" w:eastAsia="仿宋"/>
                <w:b/>
                <w:bCs/>
                <w:color w:val="auto"/>
                <w:sz w:val="26"/>
                <w:szCs w:val="26"/>
                <w:lang w:val="zh-CN"/>
              </w:rPr>
              <w:t xml:space="preserve">注：本</w:t>
            </w:r>
            <w:r>
              <w:rPr>
                <w:rFonts w:hint="eastAsia" w:ascii="仿宋" w:hAnsi="仿宋" w:eastAsia="仿宋"/>
                <w:b/>
                <w:bCs/>
                <w:color w:val="auto"/>
                <w:sz w:val="26"/>
                <w:szCs w:val="26"/>
                <w:lang w:val="en-US" w:eastAsia="zh-CN"/>
              </w:rPr>
              <w:t xml:space="preserve">项目</w:t>
            </w:r>
            <w:r>
              <w:rPr>
                <w:rFonts w:hint="eastAsia" w:ascii="仿宋" w:hAnsi="仿宋" w:eastAsia="仿宋"/>
                <w:b/>
                <w:bCs/>
                <w:color w:val="auto"/>
                <w:sz w:val="26"/>
                <w:szCs w:val="26"/>
                <w:lang w:val="zh-CN"/>
              </w:rPr>
              <w:t xml:space="preserve">报价以食品抽检单批次</w:t>
            </w:r>
            <w:r>
              <w:rPr>
                <w:rFonts w:hint="eastAsia" w:ascii="仿宋" w:hAnsi="仿宋" w:eastAsia="仿宋"/>
                <w:b/>
                <w:bCs/>
                <w:color w:val="auto"/>
                <w:sz w:val="26"/>
                <w:szCs w:val="26"/>
                <w:lang w:val="en-US" w:eastAsia="zh-CN"/>
              </w:rPr>
              <w:t xml:space="preserve">综合</w:t>
            </w:r>
            <w:r>
              <w:rPr>
                <w:rFonts w:hint="eastAsia" w:ascii="仿宋" w:hAnsi="仿宋" w:eastAsia="仿宋"/>
                <w:b/>
                <w:bCs/>
                <w:color w:val="auto"/>
                <w:sz w:val="26"/>
                <w:szCs w:val="26"/>
                <w:lang w:val="zh-CN"/>
              </w:rPr>
              <w:t xml:space="preserve">单价（550元）</w:t>
            </w:r>
            <w:r>
              <w:rPr>
                <w:rFonts w:hint="eastAsia" w:ascii="仿宋" w:hAnsi="仿宋" w:eastAsia="仿宋"/>
                <w:b/>
                <w:bCs/>
                <w:color w:val="auto"/>
                <w:sz w:val="26"/>
                <w:szCs w:val="26"/>
                <w:lang w:val="en-US" w:eastAsia="zh-CN"/>
              </w:rPr>
              <w:t xml:space="preserve">的</w:t>
            </w:r>
            <w:r>
              <w:rPr>
                <w:rFonts w:hint="eastAsia" w:ascii="仿宋" w:hAnsi="仿宋" w:eastAsia="仿宋"/>
                <w:b/>
                <w:bCs/>
                <w:color w:val="auto"/>
                <w:sz w:val="26"/>
                <w:szCs w:val="26"/>
                <w:lang w:val="zh-CN"/>
              </w:rPr>
              <w:t xml:space="preserve">优惠率形式报价，</w:t>
            </w:r>
            <w:r>
              <w:rPr>
                <w:rFonts w:hint="eastAsia" w:ascii="仿宋" w:hAnsi="仿宋" w:eastAsia="仿宋"/>
                <w:b/>
                <w:bCs/>
                <w:color w:val="auto"/>
                <w:sz w:val="28"/>
                <w:szCs w:val="28"/>
                <w:lang w:val="en-US" w:eastAsia="zh-CN"/>
              </w:rPr>
              <w:t xml:space="preserve">0≤优惠率＜100%；</w:t>
            </w:r>
            <w:r>
              <w:rPr>
                <w:rFonts w:hint="eastAsia" w:ascii="仿宋" w:hAnsi="仿宋" w:eastAsia="仿宋"/>
                <w:b/>
                <w:bCs/>
                <w:color w:val="auto"/>
                <w:sz w:val="26"/>
                <w:szCs w:val="26"/>
                <w:lang w:val="en-US" w:eastAsia="zh-CN"/>
              </w:rPr>
              <w:t xml:space="preserve">总报价及综合单价报价超过最高限价（或采购预算）的均为无效报价。</w:t>
            </w:r>
            <w:r/>
          </w:p>
        </w:tc>
        <w:tc>
          <w:tcPr>
            <w:shd w:val="clear" w:color="auto" w:fill="auto"/>
            <w:tcW w:w="87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t xml:space="preserve">10</w:t>
            </w:r>
            <w:r>
              <w:rPr>
                <w:rFonts w:ascii="仿宋" w:hAnsi="仿宋" w:eastAsia="仿宋"/>
                <w:color w:val="auto"/>
                <w:sz w:val="26"/>
                <w:szCs w:val="26"/>
                <w:lang w:val="zh-CN" w:bidi="zh-CN"/>
              </w:rPr>
              <w:t xml:space="preserve">分</w:t>
            </w:r>
            <w:r/>
          </w:p>
        </w:tc>
      </w:tr>
      <w:tr>
        <w:trPr>
          <w:jc w:val="center"/>
          <w:trHeight w:val="765"/>
        </w:trPr>
        <w:tc>
          <w:tcPr>
            <w:tcW w:w="865" w:type="dxa"/>
            <w:vAlign w:val="center"/>
            <w:vMerge w:val="restart"/>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t xml:space="preserve">技术</w:t>
            </w:r>
            <w:r/>
          </w:p>
          <w:p>
            <w:pPr>
              <w:jc w:val="center"/>
              <w:pageBreakBefore w:val="0"/>
              <w:spacing w:line="400" w:lineRule="exact"/>
              <w:widowControl w:val="off"/>
              <w:rPr>
                <w:rFonts w:ascii="仿宋" w:hAnsi="仿宋" w:eastAsia="仿宋"/>
                <w:color w:val="auto"/>
                <w:sz w:val="26"/>
                <w:szCs w:val="26"/>
                <w:lang w:bidi="zh-CN"/>
              </w:rPr>
            </w:pPr>
            <w:r>
              <w:rPr>
                <w:rFonts w:hint="eastAsia" w:ascii="仿宋" w:hAnsi="仿宋" w:eastAsia="仿宋"/>
                <w:color w:val="auto"/>
                <w:sz w:val="26"/>
                <w:szCs w:val="26"/>
                <w:lang w:eastAsia="zh-CN"/>
              </w:rPr>
              <w:t xml:space="preserve">（</w:t>
            </w:r>
            <w:r>
              <w:rPr>
                <w:rFonts w:hint="eastAsia" w:ascii="仿宋" w:hAnsi="仿宋" w:eastAsia="仿宋"/>
                <w:color w:val="auto"/>
                <w:sz w:val="26"/>
                <w:szCs w:val="26"/>
                <w:lang w:val="en-US" w:eastAsia="zh-CN"/>
              </w:rPr>
              <w:t xml:space="preserve">53</w:t>
            </w:r>
            <w:r>
              <w:rPr>
                <w:rFonts w:ascii="仿宋" w:hAnsi="仿宋" w:eastAsia="仿宋"/>
                <w:color w:val="auto"/>
                <w:sz w:val="26"/>
                <w:szCs w:val="26"/>
                <w:lang w:bidi="zh-CN"/>
              </w:rPr>
              <w:t xml:space="preserve">分</w:t>
            </w:r>
            <w:r>
              <w:rPr>
                <w:rFonts w:hint="eastAsia" w:ascii="仿宋" w:hAnsi="仿宋" w:eastAsia="仿宋"/>
                <w:color w:val="auto"/>
                <w:sz w:val="26"/>
                <w:szCs w:val="26"/>
                <w:lang w:bidi="zh-CN"/>
              </w:rPr>
              <w:t xml:space="preserve">）</w:t>
            </w:r>
            <w:r/>
          </w:p>
        </w:tc>
        <w:tc>
          <w:tcPr>
            <w:tcW w:w="82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hint="eastAsia" w:ascii="仿宋" w:hAnsi="仿宋" w:eastAsia="仿宋"/>
                <w:color w:val="auto"/>
                <w:sz w:val="26"/>
                <w:szCs w:val="26"/>
                <w:lang w:val="zh-CN" w:bidi="zh-CN"/>
              </w:rPr>
              <w:t xml:space="preserve">团队人员配置</w:t>
            </w:r>
            <w:r/>
          </w:p>
        </w:tc>
        <w:tc>
          <w:tcPr>
            <w:tcW w:w="6641" w:type="dxa"/>
            <w:vAlign w:val="center"/>
            <w:textDirection w:val="lrTb"/>
            <w:noWrap w:val="false"/>
          </w:tcPr>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（1）独立抽样人员具有6人的得2分；每增加2人加1分，本项最多得3分；</w:t>
            </w:r>
            <w:r/>
          </w:p>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（2）工作满2年及以上的专职食品检验人员具有20人的得2分；每增加5人加1分，本项最多得3分；</w:t>
            </w:r>
            <w:r/>
          </w:p>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（3）工作满2年及以上的食品检验业务领域高级及以上技术职称人员达到4人，得3分；3人，得2分；1-2人，得1分；本项最多得3分，没有不得分；</w:t>
            </w:r>
            <w:r/>
          </w:p>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（4）工作满2年及以上的食品检验业务领域中级技术职称人员达到6人，得2分；4-5人，得1分；3人以下不得分；本项最多得2分；</w:t>
            </w:r>
            <w:r/>
          </w:p>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5）项目负责人能力：具有食品、化学、生物等与检测相关专业的正高级职称，且从事食品抽检工作年限5年以上，得2分；具有食品、化学、生物等与检测相关专业的高级职称，且从事食品抽检工作年限3年以上，得1分；本项最多得2分，不符合上述要求的，不得分（项目负责人限1人）。</w:t>
            </w:r>
            <w:r/>
          </w:p>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（6）</w:t>
            </w:r>
            <w:r>
              <w:rPr>
                <w:rFonts w:hint="eastAsia" w:ascii="仿宋" w:hAnsi="仿宋" w:eastAsia="仿宋"/>
                <w:color w:val="auto"/>
                <w:sz w:val="26"/>
                <w:szCs w:val="26"/>
                <w:lang w:val="en-US" w:bidi="zh-CN"/>
              </w:rPr>
              <w:t xml:space="preserve">投标人</w:t>
            </w:r>
            <w:r>
              <w:rPr>
                <w:rFonts w:hint="eastAsia" w:ascii="仿宋" w:hAnsi="仿宋" w:eastAsia="仿宋"/>
                <w:color w:val="auto"/>
                <w:sz w:val="26"/>
                <w:szCs w:val="26"/>
                <w:lang w:val="zh-CN" w:bidi="zh-CN"/>
              </w:rPr>
              <w:t xml:space="preserve">自2022年以来在市级及以上食品检验类技能竞赛中，机构获得三等奖的得0.5分，获得二等奖的得1分，获得一等奖的得1.5分，食品检验人员获得荣誉称号的，每有1人次加0.5分，本项最多得2分（机构得分按最高等级情况计分不累加，人员得分累加）</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注：</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1.须按</w:t>
            </w:r>
            <w:r>
              <w:rPr>
                <w:rFonts w:hint="eastAsia" w:ascii="仿宋" w:hAnsi="仿宋" w:eastAsia="仿宋"/>
                <w:b/>
                <w:bCs/>
                <w:color w:val="auto"/>
                <w:sz w:val="26"/>
                <w:szCs w:val="26"/>
                <w:lang w:val="en-US" w:bidi="zh-CN"/>
              </w:rPr>
              <w:t xml:space="preserve">招标</w:t>
            </w:r>
            <w:r>
              <w:rPr>
                <w:rFonts w:hint="eastAsia" w:ascii="仿宋" w:hAnsi="仿宋" w:eastAsia="仿宋"/>
                <w:b/>
                <w:bCs/>
                <w:color w:val="auto"/>
                <w:sz w:val="26"/>
                <w:szCs w:val="26"/>
                <w:lang w:val="zh-CN" w:bidi="zh-CN"/>
              </w:rPr>
              <w:t xml:space="preserve">文件要求的格式提供人员清单。</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2.（1）-（2）人员不重复计分，附相关人员的岗位证书、2024年8月以来任意一个月的社保记录等证明材料，劳务派遣人员提供用工合同，未提供有效证明材料的不得分。</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3.（3）-（5）一人只计一证，按最高级别赋分，不重复计分，提供相关人员对应要求的职称证书、2024年8月以来任意一个月的社保记录等证明材料，劳务派遣人员提供用工合同，未提供有效证明材料的不得分。</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4.（6）提供相关人员表彰文件、荣誉证书等有效证明材料。</w:t>
            </w:r>
            <w:r/>
          </w:p>
          <w:p>
            <w:pPr>
              <w:jc w:val="left"/>
              <w:pageBreakBefore w:val="0"/>
              <w:spacing w:line="400" w:lineRule="exact"/>
              <w:widowControl w:val="off"/>
              <w:rPr>
                <w:rFonts w:ascii="仿宋" w:hAnsi="仿宋" w:eastAsia="仿宋"/>
                <w:b/>
                <w:bCs/>
                <w:color w:val="auto"/>
                <w:sz w:val="26"/>
                <w:szCs w:val="26"/>
                <w:lang w:val="zh-CN"/>
              </w:rPr>
            </w:pPr>
            <w:r>
              <w:rPr>
                <w:rFonts w:hint="eastAsia" w:ascii="仿宋" w:hAnsi="仿宋" w:eastAsia="仿宋"/>
                <w:b/>
                <w:bCs/>
                <w:color w:val="auto"/>
                <w:sz w:val="26"/>
                <w:szCs w:val="26"/>
                <w:lang w:val="zh-CN" w:bidi="zh-CN"/>
              </w:rPr>
              <w:t xml:space="preserve">5.以上所有证明材料均须扫描件并加盖</w:t>
            </w:r>
            <w:r>
              <w:rPr>
                <w:rFonts w:hint="eastAsia" w:ascii="仿宋" w:hAnsi="仿宋" w:eastAsia="仿宋"/>
                <w:b/>
                <w:bCs/>
                <w:color w:val="auto"/>
                <w:sz w:val="26"/>
                <w:szCs w:val="26"/>
                <w:lang w:val="en-US" w:bidi="zh-CN"/>
              </w:rPr>
              <w:t xml:space="preserve">投标人</w:t>
            </w:r>
            <w:r>
              <w:rPr>
                <w:rFonts w:hint="eastAsia" w:ascii="仿宋" w:hAnsi="仿宋" w:eastAsia="仿宋"/>
                <w:b/>
                <w:bCs/>
                <w:color w:val="auto"/>
                <w:sz w:val="26"/>
                <w:szCs w:val="26"/>
                <w:lang w:val="zh-CN" w:bidi="zh-CN"/>
              </w:rPr>
              <w:t xml:space="preserve">电子签章。</w:t>
            </w:r>
            <w:r/>
          </w:p>
        </w:tc>
        <w:tc>
          <w:tcPr>
            <w:tcW w:w="87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rPr>
              <w:t xml:space="preserve">1</w:t>
            </w:r>
            <w:r>
              <w:rPr>
                <w:rFonts w:hint="eastAsia" w:ascii="仿宋" w:hAnsi="仿宋" w:eastAsia="仿宋"/>
                <w:color w:val="auto"/>
                <w:sz w:val="26"/>
                <w:szCs w:val="26"/>
              </w:rPr>
              <w:t xml:space="preserve">5</w:t>
            </w:r>
            <w:r>
              <w:rPr>
                <w:rFonts w:ascii="仿宋" w:hAnsi="仿宋" w:eastAsia="仿宋"/>
                <w:color w:val="auto"/>
                <w:sz w:val="26"/>
                <w:szCs w:val="26"/>
                <w:lang w:bidi="zh-CN"/>
              </w:rPr>
              <w:t xml:space="preserve">分</w:t>
            </w:r>
            <w:r/>
          </w:p>
        </w:tc>
      </w:tr>
      <w:tr>
        <w:trPr>
          <w:jc w:val="center"/>
          <w:trHeight w:val="3007"/>
        </w:trPr>
        <w:tc>
          <w:tcPr>
            <w:tcW w:w="865" w:type="dxa"/>
            <w:vAlign w:val="center"/>
            <w:vMerge w:val="continue"/>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r>
            <w:r/>
          </w:p>
        </w:tc>
        <w:tc>
          <w:tcPr>
            <w:tcW w:w="82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hint="eastAsia" w:ascii="仿宋" w:hAnsi="仿宋" w:eastAsia="仿宋" w:cs="Times New Roman"/>
                <w:b w:val="0"/>
                <w:bCs w:val="0"/>
                <w:color w:val="auto"/>
                <w:sz w:val="28"/>
                <w:szCs w:val="28"/>
                <w:highlight w:val="none"/>
                <w:lang w:val="en-US" w:eastAsia="zh-CN" w:bidi="ar-SA"/>
              </w:rPr>
              <w:t xml:space="preserve">开展食品安全抽样检验工作实验场所</w:t>
            </w:r>
            <w:r/>
          </w:p>
        </w:tc>
        <w:tc>
          <w:tcPr>
            <w:tcW w:w="6641" w:type="dxa"/>
            <w:vAlign w:val="center"/>
            <w:textDirection w:val="lrTb"/>
            <w:noWrap w:val="false"/>
          </w:tcPr>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开展食品安全抽样检验工作实验场所面积：</w:t>
            </w:r>
            <w:r/>
          </w:p>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1、面积≥6000m2，得5分</w:t>
            </w:r>
            <w:r>
              <w:rPr>
                <w:rFonts w:hint="eastAsia" w:ascii="仿宋" w:hAnsi="仿宋" w:eastAsia="仿宋"/>
                <w:color w:val="auto"/>
                <w:sz w:val="26"/>
                <w:szCs w:val="26"/>
                <w:lang w:val="en-US" w:bidi="zh-CN"/>
              </w:rPr>
              <w:t xml:space="preserve">；</w:t>
            </w:r>
            <w:r/>
          </w:p>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2、4500m2≤面积＜6000m2，得3分</w:t>
            </w:r>
            <w:r>
              <w:rPr>
                <w:rFonts w:hint="eastAsia" w:ascii="仿宋" w:hAnsi="仿宋" w:eastAsia="仿宋"/>
                <w:color w:val="auto"/>
                <w:sz w:val="26"/>
                <w:szCs w:val="26"/>
                <w:lang w:val="en-US" w:bidi="zh-CN"/>
              </w:rPr>
              <w:t xml:space="preserve">；</w:t>
            </w:r>
            <w:r/>
          </w:p>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3、3000m2≤面积＜4500m2，得1分</w:t>
            </w:r>
            <w:r>
              <w:rPr>
                <w:rFonts w:hint="eastAsia" w:ascii="仿宋" w:hAnsi="仿宋" w:eastAsia="仿宋"/>
                <w:color w:val="auto"/>
                <w:sz w:val="26"/>
                <w:szCs w:val="26"/>
                <w:lang w:val="en-US" w:bidi="zh-CN"/>
              </w:rPr>
              <w:t xml:space="preserve">；</w:t>
            </w:r>
            <w:r/>
          </w:p>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4、面积＜3000m2，不得分。</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注：</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1.投标人须承诺抽样检验的实验室为</w:t>
            </w:r>
            <w:r>
              <w:rPr>
                <w:rFonts w:hint="eastAsia" w:ascii="仿宋" w:hAnsi="仿宋" w:eastAsia="仿宋"/>
                <w:b/>
                <w:bCs/>
                <w:color w:val="auto"/>
                <w:sz w:val="26"/>
                <w:szCs w:val="26"/>
                <w:lang w:val="en-US" w:bidi="zh-CN"/>
              </w:rPr>
              <w:t xml:space="preserve">投标人</w:t>
            </w:r>
            <w:r>
              <w:rPr>
                <w:rFonts w:hint="eastAsia" w:ascii="仿宋" w:hAnsi="仿宋" w:eastAsia="仿宋"/>
                <w:b/>
                <w:bCs/>
                <w:color w:val="auto"/>
                <w:sz w:val="26"/>
                <w:szCs w:val="26"/>
                <w:lang w:val="zh-CN" w:bidi="zh-CN"/>
              </w:rPr>
              <w:t xml:space="preserve">拥有，并提供承诺书。采购人有权在合同签订前进行现场考察，一旦发现弄虚作假，有权取消合同，并报有关部门严肃处理；</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2.提供食品抽样检验工作实验场所的房产证或所有权（使用权）证明文件或有效的房屋租赁合同及发票；</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3.提供抽样检验工作实验场所的平面布局图，并提供各组成部分面积清单；</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4.未达到上述要求或未提供有效证明文件的不得分。</w:t>
            </w:r>
            <w:r/>
          </w:p>
          <w:p>
            <w:pPr>
              <w:jc w:val="left"/>
              <w:pageBreakBefore w:val="0"/>
              <w:spacing w:line="400" w:lineRule="exact"/>
              <w:widowControl w:val="off"/>
              <w:rPr>
                <w:rFonts w:ascii="仿宋" w:hAnsi="仿宋" w:eastAsia="仿宋"/>
                <w:color w:val="auto"/>
                <w:sz w:val="26"/>
                <w:szCs w:val="26"/>
                <w:lang w:bidi="zh-CN"/>
              </w:rPr>
            </w:pPr>
            <w:r>
              <w:rPr>
                <w:rFonts w:hint="eastAsia" w:ascii="仿宋" w:hAnsi="仿宋" w:eastAsia="仿宋"/>
                <w:b/>
                <w:bCs/>
                <w:color w:val="auto"/>
                <w:sz w:val="26"/>
                <w:szCs w:val="26"/>
                <w:lang w:val="zh-CN" w:bidi="zh-CN"/>
              </w:rPr>
              <w:t xml:space="preserve">5.以上所有证明材料均须扫描件并加盖</w:t>
            </w:r>
            <w:r>
              <w:rPr>
                <w:rFonts w:hint="eastAsia" w:ascii="仿宋" w:hAnsi="仿宋" w:eastAsia="仿宋"/>
                <w:b/>
                <w:bCs/>
                <w:color w:val="auto"/>
                <w:sz w:val="26"/>
                <w:szCs w:val="26"/>
                <w:lang w:val="en-US" w:bidi="zh-CN"/>
              </w:rPr>
              <w:t xml:space="preserve">投标人</w:t>
            </w:r>
            <w:r>
              <w:rPr>
                <w:rFonts w:hint="eastAsia" w:ascii="仿宋" w:hAnsi="仿宋" w:eastAsia="仿宋"/>
                <w:b/>
                <w:bCs/>
                <w:color w:val="auto"/>
                <w:sz w:val="26"/>
                <w:szCs w:val="26"/>
                <w:lang w:val="zh-CN" w:bidi="zh-CN"/>
              </w:rPr>
              <w:t xml:space="preserve">电子签章。</w:t>
            </w:r>
            <w:r/>
          </w:p>
        </w:tc>
        <w:tc>
          <w:tcPr>
            <w:tcW w:w="87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hint="eastAsia" w:ascii="仿宋" w:hAnsi="仿宋" w:eastAsia="仿宋"/>
                <w:color w:val="auto"/>
                <w:sz w:val="26"/>
                <w:szCs w:val="26"/>
                <w:lang w:val="en-US" w:bidi="zh-CN"/>
              </w:rPr>
              <w:t xml:space="preserve">5</w:t>
            </w:r>
            <w:r>
              <w:rPr>
                <w:rFonts w:ascii="仿宋" w:hAnsi="仿宋" w:eastAsia="仿宋"/>
                <w:color w:val="auto"/>
                <w:sz w:val="26"/>
                <w:szCs w:val="26"/>
                <w:lang w:bidi="zh-CN"/>
              </w:rPr>
              <w:t xml:space="preserve">分</w:t>
            </w:r>
            <w:r/>
          </w:p>
        </w:tc>
      </w:tr>
      <w:tr>
        <w:trPr>
          <w:jc w:val="center"/>
          <w:trHeight w:val="1108"/>
        </w:trPr>
        <w:tc>
          <w:tcPr>
            <w:tcW w:w="865" w:type="dxa"/>
            <w:vAlign w:val="center"/>
            <w:vMerge w:val="continue"/>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r>
            <w:r/>
          </w:p>
        </w:tc>
        <w:tc>
          <w:tcPr>
            <w:tcW w:w="82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bookmarkStart w:id="36" w:name="OLE_LINK38"/>
            <w:r/>
            <w:bookmarkStart w:id="37" w:name="OLE_LINK39"/>
            <w:r>
              <w:rPr>
                <w:rFonts w:ascii="仿宋" w:hAnsi="仿宋" w:eastAsia="仿宋"/>
                <w:color w:val="auto"/>
                <w:sz w:val="26"/>
                <w:szCs w:val="26"/>
                <w:lang w:bidi="zh-CN"/>
              </w:rPr>
              <w:t xml:space="preserve">检验</w:t>
            </w:r>
            <w:r/>
          </w:p>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t xml:space="preserve">设备</w:t>
            </w:r>
            <w:bookmarkEnd w:id="36"/>
            <w:r/>
            <w:bookmarkEnd w:id="37"/>
            <w:r/>
            <w:r/>
          </w:p>
        </w:tc>
        <w:tc>
          <w:tcPr>
            <w:tcW w:w="6641" w:type="dxa"/>
            <w:vAlign w:val="center"/>
            <w:textDirection w:val="lrTb"/>
            <w:noWrap w:val="false"/>
          </w:tcPr>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1、投标人应配备满足采购人检验检测项目需求的自有检验设备：</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（1）液相色谱串联质谱联用仪；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（2）气相色谱质谱联用仪；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（3）电感耦合等离子体质谱仪；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（4）离子色谱仪；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（5）高效液相色谱仪；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（6）气相色谱仪；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（7）原子吸收光谱仪；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（8）原子荧光光谱仪；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（9）PCR检测仪；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具备以上9类设备每类同时配备至少1台，得3分；具备以上8类设备每类同时配备至少1台，得2分；具备以上7类设备每类同时配备至少1台，得1分；其他不得分。</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2、在满足前述检验设备能力要求的基础上对多配备的设备评分：</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（1）液相色谱串联质谱联用仪；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（2）气相色谱质谱联用仪；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（3）电感耦合等离子体质谱仪；</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以上3类设备在满足条款1中每类同时配备至少1台的基础上，每多配置1台得1分，最多不超过3分，不满足不得分；</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3、从事食品检验检测的设备原值：</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（1）设备原值≥3000万，得5分。</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（2）2500万≤设备原值＜3000万，得3分；</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（3）2000万≤设备原值＜2500万，得1分；</w:t>
            </w:r>
            <w:r/>
          </w:p>
          <w:p>
            <w:pPr>
              <w:jc w:val="left"/>
              <w:pageBreakBefore w:val="0"/>
              <w:spacing w:line="400" w:lineRule="exact"/>
              <w:widowControl w:val="off"/>
              <w:rPr>
                <w:rFonts w:hint="eastAsia" w:ascii="仿宋" w:hAnsi="仿宋" w:eastAsia="仿宋"/>
                <w:b/>
                <w:bCs/>
                <w:color w:val="auto"/>
                <w:sz w:val="26"/>
                <w:szCs w:val="26"/>
                <w:lang w:bidi="zh-CN"/>
              </w:rPr>
            </w:pPr>
            <w:r>
              <w:rPr>
                <w:rFonts w:hint="eastAsia" w:ascii="仿宋" w:hAnsi="仿宋" w:eastAsia="仿宋"/>
                <w:b/>
                <w:bCs/>
                <w:color w:val="auto"/>
                <w:sz w:val="26"/>
                <w:szCs w:val="26"/>
                <w:lang w:bidi="zh-CN"/>
              </w:rPr>
              <w:t xml:space="preserve">注：1.须提供有效的检定或校准证书和购置发票、设备实物照片等，表明能有效应用在食品检验检测上。</w:t>
            </w:r>
            <w:r/>
          </w:p>
          <w:p>
            <w:pPr>
              <w:jc w:val="left"/>
              <w:pageBreakBefore w:val="0"/>
              <w:spacing w:line="400" w:lineRule="exact"/>
              <w:widowControl w:val="off"/>
              <w:rPr>
                <w:rFonts w:ascii="仿宋" w:hAnsi="仿宋" w:eastAsia="仿宋"/>
                <w:b/>
                <w:color w:val="auto"/>
                <w:sz w:val="26"/>
                <w:szCs w:val="26"/>
                <w:lang w:bidi="zh-CN"/>
              </w:rPr>
            </w:pPr>
            <w:r>
              <w:rPr>
                <w:rFonts w:hint="eastAsia" w:ascii="仿宋" w:hAnsi="仿宋" w:eastAsia="仿宋"/>
                <w:b/>
                <w:bCs/>
                <w:color w:val="auto"/>
                <w:sz w:val="26"/>
                <w:szCs w:val="26"/>
                <w:lang w:bidi="zh-CN"/>
              </w:rPr>
              <w:t xml:space="preserve">2.以上所有证明材料均须扫描件并加盖</w:t>
            </w:r>
            <w:r>
              <w:rPr>
                <w:rFonts w:hint="eastAsia" w:ascii="仿宋" w:hAnsi="仿宋" w:eastAsia="仿宋"/>
                <w:b/>
                <w:bCs/>
                <w:color w:val="auto"/>
                <w:sz w:val="26"/>
                <w:szCs w:val="26"/>
                <w:lang w:val="en-US" w:bidi="zh-CN"/>
              </w:rPr>
              <w:t xml:space="preserve">投标人</w:t>
            </w:r>
            <w:r>
              <w:rPr>
                <w:rFonts w:hint="eastAsia" w:ascii="仿宋" w:hAnsi="仿宋" w:eastAsia="仿宋"/>
                <w:b/>
                <w:bCs/>
                <w:color w:val="auto"/>
                <w:sz w:val="26"/>
                <w:szCs w:val="26"/>
                <w:lang w:bidi="zh-CN"/>
              </w:rPr>
              <w:t xml:space="preserve">电子签章。</w:t>
            </w:r>
            <w:r/>
          </w:p>
        </w:tc>
        <w:tc>
          <w:tcPr>
            <w:tcW w:w="87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hint="eastAsia" w:ascii="仿宋" w:hAnsi="仿宋" w:eastAsia="仿宋"/>
                <w:color w:val="auto"/>
                <w:sz w:val="26"/>
                <w:szCs w:val="26"/>
              </w:rPr>
              <w:t xml:space="preserve">11</w:t>
            </w:r>
            <w:r>
              <w:rPr>
                <w:rFonts w:ascii="仿宋" w:hAnsi="仿宋" w:eastAsia="仿宋"/>
                <w:color w:val="auto"/>
                <w:sz w:val="26"/>
                <w:szCs w:val="26"/>
                <w:lang w:bidi="zh-CN"/>
              </w:rPr>
              <w:t xml:space="preserve">分</w:t>
            </w:r>
            <w:r/>
          </w:p>
        </w:tc>
      </w:tr>
      <w:tr>
        <w:trPr>
          <w:jc w:val="center"/>
          <w:trHeight w:val="311"/>
        </w:trPr>
        <w:tc>
          <w:tcPr>
            <w:tcW w:w="865" w:type="dxa"/>
            <w:vAlign w:val="center"/>
            <w:vMerge w:val="continue"/>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r>
            <w:r/>
          </w:p>
        </w:tc>
        <w:tc>
          <w:tcPr>
            <w:tcW w:w="82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bookmarkStart w:id="38" w:name="OLE_LINK40"/>
            <w:r/>
            <w:bookmarkStart w:id="39" w:name="OLE_LINK41"/>
            <w:r>
              <w:rPr>
                <w:rFonts w:hint="eastAsia" w:ascii="仿宋" w:hAnsi="仿宋" w:eastAsia="仿宋"/>
                <w:color w:val="auto"/>
                <w:sz w:val="26"/>
                <w:szCs w:val="26"/>
                <w:lang w:bidi="zh-CN"/>
              </w:rPr>
              <w:t xml:space="preserve">抽</w:t>
            </w:r>
            <w:r>
              <w:rPr>
                <w:rFonts w:ascii="仿宋" w:hAnsi="仿宋" w:eastAsia="仿宋"/>
                <w:color w:val="auto"/>
                <w:sz w:val="26"/>
                <w:szCs w:val="26"/>
                <w:lang w:bidi="zh-CN"/>
              </w:rPr>
              <w:t xml:space="preserve">样设备</w:t>
            </w:r>
            <w:bookmarkEnd w:id="38"/>
            <w:r/>
            <w:bookmarkEnd w:id="39"/>
            <w:r/>
            <w:r/>
          </w:p>
        </w:tc>
        <w:tc>
          <w:tcPr>
            <w:tcW w:w="6641" w:type="dxa"/>
            <w:vAlign w:val="center"/>
            <w:textDirection w:val="lrTb"/>
            <w:noWrap w:val="false"/>
          </w:tcPr>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（1）用于食品抽样的车辆达到6辆，得2分；4-5辆，得1分；3辆及以下不得分；</w:t>
            </w:r>
            <w:r/>
          </w:p>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（2）用于食品保存的车载冰箱、食品保温箱达到6台得2分；4-5台，得1分；3台及以下不得分；</w:t>
            </w:r>
            <w:r/>
          </w:p>
          <w:p>
            <w:pPr>
              <w:jc w:val="left"/>
              <w:pageBreakBefore w:val="0"/>
              <w:spacing w:line="400" w:lineRule="exact"/>
              <w:widowControl w:val="off"/>
              <w:rPr>
                <w:rFonts w:hint="eastAsia" w:ascii="仿宋" w:hAnsi="仿宋" w:eastAsia="仿宋"/>
                <w:color w:val="auto"/>
                <w:sz w:val="26"/>
                <w:szCs w:val="26"/>
                <w:lang w:val="zh-CN" w:bidi="zh-CN"/>
              </w:rPr>
            </w:pPr>
            <w:r>
              <w:rPr>
                <w:rFonts w:hint="eastAsia" w:ascii="仿宋" w:hAnsi="仿宋" w:eastAsia="仿宋"/>
                <w:color w:val="auto"/>
                <w:sz w:val="26"/>
                <w:szCs w:val="26"/>
                <w:lang w:val="zh-CN" w:bidi="zh-CN"/>
              </w:rPr>
              <w:t xml:space="preserve">（3）用于抽样过程取证的执法记录仪达到8部，得2分；6-7部，得1分；5部及以下不得分；</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注：</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1.车辆必须为自有，提供购置发票或有效期内的车辆行驶证；</w:t>
            </w:r>
            <w:r/>
          </w:p>
          <w:p>
            <w:pPr>
              <w:jc w:val="left"/>
              <w:pageBreakBefore w:val="0"/>
              <w:spacing w:line="400" w:lineRule="exact"/>
              <w:widowControl w:val="off"/>
              <w:rPr>
                <w:rFonts w:hint="eastAsia" w:ascii="仿宋" w:hAnsi="仿宋" w:eastAsia="仿宋"/>
                <w:b/>
                <w:bCs/>
                <w:color w:val="auto"/>
                <w:sz w:val="26"/>
                <w:szCs w:val="26"/>
                <w:lang w:val="zh-CN" w:bidi="zh-CN"/>
              </w:rPr>
            </w:pPr>
            <w:r>
              <w:rPr>
                <w:rFonts w:hint="eastAsia" w:ascii="仿宋" w:hAnsi="仿宋" w:eastAsia="仿宋"/>
                <w:b/>
                <w:bCs/>
                <w:color w:val="auto"/>
                <w:sz w:val="26"/>
                <w:szCs w:val="26"/>
                <w:lang w:val="zh-CN" w:bidi="zh-CN"/>
              </w:rPr>
              <w:t xml:space="preserve">2.（2）、（3）须提供有效的购置发票或其他有效证明材料。</w:t>
            </w:r>
            <w:r/>
          </w:p>
          <w:p>
            <w:pPr>
              <w:jc w:val="left"/>
              <w:keepLines w:val="0"/>
              <w:keepNext w:val="0"/>
              <w:pageBreakBefore w:val="0"/>
              <w:spacing w:line="400" w:lineRule="exact"/>
              <w:widowControl w:val="off"/>
              <w:rPr>
                <w:rFonts w:ascii="仿宋" w:hAnsi="仿宋" w:eastAsia="仿宋"/>
                <w:color w:val="auto"/>
                <w:sz w:val="26"/>
                <w:szCs w:val="26"/>
                <w:lang w:bidi="zh-CN"/>
              </w:rPr>
            </w:pPr>
            <w:r>
              <w:rPr>
                <w:rFonts w:hint="eastAsia" w:ascii="仿宋" w:hAnsi="仿宋" w:eastAsia="仿宋"/>
                <w:b/>
                <w:bCs/>
                <w:color w:val="auto"/>
                <w:sz w:val="26"/>
                <w:szCs w:val="26"/>
                <w:lang w:val="zh-CN" w:bidi="zh-CN"/>
              </w:rPr>
              <w:t xml:space="preserve">3.以上所有证明材料均须扫描件并加盖</w:t>
            </w:r>
            <w:r>
              <w:rPr>
                <w:rFonts w:hint="eastAsia" w:ascii="仿宋" w:hAnsi="仿宋" w:eastAsia="仿宋"/>
                <w:b/>
                <w:bCs/>
                <w:color w:val="auto"/>
                <w:sz w:val="26"/>
                <w:szCs w:val="26"/>
                <w:lang w:val="en-US" w:bidi="zh-CN"/>
              </w:rPr>
              <w:t xml:space="preserve">投标人</w:t>
            </w:r>
            <w:r>
              <w:rPr>
                <w:rFonts w:hint="eastAsia" w:ascii="仿宋" w:hAnsi="仿宋" w:eastAsia="仿宋"/>
                <w:b/>
                <w:bCs/>
                <w:color w:val="auto"/>
                <w:sz w:val="26"/>
                <w:szCs w:val="26"/>
                <w:lang w:val="zh-CN" w:bidi="zh-CN"/>
              </w:rPr>
              <w:t xml:space="preserve">电子签章。</w:t>
            </w:r>
            <w:r/>
          </w:p>
        </w:tc>
        <w:tc>
          <w:tcPr>
            <w:tcW w:w="87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rPr>
              <w:t xml:space="preserve">6</w:t>
            </w:r>
            <w:r>
              <w:rPr>
                <w:rFonts w:ascii="仿宋" w:hAnsi="仿宋" w:eastAsia="仿宋"/>
                <w:color w:val="auto"/>
                <w:sz w:val="26"/>
                <w:szCs w:val="26"/>
                <w:lang w:bidi="zh-CN"/>
              </w:rPr>
              <w:t xml:space="preserve">分</w:t>
            </w:r>
            <w:r/>
          </w:p>
        </w:tc>
      </w:tr>
      <w:tr>
        <w:trPr>
          <w:jc w:val="center"/>
          <w:trHeight w:val="458"/>
        </w:trPr>
        <w:tc>
          <w:tcPr>
            <w:tcW w:w="865" w:type="dxa"/>
            <w:vAlign w:val="center"/>
            <w:vMerge w:val="continue"/>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r>
            <w:r/>
          </w:p>
        </w:tc>
        <w:tc>
          <w:tcPr>
            <w:tcW w:w="82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bookmarkStart w:id="40" w:name="OLE_LINK42"/>
            <w:r/>
            <w:bookmarkStart w:id="41" w:name="OLE_LINK43"/>
            <w:r>
              <w:rPr>
                <w:rFonts w:hint="eastAsia" w:ascii="仿宋" w:hAnsi="仿宋" w:eastAsia="仿宋"/>
                <w:color w:val="auto"/>
                <w:sz w:val="26"/>
                <w:szCs w:val="26"/>
                <w:lang w:bidi="zh-CN"/>
              </w:rPr>
              <w:t xml:space="preserve">质量控制</w:t>
            </w:r>
            <w:bookmarkEnd w:id="40"/>
            <w:r/>
            <w:bookmarkEnd w:id="41"/>
            <w:r/>
            <w:r/>
          </w:p>
        </w:tc>
        <w:tc>
          <w:tcPr>
            <w:tcW w:w="6641" w:type="dxa"/>
            <w:vAlign w:val="center"/>
            <w:textDirection w:val="lrTb"/>
            <w:noWrap w:val="false"/>
          </w:tcPr>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2022年以来，投标人参加过相关机构组织的食品检测项目的实验室能力验证或市场监管部门组织的盲样考核，并获得满意结果的，总次数≥25批次的得3分，25批次＞总次数≥20批次的得2分，29批次＞总次数≥15批次的得1分，少于15批次的不得分。</w:t>
            </w:r>
            <w:r/>
          </w:p>
          <w:p>
            <w:pPr>
              <w:jc w:val="left"/>
              <w:pageBreakBefore w:val="0"/>
              <w:spacing w:line="400" w:lineRule="exact"/>
              <w:widowControl w:val="off"/>
              <w:rPr>
                <w:rFonts w:hint="eastAsia" w:ascii="仿宋" w:hAnsi="仿宋" w:eastAsia="仿宋"/>
                <w:b/>
                <w:bCs/>
                <w:color w:val="auto"/>
                <w:sz w:val="26"/>
                <w:szCs w:val="26"/>
                <w:lang w:bidi="zh-CN"/>
              </w:rPr>
            </w:pPr>
            <w:r>
              <w:rPr>
                <w:rFonts w:hint="eastAsia" w:ascii="仿宋" w:hAnsi="仿宋" w:eastAsia="仿宋"/>
                <w:b/>
                <w:bCs/>
                <w:color w:val="auto"/>
                <w:sz w:val="26"/>
                <w:szCs w:val="26"/>
                <w:lang w:bidi="zh-CN"/>
              </w:rPr>
              <w:t xml:space="preserve">注：</w:t>
            </w:r>
            <w:r/>
          </w:p>
          <w:p>
            <w:pPr>
              <w:jc w:val="left"/>
              <w:pageBreakBefore w:val="0"/>
              <w:spacing w:line="400" w:lineRule="exact"/>
              <w:widowControl w:val="off"/>
              <w:rPr>
                <w:rFonts w:hint="eastAsia" w:ascii="仿宋" w:hAnsi="仿宋" w:eastAsia="仿宋"/>
                <w:b/>
                <w:bCs/>
                <w:color w:val="auto"/>
                <w:sz w:val="26"/>
                <w:szCs w:val="26"/>
                <w:lang w:bidi="zh-CN"/>
              </w:rPr>
            </w:pPr>
            <w:r>
              <w:rPr>
                <w:rFonts w:hint="eastAsia" w:ascii="仿宋" w:hAnsi="仿宋" w:eastAsia="仿宋"/>
                <w:b/>
                <w:bCs/>
                <w:color w:val="auto"/>
                <w:sz w:val="26"/>
                <w:szCs w:val="26"/>
                <w:lang w:bidi="zh-CN"/>
              </w:rPr>
              <w:t xml:space="preserve">1.须提供能力验证报告或证明结果满意的证书，获得不满意结果的或未提供有效证明文件的不得分。</w:t>
            </w:r>
            <w:r/>
          </w:p>
          <w:p>
            <w:pPr>
              <w:jc w:val="left"/>
              <w:pageBreakBefore w:val="0"/>
              <w:spacing w:line="400" w:lineRule="exact"/>
              <w:widowControl w:val="off"/>
              <w:rPr>
                <w:rFonts w:ascii="仿宋" w:hAnsi="仿宋" w:eastAsia="仿宋"/>
                <w:color w:val="auto"/>
                <w:sz w:val="26"/>
                <w:szCs w:val="26"/>
                <w:lang w:bidi="zh-CN"/>
              </w:rPr>
            </w:pPr>
            <w:r>
              <w:rPr>
                <w:rFonts w:hint="eastAsia" w:ascii="仿宋" w:hAnsi="仿宋" w:eastAsia="仿宋"/>
                <w:b/>
                <w:bCs/>
                <w:color w:val="auto"/>
                <w:sz w:val="26"/>
                <w:szCs w:val="26"/>
                <w:lang w:bidi="zh-CN"/>
              </w:rPr>
              <w:t xml:space="preserve">2.以上所有证明材料均须扫描件并加盖</w:t>
            </w:r>
            <w:r>
              <w:rPr>
                <w:rFonts w:hint="eastAsia" w:ascii="仿宋" w:hAnsi="仿宋" w:eastAsia="仿宋"/>
                <w:b/>
                <w:bCs/>
                <w:color w:val="auto"/>
                <w:sz w:val="26"/>
                <w:szCs w:val="26"/>
                <w:lang w:val="en-US" w:bidi="zh-CN"/>
              </w:rPr>
              <w:t xml:space="preserve">投标人</w:t>
            </w:r>
            <w:r>
              <w:rPr>
                <w:rFonts w:hint="eastAsia" w:ascii="仿宋" w:hAnsi="仿宋" w:eastAsia="仿宋"/>
                <w:b/>
                <w:bCs/>
                <w:color w:val="auto"/>
                <w:sz w:val="26"/>
                <w:szCs w:val="26"/>
                <w:lang w:bidi="zh-CN"/>
              </w:rPr>
              <w:t xml:space="preserve">电子签章。</w:t>
            </w:r>
            <w:r/>
          </w:p>
        </w:tc>
        <w:tc>
          <w:tcPr>
            <w:tcW w:w="87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rPr>
              <w:t xml:space="preserve">3</w:t>
            </w:r>
            <w:r>
              <w:rPr>
                <w:rFonts w:ascii="仿宋" w:hAnsi="仿宋" w:eastAsia="仿宋"/>
                <w:color w:val="auto"/>
                <w:sz w:val="26"/>
                <w:szCs w:val="26"/>
                <w:lang w:bidi="zh-CN"/>
              </w:rPr>
              <w:t xml:space="preserve">分</w:t>
            </w:r>
            <w:r/>
          </w:p>
        </w:tc>
      </w:tr>
      <w:tr>
        <w:trPr>
          <w:jc w:val="center"/>
          <w:trHeight w:val="458"/>
        </w:trPr>
        <w:tc>
          <w:tcPr>
            <w:tcW w:w="865" w:type="dxa"/>
            <w:vAlign w:val="center"/>
            <w:vMerge w:val="continue"/>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r>
            <w:r/>
          </w:p>
        </w:tc>
        <w:tc>
          <w:tcPr>
            <w:tcW w:w="82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hint="eastAsia" w:ascii="仿宋" w:hAnsi="仿宋" w:eastAsia="仿宋"/>
                <w:color w:val="auto"/>
                <w:sz w:val="26"/>
                <w:szCs w:val="26"/>
                <w:lang w:bidi="zh-CN"/>
              </w:rPr>
              <w:t xml:space="preserve">机构</w:t>
            </w:r>
            <w:r/>
          </w:p>
          <w:p>
            <w:pPr>
              <w:jc w:val="center"/>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实力</w:t>
            </w:r>
            <w:r/>
          </w:p>
        </w:tc>
        <w:tc>
          <w:tcPr>
            <w:tcW w:w="6641" w:type="dxa"/>
            <w:vAlign w:val="center"/>
            <w:textDirection w:val="lrTb"/>
            <w:noWrap w:val="false"/>
          </w:tcPr>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1）投标人实验室（不含所属的总、子公司）获得国家级检测中心或者国家级重点实验室得4分，投标人实验室（不含所属的总、子公司）获得省级检测中心或者省级重点实验室得2分，国家级实验室和省级实验室得分不累加。</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color w:val="auto"/>
                <w:sz w:val="26"/>
                <w:szCs w:val="26"/>
                <w:lang w:bidi="zh-CN"/>
              </w:rPr>
              <w:t xml:space="preserve">（2）以投标人为第一承担单位，承担过食品或农产品市级科研课题的有一项得1分；省（局）级及以上科研课题的，有一项得2分。本项最多得2分。</w:t>
            </w:r>
            <w:r/>
          </w:p>
          <w:p>
            <w:pPr>
              <w:jc w:val="left"/>
              <w:pageBreakBefore w:val="0"/>
              <w:spacing w:line="400" w:lineRule="exact"/>
              <w:widowControl w:val="off"/>
              <w:rPr>
                <w:rFonts w:hint="eastAsia" w:ascii="仿宋" w:hAnsi="仿宋" w:eastAsia="仿宋"/>
                <w:b/>
                <w:bCs/>
                <w:color w:val="auto"/>
                <w:sz w:val="26"/>
                <w:szCs w:val="26"/>
                <w:lang w:bidi="zh-CN"/>
              </w:rPr>
            </w:pPr>
            <w:r>
              <w:rPr>
                <w:rFonts w:hint="eastAsia" w:ascii="仿宋" w:hAnsi="仿宋" w:eastAsia="仿宋"/>
                <w:b/>
                <w:bCs/>
                <w:color w:val="auto"/>
                <w:sz w:val="26"/>
                <w:szCs w:val="26"/>
                <w:lang w:bidi="zh-CN"/>
              </w:rPr>
              <w:t xml:space="preserve">注：</w:t>
            </w:r>
            <w:r/>
          </w:p>
          <w:p>
            <w:pPr>
              <w:jc w:val="left"/>
              <w:pageBreakBefore w:val="0"/>
              <w:spacing w:line="400" w:lineRule="exact"/>
              <w:widowControl w:val="off"/>
              <w:rPr>
                <w:rFonts w:hint="eastAsia" w:ascii="仿宋" w:hAnsi="仿宋" w:eastAsia="仿宋"/>
                <w:b/>
                <w:bCs/>
                <w:color w:val="auto"/>
                <w:sz w:val="26"/>
                <w:szCs w:val="26"/>
                <w:lang w:bidi="zh-CN"/>
              </w:rPr>
            </w:pPr>
            <w:r>
              <w:rPr>
                <w:rFonts w:hint="eastAsia" w:ascii="仿宋" w:hAnsi="仿宋" w:eastAsia="仿宋"/>
                <w:b/>
                <w:bCs/>
                <w:color w:val="auto"/>
                <w:sz w:val="26"/>
                <w:szCs w:val="26"/>
                <w:lang w:bidi="zh-CN"/>
              </w:rPr>
              <w:t xml:space="preserve">1.提供相关批复文件或证明材料。</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b/>
                <w:bCs/>
                <w:color w:val="auto"/>
                <w:sz w:val="26"/>
                <w:szCs w:val="26"/>
                <w:lang w:bidi="zh-CN"/>
              </w:rPr>
              <w:t xml:space="preserve">2.以上所有证明材料均须扫描件并加盖</w:t>
            </w:r>
            <w:r>
              <w:rPr>
                <w:rFonts w:hint="eastAsia" w:ascii="仿宋" w:hAnsi="仿宋" w:eastAsia="仿宋"/>
                <w:b/>
                <w:bCs/>
                <w:color w:val="auto"/>
                <w:sz w:val="26"/>
                <w:szCs w:val="26"/>
                <w:lang w:val="en-US" w:bidi="zh-CN"/>
              </w:rPr>
              <w:t xml:space="preserve">投标人</w:t>
            </w:r>
            <w:r>
              <w:rPr>
                <w:rFonts w:hint="eastAsia" w:ascii="仿宋" w:hAnsi="仿宋" w:eastAsia="仿宋"/>
                <w:b/>
                <w:bCs/>
                <w:color w:val="auto"/>
                <w:sz w:val="26"/>
                <w:szCs w:val="26"/>
                <w:lang w:bidi="zh-CN"/>
              </w:rPr>
              <w:t xml:space="preserve">电子签章。</w:t>
            </w:r>
            <w:r/>
          </w:p>
        </w:tc>
        <w:tc>
          <w:tcPr>
            <w:tcW w:w="877" w:type="dxa"/>
            <w:vAlign w:val="center"/>
            <w:textDirection w:val="lrTb"/>
            <w:noWrap w:val="false"/>
          </w:tcPr>
          <w:p>
            <w:pPr>
              <w:jc w:val="center"/>
              <w:pageBreakBefore w:val="0"/>
              <w:spacing w:line="400" w:lineRule="exact"/>
              <w:widowControl w:val="off"/>
              <w:rPr>
                <w:rFonts w:ascii="仿宋" w:hAnsi="仿宋" w:eastAsia="仿宋"/>
                <w:color w:val="auto"/>
                <w:sz w:val="26"/>
                <w:szCs w:val="26"/>
              </w:rPr>
            </w:pPr>
            <w:r>
              <w:rPr>
                <w:rFonts w:hint="eastAsia" w:ascii="仿宋" w:hAnsi="仿宋" w:eastAsia="仿宋"/>
                <w:color w:val="auto"/>
                <w:sz w:val="26"/>
                <w:szCs w:val="26"/>
                <w:lang w:val="en-US" w:eastAsia="zh-CN"/>
              </w:rPr>
              <w:t xml:space="preserve">6</w:t>
            </w:r>
            <w:r>
              <w:rPr>
                <w:rFonts w:hint="eastAsia" w:ascii="仿宋" w:hAnsi="仿宋" w:eastAsia="仿宋"/>
                <w:color w:val="auto"/>
                <w:sz w:val="26"/>
                <w:szCs w:val="26"/>
              </w:rPr>
              <w:t xml:space="preserve">分</w:t>
            </w:r>
            <w:r/>
          </w:p>
        </w:tc>
      </w:tr>
      <w:tr>
        <w:trPr>
          <w:jc w:val="center"/>
          <w:trHeight w:val="458"/>
        </w:trPr>
        <w:tc>
          <w:tcPr>
            <w:tcW w:w="865" w:type="dxa"/>
            <w:vAlign w:val="center"/>
            <w:vMerge w:val="continue"/>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r>
            <w:r/>
          </w:p>
        </w:tc>
        <w:tc>
          <w:tcPr>
            <w:tcW w:w="827" w:type="dxa"/>
            <w:vAlign w:val="center"/>
            <w:textDirection w:val="lrTb"/>
            <w:noWrap w:val="false"/>
          </w:tcPr>
          <w:p>
            <w:pPr>
              <w:jc w:val="center"/>
              <w:pageBreakBefore w:val="0"/>
              <w:spacing w:line="400" w:lineRule="exact"/>
              <w:widowControl w:val="off"/>
              <w:rPr>
                <w:rFonts w:hint="eastAsia" w:ascii="仿宋" w:hAnsi="仿宋" w:eastAsia="仿宋"/>
                <w:color w:val="auto"/>
                <w:sz w:val="26"/>
                <w:szCs w:val="26"/>
                <w:lang w:bidi="zh-CN"/>
              </w:rPr>
            </w:pPr>
            <w:r>
              <w:rPr>
                <w:rFonts w:ascii="仿宋" w:hAnsi="仿宋" w:eastAsia="仿宋"/>
                <w:color w:val="auto"/>
                <w:sz w:val="26"/>
                <w:szCs w:val="26"/>
                <w:lang w:bidi="zh-CN"/>
              </w:rPr>
              <w:t xml:space="preserve">合格备份样品再利用工作情况</w:t>
            </w:r>
            <w:r/>
          </w:p>
        </w:tc>
        <w:tc>
          <w:tcPr>
            <w:tcW w:w="6641" w:type="dxa"/>
            <w:vAlign w:val="center"/>
            <w:textDirection w:val="lrTb"/>
            <w:noWrap w:val="false"/>
          </w:tcPr>
          <w:p>
            <w:pPr>
              <w:jc w:val="left"/>
              <w:pageBreakBefore w:val="0"/>
              <w:spacing w:line="400" w:lineRule="exact"/>
              <w:widowControl w:val="off"/>
              <w:rPr>
                <w:rFonts w:hint="eastAsia" w:ascii="仿宋" w:hAnsi="仿宋" w:eastAsia="仿宋"/>
                <w:color w:val="auto"/>
                <w:sz w:val="26"/>
                <w:szCs w:val="26"/>
                <w:lang w:val="zh-CN"/>
              </w:rPr>
            </w:pPr>
            <w:r>
              <w:rPr>
                <w:rFonts w:hint="eastAsia" w:ascii="仿宋" w:hAnsi="仿宋" w:eastAsia="仿宋"/>
                <w:color w:val="auto"/>
                <w:sz w:val="26"/>
                <w:szCs w:val="26"/>
                <w:lang w:val="zh-CN"/>
              </w:rPr>
              <w:t xml:space="preserve">（1）</w:t>
            </w:r>
            <w:r>
              <w:rPr>
                <w:rFonts w:hint="eastAsia" w:ascii="仿宋" w:hAnsi="仿宋" w:eastAsia="仿宋"/>
                <w:color w:val="auto"/>
                <w:sz w:val="26"/>
                <w:szCs w:val="26"/>
                <w:lang w:val="en-US" w:eastAsia="zh-CN"/>
              </w:rPr>
              <w:t xml:space="preserve">投标人</w:t>
            </w:r>
            <w:r>
              <w:rPr>
                <w:rFonts w:hint="eastAsia" w:ascii="仿宋" w:hAnsi="仿宋" w:eastAsia="仿宋"/>
                <w:color w:val="auto"/>
                <w:sz w:val="26"/>
                <w:szCs w:val="26"/>
                <w:lang w:val="zh-CN"/>
              </w:rPr>
              <w:t xml:space="preserve">已建立抽检合格备份样品再利用工作制度机制的，得1分；</w:t>
            </w:r>
            <w:r/>
          </w:p>
          <w:p>
            <w:pPr>
              <w:jc w:val="left"/>
              <w:pageBreakBefore w:val="0"/>
              <w:spacing w:line="400" w:lineRule="exact"/>
              <w:widowControl w:val="off"/>
              <w:rPr>
                <w:rFonts w:hint="eastAsia" w:ascii="仿宋" w:hAnsi="仿宋" w:eastAsia="仿宋"/>
                <w:color w:val="auto"/>
                <w:sz w:val="26"/>
                <w:szCs w:val="26"/>
                <w:lang w:val="zh-CN"/>
              </w:rPr>
            </w:pPr>
            <w:r>
              <w:rPr>
                <w:rFonts w:hint="eastAsia" w:ascii="仿宋" w:hAnsi="仿宋" w:eastAsia="仿宋"/>
                <w:color w:val="auto"/>
                <w:sz w:val="26"/>
                <w:szCs w:val="26"/>
                <w:lang w:val="zh-CN"/>
              </w:rPr>
              <w:t xml:space="preserve">（2）</w:t>
            </w:r>
            <w:r>
              <w:rPr>
                <w:rFonts w:hint="eastAsia" w:ascii="仿宋" w:hAnsi="仿宋" w:eastAsia="仿宋"/>
                <w:color w:val="auto"/>
                <w:sz w:val="26"/>
                <w:szCs w:val="26"/>
                <w:lang w:val="en-US" w:eastAsia="zh-CN"/>
              </w:rPr>
              <w:t xml:space="preserve">投标人</w:t>
            </w:r>
            <w:r>
              <w:rPr>
                <w:rFonts w:hint="eastAsia" w:ascii="仿宋" w:hAnsi="仿宋" w:eastAsia="仿宋"/>
                <w:color w:val="auto"/>
                <w:sz w:val="26"/>
                <w:szCs w:val="26"/>
                <w:lang w:val="zh-CN"/>
              </w:rPr>
              <w:t xml:space="preserve">开展的合格备份样品再利用工作取得良好社会效果的（如媒体报道、受益方出具的感谢信等），得1分；不符合上述要求的，不得分。</w:t>
            </w:r>
            <w:r/>
          </w:p>
          <w:p>
            <w:pPr>
              <w:jc w:val="left"/>
              <w:pageBreakBefore w:val="0"/>
              <w:spacing w:line="400" w:lineRule="exact"/>
              <w:widowControl w:val="off"/>
              <w:rPr>
                <w:rFonts w:hint="eastAsia" w:ascii="仿宋" w:hAnsi="仿宋" w:eastAsia="仿宋"/>
                <w:b/>
                <w:bCs/>
                <w:color w:val="auto"/>
                <w:sz w:val="26"/>
                <w:szCs w:val="26"/>
                <w:lang w:val="zh-CN"/>
              </w:rPr>
            </w:pPr>
            <w:r>
              <w:rPr>
                <w:rFonts w:hint="eastAsia" w:ascii="仿宋" w:hAnsi="仿宋" w:eastAsia="仿宋"/>
                <w:b/>
                <w:bCs/>
                <w:color w:val="auto"/>
                <w:sz w:val="26"/>
                <w:szCs w:val="26"/>
                <w:lang w:val="zh-CN"/>
              </w:rPr>
              <w:t xml:space="preserve">注：</w:t>
            </w:r>
            <w:r/>
          </w:p>
          <w:p>
            <w:pPr>
              <w:jc w:val="left"/>
              <w:pageBreakBefore w:val="0"/>
              <w:spacing w:line="400" w:lineRule="exact"/>
              <w:widowControl w:val="off"/>
              <w:rPr>
                <w:rFonts w:hint="eastAsia" w:ascii="仿宋" w:hAnsi="仿宋" w:eastAsia="仿宋"/>
                <w:b/>
                <w:bCs/>
                <w:color w:val="auto"/>
                <w:sz w:val="26"/>
                <w:szCs w:val="26"/>
                <w:lang w:val="zh-CN"/>
              </w:rPr>
            </w:pPr>
            <w:r>
              <w:rPr>
                <w:rFonts w:hint="eastAsia" w:ascii="仿宋" w:hAnsi="仿宋" w:eastAsia="仿宋"/>
                <w:b/>
                <w:bCs/>
                <w:color w:val="auto"/>
                <w:sz w:val="26"/>
                <w:szCs w:val="26"/>
                <w:lang w:val="zh-CN"/>
              </w:rPr>
              <w:t xml:space="preserve">1.须提供相关工作制度、开展情况介绍、预包装食品备样再利用率、良好的社会效应等证明材料。备样再利用方式包括捐赠、拍卖、义卖等方式。</w:t>
            </w:r>
            <w:r/>
          </w:p>
          <w:p>
            <w:pPr>
              <w:jc w:val="left"/>
              <w:pageBreakBefore w:val="0"/>
              <w:spacing w:line="400" w:lineRule="exact"/>
              <w:widowControl w:val="off"/>
              <w:rPr>
                <w:rFonts w:hint="eastAsia" w:ascii="仿宋" w:hAnsi="仿宋" w:eastAsia="仿宋"/>
                <w:color w:val="auto"/>
                <w:sz w:val="26"/>
                <w:szCs w:val="26"/>
                <w:lang w:bidi="zh-CN"/>
              </w:rPr>
            </w:pPr>
            <w:r>
              <w:rPr>
                <w:rFonts w:hint="eastAsia" w:ascii="仿宋" w:hAnsi="仿宋" w:eastAsia="仿宋"/>
                <w:b/>
                <w:bCs/>
                <w:color w:val="auto"/>
                <w:sz w:val="26"/>
                <w:szCs w:val="26"/>
                <w:lang w:val="zh-CN"/>
              </w:rPr>
              <w:t xml:space="preserve">2.以上所有证明材料均须扫描件并加盖</w:t>
            </w:r>
            <w:r>
              <w:rPr>
                <w:rFonts w:hint="eastAsia" w:ascii="仿宋" w:hAnsi="仿宋" w:eastAsia="仿宋"/>
                <w:b/>
                <w:bCs/>
                <w:color w:val="auto"/>
                <w:sz w:val="26"/>
                <w:szCs w:val="26"/>
                <w:lang w:val="en-US" w:eastAsia="zh-CN"/>
              </w:rPr>
              <w:t xml:space="preserve">投标人</w:t>
            </w:r>
            <w:r>
              <w:rPr>
                <w:rFonts w:hint="eastAsia" w:ascii="仿宋" w:hAnsi="仿宋" w:eastAsia="仿宋"/>
                <w:b/>
                <w:bCs/>
                <w:color w:val="auto"/>
                <w:sz w:val="26"/>
                <w:szCs w:val="26"/>
                <w:lang w:val="zh-CN"/>
              </w:rPr>
              <w:t xml:space="preserve">电子签章。</w:t>
            </w:r>
            <w:r/>
          </w:p>
        </w:tc>
        <w:tc>
          <w:tcPr>
            <w:tcW w:w="877" w:type="dxa"/>
            <w:vAlign w:val="center"/>
            <w:textDirection w:val="lrTb"/>
            <w:noWrap w:val="false"/>
          </w:tcPr>
          <w:p>
            <w:pPr>
              <w:jc w:val="center"/>
              <w:pageBreakBefore w:val="0"/>
              <w:spacing w:line="400" w:lineRule="exact"/>
              <w:widowControl w:val="off"/>
              <w:rPr>
                <w:rFonts w:ascii="仿宋" w:hAnsi="仿宋" w:eastAsia="仿宋"/>
                <w:color w:val="auto"/>
                <w:sz w:val="26"/>
                <w:szCs w:val="26"/>
              </w:rPr>
            </w:pPr>
            <w:r>
              <w:rPr>
                <w:rFonts w:hint="eastAsia" w:ascii="仿宋" w:hAnsi="仿宋" w:eastAsia="仿宋"/>
                <w:color w:val="auto"/>
                <w:sz w:val="26"/>
                <w:szCs w:val="26"/>
              </w:rPr>
              <w:t xml:space="preserve">2分</w:t>
            </w:r>
            <w:r/>
          </w:p>
        </w:tc>
      </w:tr>
      <w:tr>
        <w:trPr>
          <w:jc w:val="center"/>
          <w:trHeight w:val="458"/>
        </w:trPr>
        <w:tc>
          <w:tcPr>
            <w:tcW w:w="865" w:type="dxa"/>
            <w:vAlign w:val="center"/>
            <w:vMerge w:val="continue"/>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r>
            <w:r/>
          </w:p>
        </w:tc>
        <w:tc>
          <w:tcPr>
            <w:shd w:val="clear" w:color="auto" w:fill="auto"/>
            <w:tcW w:w="827" w:type="dxa"/>
            <w:vAlign w:val="center"/>
            <w:textDirection w:val="lrTb"/>
            <w:noWrap w:val="false"/>
          </w:tcPr>
          <w:p>
            <w:pPr>
              <w:jc w:val="center"/>
              <w:pageBreakBefore w:val="0"/>
              <w:spacing w:line="400" w:lineRule="exact"/>
              <w:widowControl w:val="off"/>
              <w:rPr>
                <w:rFonts w:hint="eastAsia" w:ascii="仿宋" w:hAnsi="仿宋" w:eastAsia="仿宋" w:cs="Times New Roman"/>
                <w:color w:val="auto"/>
                <w:sz w:val="26"/>
                <w:szCs w:val="26"/>
                <w:lang w:val="en-US" w:eastAsia="zh-CN" w:bidi="zh-CN"/>
              </w:rPr>
            </w:pPr>
            <w:r>
              <w:rPr>
                <w:rFonts w:ascii="仿宋" w:hAnsi="仿宋" w:eastAsia="仿宋"/>
                <w:color w:val="auto"/>
                <w:sz w:val="26"/>
                <w:szCs w:val="26"/>
              </w:rPr>
              <w:t xml:space="preserve">快速响应服务时效</w:t>
            </w:r>
            <w:r/>
          </w:p>
        </w:tc>
        <w:tc>
          <w:tcPr>
            <w:shd w:val="clear" w:color="auto" w:fill="auto"/>
            <w:tcW w:w="6641" w:type="dxa"/>
            <w:vAlign w:val="center"/>
            <w:textDirection w:val="lrTb"/>
            <w:noWrap w:val="false"/>
          </w:tcPr>
          <w:p>
            <w:pPr>
              <w:jc w:val="left"/>
              <w:pageBreakBefore w:val="0"/>
              <w:spacing w:line="400" w:lineRule="exact"/>
              <w:widowControl w:val="off"/>
              <w:rPr>
                <w:rFonts w:ascii="仿宋" w:hAnsi="仿宋" w:eastAsia="仿宋"/>
                <w:color w:val="auto"/>
                <w:sz w:val="26"/>
                <w:szCs w:val="26"/>
              </w:rPr>
            </w:pPr>
            <w:r>
              <w:rPr>
                <w:rFonts w:hint="eastAsia" w:ascii="仿宋" w:hAnsi="仿宋" w:eastAsia="仿宋"/>
                <w:color w:val="auto"/>
                <w:sz w:val="26"/>
                <w:szCs w:val="26"/>
              </w:rPr>
              <w:t xml:space="preserve">为保证应急抽检需要，</w:t>
            </w:r>
            <w:r>
              <w:rPr>
                <w:rFonts w:ascii="仿宋" w:hAnsi="仿宋" w:eastAsia="仿宋"/>
                <w:color w:val="auto"/>
                <w:sz w:val="26"/>
                <w:szCs w:val="26"/>
              </w:rPr>
              <w:t xml:space="preserve">投标人</w:t>
            </w:r>
            <w:r>
              <w:rPr>
                <w:rFonts w:hint="eastAsia" w:ascii="仿宋" w:hAnsi="仿宋" w:eastAsia="仿宋"/>
                <w:color w:val="auto"/>
                <w:sz w:val="26"/>
                <w:szCs w:val="26"/>
              </w:rPr>
              <w:t xml:space="preserve">需承诺接到应急通知后1小时内能够到达招标人所在地（如不提供承诺本项不得分），采购人所在地到返回实验室</w:t>
            </w:r>
            <w:r>
              <w:rPr>
                <w:rFonts w:ascii="仿宋" w:hAnsi="仿宋" w:eastAsia="仿宋"/>
                <w:color w:val="auto"/>
                <w:sz w:val="26"/>
                <w:szCs w:val="26"/>
              </w:rPr>
              <w:t xml:space="preserve">时间</w:t>
            </w:r>
            <w:r>
              <w:rPr>
                <w:rFonts w:hint="eastAsia" w:ascii="仿宋" w:hAnsi="仿宋" w:eastAsia="仿宋"/>
                <w:color w:val="auto"/>
                <w:sz w:val="26"/>
                <w:szCs w:val="26"/>
              </w:rPr>
              <w:t xml:space="preserve">进行评分。</w:t>
            </w:r>
            <w:r/>
          </w:p>
          <w:p>
            <w:pPr>
              <w:jc w:val="left"/>
              <w:pageBreakBefore w:val="0"/>
              <w:spacing w:line="400" w:lineRule="exact"/>
              <w:widowControl w:val="off"/>
              <w:rPr>
                <w:rFonts w:ascii="仿宋" w:hAnsi="仿宋" w:eastAsia="仿宋"/>
                <w:color w:val="auto"/>
                <w:sz w:val="26"/>
                <w:szCs w:val="26"/>
              </w:rPr>
            </w:pPr>
            <w:r>
              <w:rPr>
                <w:rFonts w:hint="eastAsia" w:ascii="仿宋" w:hAnsi="仿宋" w:eastAsia="仿宋"/>
                <w:color w:val="auto"/>
                <w:sz w:val="26"/>
                <w:szCs w:val="26"/>
              </w:rPr>
              <w:t xml:space="preserve">招标人所在地达到投标人实验室</w:t>
            </w:r>
            <w:r>
              <w:rPr>
                <w:rFonts w:ascii="仿宋" w:hAnsi="仿宋" w:eastAsia="仿宋"/>
                <w:color w:val="auto"/>
                <w:sz w:val="26"/>
                <w:szCs w:val="26"/>
              </w:rPr>
              <w:t xml:space="preserve">的</w:t>
            </w:r>
            <w:r>
              <w:rPr>
                <w:rFonts w:hint="eastAsia" w:ascii="仿宋" w:hAnsi="仿宋" w:eastAsia="仿宋"/>
                <w:color w:val="auto"/>
                <w:sz w:val="26"/>
                <w:szCs w:val="26"/>
              </w:rPr>
              <w:t xml:space="preserve">时间为1</w:t>
            </w:r>
            <w:r>
              <w:rPr>
                <w:rFonts w:ascii="仿宋" w:hAnsi="仿宋" w:eastAsia="仿宋"/>
                <w:color w:val="auto"/>
                <w:sz w:val="26"/>
                <w:szCs w:val="26"/>
              </w:rPr>
              <w:t xml:space="preserve">小时内，得</w:t>
            </w:r>
            <w:r>
              <w:rPr>
                <w:rFonts w:hint="eastAsia" w:ascii="仿宋" w:hAnsi="仿宋" w:eastAsia="仿宋"/>
                <w:color w:val="auto"/>
                <w:sz w:val="26"/>
                <w:szCs w:val="26"/>
              </w:rPr>
              <w:t xml:space="preserve">5</w:t>
            </w:r>
            <w:r>
              <w:rPr>
                <w:rFonts w:ascii="仿宋" w:hAnsi="仿宋" w:eastAsia="仿宋"/>
                <w:color w:val="auto"/>
                <w:sz w:val="26"/>
                <w:szCs w:val="26"/>
              </w:rPr>
              <w:t xml:space="preserve">分；</w:t>
            </w:r>
            <w:r/>
          </w:p>
          <w:p>
            <w:pPr>
              <w:jc w:val="left"/>
              <w:pageBreakBefore w:val="0"/>
              <w:spacing w:line="400" w:lineRule="exact"/>
              <w:widowControl w:val="off"/>
              <w:rPr>
                <w:rFonts w:ascii="仿宋" w:hAnsi="仿宋" w:eastAsia="仿宋"/>
                <w:color w:val="auto"/>
                <w:sz w:val="26"/>
                <w:szCs w:val="26"/>
              </w:rPr>
            </w:pPr>
            <w:r>
              <w:rPr>
                <w:rFonts w:hint="eastAsia" w:ascii="仿宋" w:hAnsi="仿宋" w:eastAsia="仿宋"/>
                <w:color w:val="auto"/>
                <w:sz w:val="26"/>
                <w:szCs w:val="26"/>
              </w:rPr>
              <w:t xml:space="preserve">招标人所在地达到投标人实验室</w:t>
            </w:r>
            <w:r>
              <w:rPr>
                <w:rFonts w:ascii="仿宋" w:hAnsi="仿宋" w:eastAsia="仿宋"/>
                <w:color w:val="auto"/>
                <w:sz w:val="26"/>
                <w:szCs w:val="26"/>
              </w:rPr>
              <w:t xml:space="preserve">的</w:t>
            </w:r>
            <w:r>
              <w:rPr>
                <w:rFonts w:hint="eastAsia" w:ascii="仿宋" w:hAnsi="仿宋" w:eastAsia="仿宋"/>
                <w:color w:val="auto"/>
                <w:sz w:val="26"/>
                <w:szCs w:val="26"/>
              </w:rPr>
              <w:t xml:space="preserve">时间为3.5</w:t>
            </w:r>
            <w:r>
              <w:rPr>
                <w:rFonts w:ascii="仿宋" w:hAnsi="仿宋" w:eastAsia="仿宋"/>
                <w:color w:val="auto"/>
                <w:sz w:val="26"/>
                <w:szCs w:val="26"/>
              </w:rPr>
              <w:t xml:space="preserve">小时内，得</w:t>
            </w:r>
            <w:r>
              <w:rPr>
                <w:rFonts w:hint="eastAsia" w:ascii="仿宋" w:hAnsi="仿宋" w:eastAsia="仿宋"/>
                <w:color w:val="auto"/>
                <w:sz w:val="26"/>
                <w:szCs w:val="26"/>
              </w:rPr>
              <w:t xml:space="preserve">3</w:t>
            </w:r>
            <w:r>
              <w:rPr>
                <w:rFonts w:ascii="仿宋" w:hAnsi="仿宋" w:eastAsia="仿宋"/>
                <w:color w:val="auto"/>
                <w:sz w:val="26"/>
                <w:szCs w:val="26"/>
              </w:rPr>
              <w:t xml:space="preserve">分</w:t>
            </w:r>
            <w:r>
              <w:rPr>
                <w:rFonts w:hint="eastAsia" w:ascii="仿宋" w:hAnsi="仿宋" w:eastAsia="仿宋"/>
                <w:color w:val="auto"/>
                <w:sz w:val="26"/>
                <w:szCs w:val="26"/>
              </w:rPr>
              <w:t xml:space="preserve">；</w:t>
            </w:r>
            <w:r/>
          </w:p>
          <w:p>
            <w:pPr>
              <w:jc w:val="left"/>
              <w:pageBreakBefore w:val="0"/>
              <w:spacing w:line="400" w:lineRule="exact"/>
              <w:widowControl w:val="off"/>
              <w:rPr>
                <w:rFonts w:ascii="仿宋" w:hAnsi="仿宋" w:eastAsia="仿宋"/>
                <w:color w:val="auto"/>
                <w:sz w:val="26"/>
                <w:szCs w:val="26"/>
              </w:rPr>
            </w:pPr>
            <w:r>
              <w:rPr>
                <w:rFonts w:hint="eastAsia" w:ascii="仿宋" w:hAnsi="仿宋" w:eastAsia="仿宋"/>
                <w:color w:val="auto"/>
                <w:sz w:val="26"/>
                <w:szCs w:val="26"/>
              </w:rPr>
              <w:t xml:space="preserve">招标人所在地达到投标人实验室</w:t>
            </w:r>
            <w:r>
              <w:rPr>
                <w:rFonts w:ascii="仿宋" w:hAnsi="仿宋" w:eastAsia="仿宋"/>
                <w:color w:val="auto"/>
                <w:sz w:val="26"/>
                <w:szCs w:val="26"/>
              </w:rPr>
              <w:t xml:space="preserve">的</w:t>
            </w:r>
            <w:r>
              <w:rPr>
                <w:rFonts w:hint="eastAsia" w:ascii="仿宋" w:hAnsi="仿宋" w:eastAsia="仿宋"/>
                <w:color w:val="auto"/>
                <w:sz w:val="26"/>
                <w:szCs w:val="26"/>
              </w:rPr>
              <w:t xml:space="preserve">时间为5</w:t>
            </w:r>
            <w:r>
              <w:rPr>
                <w:rFonts w:ascii="仿宋" w:hAnsi="仿宋" w:eastAsia="仿宋"/>
                <w:color w:val="auto"/>
                <w:sz w:val="26"/>
                <w:szCs w:val="26"/>
              </w:rPr>
              <w:t xml:space="preserve">小时内，得</w:t>
            </w:r>
            <w:r>
              <w:rPr>
                <w:rFonts w:hint="eastAsia" w:ascii="仿宋" w:hAnsi="仿宋" w:eastAsia="仿宋"/>
                <w:color w:val="auto"/>
                <w:sz w:val="26"/>
                <w:szCs w:val="26"/>
              </w:rPr>
              <w:t xml:space="preserve">1</w:t>
            </w:r>
            <w:r>
              <w:rPr>
                <w:rFonts w:ascii="仿宋" w:hAnsi="仿宋" w:eastAsia="仿宋"/>
                <w:color w:val="auto"/>
                <w:sz w:val="26"/>
                <w:szCs w:val="26"/>
              </w:rPr>
              <w:t xml:space="preserve">分；</w:t>
            </w:r>
            <w:r/>
          </w:p>
          <w:p>
            <w:pPr>
              <w:jc w:val="left"/>
              <w:pageBreakBefore w:val="0"/>
              <w:spacing w:line="400" w:lineRule="exact"/>
              <w:widowControl w:val="off"/>
              <w:rPr>
                <w:rFonts w:ascii="仿宋" w:hAnsi="仿宋" w:eastAsia="仿宋"/>
                <w:color w:val="auto"/>
                <w:sz w:val="26"/>
                <w:szCs w:val="26"/>
              </w:rPr>
            </w:pPr>
            <w:r>
              <w:rPr>
                <w:rFonts w:hint="eastAsia" w:ascii="仿宋" w:hAnsi="仿宋" w:eastAsia="仿宋"/>
                <w:color w:val="auto"/>
                <w:sz w:val="26"/>
                <w:szCs w:val="26"/>
              </w:rPr>
              <w:t xml:space="preserve">超过5小时</w:t>
            </w:r>
            <w:r>
              <w:rPr>
                <w:rFonts w:ascii="仿宋" w:hAnsi="仿宋" w:eastAsia="仿宋"/>
                <w:color w:val="auto"/>
                <w:sz w:val="26"/>
                <w:szCs w:val="26"/>
              </w:rPr>
              <w:t xml:space="preserve">，不得分。</w:t>
            </w:r>
            <w:r/>
          </w:p>
          <w:p>
            <w:pPr>
              <w:jc w:val="left"/>
              <w:pageBreakBefore w:val="0"/>
              <w:spacing w:line="400" w:lineRule="exact"/>
              <w:widowControl w:val="off"/>
              <w:rPr>
                <w:rFonts w:hint="eastAsia" w:ascii="仿宋" w:hAnsi="仿宋" w:eastAsia="仿宋" w:cs="Times New Roman"/>
                <w:b/>
                <w:bCs/>
                <w:color w:val="auto"/>
                <w:sz w:val="26"/>
                <w:szCs w:val="26"/>
                <w:lang w:val="zh-CN" w:eastAsia="zh-CN" w:bidi="ar-SA"/>
              </w:rPr>
            </w:pPr>
            <w:r>
              <w:rPr>
                <w:rFonts w:hint="eastAsia" w:ascii="仿宋" w:hAnsi="仿宋" w:eastAsia="仿宋"/>
                <w:b/>
                <w:bCs/>
                <w:color w:val="auto"/>
                <w:sz w:val="26"/>
                <w:szCs w:val="26"/>
                <w:lang w:val="zh-CN"/>
              </w:rPr>
              <w:t xml:space="preserve">提供承诺函（格式自拟）并加盖投标人电子签章。</w:t>
            </w:r>
            <w:r/>
          </w:p>
        </w:tc>
        <w:tc>
          <w:tcPr>
            <w:shd w:val="clear" w:color="auto" w:fill="auto"/>
            <w:tcW w:w="877" w:type="dxa"/>
            <w:vAlign w:val="center"/>
            <w:textDirection w:val="lrTb"/>
            <w:noWrap w:val="false"/>
          </w:tcPr>
          <w:p>
            <w:pPr>
              <w:jc w:val="center"/>
              <w:pageBreakBefore w:val="0"/>
              <w:spacing w:line="400" w:lineRule="exact"/>
              <w:widowControl w:val="off"/>
              <w:rPr>
                <w:rFonts w:hint="eastAsia" w:ascii="仿宋" w:hAnsi="仿宋" w:eastAsia="仿宋" w:cs="Times New Roman"/>
                <w:color w:val="auto"/>
                <w:sz w:val="26"/>
                <w:szCs w:val="26"/>
                <w:lang w:val="en-US" w:eastAsia="zh-CN" w:bidi="ar-SA"/>
              </w:rPr>
              <w:outlineLvl w:val="1"/>
            </w:pPr>
            <w:r>
              <w:rPr>
                <w:rFonts w:hint="eastAsia" w:ascii="仿宋" w:hAnsi="仿宋" w:eastAsia="仿宋"/>
                <w:color w:val="auto"/>
                <w:spacing w:val="-6"/>
                <w:sz w:val="26"/>
                <w:szCs w:val="26"/>
                <w:lang w:bidi="zh-CN"/>
              </w:rPr>
              <w:t xml:space="preserve">5</w:t>
            </w:r>
            <w:r>
              <w:rPr>
                <w:rFonts w:ascii="仿宋" w:hAnsi="仿宋" w:eastAsia="仿宋"/>
                <w:color w:val="auto"/>
                <w:spacing w:val="-6"/>
                <w:sz w:val="26"/>
                <w:szCs w:val="26"/>
                <w:lang w:bidi="zh-CN"/>
              </w:rPr>
              <w:t xml:space="preserve">分</w:t>
            </w:r>
            <w:r/>
          </w:p>
        </w:tc>
      </w:tr>
      <w:tr>
        <w:trPr>
          <w:jc w:val="center"/>
          <w:trHeight w:val="2173"/>
        </w:trPr>
        <w:tc>
          <w:tcPr>
            <w:tcW w:w="865" w:type="dxa"/>
            <w:vAlign w:val="center"/>
            <w:vMerge w:val="restart"/>
            <w:textDirection w:val="lrTb"/>
            <w:noWrap w:val="false"/>
          </w:tcPr>
          <w:p>
            <w:pPr>
              <w:jc w:val="center"/>
              <w:pageBreakBefore w:val="0"/>
              <w:spacing w:line="400" w:lineRule="exact"/>
              <w:widowControl w:val="off"/>
              <w:rPr>
                <w:rFonts w:hint="default" w:ascii="仿宋" w:hAnsi="仿宋" w:eastAsia="仿宋"/>
                <w:color w:val="auto"/>
                <w:sz w:val="26"/>
                <w:szCs w:val="26"/>
                <w:lang w:val="en-US" w:bidi="zh-CN"/>
              </w:rPr>
            </w:pPr>
            <w:r>
              <w:rPr>
                <w:rFonts w:hint="eastAsia" w:ascii="仿宋" w:hAnsi="仿宋" w:eastAsia="仿宋"/>
                <w:color w:val="auto"/>
                <w:sz w:val="26"/>
                <w:szCs w:val="26"/>
                <w:lang w:val="en-US" w:bidi="zh-CN"/>
              </w:rPr>
              <w:t xml:space="preserve">方案部分（28分）</w:t>
            </w:r>
            <w:r/>
          </w:p>
        </w:tc>
        <w:tc>
          <w:tcPr>
            <w:shd w:val="clear" w:color="auto" w:fill="auto"/>
            <w:tcW w:w="827" w:type="dxa"/>
            <w:vAlign w:val="center"/>
            <w:textDirection w:val="lrTb"/>
            <w:noWrap w:val="false"/>
          </w:tcPr>
          <w:p>
            <w:pPr>
              <w:jc w:val="center"/>
              <w:pageBreakBefore w:val="0"/>
              <w:spacing w:line="400" w:lineRule="exact"/>
              <w:widowControl w:val="off"/>
              <w:rPr>
                <w:rFonts w:ascii="仿宋" w:hAnsi="仿宋" w:eastAsia="仿宋"/>
                <w:color w:val="auto"/>
                <w:sz w:val="26"/>
                <w:szCs w:val="26"/>
              </w:rPr>
            </w:pPr>
            <w:r/>
            <w:bookmarkStart w:id="42" w:name="OLE_LINK51"/>
            <w:r>
              <w:rPr>
                <w:rFonts w:ascii="仿宋" w:hAnsi="仿宋" w:eastAsia="仿宋"/>
                <w:color w:val="auto"/>
                <w:sz w:val="26"/>
                <w:szCs w:val="26"/>
              </w:rPr>
              <w:t xml:space="preserve">实施</w:t>
            </w:r>
            <w:r/>
          </w:p>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rPr>
              <w:t xml:space="preserve">方案</w:t>
            </w:r>
            <w:bookmarkEnd w:id="42"/>
            <w:r/>
            <w:r/>
          </w:p>
        </w:tc>
        <w:tc>
          <w:tcPr>
            <w:shd w:val="clear" w:color="auto" w:fill="auto"/>
            <w:tcW w:w="6641" w:type="dxa"/>
            <w:vAlign w:val="center"/>
            <w:textDirection w:val="lrTb"/>
            <w:noWrap w:val="false"/>
          </w:tcPr>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实施方案应包括但不限于任务理解分析、人员分工和培训、工作进度、质量控制及保密、结果报送、工作考核等各项内容。</w:t>
            </w:r>
            <w:r/>
          </w:p>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（1）实施方案内容完整，科学有效，创新性、可操作性强，得8分；</w:t>
            </w:r>
            <w:r/>
          </w:p>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（2）实施方案内容较完整，较科学，较有效，可操作性较强，得6分；</w:t>
            </w:r>
            <w:r/>
          </w:p>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（3）实施方案内容完整性、科学性、有效性有欠缺，可操作性不强，得3分；</w:t>
            </w:r>
            <w:r/>
          </w:p>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（4）实施方案内容不完整，可操作性差的得1分；</w:t>
            </w:r>
            <w:r/>
          </w:p>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（5）其他或未提供的不得分。</w:t>
            </w:r>
            <w:r/>
          </w:p>
          <w:p>
            <w:pPr>
              <w:jc w:val="left"/>
              <w:pageBreakBefore w:val="0"/>
              <w:spacing w:line="400" w:lineRule="exact"/>
              <w:widowControl w:val="off"/>
              <w:rPr>
                <w:rFonts w:hint="default" w:ascii="仿宋" w:hAnsi="仿宋" w:eastAsia="仿宋"/>
                <w:color w:val="auto"/>
                <w:sz w:val="26"/>
                <w:szCs w:val="26"/>
                <w:lang w:val="en-US" w:eastAsia="zh-CN"/>
              </w:rPr>
            </w:pPr>
            <w:r>
              <w:rPr>
                <w:rFonts w:hint="eastAsia" w:ascii="仿宋" w:hAnsi="仿宋" w:eastAsia="仿宋"/>
                <w:b/>
                <w:bCs/>
                <w:color w:val="auto"/>
                <w:sz w:val="26"/>
                <w:szCs w:val="26"/>
                <w:lang w:val="en-US" w:eastAsia="zh-CN"/>
              </w:rPr>
              <w:t xml:space="preserve">提供</w:t>
            </w:r>
            <w:r>
              <w:rPr>
                <w:rFonts w:hint="eastAsia" w:ascii="仿宋" w:hAnsi="仿宋" w:eastAsia="仿宋"/>
                <w:b/>
                <w:bCs/>
                <w:color w:val="auto"/>
                <w:sz w:val="26"/>
                <w:szCs w:val="26"/>
                <w:lang w:eastAsia="zh-CN"/>
              </w:rPr>
              <w:t xml:space="preserve">实施方案</w:t>
            </w:r>
            <w:r>
              <w:rPr>
                <w:rFonts w:hint="eastAsia" w:ascii="仿宋" w:hAnsi="仿宋" w:eastAsia="仿宋"/>
                <w:b/>
                <w:bCs/>
                <w:color w:val="auto"/>
                <w:sz w:val="26"/>
                <w:szCs w:val="26"/>
                <w:lang w:val="zh-CN" w:eastAsia="zh-CN"/>
              </w:rPr>
              <w:t xml:space="preserve">加盖投标人电子签章。</w:t>
            </w:r>
            <w:r/>
          </w:p>
        </w:tc>
        <w:tc>
          <w:tcPr>
            <w:shd w:val="clear" w:color="auto" w:fill="auto"/>
            <w:tcW w:w="87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outlineLvl w:val="1"/>
            </w:pPr>
            <w:r>
              <w:rPr>
                <w:rFonts w:hint="eastAsia" w:ascii="仿宋" w:hAnsi="仿宋" w:eastAsia="仿宋"/>
                <w:color w:val="auto"/>
                <w:spacing w:val="-6"/>
                <w:sz w:val="26"/>
                <w:szCs w:val="26"/>
                <w:lang w:val="en-US" w:bidi="zh-CN"/>
              </w:rPr>
              <w:t xml:space="preserve">8</w:t>
            </w:r>
            <w:r>
              <w:rPr>
                <w:rFonts w:ascii="仿宋" w:hAnsi="仿宋" w:eastAsia="仿宋"/>
                <w:color w:val="auto"/>
                <w:spacing w:val="-6"/>
                <w:sz w:val="26"/>
                <w:szCs w:val="26"/>
                <w:lang w:val="zh-CN" w:bidi="zh-CN"/>
              </w:rPr>
              <w:t xml:space="preserve">分</w:t>
            </w:r>
            <w:r/>
          </w:p>
        </w:tc>
      </w:tr>
      <w:tr>
        <w:trPr>
          <w:jc w:val="center"/>
          <w:trHeight w:val="863"/>
        </w:trPr>
        <w:tc>
          <w:tcPr>
            <w:tcW w:w="865" w:type="dxa"/>
            <w:vAlign w:val="center"/>
            <w:vMerge w:val="continue"/>
            <w:textDirection w:val="lrTb"/>
            <w:noWrap w:val="false"/>
          </w:tcPr>
          <w:p>
            <w:pPr>
              <w:jc w:val="center"/>
              <w:pageBreakBefore w:val="0"/>
              <w:spacing w:line="400" w:lineRule="exact"/>
              <w:widowControl w:val="off"/>
              <w:rPr>
                <w:rFonts w:hint="eastAsia" w:ascii="仿宋" w:hAnsi="仿宋" w:eastAsia="仿宋"/>
                <w:color w:val="auto"/>
                <w:sz w:val="26"/>
                <w:szCs w:val="26"/>
                <w:lang w:val="en-US" w:bidi="zh-CN"/>
              </w:rPr>
            </w:pPr>
            <w:r>
              <w:rPr>
                <w:rFonts w:hint="eastAsia" w:ascii="仿宋" w:hAnsi="仿宋" w:eastAsia="仿宋"/>
                <w:color w:val="auto"/>
                <w:sz w:val="26"/>
                <w:szCs w:val="26"/>
                <w:lang w:val="en-US" w:bidi="zh-CN"/>
              </w:rPr>
            </w:r>
            <w:r/>
          </w:p>
        </w:tc>
        <w:tc>
          <w:tcPr>
            <w:shd w:val="clear" w:color="auto" w:fill="auto"/>
            <w:tcW w:w="827" w:type="dxa"/>
            <w:vAlign w:val="center"/>
            <w:textDirection w:val="lrTb"/>
            <w:noWrap w:val="false"/>
          </w:tcPr>
          <w:p>
            <w:pPr>
              <w:jc w:val="center"/>
              <w:pageBreakBefore w:val="0"/>
              <w:spacing w:line="400" w:lineRule="exact"/>
              <w:widowControl w:val="off"/>
              <w:rPr>
                <w:rFonts w:ascii="仿宋" w:hAnsi="仿宋" w:eastAsia="仿宋"/>
                <w:color w:val="auto"/>
                <w:sz w:val="26"/>
                <w:szCs w:val="26"/>
              </w:rPr>
            </w:pPr>
            <w:r>
              <w:rPr>
                <w:rFonts w:hint="eastAsia" w:ascii="仿宋" w:hAnsi="仿宋" w:eastAsia="仿宋"/>
                <w:color w:val="auto"/>
                <w:sz w:val="26"/>
                <w:szCs w:val="26"/>
                <w:lang w:eastAsia="zh-CN"/>
              </w:rPr>
              <w:t xml:space="preserve">项目实施管理制度</w:t>
            </w:r>
            <w:r/>
          </w:p>
        </w:tc>
        <w:tc>
          <w:tcPr>
            <w:shd w:val="clear" w:color="auto" w:fill="auto"/>
            <w:tcW w:w="6641" w:type="dxa"/>
            <w:vAlign w:val="center"/>
            <w:textDirection w:val="lrTb"/>
            <w:noWrap w:val="false"/>
          </w:tcPr>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管理制度包括但不限于具备人员工作规范、抽样、检验、样品管理、复验、结果上报等全流程工作的具体要求。</w:t>
            </w:r>
            <w:r/>
          </w:p>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（1）制度方案内容完善，内容齐全，且能满足相关法律法规规章的规定及采购需求，得4分；</w:t>
            </w:r>
            <w:r/>
          </w:p>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（2）制度方案内容较完善，内容较齐全，较能满足相关法律法规规章的规定及采购需求，得3分；</w:t>
            </w:r>
            <w:r/>
          </w:p>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（3）制度方案内容基本完善，内容有欠缺，基本满足相关法律法规规章的规定及采购需求，得2分；</w:t>
            </w:r>
            <w:r/>
          </w:p>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（4）制度方案内容不完整，不能完全满足相关法律法规规章的规定及采购需求的得1分；</w:t>
            </w:r>
            <w:r/>
          </w:p>
          <w:p>
            <w:pPr>
              <w:jc w:val="left"/>
              <w:pageBreakBefore w:val="0"/>
              <w:spacing w:line="400" w:lineRule="exact"/>
              <w:widowControl w:val="off"/>
              <w:rPr>
                <w:rFonts w:hint="eastAsia" w:ascii="仿宋" w:hAnsi="仿宋" w:eastAsia="仿宋"/>
                <w:color w:val="auto"/>
                <w:sz w:val="26"/>
                <w:szCs w:val="26"/>
                <w:lang w:eastAsia="zh-CN"/>
              </w:rPr>
            </w:pPr>
            <w:r>
              <w:rPr>
                <w:rFonts w:hint="eastAsia" w:ascii="仿宋" w:hAnsi="仿宋" w:eastAsia="仿宋"/>
                <w:color w:val="auto"/>
                <w:sz w:val="26"/>
                <w:szCs w:val="26"/>
                <w:lang w:eastAsia="zh-CN"/>
              </w:rPr>
              <w:t xml:space="preserve">（5）其他或未提供的不得分。</w:t>
            </w:r>
            <w:r/>
          </w:p>
          <w:p>
            <w:pPr>
              <w:jc w:val="left"/>
              <w:pageBreakBefore w:val="0"/>
              <w:spacing w:line="400" w:lineRule="exact"/>
              <w:widowControl w:val="off"/>
              <w:rPr>
                <w:rFonts w:hint="default" w:ascii="仿宋" w:hAnsi="仿宋" w:eastAsia="仿宋"/>
                <w:color w:val="auto"/>
                <w:sz w:val="26"/>
                <w:szCs w:val="26"/>
                <w:lang w:val="en-US" w:eastAsia="zh-CN"/>
              </w:rPr>
            </w:pPr>
            <w:r>
              <w:rPr>
                <w:rFonts w:hint="eastAsia" w:ascii="仿宋" w:hAnsi="仿宋" w:eastAsia="仿宋"/>
                <w:b/>
                <w:bCs/>
                <w:color w:val="auto"/>
                <w:sz w:val="26"/>
                <w:szCs w:val="26"/>
                <w:lang w:val="en-US" w:eastAsia="zh-CN"/>
              </w:rPr>
              <w:t xml:space="preserve">提供</w:t>
            </w:r>
            <w:r>
              <w:rPr>
                <w:rFonts w:hint="eastAsia" w:ascii="仿宋" w:hAnsi="仿宋" w:eastAsia="仿宋"/>
                <w:b/>
                <w:bCs/>
                <w:color w:val="auto"/>
                <w:sz w:val="26"/>
                <w:szCs w:val="26"/>
                <w:lang w:eastAsia="zh-CN"/>
              </w:rPr>
              <w:t xml:space="preserve">项目实施管理制度</w:t>
            </w:r>
            <w:r>
              <w:rPr>
                <w:rFonts w:hint="eastAsia" w:ascii="仿宋" w:hAnsi="仿宋" w:eastAsia="仿宋"/>
                <w:b/>
                <w:bCs/>
                <w:color w:val="auto"/>
                <w:sz w:val="26"/>
                <w:szCs w:val="26"/>
                <w:lang w:val="zh-CN" w:eastAsia="zh-CN"/>
              </w:rPr>
              <w:t xml:space="preserve">加盖投标人电子签章。</w:t>
            </w:r>
            <w:r/>
          </w:p>
        </w:tc>
        <w:tc>
          <w:tcPr>
            <w:shd w:val="clear" w:color="auto" w:fill="auto"/>
            <w:tcW w:w="877" w:type="dxa"/>
            <w:vAlign w:val="center"/>
            <w:textDirection w:val="lrTb"/>
            <w:noWrap w:val="false"/>
          </w:tcPr>
          <w:p>
            <w:pPr>
              <w:jc w:val="center"/>
              <w:pageBreakBefore w:val="0"/>
              <w:spacing w:line="400" w:lineRule="exact"/>
              <w:widowControl w:val="off"/>
              <w:rPr>
                <w:rFonts w:hint="eastAsia" w:ascii="仿宋" w:hAnsi="仿宋" w:eastAsia="仿宋"/>
                <w:color w:val="auto"/>
                <w:spacing w:val="-6"/>
                <w:sz w:val="26"/>
                <w:szCs w:val="26"/>
                <w:lang w:val="en-US" w:bidi="zh-CN"/>
              </w:rPr>
              <w:outlineLvl w:val="1"/>
            </w:pPr>
            <w:r>
              <w:rPr>
                <w:rFonts w:hint="eastAsia" w:ascii="仿宋" w:hAnsi="仿宋" w:eastAsia="仿宋"/>
                <w:color w:val="auto"/>
                <w:sz w:val="26"/>
                <w:szCs w:val="26"/>
                <w:lang w:eastAsia="zh-CN"/>
              </w:rPr>
              <w:t xml:space="preserve">4分</w:t>
            </w:r>
            <w:r/>
          </w:p>
        </w:tc>
      </w:tr>
      <w:tr>
        <w:trPr>
          <w:jc w:val="center"/>
          <w:trHeight w:val="458"/>
        </w:trPr>
        <w:tc>
          <w:tcPr>
            <w:tcW w:w="865" w:type="dxa"/>
            <w:vAlign w:val="center"/>
            <w:vMerge w:val="continue"/>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r>
            <w:r/>
          </w:p>
        </w:tc>
        <w:tc>
          <w:tcPr>
            <w:shd w:val="clear" w:color="auto" w:fill="auto"/>
            <w:tcW w:w="827" w:type="dxa"/>
            <w:vAlign w:val="center"/>
            <w:textDirection w:val="lrTb"/>
            <w:noWrap w:val="false"/>
          </w:tcPr>
          <w:p>
            <w:pPr>
              <w:jc w:val="center"/>
              <w:pageBreakBefore w:val="0"/>
              <w:spacing w:line="400" w:lineRule="exact"/>
              <w:widowControl w:val="off"/>
              <w:rPr>
                <w:rFonts w:ascii="仿宋" w:hAnsi="仿宋" w:eastAsia="仿宋"/>
                <w:color w:val="auto"/>
                <w:sz w:val="26"/>
                <w:szCs w:val="26"/>
              </w:rPr>
            </w:pPr>
            <w:r/>
            <w:bookmarkStart w:id="43" w:name="OLE_LINK52"/>
            <w:r/>
            <w:bookmarkStart w:id="44" w:name="OLE_LINK53"/>
            <w:r>
              <w:rPr>
                <w:rFonts w:ascii="仿宋" w:hAnsi="仿宋" w:eastAsia="仿宋"/>
                <w:color w:val="auto"/>
                <w:sz w:val="26"/>
                <w:szCs w:val="26"/>
              </w:rPr>
              <w:t xml:space="preserve">突发事件应急处置预案</w:t>
            </w:r>
            <w:bookmarkEnd w:id="43"/>
            <w:r/>
            <w:bookmarkEnd w:id="44"/>
            <w:r/>
            <w:r/>
          </w:p>
        </w:tc>
        <w:tc>
          <w:tcPr>
            <w:shd w:val="clear" w:color="auto" w:fill="auto"/>
            <w:tcW w:w="6641" w:type="dxa"/>
            <w:vAlign w:val="center"/>
            <w:textDirection w:val="lrTb"/>
            <w:noWrap w:val="false"/>
          </w:tcPr>
          <w:p>
            <w:pPr>
              <w:jc w:val="left"/>
              <w:pageBreakBefore w:val="0"/>
              <w:spacing w:line="400" w:lineRule="exact"/>
              <w:widowControl w:val="off"/>
              <w:rPr>
                <w:rFonts w:hint="eastAsia" w:ascii="仿宋" w:hAnsi="仿宋" w:eastAsia="仿宋"/>
                <w:color w:val="auto"/>
                <w:sz w:val="26"/>
                <w:szCs w:val="26"/>
              </w:rPr>
            </w:pPr>
            <w:r>
              <w:rPr>
                <w:rFonts w:hint="eastAsia" w:ascii="仿宋" w:hAnsi="仿宋" w:eastAsia="仿宋"/>
                <w:color w:val="auto"/>
                <w:sz w:val="26"/>
                <w:szCs w:val="26"/>
              </w:rPr>
              <w:t xml:space="preserve">突发事件应急处置预案包括抽检过程中可能遇到的各类突发情况，以及对应的应急解决处置措施</w:t>
            </w:r>
            <w:r/>
          </w:p>
          <w:p>
            <w:pPr>
              <w:jc w:val="left"/>
              <w:pageBreakBefore w:val="0"/>
              <w:spacing w:line="400" w:lineRule="exact"/>
              <w:widowControl w:val="off"/>
              <w:rPr>
                <w:rFonts w:hint="eastAsia" w:ascii="仿宋" w:hAnsi="仿宋" w:eastAsia="仿宋"/>
                <w:color w:val="auto"/>
                <w:sz w:val="26"/>
                <w:szCs w:val="26"/>
              </w:rPr>
            </w:pPr>
            <w:r>
              <w:rPr>
                <w:rFonts w:hint="eastAsia" w:ascii="仿宋" w:hAnsi="仿宋" w:eastAsia="仿宋"/>
                <w:color w:val="auto"/>
                <w:sz w:val="26"/>
                <w:szCs w:val="26"/>
              </w:rPr>
              <w:t xml:space="preserve">（1）预案内容全面，处置应对措施科学有效，可操作性强，得8分；</w:t>
            </w:r>
            <w:r/>
          </w:p>
          <w:p>
            <w:pPr>
              <w:jc w:val="left"/>
              <w:pageBreakBefore w:val="0"/>
              <w:spacing w:line="400" w:lineRule="exact"/>
              <w:widowControl w:val="off"/>
              <w:rPr>
                <w:rFonts w:hint="eastAsia" w:ascii="仿宋" w:hAnsi="仿宋" w:eastAsia="仿宋"/>
                <w:color w:val="auto"/>
                <w:sz w:val="26"/>
                <w:szCs w:val="26"/>
              </w:rPr>
            </w:pPr>
            <w:r>
              <w:rPr>
                <w:rFonts w:hint="eastAsia" w:ascii="仿宋" w:hAnsi="仿宋" w:eastAsia="仿宋"/>
                <w:color w:val="auto"/>
                <w:sz w:val="26"/>
                <w:szCs w:val="26"/>
              </w:rPr>
              <w:t xml:space="preserve">（2）预案内容较全面，处置应对措施较科学，较有效，可操作性较强，得6分；</w:t>
            </w:r>
            <w:r/>
          </w:p>
          <w:p>
            <w:pPr>
              <w:jc w:val="left"/>
              <w:pageBreakBefore w:val="0"/>
              <w:spacing w:line="400" w:lineRule="exact"/>
              <w:widowControl w:val="off"/>
              <w:rPr>
                <w:rFonts w:hint="eastAsia" w:ascii="仿宋" w:hAnsi="仿宋" w:eastAsia="仿宋"/>
                <w:color w:val="auto"/>
                <w:sz w:val="26"/>
                <w:szCs w:val="26"/>
              </w:rPr>
            </w:pPr>
            <w:r>
              <w:rPr>
                <w:rFonts w:hint="eastAsia" w:ascii="仿宋" w:hAnsi="仿宋" w:eastAsia="仿宋"/>
                <w:color w:val="auto"/>
                <w:sz w:val="26"/>
                <w:szCs w:val="26"/>
              </w:rPr>
              <w:t xml:space="preserve">（3）预案内容不全面，处置应对措施科学性、有效性有欠缺，可操作性不强，得3分；</w:t>
            </w:r>
            <w:r/>
          </w:p>
          <w:p>
            <w:pPr>
              <w:jc w:val="left"/>
              <w:pageBreakBefore w:val="0"/>
              <w:spacing w:line="400" w:lineRule="exact"/>
              <w:widowControl w:val="off"/>
              <w:rPr>
                <w:rFonts w:hint="eastAsia" w:ascii="仿宋" w:hAnsi="仿宋" w:eastAsia="仿宋"/>
                <w:color w:val="auto"/>
                <w:sz w:val="26"/>
                <w:szCs w:val="26"/>
              </w:rPr>
            </w:pPr>
            <w:r>
              <w:rPr>
                <w:rFonts w:hint="eastAsia" w:ascii="仿宋" w:hAnsi="仿宋" w:eastAsia="仿宋"/>
                <w:color w:val="auto"/>
                <w:sz w:val="26"/>
                <w:szCs w:val="26"/>
              </w:rPr>
              <w:t xml:space="preserve">（4）预案内容不完整，可操作性差的得1分；</w:t>
            </w:r>
            <w:r/>
          </w:p>
          <w:p>
            <w:pPr>
              <w:jc w:val="left"/>
              <w:pageBreakBefore w:val="0"/>
              <w:spacing w:line="400" w:lineRule="exact"/>
              <w:widowControl w:val="off"/>
              <w:rPr>
                <w:rFonts w:hint="eastAsia" w:ascii="仿宋" w:hAnsi="仿宋" w:eastAsia="仿宋"/>
                <w:color w:val="auto"/>
                <w:sz w:val="26"/>
                <w:szCs w:val="26"/>
              </w:rPr>
            </w:pPr>
            <w:r>
              <w:rPr>
                <w:rFonts w:hint="eastAsia" w:ascii="仿宋" w:hAnsi="仿宋" w:eastAsia="仿宋"/>
                <w:color w:val="auto"/>
                <w:sz w:val="26"/>
                <w:szCs w:val="26"/>
              </w:rPr>
              <w:t xml:space="preserve">（5）预案不符合服务要求及未提供方案的不得分。</w:t>
            </w:r>
            <w:r/>
          </w:p>
          <w:p>
            <w:pPr>
              <w:jc w:val="left"/>
              <w:pageBreakBefore w:val="0"/>
              <w:spacing w:line="400" w:lineRule="exact"/>
              <w:widowControl w:val="off"/>
              <w:rPr>
                <w:rFonts w:hint="eastAsia" w:ascii="仿宋" w:hAnsi="仿宋" w:eastAsia="仿宋"/>
                <w:color w:val="auto"/>
                <w:sz w:val="26"/>
                <w:szCs w:val="26"/>
              </w:rPr>
            </w:pPr>
            <w:r>
              <w:rPr>
                <w:rFonts w:hint="eastAsia" w:ascii="仿宋" w:hAnsi="仿宋" w:eastAsia="仿宋"/>
                <w:b/>
                <w:bCs/>
                <w:color w:val="auto"/>
                <w:sz w:val="26"/>
                <w:szCs w:val="26"/>
                <w:lang w:val="en-US" w:eastAsia="zh-CN"/>
              </w:rPr>
              <w:t xml:space="preserve">提供</w:t>
            </w:r>
            <w:r>
              <w:rPr>
                <w:rFonts w:hint="eastAsia" w:ascii="仿宋" w:hAnsi="仿宋" w:eastAsia="仿宋"/>
                <w:b/>
                <w:bCs/>
                <w:color w:val="auto"/>
                <w:sz w:val="26"/>
                <w:szCs w:val="26"/>
                <w:lang w:eastAsia="zh-CN"/>
              </w:rPr>
              <w:t xml:space="preserve">突发事件应急处置预案</w:t>
            </w:r>
            <w:r>
              <w:rPr>
                <w:rFonts w:hint="eastAsia" w:ascii="仿宋" w:hAnsi="仿宋" w:eastAsia="仿宋"/>
                <w:b/>
                <w:bCs/>
                <w:color w:val="auto"/>
                <w:sz w:val="26"/>
                <w:szCs w:val="26"/>
                <w:lang w:val="zh-CN" w:eastAsia="zh-CN"/>
              </w:rPr>
              <w:t xml:space="preserve">加盖投标人电子签章。</w:t>
            </w:r>
            <w:r/>
          </w:p>
        </w:tc>
        <w:tc>
          <w:tcPr>
            <w:shd w:val="clear" w:color="auto" w:fill="auto"/>
            <w:tcW w:w="877" w:type="dxa"/>
            <w:vAlign w:val="center"/>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hint="eastAsia" w:ascii="仿宋" w:hAnsi="仿宋" w:eastAsia="仿宋"/>
                <w:color w:val="auto"/>
                <w:sz w:val="26"/>
                <w:szCs w:val="26"/>
                <w:lang w:val="en-US" w:eastAsia="zh-CN"/>
              </w:rPr>
              <w:t xml:space="preserve">8</w:t>
            </w:r>
            <w:r>
              <w:rPr>
                <w:rFonts w:ascii="仿宋" w:hAnsi="仿宋" w:eastAsia="仿宋"/>
                <w:color w:val="auto"/>
                <w:sz w:val="26"/>
                <w:szCs w:val="26"/>
                <w:lang w:bidi="zh-CN"/>
              </w:rPr>
              <w:t xml:space="preserve">分</w:t>
            </w:r>
            <w:r/>
          </w:p>
        </w:tc>
      </w:tr>
      <w:tr>
        <w:trPr>
          <w:jc w:val="center"/>
          <w:trHeight w:val="458"/>
        </w:trPr>
        <w:tc>
          <w:tcPr>
            <w:tcW w:w="865" w:type="dxa"/>
            <w:vAlign w:val="center"/>
            <w:vMerge w:val="continue"/>
            <w:textDirection w:val="lrTb"/>
            <w:noWrap w:val="false"/>
          </w:tcPr>
          <w:p>
            <w:pPr>
              <w:jc w:val="center"/>
              <w:pageBreakBefore w:val="0"/>
              <w:spacing w:line="400" w:lineRule="exact"/>
              <w:widowControl w:val="off"/>
              <w:rPr>
                <w:rFonts w:ascii="仿宋" w:hAnsi="仿宋" w:eastAsia="仿宋"/>
                <w:color w:val="auto"/>
                <w:sz w:val="26"/>
                <w:szCs w:val="26"/>
                <w:lang w:bidi="zh-CN"/>
              </w:rPr>
            </w:pPr>
            <w:r>
              <w:rPr>
                <w:rFonts w:ascii="仿宋" w:hAnsi="仿宋" w:eastAsia="仿宋"/>
                <w:color w:val="auto"/>
                <w:sz w:val="26"/>
                <w:szCs w:val="26"/>
                <w:lang w:bidi="zh-CN"/>
              </w:rPr>
            </w:r>
            <w:r/>
          </w:p>
        </w:tc>
        <w:tc>
          <w:tcPr>
            <w:shd w:val="clear" w:color="auto" w:fill="auto"/>
            <w:tcW w:w="827" w:type="dxa"/>
            <w:vAlign w:val="center"/>
            <w:textDirection w:val="lrTb"/>
            <w:noWrap w:val="false"/>
          </w:tcPr>
          <w:p>
            <w:pPr>
              <w:jc w:val="center"/>
              <w:pageBreakBefore w:val="0"/>
              <w:spacing w:line="400" w:lineRule="exact"/>
              <w:widowControl w:val="off"/>
              <w:rPr>
                <w:rFonts w:ascii="仿宋" w:hAnsi="仿宋" w:eastAsia="仿宋"/>
                <w:color w:val="auto"/>
                <w:sz w:val="26"/>
                <w:szCs w:val="26"/>
              </w:rPr>
            </w:pPr>
            <w:r>
              <w:rPr>
                <w:rFonts w:hint="eastAsia" w:ascii="仿宋" w:hAnsi="仿宋" w:eastAsia="仿宋"/>
                <w:color w:val="auto"/>
                <w:sz w:val="26"/>
                <w:szCs w:val="26"/>
              </w:rPr>
              <w:t xml:space="preserve">增值服务方案</w:t>
            </w:r>
            <w:r/>
          </w:p>
        </w:tc>
        <w:tc>
          <w:tcPr>
            <w:shd w:val="clear" w:color="auto" w:fill="auto"/>
            <w:tcW w:w="6641" w:type="dxa"/>
            <w:vAlign w:val="center"/>
            <w:textDirection w:val="lrTb"/>
            <w:noWrap w:val="false"/>
          </w:tcPr>
          <w:p>
            <w:pPr>
              <w:jc w:val="left"/>
              <w:pageBreakBefore w:val="0"/>
              <w:spacing w:line="400" w:lineRule="exact"/>
              <w:widowControl w:val="off"/>
              <w:rPr>
                <w:rFonts w:hint="eastAsia" w:ascii="仿宋" w:hAnsi="仿宋" w:eastAsia="仿宋" w:cs="宋体"/>
                <w:color w:val="auto"/>
                <w:sz w:val="26"/>
                <w:szCs w:val="26"/>
              </w:rPr>
            </w:pPr>
            <w:r>
              <w:rPr>
                <w:rFonts w:hint="eastAsia" w:ascii="仿宋" w:hAnsi="仿宋" w:eastAsia="仿宋" w:cs="宋体"/>
                <w:color w:val="auto"/>
                <w:sz w:val="26"/>
                <w:szCs w:val="26"/>
              </w:rPr>
              <w:t xml:space="preserve">评标委员会根据投标人针对本项目提供的其他附加增值服务进行评分，每提供1项经评委认定有效的增值服务方案的得1分，可以提供相关经验证明材料（合同、文件通知、自我承诺、相关照片等）的加1分，最多不超过4项，每项最高得2分，满分8分。</w:t>
            </w:r>
            <w:r/>
          </w:p>
          <w:p>
            <w:pPr>
              <w:jc w:val="left"/>
              <w:pageBreakBefore w:val="0"/>
              <w:spacing w:line="400" w:lineRule="exact"/>
              <w:widowControl w:val="off"/>
              <w:rPr>
                <w:rFonts w:ascii="仿宋" w:hAnsi="仿宋" w:eastAsia="仿宋"/>
                <w:color w:val="auto"/>
                <w:sz w:val="26"/>
                <w:szCs w:val="26"/>
              </w:rPr>
            </w:pPr>
            <w:r>
              <w:rPr>
                <w:rFonts w:hint="eastAsia" w:ascii="仿宋" w:hAnsi="仿宋" w:eastAsia="仿宋"/>
                <w:b/>
                <w:bCs/>
                <w:color w:val="auto"/>
                <w:sz w:val="26"/>
                <w:szCs w:val="26"/>
                <w:lang w:val="en-US" w:eastAsia="zh-CN"/>
              </w:rPr>
              <w:t xml:space="preserve">提供</w:t>
            </w:r>
            <w:r>
              <w:rPr>
                <w:rFonts w:hint="eastAsia" w:ascii="仿宋" w:hAnsi="仿宋" w:eastAsia="仿宋"/>
                <w:b/>
                <w:bCs/>
                <w:color w:val="auto"/>
                <w:sz w:val="26"/>
                <w:szCs w:val="26"/>
                <w:lang w:eastAsia="zh-CN"/>
              </w:rPr>
              <w:t xml:space="preserve">增值服务方案</w:t>
            </w:r>
            <w:r>
              <w:rPr>
                <w:rFonts w:hint="eastAsia" w:ascii="仿宋" w:hAnsi="仿宋" w:eastAsia="仿宋"/>
                <w:b/>
                <w:bCs/>
                <w:color w:val="auto"/>
                <w:sz w:val="26"/>
                <w:szCs w:val="26"/>
                <w:lang w:val="zh-CN" w:eastAsia="zh-CN"/>
              </w:rPr>
              <w:t xml:space="preserve">加盖投标人电子签章。</w:t>
            </w:r>
            <w:r/>
          </w:p>
        </w:tc>
        <w:tc>
          <w:tcPr>
            <w:shd w:val="clear" w:color="auto" w:fill="auto"/>
            <w:tcW w:w="877" w:type="dxa"/>
            <w:vAlign w:val="center"/>
            <w:textDirection w:val="lrTb"/>
            <w:noWrap w:val="false"/>
          </w:tcPr>
          <w:p>
            <w:pPr>
              <w:jc w:val="center"/>
              <w:pageBreakBefore w:val="0"/>
              <w:spacing w:line="400" w:lineRule="exact"/>
              <w:widowControl w:val="off"/>
              <w:rPr>
                <w:rFonts w:ascii="仿宋" w:hAnsi="仿宋" w:eastAsia="仿宋"/>
                <w:color w:val="auto"/>
                <w:spacing w:val="-6"/>
                <w:sz w:val="26"/>
                <w:szCs w:val="26"/>
                <w:lang w:bidi="zh-CN"/>
              </w:rPr>
              <w:outlineLvl w:val="1"/>
            </w:pPr>
            <w:r>
              <w:rPr>
                <w:rFonts w:hint="eastAsia" w:ascii="仿宋" w:hAnsi="仿宋" w:eastAsia="仿宋"/>
                <w:color w:val="auto"/>
                <w:spacing w:val="-6"/>
                <w:sz w:val="26"/>
                <w:szCs w:val="26"/>
                <w:lang w:val="en-US" w:bidi="zh-CN"/>
              </w:rPr>
              <w:t xml:space="preserve">8</w:t>
            </w:r>
            <w:r>
              <w:rPr>
                <w:rFonts w:hint="eastAsia" w:ascii="仿宋" w:hAnsi="仿宋" w:eastAsia="仿宋"/>
                <w:color w:val="auto"/>
                <w:spacing w:val="-6"/>
                <w:sz w:val="26"/>
                <w:szCs w:val="26"/>
                <w:lang w:bidi="zh-CN"/>
              </w:rPr>
              <w:t xml:space="preserve">分</w:t>
            </w:r>
            <w:r/>
          </w:p>
        </w:tc>
      </w:tr>
      <w:tr>
        <w:trPr>
          <w:jc w:val="center"/>
          <w:trHeight w:val="458"/>
        </w:trPr>
        <w:tc>
          <w:tcPr>
            <w:tcW w:w="865" w:type="dxa"/>
            <w:vAlign w:val="center"/>
            <w:vMerge w:val="restart"/>
            <w:textDirection w:val="lrTb"/>
            <w:noWrap w:val="false"/>
          </w:tcPr>
          <w:p>
            <w:pPr>
              <w:jc w:val="center"/>
              <w:pageBreakBefore w:val="0"/>
              <w:spacing w:line="400" w:lineRule="exact"/>
              <w:widowControl w:val="off"/>
              <w:rPr>
                <w:rFonts w:hint="eastAsia" w:ascii="仿宋" w:hAnsi="仿宋" w:eastAsia="仿宋"/>
                <w:b/>
                <w:color w:val="auto"/>
                <w:sz w:val="26"/>
                <w:szCs w:val="26"/>
                <w:lang w:eastAsia="zh-CN"/>
              </w:rPr>
            </w:pPr>
            <w:r/>
            <w:bookmarkStart w:id="45" w:name="_Hlk193122685"/>
            <w:r>
              <w:rPr>
                <w:rFonts w:ascii="仿宋" w:hAnsi="仿宋" w:eastAsia="仿宋"/>
                <w:color w:val="auto"/>
                <w:sz w:val="26"/>
                <w:szCs w:val="26"/>
              </w:rPr>
              <w:t xml:space="preserve">商务</w:t>
            </w:r>
            <w:r>
              <w:rPr>
                <w:rFonts w:hint="eastAsia" w:ascii="仿宋" w:hAnsi="仿宋" w:eastAsia="仿宋"/>
                <w:color w:val="auto"/>
                <w:sz w:val="26"/>
                <w:szCs w:val="26"/>
                <w:lang w:eastAsia="zh-CN"/>
              </w:rPr>
              <w:t xml:space="preserve">（</w:t>
            </w:r>
            <w:r>
              <w:rPr>
                <w:rFonts w:hint="eastAsia" w:ascii="仿宋" w:hAnsi="仿宋" w:eastAsia="仿宋"/>
                <w:color w:val="auto"/>
                <w:sz w:val="26"/>
                <w:szCs w:val="26"/>
                <w:lang w:val="en-US" w:eastAsia="zh-CN"/>
              </w:rPr>
              <w:t xml:space="preserve">9</w:t>
            </w:r>
            <w:r>
              <w:rPr>
                <w:rFonts w:ascii="仿宋" w:hAnsi="仿宋" w:eastAsia="仿宋"/>
                <w:color w:val="auto"/>
                <w:sz w:val="26"/>
                <w:szCs w:val="26"/>
              </w:rPr>
              <w:t xml:space="preserve">分</w:t>
            </w:r>
            <w:r>
              <w:rPr>
                <w:rFonts w:hint="eastAsia" w:ascii="仿宋" w:hAnsi="仿宋" w:eastAsia="仿宋"/>
                <w:color w:val="auto"/>
                <w:sz w:val="26"/>
                <w:szCs w:val="26"/>
                <w:lang w:eastAsia="zh-CN"/>
              </w:rPr>
              <w:t xml:space="preserve">）</w:t>
            </w:r>
            <w:r/>
          </w:p>
        </w:tc>
        <w:tc>
          <w:tcPr>
            <w:tcW w:w="827" w:type="dxa"/>
            <w:vAlign w:val="center"/>
            <w:textDirection w:val="lrTb"/>
            <w:noWrap w:val="false"/>
          </w:tcPr>
          <w:p>
            <w:pPr>
              <w:jc w:val="center"/>
              <w:pageBreakBefore w:val="0"/>
              <w:spacing w:line="400" w:lineRule="exact"/>
              <w:widowControl w:val="off"/>
              <w:rPr>
                <w:rFonts w:ascii="仿宋" w:hAnsi="仿宋" w:eastAsia="仿宋"/>
                <w:color w:val="auto"/>
                <w:spacing w:val="-3"/>
                <w:sz w:val="26"/>
                <w:szCs w:val="26"/>
                <w:lang w:bidi="zh-CN"/>
              </w:rPr>
            </w:pPr>
            <w:r/>
            <w:bookmarkStart w:id="46" w:name="OLE_LINK17"/>
            <w:r>
              <w:rPr>
                <w:rFonts w:hint="eastAsia" w:ascii="仿宋" w:hAnsi="仿宋" w:eastAsia="仿宋"/>
                <w:color w:val="auto"/>
                <w:spacing w:val="-3"/>
                <w:sz w:val="26"/>
                <w:szCs w:val="26"/>
                <w:lang w:bidi="zh-CN"/>
              </w:rPr>
              <w:t xml:space="preserve">工作</w:t>
            </w:r>
            <w:r/>
          </w:p>
          <w:p>
            <w:pPr>
              <w:jc w:val="center"/>
              <w:pageBreakBefore w:val="0"/>
              <w:spacing w:line="400" w:lineRule="exact"/>
              <w:widowControl w:val="off"/>
              <w:rPr>
                <w:rFonts w:ascii="仿宋" w:hAnsi="仿宋" w:eastAsia="仿宋"/>
                <w:color w:val="auto"/>
                <w:sz w:val="26"/>
                <w:szCs w:val="26"/>
                <w:lang w:bidi="zh-CN"/>
              </w:rPr>
            </w:pPr>
            <w:r>
              <w:rPr>
                <w:rFonts w:hint="eastAsia" w:ascii="仿宋" w:hAnsi="仿宋" w:eastAsia="仿宋"/>
                <w:color w:val="auto"/>
                <w:spacing w:val="-3"/>
                <w:sz w:val="26"/>
                <w:szCs w:val="26"/>
                <w:lang w:bidi="zh-CN"/>
              </w:rPr>
              <w:t xml:space="preserve">业绩</w:t>
            </w:r>
            <w:bookmarkEnd w:id="46"/>
            <w:r/>
            <w:r/>
          </w:p>
        </w:tc>
        <w:tc>
          <w:tcPr>
            <w:tcW w:w="6641" w:type="dxa"/>
            <w:vAlign w:val="center"/>
            <w:textDirection w:val="lrTb"/>
            <w:noWrap w:val="false"/>
          </w:tcPr>
          <w:p>
            <w:pPr>
              <w:jc w:val="left"/>
              <w:pageBreakBefore w:val="0"/>
              <w:spacing w:line="400" w:lineRule="exact"/>
              <w:widowControl w:val="off"/>
              <w:rPr>
                <w:rFonts w:hint="eastAsia" w:ascii="仿宋" w:hAnsi="仿宋" w:eastAsia="仿宋"/>
                <w:color w:val="auto"/>
                <w:spacing w:val="-3"/>
                <w:sz w:val="26"/>
                <w:szCs w:val="26"/>
                <w:lang w:val="zh-CN" w:bidi="zh-CN"/>
              </w:rPr>
            </w:pPr>
            <w:r>
              <w:rPr>
                <w:rFonts w:hint="eastAsia" w:ascii="仿宋" w:hAnsi="仿宋" w:eastAsia="仿宋"/>
                <w:color w:val="auto"/>
                <w:spacing w:val="-3"/>
                <w:sz w:val="26"/>
                <w:szCs w:val="26"/>
                <w:lang w:val="zh-CN" w:bidi="zh-CN"/>
              </w:rPr>
              <w:t xml:space="preserve">1</w:t>
            </w:r>
            <w:r>
              <w:rPr>
                <w:rFonts w:hint="eastAsia" w:ascii="仿宋" w:hAnsi="仿宋" w:eastAsia="仿宋"/>
                <w:color w:val="auto"/>
                <w:spacing w:val="-3"/>
                <w:sz w:val="26"/>
                <w:szCs w:val="26"/>
                <w:lang w:val="en-US" w:bidi="zh-CN"/>
              </w:rPr>
              <w:t xml:space="preserve">.</w:t>
            </w:r>
            <w:r>
              <w:rPr>
                <w:rFonts w:hint="eastAsia" w:ascii="仿宋" w:hAnsi="仿宋" w:eastAsia="仿宋"/>
                <w:color w:val="auto"/>
                <w:spacing w:val="-3"/>
                <w:sz w:val="26"/>
                <w:szCs w:val="26"/>
                <w:lang w:val="zh-CN" w:bidi="zh-CN"/>
              </w:rPr>
              <w:t xml:space="preserve">承接任务情况：投标人自2022年以来，承担过县区级食品或食用农产品抽检任务的得1分；承担过地市级食品或食用农产品抽检任务的得2分；承担过省级及以上食品或食用农产品抽检任务的3分；本项最多得3分，没有不得分。（按最高等级情况计分，得分不作累加）</w:t>
            </w:r>
            <w:r/>
          </w:p>
          <w:p>
            <w:pPr>
              <w:jc w:val="left"/>
              <w:pageBreakBefore w:val="0"/>
              <w:spacing w:line="400" w:lineRule="exact"/>
              <w:widowControl w:val="off"/>
              <w:rPr>
                <w:rFonts w:hint="eastAsia" w:ascii="仿宋" w:hAnsi="仿宋" w:eastAsia="仿宋"/>
                <w:color w:val="auto"/>
                <w:spacing w:val="-3"/>
                <w:sz w:val="26"/>
                <w:szCs w:val="26"/>
                <w:lang w:val="zh-CN" w:bidi="zh-CN"/>
              </w:rPr>
            </w:pPr>
            <w:r>
              <w:rPr>
                <w:rFonts w:hint="eastAsia" w:ascii="仿宋" w:hAnsi="仿宋" w:eastAsia="仿宋"/>
                <w:color w:val="auto"/>
                <w:spacing w:val="-3"/>
                <w:sz w:val="26"/>
                <w:szCs w:val="26"/>
                <w:lang w:val="zh-CN" w:bidi="zh-CN"/>
              </w:rPr>
              <w:t xml:space="preserve">2</w:t>
            </w:r>
            <w:r>
              <w:rPr>
                <w:rFonts w:hint="eastAsia" w:ascii="仿宋" w:hAnsi="仿宋" w:eastAsia="仿宋"/>
                <w:color w:val="auto"/>
                <w:spacing w:val="-3"/>
                <w:sz w:val="26"/>
                <w:szCs w:val="26"/>
                <w:lang w:val="en-US" w:bidi="zh-CN"/>
              </w:rPr>
              <w:t xml:space="preserve">.</w:t>
            </w:r>
            <w:r>
              <w:rPr>
                <w:rFonts w:hint="eastAsia" w:ascii="仿宋" w:hAnsi="仿宋" w:eastAsia="仿宋"/>
                <w:color w:val="auto"/>
                <w:spacing w:val="-3"/>
                <w:sz w:val="26"/>
                <w:szCs w:val="26"/>
                <w:lang w:val="zh-CN" w:bidi="zh-CN"/>
              </w:rPr>
              <w:t xml:space="preserve">承接相应批次能力情况：投标人自2022年1月1日以来，单一年度内承接同一县区级及以上市场监督管理部门检测量达800-1199批次的得1分；检测量达1200-1499批次的得2分；检测量达1500批次及以上的得3分；本项最多得3分，没有不得分。（按最高等级情况计分，得分不作累加）</w:t>
            </w:r>
            <w:r/>
          </w:p>
          <w:p>
            <w:pPr>
              <w:jc w:val="left"/>
              <w:pageBreakBefore w:val="0"/>
              <w:spacing w:line="400" w:lineRule="exact"/>
              <w:widowControl w:val="off"/>
              <w:rPr>
                <w:rFonts w:hint="eastAsia" w:ascii="仿宋" w:hAnsi="仿宋" w:eastAsia="仿宋"/>
                <w:b/>
                <w:bCs/>
                <w:color w:val="auto"/>
                <w:spacing w:val="-3"/>
                <w:sz w:val="26"/>
                <w:szCs w:val="26"/>
                <w:lang w:val="zh-CN" w:bidi="zh-CN"/>
              </w:rPr>
            </w:pPr>
            <w:r>
              <w:rPr>
                <w:rFonts w:hint="eastAsia" w:ascii="仿宋" w:hAnsi="仿宋" w:eastAsia="仿宋"/>
                <w:b/>
                <w:bCs/>
                <w:color w:val="auto"/>
                <w:spacing w:val="-3"/>
                <w:sz w:val="26"/>
                <w:szCs w:val="26"/>
                <w:lang w:val="zh-CN" w:bidi="zh-CN"/>
              </w:rPr>
              <w:t xml:space="preserve">注：1.</w:t>
            </w:r>
            <w:r>
              <w:rPr>
                <w:rFonts w:hint="eastAsia" w:ascii="仿宋" w:hAnsi="仿宋" w:eastAsia="仿宋"/>
                <w:b/>
                <w:bCs/>
                <w:color w:val="auto"/>
                <w:spacing w:val="-3"/>
                <w:sz w:val="26"/>
                <w:szCs w:val="26"/>
                <w:lang w:val="en-US" w:bidi="zh-CN"/>
              </w:rPr>
              <w:t xml:space="preserve">投标人</w:t>
            </w:r>
            <w:r>
              <w:rPr>
                <w:rFonts w:hint="eastAsia" w:ascii="仿宋" w:hAnsi="仿宋" w:eastAsia="仿宋"/>
                <w:b/>
                <w:bCs/>
                <w:color w:val="auto"/>
                <w:spacing w:val="-3"/>
                <w:sz w:val="26"/>
                <w:szCs w:val="26"/>
                <w:lang w:val="zh-CN" w:bidi="zh-CN"/>
              </w:rPr>
              <w:t xml:space="preserve">须提供合同证明文件的主要内容页和签字盖章页的，任务委托书或任务下达文件或国家抽检监测系统历史数据查询截图等能够证明承担相应批次的证明材料，不具备类似业绩或未提供有效证明文件的不得分。</w:t>
            </w:r>
            <w:r/>
          </w:p>
          <w:p>
            <w:pPr>
              <w:jc w:val="left"/>
              <w:pageBreakBefore w:val="0"/>
              <w:spacing w:line="400" w:lineRule="exact"/>
              <w:widowControl w:val="off"/>
              <w:rPr>
                <w:rFonts w:ascii="仿宋" w:hAnsi="仿宋" w:eastAsia="仿宋"/>
                <w:b/>
                <w:color w:val="auto"/>
                <w:sz w:val="26"/>
                <w:szCs w:val="26"/>
              </w:rPr>
            </w:pPr>
            <w:r>
              <w:rPr>
                <w:rFonts w:hint="eastAsia" w:ascii="仿宋" w:hAnsi="仿宋" w:eastAsia="仿宋"/>
                <w:b/>
                <w:bCs/>
                <w:color w:val="auto"/>
                <w:spacing w:val="-3"/>
                <w:sz w:val="26"/>
                <w:szCs w:val="26"/>
                <w:lang w:val="zh-CN" w:bidi="zh-CN"/>
              </w:rPr>
              <w:t xml:space="preserve">2.以上所有证明材料均须扫描件并加盖</w:t>
            </w:r>
            <w:r>
              <w:rPr>
                <w:rFonts w:hint="eastAsia" w:ascii="仿宋" w:hAnsi="仿宋" w:eastAsia="仿宋"/>
                <w:b/>
                <w:bCs/>
                <w:color w:val="auto"/>
                <w:spacing w:val="-3"/>
                <w:sz w:val="26"/>
                <w:szCs w:val="26"/>
                <w:lang w:val="en-US" w:bidi="zh-CN"/>
              </w:rPr>
              <w:t xml:space="preserve">投标人</w:t>
            </w:r>
            <w:r>
              <w:rPr>
                <w:rFonts w:hint="eastAsia" w:ascii="仿宋" w:hAnsi="仿宋" w:eastAsia="仿宋"/>
                <w:b/>
                <w:bCs/>
                <w:color w:val="auto"/>
                <w:spacing w:val="-3"/>
                <w:sz w:val="26"/>
                <w:szCs w:val="26"/>
                <w:lang w:val="zh-CN" w:bidi="zh-CN"/>
              </w:rPr>
              <w:t xml:space="preserve">电子签章。</w:t>
            </w:r>
            <w:r/>
          </w:p>
        </w:tc>
        <w:tc>
          <w:tcPr>
            <w:tcW w:w="877" w:type="dxa"/>
            <w:vAlign w:val="center"/>
            <w:textDirection w:val="lrTb"/>
            <w:noWrap w:val="false"/>
          </w:tcPr>
          <w:p>
            <w:pPr>
              <w:jc w:val="center"/>
              <w:pageBreakBefore w:val="0"/>
              <w:spacing w:line="400" w:lineRule="exact"/>
              <w:widowControl w:val="off"/>
              <w:rPr>
                <w:rFonts w:ascii="仿宋" w:hAnsi="仿宋" w:eastAsia="仿宋"/>
                <w:b/>
                <w:color w:val="auto"/>
                <w:sz w:val="26"/>
                <w:szCs w:val="26"/>
              </w:rPr>
              <w:outlineLvl w:val="1"/>
            </w:pPr>
            <w:r>
              <w:rPr>
                <w:rFonts w:hint="eastAsia" w:ascii="仿宋" w:hAnsi="仿宋" w:eastAsia="仿宋"/>
                <w:color w:val="auto"/>
                <w:spacing w:val="-6"/>
                <w:sz w:val="26"/>
                <w:szCs w:val="26"/>
                <w:lang w:val="en-US" w:bidi="zh-CN"/>
              </w:rPr>
              <w:t xml:space="preserve">6</w:t>
            </w:r>
            <w:r>
              <w:rPr>
                <w:rFonts w:ascii="仿宋" w:hAnsi="仿宋" w:eastAsia="仿宋"/>
                <w:color w:val="auto"/>
                <w:spacing w:val="-6"/>
                <w:sz w:val="26"/>
                <w:szCs w:val="26"/>
                <w:lang w:val="zh-CN" w:bidi="zh-CN"/>
              </w:rPr>
              <w:t xml:space="preserve">分</w:t>
            </w:r>
            <w:bookmarkEnd w:id="45"/>
            <w:r/>
            <w:r/>
          </w:p>
        </w:tc>
      </w:tr>
      <w:tr>
        <w:trPr>
          <w:jc w:val="center"/>
          <w:trHeight w:val="458"/>
        </w:trPr>
        <w:tc>
          <w:tcPr>
            <w:tcW w:w="865" w:type="dxa"/>
            <w:vAlign w:val="center"/>
            <w:vMerge w:val="continue"/>
            <w:textDirection w:val="lrTb"/>
            <w:noWrap w:val="false"/>
          </w:tcPr>
          <w:p>
            <w:pPr>
              <w:jc w:val="center"/>
              <w:pageBreakBefore w:val="0"/>
              <w:spacing w:line="400" w:lineRule="exact"/>
              <w:widowControl w:val="off"/>
              <w:rPr>
                <w:rFonts w:ascii="仿宋" w:hAnsi="仿宋" w:eastAsia="仿宋"/>
                <w:color w:val="auto"/>
                <w:sz w:val="26"/>
                <w:szCs w:val="26"/>
              </w:rPr>
            </w:pPr>
            <w:r>
              <w:rPr>
                <w:rFonts w:ascii="仿宋" w:hAnsi="仿宋" w:eastAsia="仿宋"/>
                <w:color w:val="auto"/>
                <w:sz w:val="26"/>
                <w:szCs w:val="26"/>
              </w:rPr>
            </w:r>
            <w:r/>
          </w:p>
        </w:tc>
        <w:tc>
          <w:tcPr>
            <w:shd w:val="clear" w:color="auto" w:fill="auto"/>
            <w:tcW w:w="827" w:type="dxa"/>
            <w:vAlign w:val="center"/>
            <w:textDirection w:val="lrTb"/>
            <w:noWrap w:val="false"/>
          </w:tcPr>
          <w:p>
            <w:pPr>
              <w:jc w:val="center"/>
              <w:pageBreakBefore w:val="0"/>
              <w:spacing w:line="400" w:lineRule="exact"/>
              <w:widowControl w:val="off"/>
              <w:rPr>
                <w:rFonts w:hint="eastAsia" w:ascii="仿宋" w:hAnsi="仿宋" w:eastAsia="仿宋" w:cs="宋体"/>
                <w:color w:val="auto"/>
                <w:sz w:val="26"/>
                <w:szCs w:val="26"/>
                <w:lang w:val="en-US" w:eastAsia="zh-CN" w:bidi="ar-SA"/>
              </w:rPr>
            </w:pPr>
            <w:r>
              <w:rPr>
                <w:rFonts w:hint="eastAsia" w:ascii="仿宋" w:hAnsi="仿宋" w:eastAsia="仿宋" w:cs="宋体"/>
                <w:color w:val="auto"/>
                <w:sz w:val="26"/>
                <w:szCs w:val="26"/>
              </w:rPr>
              <w:t xml:space="preserve">工作考核状况</w:t>
            </w:r>
            <w:r/>
          </w:p>
        </w:tc>
        <w:tc>
          <w:tcPr>
            <w:shd w:val="clear" w:color="auto" w:fill="auto"/>
            <w:tcW w:w="6641" w:type="dxa"/>
            <w:vAlign w:val="center"/>
            <w:textDirection w:val="lrTb"/>
            <w:noWrap w:val="false"/>
          </w:tcPr>
          <w:p>
            <w:pPr>
              <w:jc w:val="left"/>
              <w:pageBreakBefore w:val="0"/>
              <w:spacing w:line="400" w:lineRule="exact"/>
              <w:widowControl w:val="off"/>
              <w:rPr>
                <w:rFonts w:hint="eastAsia" w:ascii="仿宋" w:hAnsi="仿宋" w:eastAsia="仿宋" w:cs="宋体"/>
                <w:bCs/>
                <w:color w:val="auto"/>
                <w:sz w:val="26"/>
                <w:szCs w:val="26"/>
                <w:highlight w:val="none"/>
              </w:rPr>
            </w:pPr>
            <w:r>
              <w:rPr>
                <w:rFonts w:hint="eastAsia" w:ascii="仿宋" w:hAnsi="仿宋" w:eastAsia="仿宋" w:cs="宋体"/>
                <w:bCs/>
                <w:color w:val="auto"/>
                <w:sz w:val="26"/>
                <w:szCs w:val="26"/>
                <w:highlight w:val="none"/>
              </w:rPr>
              <w:t xml:space="preserve">投标人在省级及以上监管部门组织的承检机构综合考核中获得优秀（或评级A或得分95分以上）的得</w:t>
            </w:r>
            <w:r>
              <w:rPr>
                <w:rFonts w:hint="eastAsia" w:ascii="仿宋" w:hAnsi="仿宋" w:eastAsia="仿宋" w:cs="宋体"/>
                <w:bCs/>
                <w:color w:val="auto"/>
                <w:sz w:val="26"/>
                <w:szCs w:val="26"/>
                <w:highlight w:val="none"/>
                <w:lang w:val="en-US" w:eastAsia="zh-CN"/>
              </w:rPr>
              <w:t xml:space="preserve">3</w:t>
            </w:r>
            <w:r>
              <w:rPr>
                <w:rFonts w:hint="eastAsia" w:ascii="仿宋" w:hAnsi="仿宋" w:eastAsia="仿宋" w:cs="宋体"/>
                <w:bCs/>
                <w:color w:val="auto"/>
                <w:sz w:val="26"/>
                <w:szCs w:val="26"/>
                <w:highlight w:val="none"/>
              </w:rPr>
              <w:t xml:space="preserve">分；在设区市市级（地市级）监管部门组织的承检机构综合考核获得优秀（或评级A或得分95分以上）的得</w:t>
            </w:r>
            <w:r>
              <w:rPr>
                <w:rFonts w:hint="eastAsia" w:ascii="仿宋" w:hAnsi="仿宋" w:eastAsia="仿宋" w:cs="宋体"/>
                <w:bCs/>
                <w:color w:val="auto"/>
                <w:sz w:val="26"/>
                <w:szCs w:val="26"/>
                <w:highlight w:val="none"/>
                <w:lang w:val="en-US" w:eastAsia="zh-CN"/>
              </w:rPr>
              <w:t xml:space="preserve">2</w:t>
            </w:r>
            <w:r>
              <w:rPr>
                <w:rFonts w:hint="eastAsia" w:ascii="仿宋" w:hAnsi="仿宋" w:eastAsia="仿宋" w:cs="宋体"/>
                <w:bCs/>
                <w:color w:val="auto"/>
                <w:sz w:val="26"/>
                <w:szCs w:val="26"/>
                <w:highlight w:val="none"/>
              </w:rPr>
              <w:t xml:space="preserve">分</w:t>
            </w:r>
            <w:r>
              <w:rPr>
                <w:rFonts w:hint="eastAsia" w:ascii="仿宋" w:hAnsi="仿宋" w:eastAsia="仿宋" w:cs="宋体"/>
                <w:bCs/>
                <w:color w:val="auto"/>
                <w:sz w:val="26"/>
                <w:szCs w:val="26"/>
                <w:highlight w:val="none"/>
                <w:lang w:eastAsia="zh-CN"/>
              </w:rPr>
              <w:t xml:space="preserve">；</w:t>
            </w:r>
            <w:r>
              <w:rPr>
                <w:rFonts w:hint="eastAsia" w:ascii="仿宋" w:hAnsi="仿宋" w:eastAsia="仿宋" w:cs="宋体"/>
                <w:bCs/>
                <w:color w:val="auto"/>
                <w:sz w:val="26"/>
                <w:szCs w:val="26"/>
                <w:highlight w:val="none"/>
                <w:lang w:val="en-US"/>
              </w:rPr>
              <w:t xml:space="preserve">县区局考核优秀</w:t>
            </w:r>
            <w:r>
              <w:rPr>
                <w:rFonts w:hint="eastAsia" w:ascii="仿宋" w:hAnsi="仿宋" w:eastAsia="仿宋" w:cs="宋体"/>
                <w:bCs/>
                <w:color w:val="auto"/>
                <w:sz w:val="26"/>
                <w:szCs w:val="26"/>
                <w:highlight w:val="none"/>
              </w:rPr>
              <w:t xml:space="preserve">（</w:t>
            </w:r>
            <w:r>
              <w:rPr>
                <w:rFonts w:hint="eastAsia" w:ascii="仿宋" w:hAnsi="仿宋" w:eastAsia="仿宋" w:cs="宋体"/>
                <w:bCs/>
                <w:color w:val="auto"/>
                <w:sz w:val="26"/>
                <w:szCs w:val="26"/>
                <w:highlight w:val="none"/>
                <w:lang w:val="en-US" w:eastAsia="zh-CN"/>
              </w:rPr>
              <w:t xml:space="preserve">或评级</w:t>
            </w:r>
            <w:r>
              <w:rPr>
                <w:rFonts w:hint="eastAsia" w:ascii="仿宋" w:hAnsi="仿宋" w:eastAsia="仿宋" w:cs="宋体"/>
                <w:bCs/>
                <w:color w:val="auto"/>
                <w:sz w:val="26"/>
                <w:szCs w:val="26"/>
                <w:highlight w:val="none"/>
              </w:rPr>
              <w:t xml:space="preserve">A</w:t>
            </w:r>
            <w:r>
              <w:rPr>
                <w:rFonts w:hint="eastAsia" w:ascii="仿宋" w:hAnsi="仿宋" w:eastAsia="仿宋" w:cs="宋体"/>
                <w:bCs/>
                <w:color w:val="auto"/>
                <w:sz w:val="26"/>
                <w:szCs w:val="26"/>
                <w:highlight w:val="none"/>
                <w:lang w:eastAsia="zh-CN"/>
              </w:rPr>
              <w:t xml:space="preserve">、</w:t>
            </w:r>
            <w:r>
              <w:rPr>
                <w:rFonts w:hint="eastAsia" w:ascii="仿宋" w:hAnsi="仿宋" w:eastAsia="仿宋" w:cs="宋体"/>
                <w:bCs/>
                <w:color w:val="auto"/>
                <w:sz w:val="26"/>
                <w:szCs w:val="26"/>
                <w:highlight w:val="none"/>
                <w:lang w:val="en-US" w:eastAsia="zh-CN"/>
              </w:rPr>
              <w:t xml:space="preserve">或得分</w:t>
            </w:r>
            <w:r>
              <w:rPr>
                <w:rFonts w:hint="eastAsia" w:ascii="仿宋" w:hAnsi="仿宋" w:eastAsia="仿宋" w:cs="宋体"/>
                <w:bCs/>
                <w:color w:val="auto"/>
                <w:sz w:val="26"/>
                <w:szCs w:val="26"/>
                <w:highlight w:val="none"/>
              </w:rPr>
              <w:t xml:space="preserve">9</w:t>
            </w:r>
            <w:r>
              <w:rPr>
                <w:rFonts w:hint="eastAsia" w:ascii="仿宋" w:hAnsi="仿宋" w:eastAsia="仿宋" w:cs="宋体"/>
                <w:bCs/>
                <w:color w:val="auto"/>
                <w:sz w:val="26"/>
                <w:szCs w:val="26"/>
                <w:highlight w:val="none"/>
                <w:lang w:val="en-US" w:eastAsia="zh-CN"/>
              </w:rPr>
              <w:t xml:space="preserve">5</w:t>
            </w:r>
            <w:r>
              <w:rPr>
                <w:rFonts w:hint="eastAsia" w:ascii="仿宋" w:hAnsi="仿宋" w:eastAsia="仿宋" w:cs="宋体"/>
                <w:bCs/>
                <w:color w:val="auto"/>
                <w:sz w:val="26"/>
                <w:szCs w:val="26"/>
                <w:highlight w:val="none"/>
              </w:rPr>
              <w:t xml:space="preserve">分以上）</w:t>
            </w:r>
            <w:r>
              <w:rPr>
                <w:rFonts w:hint="eastAsia" w:ascii="仿宋" w:hAnsi="仿宋" w:eastAsia="仿宋" w:cs="宋体"/>
                <w:bCs/>
                <w:color w:val="auto"/>
                <w:sz w:val="26"/>
                <w:szCs w:val="26"/>
                <w:highlight w:val="none"/>
                <w:lang w:val="en-US"/>
              </w:rPr>
              <w:t xml:space="preserve">，得1分</w:t>
            </w:r>
            <w:r>
              <w:rPr>
                <w:rFonts w:hint="eastAsia" w:ascii="仿宋" w:hAnsi="仿宋" w:eastAsia="仿宋" w:cs="宋体"/>
                <w:bCs/>
                <w:color w:val="auto"/>
                <w:sz w:val="26"/>
                <w:szCs w:val="26"/>
                <w:highlight w:val="none"/>
                <w:lang w:val="en-US" w:eastAsia="zh-CN"/>
              </w:rPr>
              <w:t xml:space="preserve">；</w:t>
            </w:r>
            <w:r>
              <w:rPr>
                <w:rFonts w:hint="eastAsia" w:ascii="仿宋" w:hAnsi="仿宋" w:eastAsia="仿宋" w:cs="宋体"/>
                <w:bCs/>
                <w:color w:val="auto"/>
                <w:sz w:val="26"/>
                <w:szCs w:val="26"/>
                <w:highlight w:val="none"/>
              </w:rPr>
              <w:t xml:space="preserve">本项最多得</w:t>
            </w:r>
            <w:r>
              <w:rPr>
                <w:rFonts w:hint="eastAsia" w:ascii="仿宋" w:hAnsi="仿宋" w:eastAsia="仿宋" w:cs="宋体"/>
                <w:bCs/>
                <w:color w:val="auto"/>
                <w:sz w:val="26"/>
                <w:szCs w:val="26"/>
                <w:highlight w:val="none"/>
                <w:lang w:val="en-US" w:eastAsia="zh-CN"/>
              </w:rPr>
              <w:t xml:space="preserve">3</w:t>
            </w:r>
            <w:r>
              <w:rPr>
                <w:rFonts w:hint="eastAsia" w:ascii="仿宋" w:hAnsi="仿宋" w:eastAsia="仿宋" w:cs="宋体"/>
                <w:bCs/>
                <w:color w:val="auto"/>
                <w:sz w:val="26"/>
                <w:szCs w:val="26"/>
                <w:highlight w:val="none"/>
              </w:rPr>
              <w:t xml:space="preserve">分。（按最高等级情况计分，得分不作累加）</w:t>
            </w:r>
            <w:r/>
          </w:p>
          <w:p>
            <w:pPr>
              <w:jc w:val="left"/>
              <w:pageBreakBefore w:val="0"/>
              <w:spacing w:line="400" w:lineRule="exact"/>
              <w:widowControl w:val="off"/>
              <w:rPr>
                <w:rFonts w:hint="eastAsia" w:ascii="仿宋" w:hAnsi="仿宋" w:eastAsia="仿宋" w:cs="宋体"/>
                <w:color w:val="auto"/>
                <w:sz w:val="26"/>
                <w:szCs w:val="26"/>
                <w:lang w:val="zh-CN" w:eastAsia="zh-CN" w:bidi="ar-SA"/>
              </w:rPr>
            </w:pPr>
            <w:r>
              <w:rPr>
                <w:rFonts w:hint="eastAsia" w:ascii="仿宋" w:hAnsi="仿宋" w:eastAsia="仿宋" w:cs="宋体"/>
                <w:b/>
                <w:bCs w:val="0"/>
                <w:color w:val="auto"/>
                <w:sz w:val="26"/>
                <w:szCs w:val="26"/>
                <w:highlight w:val="none"/>
              </w:rPr>
              <w:t xml:space="preserve">提供相关通报文件，扫描件加盖投标人电子签章</w:t>
            </w:r>
            <w:r>
              <w:rPr>
                <w:rFonts w:hint="eastAsia" w:ascii="仿宋" w:hAnsi="仿宋" w:eastAsia="仿宋" w:cs="宋体"/>
                <w:b/>
                <w:bCs w:val="0"/>
                <w:color w:val="auto"/>
                <w:sz w:val="26"/>
                <w:szCs w:val="26"/>
                <w:highlight w:val="none"/>
                <w:lang w:eastAsia="zh-CN"/>
              </w:rPr>
              <w:t xml:space="preserve">。</w:t>
            </w:r>
            <w:r/>
          </w:p>
        </w:tc>
        <w:tc>
          <w:tcPr>
            <w:shd w:val="clear" w:color="auto" w:fill="auto"/>
            <w:tcW w:w="877" w:type="dxa"/>
            <w:vAlign w:val="center"/>
            <w:textDirection w:val="lrTb"/>
            <w:noWrap w:val="false"/>
          </w:tcPr>
          <w:p>
            <w:pPr>
              <w:jc w:val="center"/>
              <w:pageBreakBefore w:val="0"/>
              <w:spacing w:line="400" w:lineRule="exact"/>
              <w:widowControl w:val="off"/>
              <w:rPr>
                <w:rFonts w:hint="eastAsia" w:ascii="仿宋" w:hAnsi="仿宋" w:eastAsia="仿宋" w:cs="宋体"/>
                <w:color w:val="auto"/>
                <w:sz w:val="26"/>
                <w:szCs w:val="26"/>
                <w:lang w:val="en-US" w:eastAsia="zh-CN" w:bidi="ar-SA"/>
              </w:rPr>
            </w:pPr>
            <w:r>
              <w:rPr>
                <w:rFonts w:hint="eastAsia" w:ascii="仿宋" w:hAnsi="仿宋" w:eastAsia="仿宋" w:cs="宋体"/>
                <w:bCs/>
                <w:color w:val="auto"/>
                <w:sz w:val="26"/>
                <w:szCs w:val="26"/>
                <w:lang w:val="en-US" w:eastAsia="zh-CN"/>
              </w:rPr>
              <w:t xml:space="preserve">3</w:t>
            </w:r>
            <w:r>
              <w:rPr>
                <w:rFonts w:hint="eastAsia" w:ascii="仿宋" w:hAnsi="仿宋" w:eastAsia="仿宋" w:cs="宋体"/>
                <w:bCs/>
                <w:color w:val="auto"/>
                <w:sz w:val="26"/>
                <w:szCs w:val="26"/>
              </w:rPr>
              <w:t xml:space="preserve">分</w:t>
            </w:r>
            <w:r/>
          </w:p>
        </w:tc>
      </w:tr>
    </w:tbl>
    <w:p>
      <w:pPr>
        <w:jc w:val="center"/>
        <w:keepLines w:val="0"/>
        <w:keepNext w:val="0"/>
        <w:pageBreakBefore/>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t xml:space="preserve">第四章  合同格式及条款</w:t>
      </w:r>
      <w:r/>
    </w:p>
    <w:p>
      <w:pPr>
        <w:ind w:firstLine="560"/>
        <w:spacing w:line="520" w:lineRule="exact"/>
        <w:tabs>
          <w:tab w:val="left" w:pos="180" w:leader="none"/>
        </w:tabs>
        <w:rPr>
          <w:rFonts w:hint="eastAsia" w:ascii="仿宋" w:hAnsi="仿宋" w:eastAsia="仿宋"/>
          <w:color w:val="auto"/>
          <w:sz w:val="32"/>
          <w:highlight w:val="none"/>
        </w:rPr>
      </w:pPr>
      <w:r>
        <w:rPr>
          <w:rFonts w:hint="eastAsia" w:ascii="仿宋" w:hAnsi="仿宋" w:eastAsia="仿宋"/>
          <w:bCs/>
          <w:color w:val="auto"/>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ind w:firstLine="281"/>
        <w:jc w:val="left"/>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甲、乙双方通过采购人平台和供应商平台签订电子合同（加盖电子签章）。</w:t>
      </w:r>
      <w:r/>
    </w:p>
    <w:p>
      <w:pPr>
        <w:pStyle w:val="1039"/>
        <w:jc w:val="cente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一、合同格式</w:t>
      </w:r>
      <w:r/>
    </w:p>
    <w:p>
      <w:pPr>
        <w:jc w:val="left"/>
        <w:keepLines w:val="0"/>
        <w:keepNext w:val="0"/>
        <w:pageBreakBefore w:val="0"/>
        <w:spacing w:line="520" w:lineRule="exact"/>
        <w:widowControl w:val="off"/>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 xml:space="preserve">甲方</w:t>
      </w:r>
      <w:r>
        <w:rPr>
          <w:rFonts w:ascii="仿宋" w:hAnsi="仿宋" w:eastAsia="仿宋" w:cs="Arial Unicode MS"/>
          <w:color w:val="auto"/>
          <w:sz w:val="28"/>
          <w:szCs w:val="28"/>
          <w:highlight w:val="none"/>
        </w:rPr>
        <w:t xml:space="preserve">: </w:t>
      </w:r>
      <w:r/>
    </w:p>
    <w:p>
      <w:pPr>
        <w:pStyle w:val="1039"/>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s="Arial Unicode MS"/>
          <w:color w:val="auto"/>
          <w:sz w:val="28"/>
          <w:szCs w:val="28"/>
          <w:highlight w:val="none"/>
        </w:rPr>
        <w:t xml:space="preserve">乙方</w:t>
      </w:r>
      <w:r>
        <w:rPr>
          <w:rFonts w:ascii="仿宋" w:hAnsi="仿宋" w:eastAsia="仿宋" w:cs="Arial Unicode MS"/>
          <w:color w:val="auto"/>
          <w:sz w:val="28"/>
          <w:szCs w:val="28"/>
          <w:highlight w:val="none"/>
        </w:rPr>
        <w:t xml:space="preserve">:</w:t>
      </w:r>
      <w:r/>
    </w:p>
    <w:p>
      <w:pPr>
        <w:pStyle w:val="1039"/>
        <w:ind w:firstLine="635"/>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甲、乙双方根据项目编号</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标包名称：</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公开招标采购结果及招标文件的要求</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经协商一致</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达成如下购销合同</w:t>
      </w:r>
      <w:r>
        <w:rPr>
          <w:rFonts w:ascii="仿宋" w:hAnsi="仿宋" w:eastAsia="仿宋"/>
          <w:color w:val="auto"/>
          <w:sz w:val="28"/>
          <w:szCs w:val="28"/>
          <w:highlight w:val="none"/>
        </w:rPr>
        <w:t xml:space="preserve">:</w:t>
      </w:r>
      <w:r/>
    </w:p>
    <w:p>
      <w:pPr>
        <w:pStyle w:val="1039"/>
        <w:ind w:left="-359" w:firstLine="963"/>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一、服务内容及要求</w:t>
      </w:r>
      <w:r/>
    </w:p>
    <w:p>
      <w:pPr>
        <w:pStyle w:val="1039"/>
        <w:ind w:firstLine="560"/>
        <w:keepLines w:val="0"/>
        <w:keepNext w:val="0"/>
        <w:pageBreakBefore w:val="0"/>
        <w:spacing w:line="520" w:lineRule="exact"/>
        <w:widowControl w:val="off"/>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本合同所提供的</w:t>
      </w:r>
      <w:r>
        <w:rPr>
          <w:rFonts w:hint="eastAsia" w:ascii="仿宋" w:hAnsi="仿宋" w:eastAsia="仿宋"/>
          <w:color w:val="auto"/>
          <w:sz w:val="28"/>
          <w:highlight w:val="none"/>
        </w:rPr>
        <w:t xml:space="preserve">服务</w:t>
      </w:r>
      <w:r>
        <w:rPr>
          <w:rFonts w:hint="eastAsia" w:ascii="仿宋" w:hAnsi="仿宋" w:eastAsia="仿宋"/>
          <w:color w:val="auto"/>
          <w:sz w:val="28"/>
          <w:highlight w:val="none"/>
          <w:lang w:eastAsia="zh-CN"/>
        </w:rPr>
        <w:t xml:space="preserve">内容及要求</w:t>
      </w:r>
      <w:r>
        <w:rPr>
          <w:rFonts w:hint="eastAsia" w:ascii="仿宋" w:hAnsi="仿宋" w:eastAsia="仿宋"/>
          <w:color w:val="auto"/>
          <w:sz w:val="28"/>
          <w:szCs w:val="24"/>
          <w:highlight w:val="none"/>
        </w:rPr>
        <w:t xml:space="preserve">详见“项目</w:t>
      </w:r>
      <w:r>
        <w:rPr>
          <w:rFonts w:hint="eastAsia" w:ascii="仿宋" w:hAnsi="仿宋" w:eastAsia="仿宋"/>
          <w:color w:val="auto"/>
          <w:sz w:val="28"/>
          <w:highlight w:val="none"/>
        </w:rPr>
        <w:t xml:space="preserve">采购需求</w:t>
      </w:r>
      <w:r>
        <w:rPr>
          <w:rFonts w:hint="eastAsia" w:ascii="仿宋" w:hAnsi="仿宋" w:eastAsia="仿宋"/>
          <w:color w:val="auto"/>
          <w:sz w:val="28"/>
          <w:szCs w:val="24"/>
          <w:highlight w:val="none"/>
        </w:rPr>
        <w:t xml:space="preserve">”。</w:t>
      </w:r>
      <w:r/>
    </w:p>
    <w:p>
      <w:pPr>
        <w:pStyle w:val="1039"/>
        <w:ind w:left="-359" w:firstLine="963"/>
        <w:keepLines w:val="0"/>
        <w:keepNext w:val="0"/>
        <w:pageBreakBefore w:val="0"/>
        <w:spacing w:line="520" w:lineRule="exact"/>
        <w:widowControl w:val="off"/>
        <w:rPr>
          <w:rFonts w:hint="eastAsia" w:ascii="仿宋" w:hAnsi="仿宋" w:eastAsia="仿宋"/>
          <w:color w:val="auto"/>
          <w:sz w:val="28"/>
          <w:szCs w:val="28"/>
          <w:highlight w:val="none"/>
          <w:lang w:eastAsia="zh-CN"/>
        </w:rPr>
      </w:pPr>
      <w:r>
        <w:rPr>
          <w:rFonts w:hint="eastAsia" w:ascii="仿宋" w:hAnsi="仿宋" w:eastAsia="仿宋" w:cs="Times New Roman"/>
          <w:b/>
          <w:bCs/>
          <w:color w:val="auto"/>
          <w:sz w:val="28"/>
          <w:szCs w:val="28"/>
          <w:highlight w:val="none"/>
          <w:lang w:val="en-US" w:eastAsia="zh-CN" w:bidi="ar-SA"/>
        </w:rPr>
        <w:t xml:space="preserve">二、服务期限和地点</w:t>
      </w:r>
      <w:r>
        <w:rPr>
          <w:rFonts w:hint="eastAsia" w:ascii="仿宋" w:hAnsi="仿宋" w:eastAsia="仿宋"/>
          <w:color w:val="auto"/>
          <w:sz w:val="28"/>
          <w:szCs w:val="28"/>
          <w:highlight w:val="none"/>
          <w:lang w:eastAsia="zh-CN"/>
        </w:rPr>
        <w:tab/>
      </w:r>
      <w:r/>
    </w:p>
    <w:p>
      <w:pPr>
        <w:pStyle w:val="1039"/>
        <w:ind w:firstLine="560"/>
        <w:keepLines w:val="0"/>
        <w:keepNext w:val="0"/>
        <w:pageBreakBefore w:val="0"/>
        <w:spacing w:line="520" w:lineRule="exact"/>
        <w:widowControl w:val="off"/>
        <w:tabs>
          <w:tab w:val="left" w:pos="662"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highlight w:val="none"/>
          <w:lang w:eastAsia="zh-CN"/>
        </w:rPr>
        <w:t xml:space="preserve">服务期限：</w:t>
      </w:r>
      <w:r>
        <w:rPr>
          <w:rFonts w:hint="eastAsia" w:ascii="仿宋" w:hAnsi="仿宋" w:eastAsia="仿宋"/>
          <w:color w:val="auto"/>
          <w:sz w:val="28"/>
          <w:highlight w:val="none"/>
          <w:u w:val="single"/>
          <w:lang w:eastAsia="zh-CN"/>
        </w:rPr>
        <w:t xml:space="preserve">合同签订之日起至2025年12月</w:t>
      </w:r>
      <w:r>
        <w:rPr>
          <w:rFonts w:hint="eastAsia" w:ascii="仿宋" w:hAnsi="仿宋" w:eastAsia="仿宋"/>
          <w:color w:val="auto"/>
          <w:sz w:val="28"/>
          <w:highlight w:val="none"/>
          <w:u w:val="single"/>
          <w:lang w:val="en-US" w:eastAsia="zh-CN"/>
        </w:rPr>
        <w:t xml:space="preserve">2</w:t>
      </w:r>
      <w:r>
        <w:rPr>
          <w:rFonts w:hint="eastAsia" w:ascii="仿宋" w:hAnsi="仿宋" w:eastAsia="仿宋"/>
          <w:color w:val="auto"/>
          <w:sz w:val="28"/>
          <w:highlight w:val="none"/>
          <w:u w:val="single"/>
          <w:lang w:eastAsia="zh-CN"/>
        </w:rPr>
        <w:t xml:space="preserve">0日。</w:t>
      </w:r>
      <w:r/>
    </w:p>
    <w:p>
      <w:pPr>
        <w:pStyle w:val="1039"/>
        <w:ind w:firstLine="560"/>
        <w:keepLines w:val="0"/>
        <w:keepNext w:val="0"/>
        <w:pageBreakBefore w:val="0"/>
        <w:spacing w:line="520" w:lineRule="exact"/>
        <w:widowControl w:val="off"/>
        <w:tabs>
          <w:tab w:val="left" w:pos="662"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highlight w:val="none"/>
          <w:lang w:eastAsia="zh-CN"/>
        </w:rPr>
        <w:t xml:space="preserve">服务</w:t>
      </w:r>
      <w:r>
        <w:rPr>
          <w:rFonts w:hint="eastAsia" w:ascii="仿宋" w:hAnsi="仿宋" w:eastAsia="仿宋"/>
          <w:color w:val="auto"/>
          <w:sz w:val="28"/>
          <w:highlight w:val="none"/>
        </w:rPr>
        <w:t xml:space="preserve">地点</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u w:val="single"/>
          <w:lang w:eastAsia="zh-CN"/>
        </w:rPr>
        <w:t xml:space="preserve">根据合同包规定由采购人指定</w:t>
      </w:r>
      <w:r>
        <w:rPr>
          <w:rFonts w:hint="eastAsia" w:ascii="仿宋" w:hAnsi="仿宋" w:eastAsia="仿宋"/>
          <w:color w:val="auto"/>
          <w:sz w:val="28"/>
          <w:highlight w:val="none"/>
          <w:lang w:eastAsia="zh-CN"/>
        </w:rPr>
        <w:t xml:space="preserve">。</w:t>
      </w:r>
      <w:r/>
    </w:p>
    <w:p>
      <w:pPr>
        <w:ind w:firstLine="660"/>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三、服务费用及支付方式</w:t>
      </w:r>
      <w:r/>
    </w:p>
    <w:p>
      <w:pPr>
        <w:ind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1.签约服务经费总额为</w:t>
      </w:r>
      <w:r>
        <w:rPr>
          <w:rFonts w:hint="eastAsia" w:ascii="仿宋" w:hAnsi="仿宋" w:eastAsia="仿宋" w:cs="仿宋"/>
          <w:color w:val="auto"/>
          <w:sz w:val="28"/>
          <w:szCs w:val="28"/>
          <w:u w:val="single"/>
        </w:rPr>
        <w:t xml:space="preserve"> （大写） </w:t>
      </w:r>
      <w:r>
        <w:rPr>
          <w:rFonts w:hint="eastAsia" w:ascii="仿宋" w:hAnsi="仿宋" w:eastAsia="仿宋" w:cs="仿宋"/>
          <w:color w:val="auto"/>
          <w:sz w:val="28"/>
          <w:szCs w:val="28"/>
        </w:rPr>
        <w:t xml:space="preserve">元（</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rPr>
        <w:t xml:space="preserve">乙方中标</w:t>
      </w:r>
      <w:r>
        <w:rPr>
          <w:rFonts w:hint="eastAsia" w:ascii="仿宋" w:hAnsi="仿宋" w:eastAsia="仿宋" w:cs="仿宋"/>
          <w:color w:val="auto"/>
          <w:sz w:val="28"/>
          <w:szCs w:val="28"/>
          <w:lang w:val="en-US" w:eastAsia="zh-CN"/>
        </w:rPr>
        <w:t xml:space="preserve">优惠率为</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rPr>
          <w:rFonts w:hint="eastAsia" w:ascii="仿宋" w:hAnsi="仿宋" w:eastAsia="仿宋" w:cs="仿宋"/>
          <w:color w:val="auto"/>
          <w:sz w:val="28"/>
          <w:szCs w:val="28"/>
          <w:lang w:val="en-US" w:eastAsia="zh-CN"/>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（1）签约服务经费总额=</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中标</w:t>
      </w:r>
      <w:r>
        <w:rPr>
          <w:rFonts w:hint="eastAsia" w:ascii="仿宋" w:hAnsi="仿宋" w:eastAsia="仿宋" w:cs="仿宋"/>
          <w:color w:val="auto"/>
          <w:sz w:val="28"/>
          <w:szCs w:val="28"/>
          <w:lang w:val="en-US" w:eastAsia="zh-CN"/>
        </w:rPr>
        <w:t xml:space="preserve">优惠率</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×检验项目基准价格×任务批次。</w:t>
      </w:r>
      <w:r/>
    </w:p>
    <w:p>
      <w:pPr>
        <w:ind w:firstLine="560"/>
        <w:keepLines w:val="0"/>
        <w:keepNext w:val="0"/>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（2）实际工作中，乙方未完成甲方指定任务批次数的，抽检服务经费总额=</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中标</w:t>
      </w:r>
      <w:r>
        <w:rPr>
          <w:rFonts w:hint="eastAsia" w:ascii="仿宋" w:hAnsi="仿宋" w:eastAsia="仿宋" w:cs="仿宋"/>
          <w:color w:val="auto"/>
          <w:sz w:val="28"/>
          <w:szCs w:val="28"/>
          <w:lang w:val="en-US" w:eastAsia="zh-CN"/>
        </w:rPr>
        <w:t xml:space="preserve">优惠率</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×检验项目基准价格×实际抽检最低批次数+复检费用（如有）。</w:t>
      </w:r>
      <w:r/>
    </w:p>
    <w:p>
      <w:pPr>
        <w:ind w:firstLine="560"/>
        <w:keepLines w:val="0"/>
        <w:keepNext w:val="0"/>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付款进度和方式：</w:t>
      </w:r>
      <w:r/>
    </w:p>
    <w:p>
      <w:pPr>
        <w:ind w:firstLine="562"/>
        <w:keepLines w:val="0"/>
        <w:keepNext w:val="0"/>
        <w:pageBreakBefore w:val="0"/>
        <w:spacing w:line="520" w:lineRule="exact"/>
        <w:widowControl w:val="off"/>
        <w:rPr>
          <w:rFonts w:hint="eastAsia" w:ascii="仿宋" w:hAnsi="仿宋" w:eastAsia="仿宋" w:cs="仿宋"/>
          <w:b/>
          <w:bCs/>
          <w:color w:val="auto"/>
          <w:sz w:val="28"/>
          <w:szCs w:val="28"/>
          <w:u w:val="single"/>
        </w:rPr>
      </w:pPr>
      <w:r>
        <w:rPr>
          <w:rFonts w:hint="eastAsia" w:ascii="仿宋" w:hAnsi="仿宋" w:eastAsia="仿宋" w:cs="仿宋"/>
          <w:b/>
          <w:bCs/>
          <w:color w:val="auto"/>
          <w:sz w:val="28"/>
          <w:szCs w:val="28"/>
          <w:u w:val="single"/>
        </w:rPr>
        <w:t xml:space="preserve">1）合同签订经见证后预付合同价的40%；检验任务完成后，经采购人验收合格，根据合同包所完成的任务量以及</w:t>
      </w:r>
      <w:r>
        <w:rPr>
          <w:rFonts w:hint="eastAsia" w:ascii="仿宋" w:hAnsi="仿宋" w:eastAsia="仿宋" w:cs="仿宋"/>
          <w:b/>
          <w:bCs/>
          <w:color w:val="auto"/>
          <w:sz w:val="28"/>
          <w:szCs w:val="28"/>
          <w:u w:val="single"/>
          <w:lang w:val="en-US" w:eastAsia="zh-CN"/>
        </w:rPr>
        <w:t xml:space="preserve">乙方</w:t>
      </w:r>
      <w:r>
        <w:rPr>
          <w:rFonts w:hint="eastAsia" w:ascii="仿宋" w:hAnsi="仿宋" w:eastAsia="仿宋" w:cs="仿宋"/>
          <w:b/>
          <w:bCs/>
          <w:color w:val="auto"/>
          <w:sz w:val="28"/>
          <w:szCs w:val="28"/>
          <w:u w:val="single"/>
        </w:rPr>
        <w:t xml:space="preserve">中标折扣×检验项目基准价格按实支付，最高不超过合同预算金额；</w:t>
      </w:r>
      <w:r/>
    </w:p>
    <w:p>
      <w:pPr>
        <w:ind w:firstLine="562"/>
        <w:keepLines w:val="0"/>
        <w:keepNext w:val="0"/>
        <w:pageBreakBefore w:val="0"/>
        <w:spacing w:line="520" w:lineRule="exact"/>
        <w:widowControl w:val="off"/>
        <w:rPr>
          <w:rFonts w:hint="eastAsia" w:ascii="仿宋" w:hAnsi="仿宋" w:eastAsia="仿宋" w:cs="仿宋"/>
          <w:b/>
          <w:bCs/>
          <w:color w:val="auto"/>
          <w:sz w:val="28"/>
          <w:szCs w:val="28"/>
          <w:u w:val="single"/>
        </w:rPr>
      </w:pPr>
      <w:r>
        <w:rPr>
          <w:rFonts w:hint="eastAsia" w:ascii="仿宋" w:hAnsi="仿宋" w:eastAsia="仿宋" w:cs="仿宋"/>
          <w:b/>
          <w:bCs/>
          <w:color w:val="auto"/>
          <w:sz w:val="28"/>
          <w:szCs w:val="28"/>
          <w:u w:val="single"/>
        </w:rPr>
        <w:t xml:space="preserve">2）</w:t>
      </w:r>
      <w:r>
        <w:rPr>
          <w:rFonts w:hint="eastAsia" w:ascii="仿宋" w:hAnsi="仿宋" w:eastAsia="仿宋" w:cs="仿宋"/>
          <w:b/>
          <w:bCs/>
          <w:color w:val="auto"/>
          <w:sz w:val="28"/>
          <w:szCs w:val="28"/>
          <w:u w:val="single"/>
          <w:lang w:val="en-US" w:eastAsia="zh-CN"/>
        </w:rPr>
        <w:t xml:space="preserve">甲方</w:t>
      </w:r>
      <w:r>
        <w:rPr>
          <w:rFonts w:hint="eastAsia" w:ascii="仿宋" w:hAnsi="仿宋" w:eastAsia="仿宋" w:cs="仿宋"/>
          <w:b/>
          <w:bCs/>
          <w:color w:val="auto"/>
          <w:sz w:val="28"/>
          <w:szCs w:val="28"/>
          <w:u w:val="single"/>
        </w:rPr>
        <w:t xml:space="preserve">2025年12月底之前对不合格检出率进行最终考核,以普通食品不合格率1.5%，食用农产品不合格率4%为基准,每低于0.1个百分点,</w:t>
      </w:r>
      <w:r>
        <w:rPr>
          <w:rFonts w:hint="eastAsia" w:ascii="仿宋" w:hAnsi="仿宋" w:eastAsia="仿宋" w:cs="仿宋"/>
          <w:b/>
          <w:bCs/>
          <w:color w:val="auto"/>
          <w:sz w:val="28"/>
          <w:szCs w:val="28"/>
          <w:u w:val="single"/>
          <w:lang w:val="en-US" w:eastAsia="zh-CN"/>
        </w:rPr>
        <w:t xml:space="preserve">乙方</w:t>
      </w:r>
      <w:r>
        <w:rPr>
          <w:rFonts w:hint="eastAsia" w:ascii="仿宋" w:hAnsi="仿宋" w:eastAsia="仿宋" w:cs="仿宋"/>
          <w:b/>
          <w:bCs/>
          <w:color w:val="auto"/>
          <w:sz w:val="28"/>
          <w:szCs w:val="28"/>
          <w:u w:val="single"/>
        </w:rPr>
        <w:t xml:space="preserve">所有抽检批次结算费用扣除1%；</w:t>
      </w:r>
      <w:r/>
    </w:p>
    <w:p>
      <w:pPr>
        <w:ind w:firstLine="562"/>
        <w:keepLines w:val="0"/>
        <w:keepNext w:val="0"/>
        <w:pageBreakBefore w:val="0"/>
        <w:spacing w:line="520" w:lineRule="exact"/>
        <w:widowControl w:val="off"/>
        <w:rPr>
          <w:rFonts w:hint="eastAsia" w:ascii="仿宋" w:hAnsi="仿宋" w:eastAsia="仿宋" w:cs="仿宋"/>
          <w:b/>
          <w:bCs/>
          <w:color w:val="auto"/>
          <w:sz w:val="28"/>
          <w:szCs w:val="28"/>
          <w:u w:val="single"/>
        </w:rPr>
      </w:pPr>
      <w:r>
        <w:rPr>
          <w:rFonts w:hint="eastAsia" w:ascii="仿宋" w:hAnsi="仿宋" w:eastAsia="仿宋" w:cs="仿宋"/>
          <w:b/>
          <w:bCs/>
          <w:color w:val="auto"/>
          <w:sz w:val="28"/>
          <w:szCs w:val="28"/>
          <w:u w:val="single"/>
        </w:rPr>
        <w:t xml:space="preserve">3）</w:t>
      </w:r>
      <w:r>
        <w:rPr>
          <w:rFonts w:hint="eastAsia" w:ascii="仿宋" w:hAnsi="仿宋" w:eastAsia="仿宋" w:cs="仿宋"/>
          <w:b/>
          <w:bCs/>
          <w:color w:val="auto"/>
          <w:sz w:val="28"/>
          <w:szCs w:val="28"/>
          <w:u w:val="single"/>
          <w:lang w:val="en-US" w:eastAsia="zh-CN"/>
        </w:rPr>
        <w:t xml:space="preserve">乙方</w:t>
      </w:r>
      <w:r>
        <w:rPr>
          <w:rFonts w:hint="eastAsia" w:ascii="仿宋" w:hAnsi="仿宋" w:eastAsia="仿宋" w:cs="仿宋"/>
          <w:b/>
          <w:bCs/>
          <w:color w:val="auto"/>
          <w:sz w:val="28"/>
          <w:szCs w:val="28"/>
          <w:u w:val="single"/>
        </w:rPr>
        <w:t xml:space="preserve">检验结论为不合格的报告，最终结论被推翻或报告被撤销的，每有一份，扣除合同总金额的1%（因承检机构未能记录现场关键数据等原因，严重影响后处置工作开展的，视为同等情形处理）；</w:t>
      </w:r>
      <w:r/>
    </w:p>
    <w:p>
      <w:pPr>
        <w:ind w:firstLine="562"/>
        <w:keepLines w:val="0"/>
        <w:keepNext w:val="0"/>
        <w:pageBreakBefore w:val="0"/>
        <w:spacing w:line="520" w:lineRule="exact"/>
        <w:widowControl w:val="off"/>
        <w:rPr>
          <w:rFonts w:hint="eastAsia" w:ascii="仿宋" w:hAnsi="仿宋" w:eastAsia="仿宋" w:cs="仿宋"/>
          <w:b/>
          <w:bCs/>
          <w:color w:val="auto"/>
          <w:sz w:val="28"/>
          <w:szCs w:val="28"/>
          <w:u w:val="single"/>
        </w:rPr>
      </w:pPr>
      <w:r>
        <w:rPr>
          <w:rFonts w:hint="eastAsia" w:ascii="仿宋" w:hAnsi="仿宋" w:eastAsia="仿宋" w:cs="仿宋"/>
          <w:b/>
          <w:bCs/>
          <w:color w:val="auto"/>
          <w:sz w:val="28"/>
          <w:szCs w:val="28"/>
          <w:u w:val="single"/>
        </w:rPr>
        <w:t xml:space="preserve">4）在省局食品安全抽检数据质量考核中，每有1份检验报告出现问题数据被通报，费用按最终结算金额的1%进行扣除。在市局食品安全抽检数据质量考核中，质量问题低于1%的不扣除，超过1%部分每增加0.2%，费用按最终结算金额的1%进行扣除。</w:t>
      </w:r>
      <w:r/>
    </w:p>
    <w:p>
      <w:pPr>
        <w:ind w:firstLine="562"/>
        <w:keepLines w:val="0"/>
        <w:keepNext w:val="0"/>
        <w:pageBreakBefore w:val="0"/>
        <w:spacing w:line="520" w:lineRule="exact"/>
        <w:widowControl w:val="off"/>
        <w:rPr>
          <w:rFonts w:hint="eastAsia" w:ascii="仿宋" w:hAnsi="仿宋" w:eastAsia="仿宋" w:cs="仿宋"/>
          <w:b/>
          <w:bCs/>
          <w:color w:val="auto"/>
          <w:sz w:val="28"/>
          <w:szCs w:val="28"/>
          <w:u w:val="single"/>
          <w:lang w:val="en-US" w:eastAsia="zh-CN"/>
        </w:rPr>
      </w:pPr>
      <w:r>
        <w:rPr>
          <w:rFonts w:hint="eastAsia" w:ascii="仿宋" w:hAnsi="仿宋" w:eastAsia="仿宋" w:cs="仿宋"/>
          <w:b/>
          <w:bCs/>
          <w:color w:val="auto"/>
          <w:sz w:val="28"/>
          <w:szCs w:val="28"/>
          <w:u w:val="single"/>
          <w:lang w:val="en-US" w:eastAsia="zh-CN"/>
        </w:rPr>
        <w:t xml:space="preserve">注：以上付款乙方应在收取款项前向甲方提供足额有效合法的发票（按国家有关税率规定），因乙方票据提供不及时，以及不符合项目所在地税务机关及甲方相关要求，而导致款项不能支付的责任由乙方承担。</w:t>
      </w:r>
      <w:r/>
    </w:p>
    <w:p>
      <w:pPr>
        <w:ind w:firstLine="560"/>
        <w:keepLines w:val="0"/>
        <w:keepNext w:val="0"/>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乙方收款账号信息 ：</w:t>
      </w:r>
      <w:r/>
    </w:p>
    <w:p>
      <w:pPr>
        <w:ind w:firstLine="560"/>
        <w:keepLines w:val="0"/>
        <w:keepNext w:val="0"/>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单位名称：</w:t>
      </w:r>
      <w:r/>
    </w:p>
    <w:p>
      <w:pPr>
        <w:ind w:left="559"/>
        <w:keepLines w:val="0"/>
        <w:keepNext w:val="0"/>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账户名称：</w:t>
      </w:r>
      <w:r/>
    </w:p>
    <w:p>
      <w:pPr>
        <w:ind w:left="559"/>
        <w:keepLines w:val="0"/>
        <w:keepNext w:val="0"/>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账号： </w:t>
      </w:r>
      <w:r/>
    </w:p>
    <w:p>
      <w:pPr>
        <w:ind w:firstLine="560"/>
        <w:keepLines w:val="0"/>
        <w:keepNext w:val="0"/>
        <w:pageBreakBefore w:val="0"/>
        <w:spacing w:line="520" w:lineRule="exact"/>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开户行：</w:t>
      </w:r>
      <w:r/>
    </w:p>
    <w:p>
      <w:pPr>
        <w:ind w:firstLine="660"/>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四、考核与验收</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甲方根据招标文件中项目采购需求及乙方提交的投标文件中技术要求响应和投标承诺等相关内容，在项目实施中，运用飞行检查、现场考核、留样复测、盲样考核、检验报告抽查等手段，对乙方进行检查和管理，指导抽检工作的实施，对违规行为予以纠正，乙方要主动配合。拒绝检查的，甲方有权终止合同。</w:t>
      </w:r>
      <w:r/>
    </w:p>
    <w:p>
      <w:pPr>
        <w:ind w:firstLine="560"/>
        <w:keepLines w:val="0"/>
        <w:keepNext w:val="0"/>
        <w:pageBreakBefore w:val="0"/>
        <w:spacing w:line="52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olor w:val="auto"/>
          <w:sz w:val="28"/>
          <w:szCs w:val="28"/>
          <w:highlight w:val="none"/>
        </w:rPr>
        <w:t xml:space="preserve">（二）甲方在任务完成后对承检机构进行考核验收，得分低于60分的，验收不合格，甲方有权拒绝付款，并保留追究乙方相关责任的权利。</w:t>
      </w:r>
      <w:r/>
    </w:p>
    <w:p>
      <w:pPr>
        <w:ind w:firstLine="660"/>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五、履约保证金（本项目不收取履约保证金）。</w:t>
      </w:r>
      <w:r/>
    </w:p>
    <w:p>
      <w:pPr>
        <w:pStyle w:val="1039"/>
        <w:ind w:firstLine="560"/>
        <w:keepLines w:val="0"/>
        <w:keepNext w:val="0"/>
        <w:pageBreakBefore w:val="0"/>
        <w:spacing w:line="520" w:lineRule="exact"/>
        <w:widowControl w:val="off"/>
        <w:rPr>
          <w:rFonts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rPr>
        <w:t xml:space="preserve">1</w:t>
      </w:r>
      <w:r>
        <w:rPr>
          <w:rFonts w:hint="eastAsia" w:ascii="仿宋" w:hAnsi="仿宋" w:eastAsia="仿宋"/>
          <w:b w:val="0"/>
          <w:bCs w:val="0"/>
          <w:color w:val="auto"/>
          <w:sz w:val="28"/>
          <w:szCs w:val="28"/>
          <w:highlight w:val="none"/>
          <w:lang w:eastAsia="zh-CN"/>
        </w:rPr>
        <w:t xml:space="preserve">.</w:t>
      </w:r>
      <w:r>
        <w:rPr>
          <w:rFonts w:ascii="仿宋" w:hAnsi="仿宋" w:eastAsia="仿宋"/>
          <w:b w:val="0"/>
          <w:bCs w:val="0"/>
          <w:color w:val="auto"/>
          <w:sz w:val="28"/>
          <w:szCs w:val="28"/>
          <w:highlight w:val="none"/>
        </w:rPr>
        <w:t xml:space="preserve">乙方交纳人民币</w:t>
      </w:r>
      <w:r>
        <w:rPr>
          <w:rFonts w:hint="eastAsia" w:ascii="仿宋" w:hAnsi="仿宋" w:eastAsia="仿宋"/>
          <w:b w:val="0"/>
          <w:bCs w:val="0"/>
          <w:color w:val="auto"/>
          <w:sz w:val="28"/>
          <w:szCs w:val="28"/>
          <w:highlight w:val="none"/>
          <w:u w:val="single"/>
          <w:lang w:val="en-US" w:eastAsia="zh-CN"/>
        </w:rPr>
        <w:t xml:space="preserve">  /  </w:t>
      </w:r>
      <w:r>
        <w:rPr>
          <w:rFonts w:ascii="仿宋" w:hAnsi="仿宋" w:eastAsia="仿宋"/>
          <w:b w:val="0"/>
          <w:bCs w:val="0"/>
          <w:color w:val="auto"/>
          <w:sz w:val="28"/>
          <w:szCs w:val="28"/>
          <w:highlight w:val="none"/>
        </w:rPr>
        <w:t xml:space="preserve">元作为本合同的履约保证金。</w:t>
      </w:r>
      <w:r/>
    </w:p>
    <w:p>
      <w:pPr>
        <w:numPr>
          <w:ilvl w:val="0"/>
          <w:numId w:val="0"/>
        </w:num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乙方提供的履约保证金可以是人民币形式（银行本票、汇票、支票、电汇），或</w:t>
      </w:r>
      <w:r>
        <w:rPr>
          <w:rFonts w:ascii="仿宋" w:hAnsi="仿宋" w:eastAsia="仿宋"/>
          <w:color w:val="auto"/>
          <w:sz w:val="28"/>
          <w:szCs w:val="28"/>
          <w:highlight w:val="none"/>
        </w:rPr>
        <w:t xml:space="preserve">银行保函、担保公司的保证担保或保险公司的保证保险等多种形式。</w:t>
      </w:r>
      <w:r/>
    </w:p>
    <w:p>
      <w:pPr>
        <w:numPr>
          <w:ilvl w:val="0"/>
          <w:numId w:val="0"/>
        </w:num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乙方</w:t>
      </w:r>
      <w:r>
        <w:rPr>
          <w:rFonts w:ascii="仿宋" w:hAnsi="仿宋" w:eastAsia="仿宋"/>
          <w:color w:val="auto"/>
          <w:sz w:val="28"/>
          <w:szCs w:val="28"/>
          <w:highlight w:val="none"/>
        </w:rPr>
        <w:t xml:space="preserve">选取银行保函、担保公司的保证担保或保险公司的保证保险等形式的向采购人缴纳</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，如保函（担保、保险等）</w:t>
      </w:r>
      <w:r>
        <w:rPr>
          <w:rFonts w:hint="eastAsia" w:ascii="仿宋" w:hAnsi="仿宋" w:eastAsia="仿宋"/>
          <w:color w:val="auto"/>
          <w:sz w:val="28"/>
          <w:szCs w:val="28"/>
          <w:highlight w:val="none"/>
        </w:rPr>
        <w:t xml:space="preserve">的约定期到期但乙方履约仍未结束的</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乙方</w:t>
      </w:r>
      <w:r>
        <w:rPr>
          <w:rFonts w:ascii="仿宋" w:hAnsi="仿宋" w:eastAsia="仿宋"/>
          <w:color w:val="auto"/>
          <w:sz w:val="28"/>
          <w:szCs w:val="28"/>
          <w:highlight w:val="none"/>
        </w:rPr>
        <w:t xml:space="preserve">须进行续保。</w:t>
      </w:r>
      <w:r/>
    </w:p>
    <w:p>
      <w:pPr>
        <w:numPr>
          <w:ilvl w:val="0"/>
          <w:numId w:val="0"/>
        </w:num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color w:val="auto"/>
          <w:sz w:val="28"/>
          <w:szCs w:val="28"/>
          <w:highlight w:val="none"/>
          <w:lang w:eastAsia="zh-CN"/>
        </w:rPr>
        <w:t xml:space="preserve">〔2023〕150号</w:t>
      </w:r>
      <w:r>
        <w:rPr>
          <w:rFonts w:hint="eastAsia" w:ascii="仿宋" w:hAnsi="仿宋" w:eastAsia="仿宋"/>
          <w:color w:val="auto"/>
          <w:sz w:val="28"/>
          <w:szCs w:val="28"/>
          <w:highlight w:val="none"/>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如乙方未能履行合同规定的义务，甲方有权从履约保证金中取得补偿。</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履约保证金在合同约定期间内不予退还或者应完全有效，约定期间届满之日起</w:t>
      </w:r>
      <w:r>
        <w:rPr>
          <w:rFonts w:ascii="仿宋" w:hAnsi="仿宋" w:eastAsia="仿宋"/>
          <w:color w:val="auto"/>
          <w:sz w:val="28"/>
          <w:szCs w:val="28"/>
          <w:highlight w:val="none"/>
        </w:rPr>
        <w:t xml:space="preserve"> 5</w:t>
      </w:r>
      <w:r>
        <w:rPr>
          <w:rFonts w:hint="eastAsia" w:ascii="仿宋" w:hAnsi="仿宋" w:eastAsia="仿宋"/>
          <w:color w:val="auto"/>
          <w:sz w:val="28"/>
          <w:szCs w:val="28"/>
          <w:highlight w:val="none"/>
        </w:rPr>
        <w:t xml:space="preserve">个工作日内，甲方应将履约保证金退还乙方；逾期退还的，按中国人民银行同期贷款基利率上浮</w:t>
      </w:r>
      <w:r>
        <w:rPr>
          <w:rFonts w:ascii="仿宋" w:hAnsi="仿宋" w:eastAsia="仿宋"/>
          <w:color w:val="auto"/>
          <w:sz w:val="28"/>
          <w:szCs w:val="28"/>
          <w:highlight w:val="none"/>
        </w:rPr>
        <w:t xml:space="preserve">20%</w:t>
      </w:r>
      <w:r>
        <w:rPr>
          <w:rFonts w:hint="eastAsia" w:ascii="仿宋" w:hAnsi="仿宋" w:eastAsia="仿宋"/>
          <w:color w:val="auto"/>
          <w:sz w:val="28"/>
          <w:szCs w:val="28"/>
          <w:highlight w:val="none"/>
        </w:rPr>
        <w:t xml:space="preserve">后的利率支付超期资金占用费，但因乙方自身原因导致无法及时退还的除外。</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履约保证金在合同约定期间内不予退还或者应完全有效，履约保证金在项目验收合格后无息退还给乙方。</w:t>
      </w:r>
      <w:r/>
    </w:p>
    <w:p>
      <w:pPr>
        <w:ind w:firstLine="660"/>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六、服务要求</w:t>
      </w:r>
      <w:r/>
    </w:p>
    <w:p>
      <w:pPr>
        <w:ind w:firstLine="560"/>
        <w:keepLines w:val="0"/>
        <w:keepNext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乙方除按照国家有关规定和投标文件中所附的服务承诺提供服务外，还承担以下义务：</w:t>
      </w:r>
      <w:r/>
    </w:p>
    <w:p>
      <w:pPr>
        <w:ind w:firstLine="560"/>
        <w:keepLines w:val="0"/>
        <w:keepNext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一</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乙方在履行合同期间，应遵守国家有关法律、法规，维护甲方合法权益；</w:t>
      </w:r>
      <w:r/>
    </w:p>
    <w:p>
      <w:pPr>
        <w:ind w:firstLine="560"/>
        <w:keepLines w:val="0"/>
        <w:keepNext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（二）乙方应配备能够满足本检测项目需要的人员，对抽样及检验人员信息进行备案，及时将人员备案情况报甲方存档。按照项目工作范围和内容完成工作，及时向甲方汇报检验工作进展，将检验结果报送甲方；</w:t>
      </w:r>
      <w:r/>
    </w:p>
    <w:p>
      <w:pPr>
        <w:ind w:firstLine="560"/>
        <w:keepLines w:val="0"/>
        <w:keepNext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（三）乙方应建立完整的管理制度，配合甲方完成原始数据查验及现场考核；</w:t>
      </w:r>
      <w:r/>
    </w:p>
    <w:p>
      <w:pPr>
        <w:ind w:firstLine="560"/>
        <w:keepLines w:val="0"/>
        <w:keepNext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（四）乙方免费帮助甲方建立食品安全检验品种和检验项目风险清单；</w:t>
      </w:r>
      <w:r/>
    </w:p>
    <w:p>
      <w:pPr>
        <w:ind w:firstLine="560"/>
        <w:keepLines w:val="0"/>
        <w:keepNext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（五）乙方承担最终结论被推翻或报告被撤销所产生的费用。</w:t>
      </w:r>
      <w:r/>
    </w:p>
    <w:p>
      <w:pPr>
        <w:ind w:firstLine="560"/>
        <w:keepLines w:val="0"/>
        <w:keepNext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（六）按照招标文件要求，乙方需派遣熟练的专职人员为本项目提供数据质量核查、承检机构飞行检查等其他配套服务。</w:t>
      </w:r>
      <w:r/>
    </w:p>
    <w:p>
      <w:pPr>
        <w:ind w:firstLine="660"/>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七、拖延服务</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（一）乙方应按照甲方规定的时间提供抽检服务，并将结果交付甲方。如果乙方无正当理由拖延服务期限，甲方有权终止合同，并进行索赔。</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在履行合同过程中，如果乙方遇到不能按时提供服务的情况，应及时以书面形式将不能按时提供服务的理由、可能延误的时间通知甲方和见证方。甲方、见证方在收到乙方通知后，应对情况进行分析，决定是否修改合同、酌情延长服务时间或终止合同；同时保留索赔的权力。</w:t>
      </w:r>
      <w:r/>
    </w:p>
    <w:p>
      <w:pPr>
        <w:ind w:firstLine="660"/>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八、不可抗力</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（一）乙方因不可抗力而导致合同实施延误或不能履行合同义务，不承担误期赔偿或终止合同的责任。</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（二）本条所述的“不可抗力”系指那些乙方无法控制、不可预见的事件，但不包括乙方的违约或疏忽。这些事件包括：战争、严重火灾、洪水、台风、地震、疫情以及其它甲方、见证方和乙方商定的事件。</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在不可抗力事件发生后，乙方应尽快以书面形式将不可抗力的情况和原因通知甲方和见证方。除甲方书面另行要求外，乙方应尽实际可能继续履行合同义务，以及采取合理的方案履行不受不可抗力影响的其他事项。</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（四）因不可抗力导致合同不能全部或部分履行，各方协商解决。</w:t>
      </w:r>
      <w:r/>
    </w:p>
    <w:p>
      <w:pPr>
        <w:ind w:firstLine="660"/>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九、违约终止合同</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（一）乙方有下列违约情况之一，甲方可向乙方发出书面通知，终止部分或全部合同。</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1.聘用了相关法律法规禁止从事食品检验工作人员的；</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2.违反规定事先通知被抽样单位的；</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3.擅自分包、转包检验任务的；</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4.瞒报、谎报或未按要求报送食品抽检检测数据、结果等信息的；</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5.参与与检验任务相关的能力验证结果不满意2次（含）以上的；</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6.泄露、擅自使用或对外发布食品安全抽检监测数据和分析研判结果等相关信息的；</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7.因检验检测能力发生变更导致无法完成检验任务的；</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8.随意更改抽样地点和样品信息的；</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9.乙方未能履行投标文件和合同规定的其他义务。</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（二）乙方有下列违约情况之一，甲方向乙方发出书面通知，终止全部合同，同时进行索赔，并依法依规追究乙方责任；涉及刑事犯罪的，移交司法机关进行处理。乙方对所造成的损失和不良影响承担法律责任。</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1.检验中非法更换样品的；</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2.存在伪造、篡改检验数据、出具虚假检验报告等违法行为的；</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3.接受被抽检单位的馈赠、宴请；</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4.私自向被抽检单位透露检验结果的；</w:t>
      </w:r>
      <w:r/>
    </w:p>
    <w:p>
      <w:pPr>
        <w:pStyle w:val="1039"/>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5.利用检验结果开展有偿活动、牟取不正当利益的；</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6.泄露检验活动中所知悉的国家秘密、商业秘密和技术秘密的。</w:t>
      </w:r>
      <w:r/>
    </w:p>
    <w:p>
      <w:pPr>
        <w:ind w:firstLine="660"/>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十、合同纠纷处理</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本合同执行过程中发生纠纷，由甲乙双方协商解决，若协商不成，作如下</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2</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处理:</w:t>
      </w:r>
      <w:r>
        <w:rPr>
          <w:rFonts w:ascii="仿宋" w:hAnsi="仿宋" w:eastAsia="仿宋"/>
          <w:color w:val="auto"/>
          <w:sz w:val="28"/>
          <w:szCs w:val="28"/>
          <w:highlight w:val="none"/>
        </w:rPr>
        <w:t xml:space="preserve"> </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申请仲裁。选定仲裁机构为淮安市仲裁委员会。</w:t>
      </w:r>
      <w:r>
        <w:rPr>
          <w:rFonts w:ascii="仿宋" w:hAnsi="仿宋" w:eastAsia="仿宋"/>
          <w:color w:val="auto"/>
          <w:sz w:val="28"/>
          <w:szCs w:val="28"/>
          <w:highlight w:val="none"/>
        </w:rPr>
        <w:t xml:space="preserve"> </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提起诉讼。约定由采购人所在地法院管辖。</w:t>
      </w:r>
      <w:r>
        <w:rPr>
          <w:rFonts w:ascii="仿宋" w:hAnsi="仿宋" w:eastAsia="仿宋"/>
          <w:color w:val="auto"/>
          <w:sz w:val="28"/>
          <w:szCs w:val="28"/>
          <w:highlight w:val="none"/>
        </w:rPr>
        <w:t xml:space="preserve"> </w:t>
      </w:r>
      <w:r/>
    </w:p>
    <w:p>
      <w:pPr>
        <w:pStyle w:val="795"/>
        <w:ind w:firstLine="560"/>
        <w:keepLines w:val="0"/>
        <w:keepNext w:val="0"/>
        <w:pageBreakBefore w:val="0"/>
        <w:spacing w:before="0" w:beforeAutospacing="0" w:after="0" w:afterAutospacing="0"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相关费用包括但不限于律师费、诉讼费、保全费等均由违约方承担。</w:t>
      </w:r>
      <w:r>
        <w:rPr>
          <w:rFonts w:hint="eastAsia" w:ascii="仿宋" w:hAnsi="仿宋" w:eastAsia="仿宋" w:cs="仿宋"/>
          <w:color w:val="auto"/>
          <w:sz w:val="28"/>
          <w:szCs w:val="28"/>
        </w:rPr>
        <w:t xml:space="preserve">双方确认法律文书等材料送达地址、联系人、联系电话为：</w:t>
      </w:r>
      <w:r/>
    </w:p>
    <w:p>
      <w:pPr>
        <w:pStyle w:val="795"/>
        <w:ind w:firstLine="560"/>
        <w:keepLines w:val="0"/>
        <w:keepNext w:val="0"/>
        <w:pageBreakBefore w:val="0"/>
        <w:spacing w:before="0" w:beforeAutospacing="0" w:after="0" w:afterAutospacing="0"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甲方指定收件的送达信息：</w:t>
      </w:r>
      <w:r/>
    </w:p>
    <w:p>
      <w:pPr>
        <w:pStyle w:val="795"/>
        <w:ind w:firstLine="560"/>
        <w:keepLines w:val="0"/>
        <w:keepNext w:val="0"/>
        <w:pageBreakBefore w:val="0"/>
        <w:spacing w:before="0" w:beforeAutospacing="0" w:after="0" w:afterAutospacing="0"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联系人：          联系电话：</w:t>
      </w:r>
      <w:r/>
    </w:p>
    <w:p>
      <w:pPr>
        <w:pStyle w:val="795"/>
        <w:ind w:firstLine="560"/>
        <w:keepLines w:val="0"/>
        <w:keepNext w:val="0"/>
        <w:pageBreakBefore w:val="0"/>
        <w:spacing w:before="0" w:beforeAutospacing="0" w:after="0" w:afterAutospacing="0"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文书送达地址：</w:t>
      </w:r>
      <w:r/>
    </w:p>
    <w:p>
      <w:pPr>
        <w:pStyle w:val="795"/>
        <w:ind w:firstLine="560"/>
        <w:keepLines w:val="0"/>
        <w:keepNext w:val="0"/>
        <w:pageBreakBefore w:val="0"/>
        <w:spacing w:before="0" w:beforeAutospacing="0" w:after="0" w:afterAutospacing="0"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乙方指定收件的送达信息：</w:t>
      </w:r>
      <w:r/>
    </w:p>
    <w:p>
      <w:pPr>
        <w:pStyle w:val="795"/>
        <w:ind w:firstLine="560"/>
        <w:keepLines w:val="0"/>
        <w:keepNext w:val="0"/>
        <w:pageBreakBefore w:val="0"/>
        <w:spacing w:before="0" w:beforeAutospacing="0" w:after="0" w:afterAutospacing="0"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联系人：          联系电话：</w:t>
      </w:r>
      <w:r/>
    </w:p>
    <w:p>
      <w:pPr>
        <w:pStyle w:val="795"/>
        <w:ind w:firstLine="560"/>
        <w:keepLines w:val="0"/>
        <w:keepNext w:val="0"/>
        <w:pageBreakBefore w:val="0"/>
        <w:spacing w:before="0" w:beforeAutospacing="0" w:after="0" w:afterAutospacing="0"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文书送达地址：</w:t>
      </w:r>
      <w:r/>
    </w:p>
    <w:p>
      <w:pPr>
        <w:ind w:firstLine="560"/>
        <w:keepLines w:val="0"/>
        <w:keepNext w:val="0"/>
        <w:pageBreakBefore w:val="0"/>
        <w:spacing w:line="520" w:lineRule="exact"/>
        <w:widowControl w:val="off"/>
        <w:rPr>
          <w:rFonts w:ascii="仿宋" w:hAnsi="仿宋" w:eastAsia="仿宋"/>
          <w:color w:val="auto"/>
          <w:sz w:val="28"/>
          <w:szCs w:val="28"/>
        </w:rPr>
      </w:pPr>
      <w:r>
        <w:rPr>
          <w:rFonts w:hint="eastAsia" w:ascii="仿宋" w:hAnsi="仿宋" w:eastAsia="仿宋" w:cs="仿宋"/>
          <w:color w:val="auto"/>
          <w:sz w:val="28"/>
          <w:szCs w:val="28"/>
        </w:rPr>
        <w:t xml:space="preserve">为履行本合同而指定的送达地址、联系人、联系电话，如有变更应事先书面通知对方，否则按上述送达信息送达视为送达。</w:t>
      </w:r>
      <w:r/>
    </w:p>
    <w:p>
      <w:pPr>
        <w:ind w:firstLine="548"/>
        <w:keepLines w:val="0"/>
        <w:keepNext w:val="0"/>
        <w:pageBreakBefore w:val="0"/>
        <w:spacing w:line="52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十一</w:t>
      </w:r>
      <w:r>
        <w:rPr>
          <w:rFonts w:hint="eastAsia" w:ascii="仿宋" w:hAnsi="仿宋" w:eastAsia="仿宋"/>
          <w:b/>
          <w:bCs/>
          <w:color w:val="auto"/>
          <w:sz w:val="28"/>
          <w:szCs w:val="28"/>
          <w:highlight w:val="none"/>
        </w:rPr>
        <w:t xml:space="preserve">、合同生效及其它</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本合同经甲、乙双方加盖电子签章后生效。如有变动，必须经甲方、乙方协商一致后，方可更改。</w:t>
      </w:r>
      <w:r/>
    </w:p>
    <w:p>
      <w:pPr>
        <w:ind w:firstLine="548"/>
        <w:keepLines w:val="0"/>
        <w:keepNext w:val="0"/>
        <w:pageBreakBefore w:val="0"/>
        <w:spacing w:line="52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十</w:t>
      </w:r>
      <w:r>
        <w:rPr>
          <w:rFonts w:hint="eastAsia" w:ascii="仿宋" w:hAnsi="仿宋" w:eastAsia="仿宋"/>
          <w:b/>
          <w:bCs/>
          <w:color w:val="auto"/>
          <w:sz w:val="28"/>
          <w:szCs w:val="28"/>
          <w:highlight w:val="none"/>
          <w:lang w:val="en-US" w:eastAsia="zh-CN"/>
        </w:rPr>
        <w:t xml:space="preserve">二</w:t>
      </w:r>
      <w:r>
        <w:rPr>
          <w:rFonts w:hint="eastAsia" w:ascii="仿宋" w:hAnsi="仿宋" w:eastAsia="仿宋"/>
          <w:b/>
          <w:bCs/>
          <w:color w:val="auto"/>
          <w:sz w:val="28"/>
          <w:szCs w:val="28"/>
          <w:highlight w:val="none"/>
        </w:rPr>
        <w:t xml:space="preserve">、组成本合同的文件包括</w:t>
      </w:r>
      <w:r/>
    </w:p>
    <w:p>
      <w:pPr>
        <w:ind w:firstLine="565"/>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合同条款</w:t>
      </w:r>
      <w:r>
        <w:rPr>
          <w:rFonts w:hint="eastAsia" w:ascii="仿宋" w:hAnsi="仿宋" w:eastAsia="仿宋"/>
          <w:color w:val="auto"/>
          <w:sz w:val="28"/>
          <w:szCs w:val="28"/>
          <w:highlight w:val="none"/>
          <w:lang w:eastAsia="zh-CN"/>
        </w:rPr>
        <w:t xml:space="preserve">及附件</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招标文件和乙方的投标文件；</w:t>
      </w:r>
      <w:r>
        <w:rPr>
          <w:rFonts w:ascii="仿宋" w:hAnsi="仿宋" w:eastAsia="仿宋"/>
          <w:color w:val="auto"/>
          <w:sz w:val="28"/>
          <w:szCs w:val="28"/>
          <w:highlight w:val="none"/>
        </w:rPr>
        <w:t xml:space="preserve"> </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中标通知书；</w:t>
      </w:r>
      <w:r>
        <w:rPr>
          <w:rFonts w:ascii="仿宋" w:hAnsi="仿宋" w:eastAsia="仿宋"/>
          <w:color w:val="auto"/>
          <w:sz w:val="28"/>
          <w:szCs w:val="28"/>
          <w:highlight w:val="none"/>
        </w:rPr>
        <w:t xml:space="preserve"> </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甲乙双方商定的其他必要文件。上述合同文件内容互为补充，如有不明确，由甲方负责解释。</w:t>
      </w:r>
      <w:r/>
    </w:p>
    <w:p>
      <w:pPr>
        <w:pStyle w:val="103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1039"/>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8"/>
          <w:highlight w:val="none"/>
        </w:rPr>
        <w:t xml:space="preserve">甲</w:t>
      </w:r>
      <w:r>
        <w:rPr>
          <w:rFonts w:hint="eastAsia" w:ascii="仿宋" w:hAnsi="仿宋" w:eastAsia="仿宋"/>
          <w:color w:val="auto"/>
          <w:sz w:val="28"/>
          <w:szCs w:val="24"/>
          <w:highlight w:val="none"/>
        </w:rPr>
        <w:t xml:space="preserve">    方:                          </w:t>
      </w:r>
      <w:r>
        <w:rPr>
          <w:rFonts w:hint="eastAsia" w:ascii="仿宋" w:hAnsi="仿宋" w:eastAsia="仿宋"/>
          <w:color w:val="auto"/>
          <w:sz w:val="28"/>
          <w:szCs w:val="28"/>
          <w:highlight w:val="none"/>
        </w:rPr>
        <w:t xml:space="preserve">乙</w:t>
      </w:r>
      <w:r>
        <w:rPr>
          <w:rFonts w:hint="eastAsia" w:ascii="仿宋" w:hAnsi="仿宋" w:eastAsia="仿宋"/>
          <w:color w:val="auto"/>
          <w:sz w:val="28"/>
          <w:szCs w:val="24"/>
          <w:highlight w:val="none"/>
        </w:rPr>
        <w:t xml:space="preserve">    方:</w:t>
      </w:r>
      <w:r/>
    </w:p>
    <w:p>
      <w:pPr>
        <w:pStyle w:val="1039"/>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单位盖章:（电子签章）              单位盖章:（电子签章）</w:t>
      </w:r>
      <w:r/>
    </w:p>
    <w:p>
      <w:pPr>
        <w:pStyle w:val="1039"/>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代表签字:                          代表签字:</w:t>
      </w:r>
      <w:r/>
    </w:p>
    <w:p>
      <w:pPr>
        <w:pStyle w:val="1039"/>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lang w:eastAsia="zh-CN"/>
        </w:rPr>
        <w:t xml:space="preserve">签订</w:t>
      </w:r>
      <w:r>
        <w:rPr>
          <w:rFonts w:hint="eastAsia" w:ascii="仿宋" w:hAnsi="仿宋" w:eastAsia="仿宋"/>
          <w:color w:val="auto"/>
          <w:sz w:val="28"/>
          <w:szCs w:val="24"/>
          <w:highlight w:val="none"/>
        </w:rPr>
        <w:t xml:space="preserve">日期:                          </w:t>
      </w:r>
      <w:r>
        <w:rPr>
          <w:rFonts w:hint="eastAsia" w:ascii="仿宋" w:hAnsi="仿宋" w:eastAsia="仿宋"/>
          <w:color w:val="auto"/>
          <w:sz w:val="28"/>
          <w:szCs w:val="24"/>
          <w:highlight w:val="none"/>
          <w:lang w:eastAsia="zh-CN"/>
        </w:rPr>
        <w:t xml:space="preserve">签订</w:t>
      </w:r>
      <w:r>
        <w:rPr>
          <w:rFonts w:hint="eastAsia" w:ascii="仿宋" w:hAnsi="仿宋" w:eastAsia="仿宋"/>
          <w:color w:val="auto"/>
          <w:sz w:val="28"/>
          <w:szCs w:val="24"/>
          <w:highlight w:val="none"/>
        </w:rPr>
        <w:t xml:space="preserve">日期:</w:t>
      </w:r>
      <w:r/>
    </w:p>
    <w:p>
      <w:pPr>
        <w:pStyle w:val="779"/>
        <w:jc w:val="left"/>
        <w:pageBreakBefore/>
        <w:rPr>
          <w:rFonts w:ascii="仿宋" w:hAnsi="仿宋" w:eastAsia="仿宋" w:cs="仿宋"/>
          <w:color w:val="auto"/>
          <w:szCs w:val="28"/>
        </w:rPr>
      </w:pPr>
      <w:r>
        <w:rPr>
          <w:rFonts w:hint="eastAsia" w:ascii="仿宋" w:hAnsi="仿宋" w:eastAsia="仿宋" w:cs="仿宋"/>
          <w:color w:val="auto"/>
          <w:szCs w:val="28"/>
        </w:rPr>
        <w:t xml:space="preserve">附件1：</w:t>
      </w:r>
      <w:r/>
    </w:p>
    <w:p>
      <w:pPr>
        <w:jc w:val="center"/>
        <w:rPr>
          <w:rFonts w:ascii="仿宋" w:hAnsi="仿宋" w:eastAsia="仿宋" w:cs="仿宋"/>
          <w:b/>
          <w:bCs/>
          <w:color w:val="auto"/>
          <w:sz w:val="32"/>
          <w:szCs w:val="32"/>
        </w:rPr>
      </w:pPr>
      <w:r>
        <w:rPr>
          <w:rFonts w:hint="eastAsia" w:ascii="仿宋" w:hAnsi="仿宋" w:eastAsia="仿宋" w:cs="仿宋"/>
          <w:b/>
          <w:bCs/>
          <w:color w:val="auto"/>
          <w:sz w:val="32"/>
          <w:szCs w:val="32"/>
        </w:rPr>
        <w:t xml:space="preserve">保密责任书</w:t>
      </w:r>
      <w:r/>
    </w:p>
    <w:p>
      <w:pPr>
        <w:ind w:firstLine="420"/>
        <w:jc w:val="left"/>
        <w:keepLines w:val="0"/>
        <w:keepNext w:val="0"/>
        <w:pageBreakBefore w:val="0"/>
        <w:spacing w:line="52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 鉴于</w:t>
      </w:r>
      <w:r>
        <w:rPr>
          <w:rFonts w:hint="eastAsia" w:ascii="仿宋" w:hAnsi="仿宋" w:eastAsia="仿宋" w:cs="仿宋"/>
          <w:bCs/>
          <w:color w:val="auto"/>
          <w:sz w:val="28"/>
          <w:szCs w:val="28"/>
          <w:u w:val="single"/>
        </w:rPr>
        <w:t xml:space="preserve"> （乙方）</w:t>
      </w:r>
      <w:r>
        <w:rPr>
          <w:rFonts w:hint="eastAsia" w:ascii="仿宋" w:hAnsi="仿宋" w:eastAsia="仿宋" w:cs="仿宋"/>
          <w:bCs/>
          <w:color w:val="auto"/>
          <w:sz w:val="28"/>
          <w:szCs w:val="28"/>
        </w:rPr>
        <w:t xml:space="preserve">参与</w:t>
      </w: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u w:val="single"/>
        </w:rPr>
        <w:t xml:space="preserve">（甲方）</w:t>
      </w:r>
      <w:r>
        <w:rPr>
          <w:rFonts w:hint="eastAsia" w:ascii="仿宋" w:hAnsi="仿宋" w:eastAsia="仿宋" w:cs="仿宋"/>
          <w:bCs/>
          <w:color w:val="auto"/>
          <w:sz w:val="28"/>
          <w:szCs w:val="28"/>
        </w:rPr>
        <w:t xml:space="preserve">的</w:t>
      </w:r>
      <w:r>
        <w:rPr>
          <w:rFonts w:hint="eastAsia" w:ascii="仿宋" w:hAnsi="仿宋" w:eastAsia="仿宋"/>
          <w:color w:val="auto"/>
          <w:sz w:val="28"/>
          <w:szCs w:val="28"/>
          <w:u w:val="single"/>
          <w:lang w:val="en-US" w:eastAsia="zh-CN"/>
        </w:rPr>
        <w:t xml:space="preserve">            </w:t>
      </w:r>
      <w:r>
        <w:rPr>
          <w:rFonts w:hint="eastAsia" w:ascii="仿宋" w:hAnsi="仿宋" w:eastAsia="仿宋" w:cs="仿宋"/>
          <w:color w:val="auto"/>
          <w:sz w:val="28"/>
          <w:szCs w:val="28"/>
        </w:rPr>
        <w:t xml:space="preserve">工作，为保证在此过程中</w:t>
      </w:r>
      <w:r>
        <w:rPr>
          <w:rFonts w:hint="eastAsia" w:ascii="仿宋" w:hAnsi="仿宋" w:eastAsia="仿宋" w:cs="仿宋"/>
          <w:bCs/>
          <w:color w:val="auto"/>
          <w:sz w:val="28"/>
          <w:szCs w:val="28"/>
        </w:rPr>
        <w:t xml:space="preserve">所涉秘密安全，乙方依据《中华人民共和国保守国家秘密法》的有关规定，自愿遵守以下保密条款：</w:t>
      </w:r>
      <w:r/>
    </w:p>
    <w:p>
      <w:pPr>
        <w:ind w:firstLine="560"/>
        <w:jc w:val="left"/>
        <w:keepLines w:val="0"/>
        <w:keepNext w:val="0"/>
        <w:pageBreakBefore w:val="0"/>
        <w:spacing w:line="520" w:lineRule="exact"/>
        <w:widowControl w:val="off"/>
        <w:rPr>
          <w:rFonts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甲方向乙方提供的所有资料，以及乙方编制的所有与本项目相关的信息、文档、资料，仅供本项目组人员参考使用，乙方须严守资料中所涉秘密、妥善保管，不得遗失、转借、复印。</w:t>
      </w:r>
      <w:r/>
    </w:p>
    <w:p>
      <w:pPr>
        <w:ind w:firstLine="560"/>
        <w:jc w:val="left"/>
        <w:keepLines w:val="0"/>
        <w:keepNext w:val="0"/>
        <w:pageBreakBefore w:val="0"/>
        <w:spacing w:line="520" w:lineRule="exact"/>
        <w:widowControl w:val="off"/>
        <w:tabs>
          <w:tab w:val="left" w:pos="560" w:leader="none"/>
        </w:tabs>
        <w:rPr>
          <w:rFonts w:ascii="仿宋" w:hAnsi="仿宋" w:eastAsia="仿宋" w:cs="仿宋"/>
          <w:bCs/>
          <w:color w:val="auto"/>
          <w:sz w:val="28"/>
          <w:szCs w:val="28"/>
        </w:rPr>
      </w:pPr>
      <w:r>
        <w:rPr>
          <w:rFonts w:hint="eastAsia" w:ascii="仿宋" w:hAnsi="仿宋" w:eastAsia="仿宋" w:cs="仿宋"/>
          <w:bCs/>
          <w:color w:val="auto"/>
          <w:sz w:val="28"/>
          <w:szCs w:val="28"/>
        </w:rPr>
        <w:t xml:space="preserve">2．乙方发现甲方的保密事项已经泄露或可能泄露时，应当立即采取补救措施，并及时报告甲方。</w:t>
      </w:r>
      <w:r/>
    </w:p>
    <w:p>
      <w:pPr>
        <w:ind w:firstLine="560"/>
        <w:jc w:val="left"/>
        <w:keepLines w:val="0"/>
        <w:keepNext w:val="0"/>
        <w:pageBreakBefore w:val="0"/>
        <w:spacing w:line="520" w:lineRule="exact"/>
        <w:widowControl w:val="off"/>
        <w:tabs>
          <w:tab w:val="left" w:pos="5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3．本项目完成后15天内，甲方有权向乙方索回部分或全部资料。乙方应根据甲方要求，如数退还。</w:t>
      </w:r>
      <w:r/>
    </w:p>
    <w:p>
      <w:pPr>
        <w:ind w:firstLine="560"/>
        <w:jc w:val="left"/>
        <w:keepLines w:val="0"/>
        <w:keepNext w:val="0"/>
        <w:pageBreakBefore w:val="0"/>
        <w:spacing w:line="520" w:lineRule="exact"/>
        <w:widowControl w:val="off"/>
        <w:tabs>
          <w:tab w:val="left" w:pos="5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4．乙方在接受和退还涉密内容的资料时建立登记制度。</w:t>
      </w:r>
      <w:r/>
    </w:p>
    <w:p>
      <w:pPr>
        <w:ind w:firstLine="560"/>
        <w:jc w:val="left"/>
        <w:keepLines w:val="0"/>
        <w:keepNext w:val="0"/>
        <w:pageBreakBefore w:val="0"/>
        <w:spacing w:line="520" w:lineRule="exact"/>
        <w:widowControl w:val="off"/>
        <w:tabs>
          <w:tab w:val="left" w:pos="5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5．乙方造成的泄密、失密事件，乙方须承担有关法律责任，并赔偿相应经济损失。</w:t>
      </w:r>
      <w:r/>
    </w:p>
    <w:p>
      <w:pPr>
        <w:ind w:firstLine="560"/>
        <w:jc w:val="left"/>
        <w:keepLines w:val="0"/>
        <w:keepNext w:val="0"/>
        <w:pageBreakBefore w:val="0"/>
        <w:spacing w:line="520" w:lineRule="exact"/>
        <w:widowControl w:val="off"/>
        <w:tabs>
          <w:tab w:val="left" w:pos="5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6.本项目保密期限为永久。</w:t>
      </w:r>
      <w:r/>
    </w:p>
    <w:p>
      <w:pPr>
        <w:ind w:left="546" w:hanging="546"/>
        <w:jc w:val="left"/>
        <w:spacing w:line="420" w:lineRule="atLeast"/>
        <w:tabs>
          <w:tab w:val="left" w:pos="5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right="280" w:firstLine="3360"/>
        <w:jc w:val="left"/>
        <w:spacing w:line="420" w:lineRule="atLeast"/>
        <w:rPr>
          <w:rFonts w:ascii="仿宋" w:hAnsi="仿宋" w:eastAsia="仿宋" w:cs="仿宋"/>
          <w:bCs/>
          <w:color w:val="auto"/>
          <w:sz w:val="28"/>
          <w:szCs w:val="28"/>
        </w:rPr>
      </w:pPr>
      <w:r>
        <w:rPr>
          <w:rFonts w:eastAsia="仿宋_GB2312"/>
          <w:color w:val="auto"/>
          <w:sz w:val="28"/>
        </w:rPr>
        <w:t xml:space="preserve">签署人：</w:t>
      </w:r>
      <w:r>
        <w:rPr>
          <w:rFonts w:hint="eastAsia" w:ascii="仿宋" w:hAnsi="仿宋" w:eastAsia="仿宋" w:cs="仿宋"/>
          <w:bCs/>
          <w:color w:val="auto"/>
          <w:sz w:val="28"/>
          <w:szCs w:val="28"/>
          <w:u w:val="single"/>
        </w:rPr>
        <w:t xml:space="preserve">乙方名称 </w:t>
      </w:r>
      <w:r>
        <w:rPr>
          <w:rFonts w:hint="eastAsia" w:ascii="仿宋" w:hAnsi="仿宋" w:eastAsia="仿宋" w:cs="仿宋"/>
          <w:bCs/>
          <w:color w:val="auto"/>
          <w:sz w:val="28"/>
          <w:szCs w:val="28"/>
        </w:rPr>
        <w:t xml:space="preserve">（加盖单位公章）</w:t>
      </w:r>
      <w:r/>
    </w:p>
    <w:p>
      <w:pPr>
        <w:jc w:val="left"/>
        <w:spacing w:line="420" w:lineRule="atLeast"/>
        <w:rPr>
          <w:rFonts w:ascii="仿宋" w:hAnsi="仿宋" w:eastAsia="仿宋" w:cs="仿宋"/>
          <w:bCs/>
          <w:color w:val="auto"/>
          <w:sz w:val="28"/>
          <w:szCs w:val="28"/>
        </w:rPr>
      </w:pPr>
      <w:r>
        <w:rPr>
          <w:rFonts w:hint="eastAsia" w:ascii="仿宋" w:hAnsi="仿宋" w:eastAsia="仿宋" w:cs="仿宋"/>
          <w:bCs/>
          <w:color w:val="auto"/>
          <w:sz w:val="28"/>
          <w:szCs w:val="28"/>
        </w:rPr>
        <w:t xml:space="preserve">                        法人代表人或其委托代理人：</w:t>
      </w:r>
      <w:r>
        <w:rPr>
          <w:rFonts w:hint="eastAsia" w:ascii="仿宋" w:hAnsi="仿宋" w:eastAsia="仿宋" w:cs="仿宋"/>
          <w:bCs/>
          <w:color w:val="auto"/>
          <w:sz w:val="28"/>
          <w:szCs w:val="28"/>
          <w:u w:val="single"/>
        </w:rPr>
        <w:t xml:space="preserve">（签字） </w:t>
      </w:r>
      <w:r>
        <w:rPr>
          <w:rFonts w:hint="eastAsia" w:ascii="仿宋" w:hAnsi="仿宋" w:eastAsia="仿宋" w:cs="仿宋"/>
          <w:bCs/>
          <w:color w:val="auto"/>
          <w:sz w:val="28"/>
          <w:szCs w:val="28"/>
        </w:rPr>
        <w:t xml:space="preserve">                                </w:t>
      </w:r>
      <w:r/>
    </w:p>
    <w:p>
      <w:pPr>
        <w:jc w:val="left"/>
        <w:spacing w:line="420" w:lineRule="atLeas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                        日期：    年  月  日</w:t>
      </w:r>
      <w:r/>
    </w:p>
    <w:p>
      <w:pPr>
        <w:pStyle w:val="1039"/>
        <w:ind w:firstLine="2150"/>
        <w:spacing w:line="440" w:lineRule="exact"/>
        <w:rPr>
          <w:rFonts w:hint="eastAsia" w:hAnsi="宋体"/>
          <w:b/>
          <w:bCs/>
          <w:color w:val="auto"/>
          <w:sz w:val="36"/>
          <w:szCs w:val="36"/>
          <w:highlight w:val="none"/>
        </w:rPr>
      </w:pPr>
      <w:r>
        <w:rPr>
          <w:rFonts w:hint="eastAsia" w:hAnsi="宋体"/>
          <w:b/>
          <w:bCs/>
          <w:color w:val="auto"/>
          <w:sz w:val="36"/>
          <w:szCs w:val="36"/>
          <w:highlight w:val="none"/>
        </w:rPr>
      </w:r>
      <w:r/>
    </w:p>
    <w:p>
      <w:pPr>
        <w:pStyle w:val="970"/>
        <w:jc w:val="center"/>
        <w:keepLines w:val="0"/>
        <w:keepNext w:val="0"/>
        <w:pageBreakBefore w:val="0"/>
        <w:spacing w:line="520" w:lineRule="exact"/>
        <w:widowControl w:val="off"/>
        <w:rPr>
          <w:rFonts w:hint="eastAsia" w:ascii="仿宋" w:hAnsi="仿宋" w:eastAsia="仿宋"/>
          <w:b/>
          <w:bCs/>
          <w:color w:val="auto"/>
          <w:sz w:val="36"/>
          <w:szCs w:val="36"/>
          <w:lang w:val="zh-CN"/>
        </w:rPr>
        <w:outlineLvl w:val="9"/>
      </w:pPr>
      <w:r>
        <w:rPr>
          <w:rFonts w:hint="eastAsia" w:ascii="仿宋" w:hAnsi="仿宋" w:eastAsia="仿宋"/>
          <w:b/>
          <w:bCs/>
          <w:color w:val="auto"/>
          <w:sz w:val="36"/>
          <w:szCs w:val="36"/>
        </w:rPr>
        <w:br w:type="page" w:clear="all"/>
      </w:r>
      <w:r>
        <w:rPr>
          <w:rFonts w:hint="eastAsia" w:ascii="仿宋" w:hAnsi="仿宋" w:eastAsia="仿宋"/>
          <w:b/>
          <w:bCs/>
          <w:color w:val="auto"/>
          <w:sz w:val="36"/>
          <w:szCs w:val="36"/>
        </w:rPr>
        <w:t xml:space="preserve">第五章  项目采购需求</w:t>
      </w:r>
      <w:r/>
    </w:p>
    <w:p>
      <w:pPr>
        <w:ind w:firstLine="562"/>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一、项目基本情况</w:t>
      </w:r>
      <w:r/>
    </w:p>
    <w:p>
      <w:pPr>
        <w:ind w:firstLine="560"/>
        <w:spacing w:line="520" w:lineRule="exact"/>
        <w:rPr>
          <w:rFonts w:ascii="仿宋" w:hAnsi="仿宋" w:eastAsia="仿宋" w:cs="仿宋"/>
          <w:b/>
          <w:color w:val="auto"/>
          <w:sz w:val="28"/>
          <w:szCs w:val="28"/>
        </w:rPr>
      </w:pPr>
      <w:r>
        <w:rPr>
          <w:rFonts w:hint="eastAsia" w:ascii="仿宋" w:hAnsi="仿宋" w:eastAsia="仿宋" w:cs="仿宋"/>
          <w:color w:val="auto"/>
          <w:sz w:val="28"/>
          <w:szCs w:val="28"/>
        </w:rPr>
        <w:t xml:space="preserve">为高质量完成年度食品安全抽检监测任务，现向全国范围内进行检验机构公开招标，承担淮安经济技术开发区市场监督管理局</w:t>
      </w:r>
      <w:r>
        <w:rPr>
          <w:rFonts w:hint="eastAsia" w:ascii="仿宋" w:hAnsi="仿宋" w:eastAsia="仿宋"/>
          <w:bCs/>
          <w:color w:val="auto"/>
          <w:sz w:val="28"/>
          <w:lang w:eastAsia="zh-CN"/>
        </w:rPr>
        <w:t xml:space="preserve">2025年度食品安全监督抽检服务</w:t>
      </w:r>
      <w:r>
        <w:rPr>
          <w:rFonts w:hint="eastAsia" w:ascii="仿宋" w:hAnsi="仿宋" w:eastAsia="仿宋" w:cs="仿宋"/>
          <w:color w:val="auto"/>
          <w:sz w:val="28"/>
          <w:szCs w:val="28"/>
        </w:rPr>
        <w:t xml:space="preserve">。</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（一）抽检批次。计划抽检</w:t>
      </w:r>
      <w:r>
        <w:rPr>
          <w:rFonts w:hint="eastAsia" w:ascii="仿宋" w:hAnsi="仿宋" w:eastAsia="仿宋" w:cs="仿宋"/>
          <w:color w:val="auto"/>
          <w:sz w:val="28"/>
          <w:szCs w:val="28"/>
          <w:lang w:val="en-US" w:eastAsia="zh-CN"/>
        </w:rPr>
        <w:t xml:space="preserve">2000</w:t>
      </w:r>
      <w:r>
        <w:rPr>
          <w:rFonts w:hint="eastAsia" w:ascii="仿宋" w:hAnsi="仿宋" w:eastAsia="仿宋" w:cs="仿宋"/>
          <w:color w:val="auto"/>
          <w:sz w:val="28"/>
          <w:szCs w:val="28"/>
        </w:rPr>
        <w:t xml:space="preserve">批次监督抽检，拟分3个任务包。</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（二）抽检经费。监督抽检约</w:t>
      </w:r>
      <w:r>
        <w:rPr>
          <w:rFonts w:hint="eastAsia" w:ascii="仿宋" w:hAnsi="仿宋" w:eastAsia="仿宋" w:cs="仿宋"/>
          <w:color w:val="auto"/>
          <w:sz w:val="28"/>
          <w:szCs w:val="28"/>
          <w:lang w:val="en-US" w:eastAsia="zh-CN"/>
        </w:rPr>
        <w:t xml:space="preserve">550</w:t>
      </w:r>
      <w:r>
        <w:rPr>
          <w:rFonts w:hint="eastAsia" w:ascii="仿宋" w:hAnsi="仿宋" w:eastAsia="仿宋" w:cs="仿宋"/>
          <w:color w:val="auto"/>
          <w:sz w:val="28"/>
          <w:szCs w:val="28"/>
        </w:rPr>
        <w:t xml:space="preserve">元/批次，共需经费</w:t>
      </w:r>
      <w:r>
        <w:rPr>
          <w:rFonts w:hint="eastAsia" w:ascii="仿宋" w:hAnsi="仿宋" w:eastAsia="仿宋" w:cs="仿宋"/>
          <w:color w:val="auto"/>
          <w:sz w:val="28"/>
          <w:szCs w:val="28"/>
          <w:lang w:val="en-US" w:eastAsia="zh-CN"/>
        </w:rPr>
        <w:t xml:space="preserve">110</w:t>
      </w:r>
      <w:r>
        <w:rPr>
          <w:rFonts w:hint="eastAsia" w:ascii="仿宋" w:hAnsi="仿宋" w:eastAsia="仿宋" w:cs="仿宋"/>
          <w:color w:val="auto"/>
          <w:sz w:val="28"/>
          <w:szCs w:val="28"/>
        </w:rPr>
        <w:t xml:space="preserve">万元。</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（三）区域及依据。抽样区域覆盖</w:t>
      </w:r>
      <w:r>
        <w:rPr>
          <w:rFonts w:hint="eastAsia" w:ascii="仿宋" w:hAnsi="仿宋" w:eastAsia="仿宋" w:cs="仿宋"/>
          <w:color w:val="auto"/>
          <w:sz w:val="28"/>
          <w:szCs w:val="28"/>
          <w:lang w:val="en-US" w:eastAsia="zh-CN"/>
        </w:rPr>
        <w:t xml:space="preserve">全区</w:t>
      </w:r>
      <w:r>
        <w:rPr>
          <w:rFonts w:hint="eastAsia" w:ascii="仿宋" w:hAnsi="仿宋" w:eastAsia="仿宋" w:cs="仿宋"/>
          <w:color w:val="auto"/>
          <w:sz w:val="28"/>
          <w:szCs w:val="28"/>
        </w:rPr>
        <w:t xml:space="preserve">，抽检品种为粮食加工品、食用油、油脂及其制品、调味品等26大类食品，检测项目按照《食品安全监督抽检实施细则（2025年版）》执行。</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本项目</w:t>
      </w:r>
      <w:r>
        <w:rPr>
          <w:rFonts w:hint="eastAsia" w:ascii="仿宋" w:hAnsi="仿宋" w:eastAsia="仿宋" w:cs="仿宋"/>
          <w:bCs/>
          <w:color w:val="auto"/>
          <w:sz w:val="28"/>
          <w:szCs w:val="28"/>
          <w:highlight w:val="none"/>
          <w:lang w:val="en-US" w:eastAsia="zh-CN"/>
        </w:rPr>
        <w:t xml:space="preserve">报价以食品抽检单批次综合单价（550元）的优惠率形式报价，0≤优惠率＜100%</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且最多只能精确到小数点后两位</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最终按实际发生量结算</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结算价不超过合同包最高限价。</w:t>
      </w:r>
      <w:r/>
    </w:p>
    <w:p>
      <w:pPr>
        <w:ind w:firstLine="562"/>
        <w:spacing w:line="520" w:lineRule="exact"/>
        <w:rPr>
          <w:rFonts w:hint="eastAsia" w:ascii="仿宋" w:hAnsi="仿宋" w:eastAsia="仿宋" w:cs="仿宋"/>
          <w:color w:val="auto"/>
          <w:sz w:val="28"/>
          <w:szCs w:val="28"/>
          <w:lang w:eastAsia="zh-CN"/>
        </w:rPr>
      </w:pPr>
      <w:r>
        <w:rPr>
          <w:rFonts w:hint="eastAsia" w:ascii="仿宋" w:hAnsi="仿宋" w:eastAsia="仿宋"/>
          <w:b/>
          <w:bCs/>
          <w:color w:val="auto"/>
          <w:sz w:val="28"/>
          <w:szCs w:val="28"/>
          <w:lang w:val="en-US" w:eastAsia="zh-CN"/>
        </w:rPr>
        <w:t xml:space="preserve">总报价及综合单价报价超过最高限价（或采购预算）的均为无效报价。</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2.1食品抽检服务任务类型</w:t>
      </w:r>
      <w:r/>
    </w:p>
    <w:p>
      <w:pPr>
        <w:jc w:val="center"/>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淮安经济技术开发区市场监督管理局2025年度食品安全监督抽检服务招标计划表1</w:t>
      </w:r>
      <w:r/>
    </w:p>
    <w:tbl>
      <w:tblPr>
        <w:tblStyle w:val="773"/>
        <w:tblW w:w="48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2123"/>
        <w:gridCol w:w="1563"/>
        <w:gridCol w:w="1842"/>
        <w:gridCol w:w="1846"/>
      </w:tblGrid>
      <w:tr>
        <w:trPr>
          <w:jc w:val="center"/>
          <w:trHeight w:val="567"/>
        </w:trPr>
        <w:tc>
          <w:tcPr>
            <w:tcW w:w="846" w:type="pct"/>
            <w:vAlign w:val="center"/>
            <w:textDirection w:val="lrTb"/>
            <w:noWrap w:val="false"/>
          </w:tcPr>
          <w:p>
            <w:pPr>
              <w:jc w:val="center"/>
              <w:keepLines w:val="0"/>
              <w:keepNext w:val="0"/>
              <w:pageBreakBefore w:val="0"/>
              <w:spacing w:line="400" w:lineRule="exact"/>
              <w:widowControl/>
              <w:rPr>
                <w:rFonts w:ascii="仿宋" w:hAnsi="仿宋" w:eastAsia="仿宋" w:cs="仿宋"/>
                <w:b/>
                <w:bCs/>
                <w:color w:val="auto"/>
                <w:sz w:val="26"/>
                <w:szCs w:val="26"/>
              </w:rPr>
            </w:pPr>
            <w:r>
              <w:rPr>
                <w:rFonts w:hint="eastAsia" w:ascii="仿宋" w:hAnsi="仿宋" w:eastAsia="仿宋" w:cs="仿宋"/>
                <w:b/>
                <w:bCs/>
                <w:color w:val="auto"/>
                <w:sz w:val="26"/>
                <w:szCs w:val="26"/>
              </w:rPr>
              <w:t xml:space="preserve">任务类型</w:t>
            </w:r>
            <w:r/>
          </w:p>
        </w:tc>
        <w:tc>
          <w:tcPr>
            <w:tcW w:w="1195" w:type="pct"/>
            <w:vAlign w:val="center"/>
            <w:textDirection w:val="lrTb"/>
            <w:noWrap w:val="false"/>
          </w:tcPr>
          <w:p>
            <w:pPr>
              <w:jc w:val="center"/>
              <w:keepLines w:val="0"/>
              <w:keepNext w:val="0"/>
              <w:pageBreakBefore w:val="0"/>
              <w:spacing w:line="400" w:lineRule="exact"/>
              <w:widowControl/>
              <w:rPr>
                <w:rFonts w:ascii="仿宋" w:hAnsi="仿宋" w:eastAsia="仿宋" w:cs="仿宋"/>
                <w:b/>
                <w:bCs/>
                <w:color w:val="auto"/>
                <w:sz w:val="26"/>
                <w:szCs w:val="26"/>
              </w:rPr>
            </w:pPr>
            <w:r>
              <w:rPr>
                <w:rFonts w:hint="eastAsia" w:ascii="仿宋" w:hAnsi="仿宋" w:eastAsia="仿宋" w:cs="仿宋"/>
                <w:b/>
                <w:bCs/>
                <w:color w:val="auto"/>
                <w:sz w:val="26"/>
                <w:szCs w:val="26"/>
              </w:rPr>
              <w:t xml:space="preserve">任务时间</w:t>
            </w:r>
            <w:r/>
          </w:p>
        </w:tc>
        <w:tc>
          <w:tcPr>
            <w:tcW w:w="880" w:type="pct"/>
            <w:vAlign w:val="center"/>
            <w:textDirection w:val="lrTb"/>
            <w:noWrap w:val="false"/>
          </w:tcPr>
          <w:p>
            <w:pPr>
              <w:jc w:val="center"/>
              <w:keepLines w:val="0"/>
              <w:keepNext w:val="0"/>
              <w:pageBreakBefore w:val="0"/>
              <w:spacing w:line="400" w:lineRule="exact"/>
              <w:widowControl/>
              <w:rPr>
                <w:rFonts w:ascii="仿宋" w:hAnsi="仿宋" w:eastAsia="仿宋" w:cs="仿宋"/>
                <w:b/>
                <w:bCs/>
                <w:color w:val="auto"/>
                <w:sz w:val="26"/>
                <w:szCs w:val="26"/>
              </w:rPr>
            </w:pPr>
            <w:r>
              <w:rPr>
                <w:rFonts w:hint="eastAsia" w:ascii="仿宋" w:hAnsi="仿宋" w:eastAsia="仿宋" w:cs="仿宋"/>
                <w:b/>
                <w:bCs/>
                <w:color w:val="auto"/>
                <w:sz w:val="26"/>
                <w:szCs w:val="26"/>
              </w:rPr>
              <w:t xml:space="preserve">批次数</w:t>
            </w:r>
            <w:r/>
          </w:p>
        </w:tc>
        <w:tc>
          <w:tcPr>
            <w:tcW w:w="1037" w:type="pct"/>
            <w:vAlign w:val="center"/>
            <w:textDirection w:val="lrTb"/>
            <w:noWrap w:val="false"/>
          </w:tcPr>
          <w:p>
            <w:pPr>
              <w:jc w:val="center"/>
              <w:keepLines w:val="0"/>
              <w:keepNext w:val="0"/>
              <w:pageBreakBefore w:val="0"/>
              <w:spacing w:line="400" w:lineRule="exact"/>
              <w:widowControl/>
              <w:rPr>
                <w:rFonts w:ascii="仿宋" w:hAnsi="仿宋" w:eastAsia="仿宋" w:cs="仿宋"/>
                <w:b/>
                <w:bCs/>
                <w:color w:val="auto"/>
                <w:sz w:val="26"/>
                <w:szCs w:val="26"/>
              </w:rPr>
            </w:pPr>
            <w:r>
              <w:rPr>
                <w:rFonts w:hint="eastAsia" w:ascii="仿宋" w:hAnsi="仿宋" w:eastAsia="仿宋" w:cs="仿宋"/>
                <w:b/>
                <w:bCs/>
                <w:color w:val="auto"/>
                <w:sz w:val="26"/>
                <w:szCs w:val="26"/>
              </w:rPr>
              <w:t xml:space="preserve">采购单价（元）</w:t>
            </w:r>
            <w:r/>
          </w:p>
        </w:tc>
        <w:tc>
          <w:tcPr>
            <w:tcW w:w="1039" w:type="pct"/>
            <w:vAlign w:val="center"/>
            <w:textDirection w:val="lrTb"/>
            <w:noWrap w:val="false"/>
          </w:tcPr>
          <w:p>
            <w:pPr>
              <w:jc w:val="center"/>
              <w:keepLines w:val="0"/>
              <w:keepNext w:val="0"/>
              <w:pageBreakBefore w:val="0"/>
              <w:spacing w:line="400" w:lineRule="exact"/>
              <w:widowControl/>
              <w:rPr>
                <w:rFonts w:ascii="仿宋" w:hAnsi="仿宋" w:eastAsia="仿宋" w:cs="仿宋"/>
                <w:b/>
                <w:bCs/>
                <w:color w:val="auto"/>
                <w:sz w:val="26"/>
                <w:szCs w:val="26"/>
              </w:rPr>
            </w:pPr>
            <w:r>
              <w:rPr>
                <w:rFonts w:hint="eastAsia" w:ascii="仿宋" w:hAnsi="仿宋" w:eastAsia="仿宋" w:cs="仿宋"/>
                <w:b/>
                <w:bCs/>
                <w:color w:val="auto"/>
                <w:sz w:val="26"/>
                <w:szCs w:val="26"/>
              </w:rPr>
              <w:t xml:space="preserve">采购金额（万元）</w:t>
            </w:r>
            <w:r/>
          </w:p>
        </w:tc>
      </w:tr>
      <w:tr>
        <w:trPr>
          <w:jc w:val="center"/>
          <w:trHeight w:val="567"/>
        </w:trPr>
        <w:tc>
          <w:tcPr>
            <w:tcW w:w="846" w:type="pct"/>
            <w:vAlign w:val="center"/>
            <w:textDirection w:val="lrTb"/>
            <w:noWrap/>
          </w:tcPr>
          <w:p>
            <w:pPr>
              <w:jc w:val="center"/>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rPr>
              <w:t xml:space="preserve">监督抽检</w:t>
            </w:r>
            <w:r/>
          </w:p>
        </w:tc>
        <w:tc>
          <w:tcPr>
            <w:tcW w:w="1195" w:type="pct"/>
            <w:vAlign w:val="center"/>
            <w:textDirection w:val="lrTb"/>
            <w:noWrap/>
          </w:tcPr>
          <w:p>
            <w:pPr>
              <w:jc w:val="center"/>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rPr>
              <w:t xml:space="preserve">合同签订日至2025年12月20日</w:t>
            </w:r>
            <w:r/>
          </w:p>
        </w:tc>
        <w:tc>
          <w:tcPr>
            <w:tcW w:w="880" w:type="pct"/>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2000</w:t>
            </w:r>
            <w:r/>
          </w:p>
        </w:tc>
        <w:tc>
          <w:tcPr>
            <w:tcW w:w="1037" w:type="pct"/>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550</w:t>
            </w:r>
            <w:r/>
          </w:p>
        </w:tc>
        <w:tc>
          <w:tcPr>
            <w:tcW w:w="1039" w:type="pct"/>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110</w:t>
            </w:r>
            <w:r/>
          </w:p>
        </w:tc>
      </w:tr>
    </w:tbl>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2.2食品抽检服务内容</w:t>
      </w:r>
      <w:r/>
    </w:p>
    <w:p>
      <w:pPr>
        <w:jc w:val="center"/>
        <w:spacing w:line="520" w:lineRule="exact"/>
        <w:rPr>
          <w:rFonts w:ascii="仿宋" w:hAnsi="仿宋" w:eastAsia="仿宋" w:cs="仿宋"/>
          <w:b/>
          <w:bCs/>
          <w:color w:val="auto"/>
          <w:sz w:val="28"/>
          <w:szCs w:val="28"/>
        </w:rPr>
      </w:pPr>
      <w:r>
        <w:rPr>
          <w:rFonts w:hint="eastAsia" w:ascii="仿宋" w:hAnsi="仿宋" w:eastAsia="仿宋" w:cs="仿宋"/>
          <w:b/>
          <w:color w:val="auto"/>
          <w:sz w:val="28"/>
          <w:szCs w:val="28"/>
        </w:rPr>
        <w:t xml:space="preserve">淮安经济技术开发区市场监督管理局2025年度食品安全监督抽检服务</w:t>
      </w:r>
      <w:r>
        <w:rPr>
          <w:rFonts w:hint="eastAsia" w:ascii="仿宋" w:hAnsi="仿宋" w:eastAsia="仿宋" w:cs="仿宋"/>
          <w:b/>
          <w:bCs/>
          <w:color w:val="auto"/>
          <w:sz w:val="28"/>
          <w:szCs w:val="28"/>
        </w:rPr>
        <w:t xml:space="preserve">招标计划表2</w:t>
      </w:r>
      <w:r/>
    </w:p>
    <w:tbl>
      <w:tblPr>
        <w:tblStyle w:val="773"/>
        <w:tblW w:w="5088" w:type="pct"/>
        <w:jc w:val="center"/>
        <w:tblLayout w:type="fixed"/>
        <w:tblCellMar>
          <w:left w:w="108" w:type="dxa"/>
          <w:top w:w="0" w:type="dxa"/>
          <w:right w:w="108" w:type="dxa"/>
          <w:bottom w:w="0" w:type="dxa"/>
        </w:tblCellMar>
        <w:tblLook w:val="04A0" w:firstRow="1" w:lastRow="0" w:firstColumn="1" w:lastColumn="0" w:noHBand="0" w:noVBand="1"/>
      </w:tblPr>
      <w:tblGrid>
        <w:gridCol w:w="836"/>
        <w:gridCol w:w="1437"/>
        <w:gridCol w:w="3489"/>
        <w:gridCol w:w="985"/>
        <w:gridCol w:w="1294"/>
        <w:gridCol w:w="1294"/>
      </w:tblGrid>
      <w:tr>
        <w:trPr>
          <w:jc w:val="center"/>
          <w:trHeight w:val="56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pageBreakBefore w:val="0"/>
              <w:spacing w:line="400" w:lineRule="exact"/>
              <w:widowControl/>
              <w:rPr>
                <w:rFonts w:ascii="仿宋" w:hAnsi="仿宋" w:eastAsia="仿宋" w:cs="仿宋"/>
                <w:b/>
                <w:bCs/>
                <w:color w:val="auto"/>
                <w:sz w:val="26"/>
                <w:szCs w:val="26"/>
              </w:rPr>
            </w:pPr>
            <w:r>
              <w:rPr>
                <w:rFonts w:hint="eastAsia" w:ascii="仿宋" w:hAnsi="仿宋" w:eastAsia="仿宋" w:cs="仿宋"/>
                <w:b/>
                <w:bCs/>
                <w:color w:val="auto"/>
                <w:sz w:val="26"/>
                <w:szCs w:val="26"/>
              </w:rPr>
              <w:t xml:space="preserve">包号</w:t>
            </w:r>
            <w:r/>
          </w:p>
        </w:tc>
        <w:tc>
          <w:tcPr>
            <w:tcBorders>
              <w:top w:val="single" w:color="000000" w:sz="4" w:space="0"/>
              <w:left w:val="none" w:color="000000" w:sz="4" w:space="0"/>
              <w:bottom w:val="single" w:color="000000" w:sz="4" w:space="0"/>
              <w:right w:val="single" w:color="000000" w:sz="4" w:space="0"/>
            </w:tcBorders>
            <w:tcW w:w="1401" w:type="dxa"/>
            <w:vAlign w:val="center"/>
            <w:textDirection w:val="lrTb"/>
            <w:noWrap w:val="false"/>
          </w:tcPr>
          <w:p>
            <w:pPr>
              <w:jc w:val="center"/>
              <w:keepLines w:val="0"/>
              <w:keepNext w:val="0"/>
              <w:pageBreakBefore w:val="0"/>
              <w:spacing w:line="400" w:lineRule="exact"/>
              <w:widowControl/>
              <w:rPr>
                <w:rFonts w:ascii="仿宋" w:hAnsi="仿宋" w:eastAsia="仿宋" w:cs="仿宋"/>
                <w:b/>
                <w:bCs/>
                <w:color w:val="auto"/>
                <w:sz w:val="26"/>
                <w:szCs w:val="26"/>
              </w:rPr>
            </w:pPr>
            <w:r>
              <w:rPr>
                <w:rFonts w:hint="eastAsia" w:ascii="仿宋" w:hAnsi="仿宋" w:eastAsia="仿宋" w:cs="仿宋"/>
                <w:b/>
                <w:bCs/>
                <w:color w:val="auto"/>
                <w:sz w:val="26"/>
                <w:szCs w:val="26"/>
              </w:rPr>
              <w:t xml:space="preserve">采购内容</w:t>
            </w:r>
            <w:r/>
          </w:p>
        </w:tc>
        <w:tc>
          <w:tcPr>
            <w:tcBorders>
              <w:top w:val="single" w:color="000000" w:sz="4" w:space="0"/>
              <w:left w:val="none" w:color="000000" w:sz="4" w:space="0"/>
              <w:bottom w:val="single" w:color="000000" w:sz="4" w:space="0"/>
              <w:right w:val="single" w:color="000000" w:sz="4" w:space="0"/>
            </w:tcBorders>
            <w:tcW w:w="3403" w:type="dxa"/>
            <w:vAlign w:val="center"/>
            <w:textDirection w:val="lrTb"/>
            <w:noWrap/>
          </w:tcPr>
          <w:p>
            <w:pPr>
              <w:jc w:val="center"/>
              <w:keepLines w:val="0"/>
              <w:keepNext w:val="0"/>
              <w:pageBreakBefore w:val="0"/>
              <w:spacing w:line="400" w:lineRule="exact"/>
              <w:widowControl/>
              <w:rPr>
                <w:rFonts w:ascii="仿宋" w:hAnsi="仿宋" w:eastAsia="仿宋" w:cs="仿宋"/>
                <w:b/>
                <w:bCs/>
                <w:color w:val="auto"/>
                <w:sz w:val="26"/>
                <w:szCs w:val="26"/>
              </w:rPr>
            </w:pPr>
            <w:r>
              <w:rPr>
                <w:rFonts w:hint="eastAsia" w:ascii="仿宋" w:hAnsi="仿宋" w:eastAsia="仿宋" w:cs="仿宋"/>
                <w:b/>
                <w:bCs/>
                <w:color w:val="auto"/>
                <w:sz w:val="26"/>
                <w:szCs w:val="26"/>
              </w:rPr>
              <w:t xml:space="preserve">地区</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keepLines w:val="0"/>
              <w:keepNext w:val="0"/>
              <w:pageBreakBefore w:val="0"/>
              <w:spacing w:line="400" w:lineRule="exact"/>
              <w:widowControl/>
              <w:rPr>
                <w:rFonts w:ascii="仿宋" w:hAnsi="仿宋" w:eastAsia="仿宋" w:cs="仿宋"/>
                <w:b/>
                <w:bCs/>
                <w:color w:val="auto"/>
                <w:sz w:val="26"/>
                <w:szCs w:val="26"/>
              </w:rPr>
            </w:pPr>
            <w:r>
              <w:rPr>
                <w:rFonts w:hint="eastAsia" w:ascii="仿宋" w:hAnsi="仿宋" w:eastAsia="仿宋" w:cs="仿宋"/>
                <w:b/>
                <w:bCs/>
                <w:color w:val="auto"/>
                <w:sz w:val="26"/>
                <w:szCs w:val="26"/>
              </w:rPr>
              <w:t xml:space="preserve">批次数</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jc w:val="center"/>
              <w:keepLines w:val="0"/>
              <w:keepNext w:val="0"/>
              <w:pageBreakBefore w:val="0"/>
              <w:spacing w:line="400" w:lineRule="exact"/>
              <w:widowControl/>
              <w:rPr>
                <w:rFonts w:ascii="仿宋" w:hAnsi="仿宋" w:eastAsia="仿宋" w:cs="仿宋"/>
                <w:b/>
                <w:bCs/>
                <w:color w:val="auto"/>
                <w:sz w:val="26"/>
                <w:szCs w:val="26"/>
              </w:rPr>
            </w:pPr>
            <w:r>
              <w:rPr>
                <w:rFonts w:hint="eastAsia" w:ascii="仿宋" w:hAnsi="仿宋" w:eastAsia="仿宋" w:cs="仿宋"/>
                <w:b/>
                <w:bCs/>
                <w:color w:val="auto"/>
                <w:sz w:val="26"/>
                <w:szCs w:val="26"/>
              </w:rPr>
              <w:t xml:space="preserve">采购单价</w:t>
            </w:r>
            <w:r>
              <w:rPr>
                <w:rFonts w:hint="eastAsia" w:ascii="仿宋" w:hAnsi="仿宋" w:eastAsia="仿宋" w:cs="仿宋"/>
                <w:b/>
                <w:bCs/>
                <w:color w:val="auto"/>
                <w:sz w:val="26"/>
                <w:szCs w:val="26"/>
              </w:rPr>
              <w:br/>
            </w:r>
            <w:r>
              <w:rPr>
                <w:rFonts w:hint="eastAsia" w:ascii="仿宋" w:hAnsi="仿宋" w:eastAsia="仿宋" w:cs="仿宋"/>
                <w:b/>
                <w:bCs/>
                <w:color w:val="auto"/>
                <w:sz w:val="26"/>
                <w:szCs w:val="26"/>
              </w:rPr>
              <w:t xml:space="preserve">（元）</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jc w:val="center"/>
              <w:keepLines w:val="0"/>
              <w:keepNext w:val="0"/>
              <w:pageBreakBefore w:val="0"/>
              <w:spacing w:line="400" w:lineRule="exact"/>
              <w:widowControl/>
              <w:rPr>
                <w:rFonts w:ascii="仿宋" w:hAnsi="仿宋" w:eastAsia="仿宋" w:cs="仿宋"/>
                <w:b/>
                <w:bCs/>
                <w:color w:val="auto"/>
                <w:sz w:val="26"/>
                <w:szCs w:val="26"/>
              </w:rPr>
            </w:pPr>
            <w:r>
              <w:rPr>
                <w:rFonts w:hint="eastAsia" w:ascii="仿宋" w:hAnsi="仿宋" w:eastAsia="仿宋" w:cs="仿宋"/>
                <w:b/>
                <w:bCs/>
                <w:color w:val="auto"/>
                <w:sz w:val="26"/>
                <w:szCs w:val="26"/>
              </w:rPr>
              <w:t xml:space="preserve">采购金额</w:t>
            </w:r>
            <w:r>
              <w:rPr>
                <w:rFonts w:hint="eastAsia" w:ascii="仿宋" w:hAnsi="仿宋" w:eastAsia="仿宋" w:cs="仿宋"/>
                <w:b/>
                <w:bCs/>
                <w:color w:val="auto"/>
                <w:sz w:val="26"/>
                <w:szCs w:val="26"/>
              </w:rPr>
              <w:br/>
            </w:r>
            <w:r>
              <w:rPr>
                <w:rFonts w:hint="eastAsia" w:ascii="仿宋" w:hAnsi="仿宋" w:eastAsia="仿宋" w:cs="仿宋"/>
                <w:b/>
                <w:bCs/>
                <w:color w:val="auto"/>
                <w:sz w:val="26"/>
                <w:szCs w:val="26"/>
              </w:rPr>
              <w:t xml:space="preserve">（万元）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rPr>
              <w:t xml:space="preserve">包1</w:t>
            </w:r>
            <w:r/>
          </w:p>
        </w:tc>
        <w:tc>
          <w:tcPr>
            <w:tcBorders>
              <w:top w:val="single" w:color="000000" w:sz="4" w:space="0"/>
              <w:left w:val="none" w:color="000000" w:sz="4" w:space="0"/>
              <w:bottom w:val="single" w:color="000000" w:sz="4" w:space="0"/>
              <w:right w:val="single" w:color="000000" w:sz="4" w:space="0"/>
            </w:tcBorders>
            <w:tcW w:w="1401" w:type="dxa"/>
            <w:vAlign w:val="center"/>
            <w:textDirection w:val="lrTb"/>
            <w:noWrap w:val="false"/>
          </w:tcPr>
          <w:p>
            <w:pPr>
              <w:jc w:val="left"/>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rPr>
              <w:t xml:space="preserve">监督抽检</w:t>
            </w:r>
            <w:r>
              <w:rPr>
                <w:rFonts w:hint="eastAsia" w:ascii="仿宋" w:hAnsi="仿宋" w:eastAsia="仿宋" w:cs="仿宋"/>
                <w:color w:val="auto"/>
                <w:sz w:val="26"/>
                <w:szCs w:val="26"/>
                <w:lang w:val="en-US" w:eastAsia="zh-CN"/>
              </w:rPr>
              <w:t xml:space="preserve">700</w:t>
            </w:r>
            <w:r>
              <w:rPr>
                <w:rFonts w:hint="eastAsia" w:ascii="仿宋" w:hAnsi="仿宋" w:eastAsia="仿宋" w:cs="仿宋"/>
                <w:color w:val="auto"/>
                <w:sz w:val="26"/>
                <w:szCs w:val="26"/>
              </w:rPr>
              <w:t xml:space="preserve">批次</w:t>
            </w:r>
            <w:r/>
          </w:p>
        </w:tc>
        <w:tc>
          <w:tcPr>
            <w:tcBorders>
              <w:top w:val="single" w:color="000000" w:sz="4" w:space="0"/>
              <w:left w:val="none" w:color="000000" w:sz="4" w:space="0"/>
              <w:bottom w:val="single" w:color="000000" w:sz="4" w:space="0"/>
              <w:right w:val="single" w:color="000000" w:sz="4" w:space="0"/>
            </w:tcBorders>
            <w:tcW w:w="3403" w:type="dxa"/>
            <w:vAlign w:val="center"/>
            <w:textDirection w:val="lrTb"/>
            <w:noWrap/>
          </w:tcPr>
          <w:p>
            <w:pPr>
              <w:jc w:val="center"/>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lang w:val="en-US" w:eastAsia="zh-CN"/>
              </w:rPr>
              <w:t xml:space="preserve">钵池街道办事处</w:t>
            </w:r>
            <w:r>
              <w:rPr>
                <w:rFonts w:hint="eastAsia" w:ascii="仿宋" w:hAnsi="仿宋" w:eastAsia="仿宋" w:cs="仿宋"/>
                <w:color w:val="auto"/>
                <w:sz w:val="26"/>
                <w:szCs w:val="26"/>
              </w:rPr>
              <w:t xml:space="preserve">，</w:t>
            </w:r>
            <w:r>
              <w:rPr>
                <w:rFonts w:hint="eastAsia" w:ascii="仿宋" w:hAnsi="仿宋" w:eastAsia="仿宋" w:cs="仿宋"/>
                <w:color w:val="auto"/>
                <w:sz w:val="26"/>
                <w:szCs w:val="26"/>
                <w:lang w:val="en-US" w:eastAsia="zh-CN"/>
              </w:rPr>
              <w:t xml:space="preserve">金港路办事处</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700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550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38.5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rPr>
              <w:t xml:space="preserve">包2</w:t>
            </w:r>
            <w:r/>
          </w:p>
        </w:tc>
        <w:tc>
          <w:tcPr>
            <w:tcBorders>
              <w:top w:val="single" w:color="000000" w:sz="4" w:space="0"/>
              <w:left w:val="none" w:color="000000" w:sz="4" w:space="0"/>
              <w:bottom w:val="single" w:color="000000" w:sz="4" w:space="0"/>
              <w:right w:val="single" w:color="000000" w:sz="4" w:space="0"/>
            </w:tcBorders>
            <w:tcW w:w="1401" w:type="dxa"/>
            <w:vAlign w:val="center"/>
            <w:textDirection w:val="lrTb"/>
            <w:noWrap w:val="false"/>
          </w:tcPr>
          <w:p>
            <w:pPr>
              <w:jc w:val="left"/>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rPr>
              <w:t xml:space="preserve">监督抽检</w:t>
            </w:r>
            <w:r>
              <w:rPr>
                <w:rFonts w:hint="eastAsia" w:ascii="仿宋" w:hAnsi="仿宋" w:eastAsia="仿宋" w:cs="仿宋"/>
                <w:color w:val="auto"/>
                <w:sz w:val="26"/>
                <w:szCs w:val="26"/>
                <w:lang w:val="en-US" w:eastAsia="zh-CN"/>
              </w:rPr>
              <w:t xml:space="preserve">700</w:t>
            </w:r>
            <w:r>
              <w:rPr>
                <w:rFonts w:hint="eastAsia" w:ascii="仿宋" w:hAnsi="仿宋" w:eastAsia="仿宋" w:cs="仿宋"/>
                <w:color w:val="auto"/>
                <w:sz w:val="26"/>
                <w:szCs w:val="26"/>
              </w:rPr>
              <w:t xml:space="preserve">批次</w:t>
            </w:r>
            <w:r/>
          </w:p>
        </w:tc>
        <w:tc>
          <w:tcPr>
            <w:tcBorders>
              <w:top w:val="single" w:color="000000" w:sz="4" w:space="0"/>
              <w:left w:val="none" w:color="000000" w:sz="4" w:space="0"/>
              <w:bottom w:val="single" w:color="000000" w:sz="4" w:space="0"/>
              <w:right w:val="single" w:color="000000" w:sz="4" w:space="0"/>
            </w:tcBorders>
            <w:tcW w:w="3403" w:type="dxa"/>
            <w:vAlign w:val="center"/>
            <w:textDirection w:val="lrTb"/>
            <w:noWrap/>
          </w:tcPr>
          <w:p>
            <w:pPr>
              <w:jc w:val="center"/>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lang w:val="en-US" w:eastAsia="zh-CN"/>
              </w:rPr>
              <w:t xml:space="preserve">枚乘街道、新港办事处</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700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550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38.5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rPr>
              <w:t xml:space="preserve">包3</w:t>
            </w:r>
            <w:r/>
          </w:p>
        </w:tc>
        <w:tc>
          <w:tcPr>
            <w:tcBorders>
              <w:top w:val="single" w:color="000000" w:sz="4" w:space="0"/>
              <w:left w:val="none" w:color="000000" w:sz="4" w:space="0"/>
              <w:bottom w:val="single" w:color="000000" w:sz="4" w:space="0"/>
              <w:right w:val="single" w:color="000000" w:sz="4" w:space="0"/>
            </w:tcBorders>
            <w:tcW w:w="1401" w:type="dxa"/>
            <w:vAlign w:val="center"/>
            <w:textDirection w:val="lrTb"/>
            <w:noWrap w:val="false"/>
          </w:tcPr>
          <w:p>
            <w:pPr>
              <w:jc w:val="left"/>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rPr>
              <w:t xml:space="preserve">监督抽检</w:t>
            </w:r>
            <w:r>
              <w:rPr>
                <w:rFonts w:hint="eastAsia" w:ascii="仿宋" w:hAnsi="仿宋" w:eastAsia="仿宋" w:cs="仿宋"/>
                <w:color w:val="auto"/>
                <w:sz w:val="26"/>
                <w:szCs w:val="26"/>
                <w:lang w:val="en-US" w:eastAsia="zh-CN"/>
              </w:rPr>
              <w:t xml:space="preserve">600</w:t>
            </w:r>
            <w:r>
              <w:rPr>
                <w:rFonts w:hint="eastAsia" w:ascii="仿宋" w:hAnsi="仿宋" w:eastAsia="仿宋" w:cs="仿宋"/>
                <w:color w:val="auto"/>
                <w:sz w:val="26"/>
                <w:szCs w:val="26"/>
              </w:rPr>
              <w:t xml:space="preserve">批次</w:t>
            </w:r>
            <w:r/>
          </w:p>
        </w:tc>
        <w:tc>
          <w:tcPr>
            <w:tcBorders>
              <w:top w:val="single" w:color="000000" w:sz="4" w:space="0"/>
              <w:left w:val="none" w:color="000000" w:sz="4" w:space="0"/>
              <w:bottom w:val="single" w:color="000000" w:sz="4" w:space="0"/>
              <w:right w:val="single" w:color="000000" w:sz="4" w:space="0"/>
            </w:tcBorders>
            <w:tcW w:w="3403" w:type="dxa"/>
            <w:vAlign w:val="center"/>
            <w:textDirection w:val="lrTb"/>
            <w:noWrap/>
          </w:tcPr>
          <w:p>
            <w:pPr>
              <w:jc w:val="center"/>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lang w:val="en-US" w:eastAsia="zh-CN"/>
              </w:rPr>
              <w:t xml:space="preserve">徐杨街道办事处、南马厂街道办事处</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600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550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33</w:t>
            </w:r>
            <w:r/>
          </w:p>
        </w:tc>
      </w:tr>
      <w:tr>
        <w:trPr>
          <w:jc w:val="center"/>
          <w:trHeight w:val="567"/>
        </w:trPr>
        <w:tc>
          <w:tcPr>
            <w:gridSpan w:val="3"/>
            <w:tcBorders>
              <w:top w:val="single" w:color="000000" w:sz="4" w:space="0"/>
              <w:left w:val="single" w:color="000000" w:sz="4" w:space="0"/>
              <w:bottom w:val="single" w:color="000000" w:sz="4" w:space="0"/>
              <w:right w:val="single" w:color="000000" w:sz="4" w:space="0"/>
            </w:tcBorders>
            <w:tcW w:w="5619" w:type="dxa"/>
            <w:vAlign w:val="center"/>
            <w:textDirection w:val="lrTb"/>
            <w:noWrap/>
          </w:tcPr>
          <w:p>
            <w:pPr>
              <w:jc w:val="center"/>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rPr>
              <w:t xml:space="preserve">合计</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2000</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pageBreakBefore w:val="0"/>
              <w:spacing w:line="400" w:lineRule="exact"/>
              <w:widowControl/>
              <w:rPr>
                <w:rFonts w:ascii="仿宋" w:hAnsi="仿宋" w:eastAsia="仿宋" w:cs="仿宋"/>
                <w:color w:val="auto"/>
                <w:sz w:val="26"/>
                <w:szCs w:val="26"/>
              </w:rPr>
            </w:pPr>
            <w:r>
              <w:rPr>
                <w:rFonts w:hint="eastAsia" w:ascii="仿宋" w:hAnsi="仿宋" w:eastAsia="仿宋" w:cs="仿宋"/>
                <w:color w:val="auto"/>
                <w:sz w:val="26"/>
                <w:szCs w:val="26"/>
              </w:rPr>
              <w:t xml:space="preserve">/</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pageBreakBefore w:val="0"/>
              <w:spacing w:line="400" w:lineRule="exact"/>
              <w:widowControl/>
              <w:rPr>
                <w:rFonts w:hint="default"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110</w:t>
            </w:r>
            <w:r/>
          </w:p>
        </w:tc>
      </w:tr>
    </w:tbl>
    <w:p>
      <w:pPr>
        <w:ind w:firstLine="562"/>
        <w:keepLines w:val="0"/>
        <w:keepNext w:val="0"/>
        <w:pageBreakBefore w:val="0"/>
        <w:spacing w:line="520" w:lineRule="exact"/>
        <w:widowControl w:val="off"/>
        <w:rPr>
          <w:rFonts w:ascii="仿宋" w:hAnsi="仿宋" w:eastAsia="仿宋" w:cs="仿宋"/>
          <w:b/>
          <w:bCs/>
          <w:color w:val="auto"/>
          <w:sz w:val="28"/>
          <w:szCs w:val="28"/>
        </w:rPr>
      </w:pPr>
      <w:r>
        <w:rPr>
          <w:rFonts w:hint="eastAsia" w:ascii="仿宋" w:hAnsi="仿宋" w:eastAsia="仿宋" w:cs="仿宋"/>
          <w:b/>
          <w:bCs/>
          <w:color w:val="auto"/>
          <w:sz w:val="28"/>
          <w:szCs w:val="28"/>
        </w:rPr>
        <w:t xml:space="preserve">2.3食品抽检服务需求明细</w:t>
      </w:r>
      <w:r/>
    </w:p>
    <w:p>
      <w:pPr>
        <w:ind w:firstLine="560"/>
        <w:keepLines w:val="0"/>
        <w:keepNext w:val="0"/>
        <w:pageBreakBefore w:val="0"/>
        <w:spacing w:line="520" w:lineRule="exact"/>
        <w:widowControl w:val="off"/>
        <w:rPr>
          <w:rFonts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（详见附件1《</w:t>
      </w:r>
      <w:r>
        <w:rPr>
          <w:rFonts w:hint="eastAsia" w:ascii="仿宋" w:hAnsi="仿宋" w:eastAsia="仿宋" w:cs="仿宋"/>
          <w:b w:val="0"/>
          <w:bCs w:val="0"/>
          <w:color w:val="auto"/>
          <w:sz w:val="28"/>
          <w:szCs w:val="28"/>
          <w:lang w:eastAsia="zh-CN"/>
        </w:rPr>
        <w:t xml:space="preserve">2025年度淮安经济技术开发区市场监督管理局食品安全监督抽检</w:t>
      </w:r>
      <w:r>
        <w:rPr>
          <w:rFonts w:hint="eastAsia" w:ascii="仿宋" w:hAnsi="仿宋" w:eastAsia="仿宋" w:cs="仿宋"/>
          <w:b w:val="0"/>
          <w:bCs w:val="0"/>
          <w:color w:val="auto"/>
          <w:sz w:val="28"/>
          <w:szCs w:val="28"/>
        </w:rPr>
        <w:t xml:space="preserve">任务分配表》）</w:t>
      </w:r>
      <w:r/>
    </w:p>
    <w:p>
      <w:pPr>
        <w:ind w:firstLine="562"/>
        <w:keepLines w:val="0"/>
        <w:keepNext w:val="0"/>
        <w:pageBreakBefore w:val="0"/>
        <w:spacing w:line="520" w:lineRule="exact"/>
        <w:widowControl w:val="off"/>
        <w:rPr>
          <w:rFonts w:ascii="仿宋" w:hAnsi="仿宋" w:eastAsia="仿宋" w:cs="仿宋"/>
          <w:b/>
          <w:color w:val="auto"/>
          <w:sz w:val="28"/>
          <w:szCs w:val="28"/>
        </w:rPr>
      </w:pPr>
      <w:r>
        <w:rPr>
          <w:rFonts w:hint="eastAsia" w:ascii="仿宋" w:hAnsi="仿宋" w:eastAsia="仿宋" w:cs="仿宋"/>
          <w:b/>
          <w:color w:val="auto"/>
          <w:sz w:val="28"/>
          <w:szCs w:val="28"/>
        </w:rPr>
        <w:t xml:space="preserve">三、技术要求</w:t>
      </w:r>
      <w:r/>
    </w:p>
    <w:p>
      <w:pPr>
        <w:ind w:firstLine="562"/>
        <w:keepLines w:val="0"/>
        <w:keepNext w:val="0"/>
        <w:pageBreakBefore w:val="0"/>
        <w:spacing w:line="520" w:lineRule="exact"/>
        <w:widowControl w:val="off"/>
        <w:rPr>
          <w:rFonts w:ascii="仿宋" w:hAnsi="仿宋" w:eastAsia="仿宋" w:cs="仿宋"/>
          <w:b/>
          <w:bCs/>
          <w:color w:val="auto"/>
          <w:sz w:val="28"/>
          <w:szCs w:val="28"/>
        </w:rPr>
      </w:pPr>
      <w:r>
        <w:rPr>
          <w:rFonts w:hint="eastAsia" w:ascii="仿宋" w:hAnsi="仿宋" w:eastAsia="仿宋" w:cs="仿宋"/>
          <w:b/>
          <w:bCs/>
          <w:color w:val="auto"/>
          <w:sz w:val="28"/>
          <w:szCs w:val="28"/>
        </w:rPr>
        <w:t xml:space="preserve">3.1法律法规和技术规范</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投标供应商实施本项目应满足以下法律法规、技术规范要求：</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《中华人民共和国食品安全法》（中华人民共和国主席令第二十一号）</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《中华人民共和国食品安全法实施条例》（中华人民共和国国务院令第721号）</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《食品安全抽样检验管理办法》（市场监督管理局总局令第15号）</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《食品安全抽样检验工作规范》（市监食检发[2023]76号）</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《食用农产品抽样检验和核查处置规定》（国市监食检[2020]184号)</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《市场监管总局办公厅关于推进食品抽检合格备份样品合理利用的通知》(市监食检发(2021〕106号)</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《江苏省食品安全条例》(2024年1月26日江苏省第十四届人民代表大会第二次会议通过)</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《全国食品安全监督抽检实施细则(2025年版)》</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其他食品安全抽检相关的法律法规、部门规章和规定</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注：以上法律法规和技术规范如有更新，按最新要求执行。</w:t>
      </w:r>
      <w:r/>
    </w:p>
    <w:p>
      <w:pPr>
        <w:ind w:firstLine="562"/>
        <w:keepLines w:val="0"/>
        <w:keepNext w:val="0"/>
        <w:pageBreakBefore w:val="0"/>
        <w:spacing w:line="520" w:lineRule="exact"/>
        <w:widowControl w:val="off"/>
        <w:rPr>
          <w:rFonts w:ascii="仿宋" w:hAnsi="仿宋" w:eastAsia="仿宋" w:cs="仿宋"/>
          <w:b/>
          <w:bCs/>
          <w:color w:val="auto"/>
          <w:sz w:val="28"/>
          <w:szCs w:val="28"/>
        </w:rPr>
      </w:pPr>
      <w:r>
        <w:rPr>
          <w:rFonts w:hint="eastAsia" w:ascii="仿宋" w:hAnsi="仿宋" w:eastAsia="仿宋" w:cs="仿宋"/>
          <w:b/>
          <w:bCs/>
          <w:color w:val="auto"/>
          <w:sz w:val="28"/>
          <w:szCs w:val="28"/>
        </w:rPr>
        <w:t xml:space="preserve">3.2主要技术要求</w:t>
      </w:r>
      <w:r/>
    </w:p>
    <w:p>
      <w:pPr>
        <w:ind w:firstLine="562"/>
        <w:keepLines w:val="0"/>
        <w:keepNext w:val="0"/>
        <w:pageBreakBefore w:val="0"/>
        <w:spacing w:line="520" w:lineRule="exact"/>
        <w:widowControl w:val="off"/>
        <w:rPr>
          <w:rFonts w:ascii="仿宋" w:hAnsi="仿宋" w:eastAsia="仿宋" w:cs="仿宋"/>
          <w:b/>
          <w:bCs/>
          <w:color w:val="auto"/>
          <w:sz w:val="28"/>
          <w:szCs w:val="28"/>
        </w:rPr>
      </w:pPr>
      <w:r>
        <w:rPr>
          <w:rFonts w:hint="eastAsia" w:ascii="仿宋" w:hAnsi="仿宋" w:eastAsia="仿宋" w:cs="仿宋"/>
          <w:b/>
          <w:bCs/>
          <w:color w:val="auto"/>
          <w:sz w:val="28"/>
          <w:szCs w:val="28"/>
        </w:rPr>
        <w:t xml:space="preserve">3.2.1抽样环节</w:t>
      </w:r>
      <w:r/>
    </w:p>
    <w:p>
      <w:pPr>
        <w:ind w:firstLine="560"/>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抽样环节主要技术内容和标准</w:t>
      </w:r>
      <w:r/>
    </w:p>
    <w:tbl>
      <w:tblPr>
        <w:tblStyle w:val="773"/>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838"/>
        <w:gridCol w:w="1108"/>
        <w:gridCol w:w="6503"/>
      </w:tblGrid>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color w:val="auto"/>
                <w:spacing w:val="-4"/>
                <w:sz w:val="26"/>
                <w:szCs w:val="26"/>
              </w:rPr>
            </w:pPr>
            <w:r>
              <w:rPr>
                <w:rFonts w:hint="eastAsia" w:ascii="仿宋" w:hAnsi="仿宋" w:eastAsia="仿宋" w:cs="仿宋"/>
                <w:b/>
                <w:bCs/>
                <w:color w:val="auto"/>
                <w:spacing w:val="-4"/>
                <w:sz w:val="26"/>
                <w:szCs w:val="26"/>
              </w:rPr>
              <w:t xml:space="preserve">序号</w:t>
            </w:r>
            <w:r/>
          </w:p>
        </w:tc>
        <w:tc>
          <w:tcPr>
            <w:gridSpan w:val="2"/>
            <w:tcW w:w="1946"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color w:val="auto"/>
                <w:spacing w:val="-4"/>
                <w:sz w:val="26"/>
                <w:szCs w:val="26"/>
              </w:rPr>
            </w:pPr>
            <w:r>
              <w:rPr>
                <w:rFonts w:hint="eastAsia" w:ascii="仿宋" w:hAnsi="仿宋" w:eastAsia="仿宋" w:cs="仿宋"/>
                <w:b/>
                <w:bCs/>
                <w:color w:val="auto"/>
                <w:spacing w:val="-4"/>
                <w:sz w:val="26"/>
                <w:szCs w:val="26"/>
              </w:rPr>
              <w:t xml:space="preserve">服务名称</w:t>
            </w:r>
            <w:r/>
          </w:p>
        </w:tc>
        <w:tc>
          <w:tcPr>
            <w:tcW w:w="6503"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b/>
                <w:bCs/>
                <w:color w:val="auto"/>
                <w:spacing w:val="-4"/>
                <w:sz w:val="26"/>
                <w:szCs w:val="26"/>
              </w:rPr>
              <w:t xml:space="preserve">服务内容和标准</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w:t>
            </w:r>
            <w:r/>
          </w:p>
        </w:tc>
        <w:tc>
          <w:tcPr>
            <w:gridSpan w:val="2"/>
            <w:tcW w:w="1946"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2"/>
                <w:sz w:val="26"/>
                <w:szCs w:val="26"/>
              </w:rPr>
              <w:t xml:space="preserve">抽样单位确定</w:t>
            </w:r>
            <w:r/>
          </w:p>
        </w:tc>
        <w:tc>
          <w:tcPr>
            <w:tcW w:w="650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采购人委托供应商抽样。</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2</w:t>
            </w:r>
            <w:r/>
          </w:p>
        </w:tc>
        <w:tc>
          <w:tcPr>
            <w:gridSpan w:val="2"/>
            <w:tcW w:w="1946"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2"/>
                <w:sz w:val="26"/>
                <w:szCs w:val="26"/>
              </w:rPr>
              <w:t xml:space="preserve">抽样前准备</w:t>
            </w:r>
            <w:r/>
          </w:p>
        </w:tc>
        <w:tc>
          <w:tcPr>
            <w:tcW w:w="650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7"/>
                <w:sz w:val="26"/>
                <w:szCs w:val="26"/>
              </w:rPr>
              <w:t xml:space="preserve">抽样单位应当建立食品抽样管理制度，明确岗位职责、抽样流程和工作纪律。</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3</w:t>
            </w:r>
            <w:r/>
          </w:p>
        </w:tc>
        <w:tc>
          <w:tcPr>
            <w:gridSpan w:val="2"/>
            <w:tcW w:w="1946"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2"/>
                <w:sz w:val="26"/>
                <w:szCs w:val="26"/>
              </w:rPr>
              <w:t xml:space="preserve">抽样人员确定</w:t>
            </w:r>
            <w:r/>
          </w:p>
        </w:tc>
        <w:tc>
          <w:tcPr>
            <w:tcW w:w="6503" w:type="dxa"/>
            <w:vAlign w:val="center"/>
            <w:textDirection w:val="lrTb"/>
            <w:noWrap w:val="false"/>
          </w:tcPr>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（1）独立的食品抽样人员数量、能力等要求与服务需求相匹配。</w:t>
            </w:r>
            <w:r/>
          </w:p>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（2）实施抽检分离，随机确定抽样人员，抽样人员与检验人员不得为同一人。</w:t>
            </w:r>
            <w:r/>
          </w:p>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（3）抽样人员执行抽样任务时不得少于两人。</w:t>
            </w:r>
            <w:r/>
          </w:p>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（4）在集中交易市场、商场、超市、便利店等销售场所开展的食用农产品监督抽检工作，委托抽样的应当不少于两名监管人员参与抽样。</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4</w:t>
            </w:r>
            <w:r/>
          </w:p>
        </w:tc>
        <w:tc>
          <w:tcPr>
            <w:gridSpan w:val="2"/>
            <w:tcW w:w="1946"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4"/>
                <w:sz w:val="26"/>
                <w:szCs w:val="26"/>
              </w:rPr>
              <w:t xml:space="preserve">抽样前培训</w:t>
            </w:r>
            <w:r/>
          </w:p>
        </w:tc>
        <w:tc>
          <w:tcPr>
            <w:tcW w:w="650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抽样前应当对抽样人员进行培训，并做好相关记录。抽样人员应当熟悉食品安全法律、法规、规章和食品安全标准等的相关规定，熟练使用国家食品安全抽样检验信息系统。</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5</w:t>
            </w:r>
            <w:r/>
          </w:p>
        </w:tc>
        <w:tc>
          <w:tcPr>
            <w:tcW w:w="838"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6"/>
                <w:sz w:val="26"/>
                <w:szCs w:val="26"/>
              </w:rPr>
              <w:t xml:space="preserve">现场</w:t>
            </w:r>
            <w:r>
              <w:rPr>
                <w:rFonts w:hint="eastAsia" w:ascii="仿宋" w:hAnsi="仿宋" w:eastAsia="仿宋" w:cs="仿宋"/>
                <w:color w:val="auto"/>
                <w:spacing w:val="-2"/>
                <w:sz w:val="26"/>
                <w:szCs w:val="26"/>
              </w:rPr>
              <w:t xml:space="preserve">抽样</w:t>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pacing w:val="-4"/>
                <w:sz w:val="26"/>
                <w:szCs w:val="26"/>
              </w:rPr>
            </w:pPr>
            <w:r>
              <w:rPr>
                <w:rFonts w:hint="eastAsia" w:ascii="仿宋" w:hAnsi="仿宋" w:eastAsia="仿宋" w:cs="仿宋"/>
                <w:color w:val="auto"/>
                <w:spacing w:val="-4"/>
                <w:sz w:val="26"/>
                <w:szCs w:val="26"/>
              </w:rPr>
              <w:t xml:space="preserve">抽样</w:t>
            </w:r>
            <w:r/>
          </w:p>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8"/>
                <w:sz w:val="26"/>
                <w:szCs w:val="26"/>
              </w:rPr>
              <w:t xml:space="preserve">告知</w:t>
            </w:r>
            <w:r/>
          </w:p>
        </w:tc>
        <w:tc>
          <w:tcPr>
            <w:tcW w:w="6503" w:type="dxa"/>
            <w:vAlign w:val="center"/>
            <w:textDirection w:val="lrTb"/>
            <w:noWrap w:val="false"/>
          </w:tcPr>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（1）抽样工作不得预先通知食品生产经营者。</w:t>
            </w:r>
            <w:r/>
          </w:p>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（2）抽样人员应当按规定向被抽样单位出示有效身份证明文件、《食品安全抽样检验告知书》《食品安全抽样检验任务委托书》,告知其依法享有的权利和应当承担的义务，并使用规范用语。</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6</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pacing w:val="7"/>
                <w:sz w:val="26"/>
                <w:szCs w:val="26"/>
              </w:rPr>
            </w:pPr>
            <w:r>
              <w:rPr>
                <w:rFonts w:hint="eastAsia" w:ascii="仿宋" w:hAnsi="仿宋" w:eastAsia="仿宋" w:cs="仿宋"/>
                <w:color w:val="auto"/>
                <w:spacing w:val="7"/>
                <w:sz w:val="26"/>
                <w:szCs w:val="26"/>
              </w:rPr>
              <w:t xml:space="preserve">信息</w:t>
            </w:r>
            <w:r/>
          </w:p>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5"/>
                <w:sz w:val="26"/>
                <w:szCs w:val="26"/>
              </w:rPr>
              <w:t xml:space="preserve">核查</w:t>
            </w:r>
            <w:r/>
          </w:p>
        </w:tc>
        <w:tc>
          <w:tcPr>
            <w:tcW w:w="650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抽样人员应当核查被抽样单位提供的营业执照、许可证等相关证件。必要时，可核查进货查验记录、合法进货凭证等可追溯信息。</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7</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pacing w:val="10"/>
                <w:sz w:val="26"/>
                <w:szCs w:val="26"/>
              </w:rPr>
            </w:pPr>
            <w:r>
              <w:rPr>
                <w:rFonts w:hint="eastAsia" w:ascii="仿宋" w:hAnsi="仿宋" w:eastAsia="仿宋" w:cs="仿宋"/>
                <w:color w:val="auto"/>
                <w:spacing w:val="10"/>
                <w:sz w:val="26"/>
                <w:szCs w:val="26"/>
              </w:rPr>
              <w:t xml:space="preserve">样品</w:t>
            </w:r>
            <w:r/>
          </w:p>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2"/>
                <w:sz w:val="26"/>
                <w:szCs w:val="26"/>
              </w:rPr>
              <w:t xml:space="preserve">抽取</w:t>
            </w:r>
            <w:r/>
          </w:p>
        </w:tc>
        <w:tc>
          <w:tcPr>
            <w:tcW w:w="6503" w:type="dxa"/>
            <w:vAlign w:val="center"/>
            <w:textDirection w:val="lrTb"/>
            <w:noWrap w:val="false"/>
          </w:tcPr>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（1）抽样人员可以从食品经菅者的经营场所、仓库以及食品生产者的成品库待销产品中随机抽取样品，不得由被抽样单位自行提供样品。</w:t>
            </w:r>
            <w:r/>
          </w:p>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（2）抽样数量原则上应当满足检验和复检的要求。</w:t>
            </w:r>
            <w:r/>
          </w:p>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（3）对易腐烂变质的蔬菜、水果等食用农产品样品，需进行均质备份样品的，应当在现场抽样时主动向被抽样单位告知确认，在现场或实验室进行均质备份样品时，采取拍照或摄像等方式进行记录。</w:t>
            </w:r>
            <w:r/>
          </w:p>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（4）抽样现场的设备，包括平板、打印机、无菌袋、测温枪等类似设备应能满足项目需求。</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8</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pacing w:val="-4"/>
                <w:sz w:val="26"/>
                <w:szCs w:val="26"/>
              </w:rPr>
            </w:pPr>
            <w:r>
              <w:rPr>
                <w:rFonts w:hint="eastAsia" w:ascii="仿宋" w:hAnsi="仿宋" w:eastAsia="仿宋" w:cs="仿宋"/>
                <w:color w:val="auto"/>
                <w:spacing w:val="-4"/>
                <w:sz w:val="26"/>
                <w:szCs w:val="26"/>
              </w:rPr>
              <w:t xml:space="preserve">封样</w:t>
            </w:r>
            <w:r/>
          </w:p>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5"/>
                <w:sz w:val="26"/>
                <w:szCs w:val="26"/>
              </w:rPr>
              <w:t xml:space="preserve">签字</w:t>
            </w:r>
            <w:r/>
          </w:p>
        </w:tc>
        <w:tc>
          <w:tcPr>
            <w:tcW w:w="6503" w:type="dxa"/>
            <w:vAlign w:val="center"/>
            <w:textDirection w:val="lrTb"/>
            <w:noWrap w:val="false"/>
          </w:tcPr>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（1）抽样人员应当采取有效的防拆封措施，对检验样品和复检备份样品分别封样，并贴上《食品安全抽样检验封条》。</w:t>
            </w:r>
            <w:r/>
          </w:p>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（2）封条上应当由抽样人员(含参与抽样的监管人员)和被抽样单位签字或者盖章确认。</w:t>
            </w:r>
            <w:r/>
          </w:p>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（3）食用农产品需在实验室均质后留存复检备份样品的，现场还应当填写一份信息完整、签字或者盖章确认的封条，用于封存均质后的备份样品。</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9</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3"/>
                <w:sz w:val="26"/>
                <w:szCs w:val="26"/>
              </w:rPr>
              <w:t xml:space="preserve">抽样单</w:t>
            </w:r>
            <w:r>
              <w:rPr>
                <w:rFonts w:hint="eastAsia" w:ascii="仿宋" w:hAnsi="仿宋" w:eastAsia="仿宋" w:cs="仿宋"/>
                <w:color w:val="auto"/>
                <w:spacing w:val="7"/>
                <w:sz w:val="26"/>
                <w:szCs w:val="26"/>
              </w:rPr>
              <w:t xml:space="preserve">填写</w:t>
            </w:r>
            <w:r/>
          </w:p>
        </w:tc>
        <w:tc>
          <w:tcPr>
            <w:tcW w:w="6503" w:type="dxa"/>
            <w:vAlign w:val="center"/>
            <w:textDirection w:val="lrTb"/>
            <w:noWrap w:val="false"/>
          </w:tcPr>
          <w:p>
            <w:pPr>
              <w:pStyle w:val="1042"/>
              <w:ind w:right="6"/>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（1）抽样人员应当使用《食品安全抽样检验抽样单》,详细记录抽样信息，记录保存期限不得少于两年。</w:t>
            </w:r>
            <w:r/>
          </w:p>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（2）抽样文书应当字迹工整、清晰，容易辨认，不得随意更改。</w:t>
            </w:r>
            <w:r/>
          </w:p>
          <w:p>
            <w:pPr>
              <w:pStyle w:val="1042"/>
              <w:ind w:right="90"/>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（3）抽样单填写完毕后，应当由抽样人员(含参与抽样的监管人员)和被抽样单位签字或盖章确认。</w:t>
            </w:r>
            <w:r/>
          </w:p>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（4）如需更改信息应当由被抽样单位确认，其中菅业执照、经营许可证、生产许可证等证照信息以及样品标称信息如需更改，由两名抽样人员签字或抽样单位盖章确认即可。</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10</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4"/>
                <w:sz w:val="26"/>
                <w:szCs w:val="26"/>
              </w:rPr>
              <w:t xml:space="preserve">现场信</w:t>
            </w:r>
            <w:r>
              <w:rPr>
                <w:rFonts w:hint="eastAsia" w:ascii="仿宋" w:hAnsi="仿宋" w:eastAsia="仿宋" w:cs="仿宋"/>
                <w:color w:val="auto"/>
                <w:spacing w:val="2"/>
                <w:sz w:val="26"/>
                <w:szCs w:val="26"/>
              </w:rPr>
              <w:t xml:space="preserve">息采集</w:t>
            </w:r>
            <w:r/>
          </w:p>
        </w:tc>
        <w:tc>
          <w:tcPr>
            <w:tcW w:w="6503" w:type="dxa"/>
            <w:vAlign w:val="center"/>
            <w:textDirection w:val="lrTb"/>
            <w:noWrap w:val="false"/>
          </w:tcPr>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（1）抽样人员应当通过拍照等方式对抽样场所、证照信息、贮存环境、样品信息、农产品票证(如有)、防护措施等进行现场信息采集。</w:t>
            </w:r>
            <w:r/>
          </w:p>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（2）信息采集的设备，包括执法记录仪、相机等类似设备应能满足项目需求，完整记录抽样现场过程(视频、音频、清晰照片)。</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11</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pacing w:val="12"/>
                <w:sz w:val="26"/>
                <w:szCs w:val="26"/>
              </w:rPr>
            </w:pPr>
            <w:r>
              <w:rPr>
                <w:rFonts w:hint="eastAsia" w:ascii="仿宋" w:hAnsi="仿宋" w:eastAsia="仿宋" w:cs="仿宋"/>
                <w:color w:val="auto"/>
                <w:spacing w:val="12"/>
                <w:sz w:val="26"/>
                <w:szCs w:val="26"/>
              </w:rPr>
              <w:t xml:space="preserve">费用</w:t>
            </w:r>
            <w:r/>
          </w:p>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3"/>
                <w:sz w:val="26"/>
                <w:szCs w:val="26"/>
              </w:rPr>
              <w:t xml:space="preserve">支付</w:t>
            </w:r>
            <w:r/>
          </w:p>
        </w:tc>
        <w:tc>
          <w:tcPr>
            <w:tcW w:w="650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抽样人员应当向被抽样单位支付样品购置费并索取发票(或相关购物凭证)及所购样品明细，可现场支付费用或先出具《食品安全抽样检验样品购置费用告知书》随后支付费用。</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12</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6"/>
                <w:sz w:val="26"/>
                <w:szCs w:val="26"/>
              </w:rPr>
              <w:t xml:space="preserve">文书</w:t>
            </w:r>
            <w:r>
              <w:rPr>
                <w:rFonts w:hint="eastAsia" w:ascii="仿宋" w:hAnsi="仿宋" w:eastAsia="仿宋" w:cs="仿宋"/>
                <w:color w:val="auto"/>
                <w:spacing w:val="4"/>
                <w:sz w:val="26"/>
                <w:szCs w:val="26"/>
              </w:rPr>
              <w:t xml:space="preserve">交付</w:t>
            </w:r>
            <w:r/>
          </w:p>
        </w:tc>
        <w:tc>
          <w:tcPr>
            <w:tcW w:w="6503" w:type="dxa"/>
            <w:vAlign w:val="center"/>
            <w:textDirection w:val="lrTb"/>
            <w:noWrap w:val="false"/>
          </w:tcPr>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（1）抽样人员应当将填写完整的《食品安全抽样检验告知书》《食品安全抽样检验抽样单》《食品安全抽样检验样品购置费用告知书》(如有)和《食品安全抽样检验工作质量及工作纪律反馈单》交付被抽样单位。</w:t>
            </w:r>
            <w:r/>
          </w:p>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（2）应将被抽样单位在《食品安全抽样检验工作质量及工作纪律反馈单》上填写完整的回执单收回。</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13</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0"/>
                <w:sz w:val="26"/>
                <w:szCs w:val="26"/>
              </w:rPr>
              <w:t xml:space="preserve">样品</w:t>
            </w:r>
            <w:r>
              <w:rPr>
                <w:rFonts w:hint="eastAsia" w:ascii="仿宋" w:hAnsi="仿宋" w:eastAsia="仿宋" w:cs="仿宋"/>
                <w:color w:val="auto"/>
                <w:spacing w:val="-3"/>
                <w:sz w:val="26"/>
                <w:szCs w:val="26"/>
              </w:rPr>
              <w:t xml:space="preserve">运输</w:t>
            </w:r>
            <w:r/>
          </w:p>
        </w:tc>
        <w:tc>
          <w:tcPr>
            <w:tcW w:w="6503" w:type="dxa"/>
            <w:vAlign w:val="center"/>
            <w:textDirection w:val="lrTb"/>
            <w:noWrap w:val="false"/>
          </w:tcPr>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r/>
          </w:p>
          <w:p>
            <w:pPr>
              <w:pStyle w:val="104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（2）抽样人员应当根据样品特性和检验目的进行合理贮存、运输。</w:t>
            </w:r>
            <w:r/>
          </w:p>
          <w:p>
            <w:pPr>
              <w:pStyle w:val="1042"/>
              <w:ind w:right="2"/>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（3）对于易碎，冷藏、冷冻或有其他特殊贮运条件等要求的样品，抽样人员应当采取适当措施，保证样品运输过程符合标准或样品标示要求的运输条件。</w:t>
            </w:r>
            <w:r/>
          </w:p>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（4）用于样品运输的设备，如普通车辆、冷链运输车辆、车载冰箱、保温箱等类似设备，其设备类型、运载能力和数量应能满足项目需求。</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14</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3"/>
                <w:sz w:val="26"/>
                <w:szCs w:val="26"/>
              </w:rPr>
              <w:t xml:space="preserve">特殊情</w:t>
            </w:r>
            <w:r>
              <w:rPr>
                <w:rFonts w:hint="eastAsia" w:ascii="仿宋" w:hAnsi="仿宋" w:eastAsia="仿宋" w:cs="仿宋"/>
                <w:color w:val="auto"/>
                <w:spacing w:val="-4"/>
                <w:sz w:val="26"/>
                <w:szCs w:val="26"/>
              </w:rPr>
              <w:t xml:space="preserve">形处理</w:t>
            </w:r>
            <w:r/>
          </w:p>
        </w:tc>
        <w:tc>
          <w:tcPr>
            <w:tcW w:w="650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抽样人员应当按照食品安全抽样检验相关工作规范，对拒绝抽样、不予抽样、特殊情况等情形及时处置或报告。</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15</w:t>
            </w:r>
            <w:r/>
          </w:p>
        </w:tc>
        <w:tc>
          <w:tcPr>
            <w:tcW w:w="838"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5"/>
                <w:sz w:val="26"/>
                <w:szCs w:val="26"/>
              </w:rPr>
              <w:t xml:space="preserve">网络抽</w:t>
            </w:r>
            <w:r>
              <w:rPr>
                <w:rFonts w:hint="eastAsia" w:ascii="仿宋" w:hAnsi="仿宋" w:eastAsia="仿宋" w:cs="仿宋"/>
                <w:color w:val="auto"/>
                <w:sz w:val="26"/>
                <w:szCs w:val="26"/>
              </w:rPr>
              <w:t xml:space="preserve">样</w:t>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7"/>
                <w:sz w:val="26"/>
                <w:szCs w:val="26"/>
              </w:rPr>
              <w:t xml:space="preserve">信息</w:t>
            </w:r>
            <w:r>
              <w:rPr>
                <w:rFonts w:hint="eastAsia" w:ascii="仿宋" w:hAnsi="仿宋" w:eastAsia="仿宋" w:cs="仿宋"/>
                <w:color w:val="auto"/>
                <w:spacing w:val="5"/>
                <w:sz w:val="26"/>
                <w:szCs w:val="26"/>
              </w:rPr>
              <w:t xml:space="preserve">核查</w:t>
            </w:r>
            <w:r/>
          </w:p>
        </w:tc>
        <w:tc>
          <w:tcPr>
            <w:tcW w:w="650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抽样人员应当确认网络食品交易经营者或食品生产企业(含委托加工方、受委托加工方)中至少有一方处于采购人监管辖区内，同时核查营业执照、许可证等相关证件。</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16</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0"/>
                <w:sz w:val="26"/>
                <w:szCs w:val="26"/>
              </w:rPr>
              <w:t xml:space="preserve">样品</w:t>
            </w:r>
            <w:r>
              <w:rPr>
                <w:rFonts w:hint="eastAsia" w:ascii="仿宋" w:hAnsi="仿宋" w:eastAsia="仿宋" w:cs="仿宋"/>
                <w:color w:val="auto"/>
                <w:spacing w:val="-2"/>
                <w:sz w:val="26"/>
                <w:szCs w:val="26"/>
              </w:rPr>
              <w:t xml:space="preserve">购买</w:t>
            </w:r>
            <w:r/>
          </w:p>
        </w:tc>
        <w:tc>
          <w:tcPr>
            <w:tcW w:w="6503" w:type="dxa"/>
            <w:vAlign w:val="center"/>
            <w:textDirection w:val="lrTb"/>
            <w:noWrap w:val="false"/>
          </w:tcPr>
          <w:p>
            <w:pPr>
              <w:pStyle w:val="1042"/>
              <w:ind w:left="122" w:hanging="10"/>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抽样人员使用已备案的账户登录网络交易平台，检索平台内的拟抽检食品，以消费者身份购买样品，使用已备案的付款账户向被抽样单位支付费用(含样品费、打包费、运输费等),索要支付凭证(发票或收据)。被抽样单位无法提</w:t>
            </w:r>
            <w:r/>
          </w:p>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供发票或收据的，网络支付截图和订单明细可作为购样凭证。</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17</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3"/>
                <w:sz w:val="26"/>
                <w:szCs w:val="26"/>
              </w:rPr>
              <w:t xml:space="preserve">购买过</w:t>
            </w:r>
            <w:r>
              <w:rPr>
                <w:rFonts w:hint="eastAsia" w:ascii="仿宋" w:hAnsi="仿宋" w:eastAsia="仿宋" w:cs="仿宋"/>
                <w:color w:val="auto"/>
                <w:spacing w:val="4"/>
                <w:sz w:val="26"/>
                <w:szCs w:val="26"/>
              </w:rPr>
              <w:t xml:space="preserve">程的信</w:t>
            </w:r>
            <w:r>
              <w:rPr>
                <w:rFonts w:hint="eastAsia" w:ascii="仿宋" w:hAnsi="仿宋" w:eastAsia="仿宋" w:cs="仿宋"/>
                <w:color w:val="auto"/>
                <w:spacing w:val="2"/>
                <w:sz w:val="26"/>
                <w:szCs w:val="26"/>
              </w:rPr>
              <w:t xml:space="preserve">息采集</w:t>
            </w:r>
            <w:r/>
          </w:p>
        </w:tc>
        <w:tc>
          <w:tcPr>
            <w:tcW w:w="650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pacing w:val="-7"/>
                <w:sz w:val="26"/>
                <w:szCs w:val="26"/>
                <w:lang w:val="en-US" w:eastAsia="zh-CN" w:bidi="ar-SA"/>
              </w:rPr>
            </w:pPr>
            <w:r>
              <w:rPr>
                <w:rFonts w:hint="eastAsia" w:ascii="仿宋" w:hAnsi="仿宋" w:eastAsia="仿宋" w:cs="仿宋"/>
                <w:color w:val="auto"/>
                <w:spacing w:val="-7"/>
                <w:sz w:val="26"/>
                <w:szCs w:val="26"/>
                <w:lang w:val="en-US" w:eastAsia="zh-CN" w:bidi="ar-SA"/>
              </w:rPr>
              <w:t xml:space="preserve">购买样品过程中应当通过截图、拍照或者录像等方式采集样品展示页信息、网页上被抽样单位的证照、支付记录、成功下单后的订单信息等。</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18</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pStyle w:val="1042"/>
              <w:ind w:left="41"/>
              <w:jc w:val="center"/>
              <w:keepLines w:val="0"/>
              <w:keepNext w:val="0"/>
              <w:pageBreakBefore w:val="0"/>
              <w:spacing w:line="400" w:lineRule="exact"/>
              <w:widowControl w:val="off"/>
              <w:rPr>
                <w:rFonts w:hint="eastAsia" w:ascii="仿宋" w:hAnsi="仿宋" w:eastAsia="仿宋" w:cs="仿宋"/>
                <w:color w:val="auto"/>
                <w:spacing w:val="-5"/>
                <w:sz w:val="26"/>
                <w:szCs w:val="26"/>
                <w:lang w:val="en-US" w:eastAsia="zh-CN" w:bidi="ar-SA"/>
              </w:rPr>
            </w:pPr>
            <w:r>
              <w:rPr>
                <w:rFonts w:hint="eastAsia" w:ascii="仿宋" w:hAnsi="仿宋" w:eastAsia="仿宋" w:cs="仿宋"/>
                <w:color w:val="auto"/>
                <w:spacing w:val="-5"/>
                <w:sz w:val="26"/>
                <w:szCs w:val="26"/>
                <w:lang w:val="en-US" w:eastAsia="zh-CN" w:bidi="ar-SA"/>
              </w:rPr>
              <w:t xml:space="preserve">拆包、查验及封样过程的信息采集</w:t>
            </w:r>
            <w:r/>
          </w:p>
        </w:tc>
        <w:tc>
          <w:tcPr>
            <w:tcW w:w="6503" w:type="dxa"/>
            <w:vAlign w:val="center"/>
            <w:textDirection w:val="lrTb"/>
            <w:noWrap w:val="false"/>
          </w:tcPr>
          <w:p>
            <w:pPr>
              <w:pStyle w:val="1042"/>
              <w:keepLines w:val="0"/>
              <w:keepNext w:val="0"/>
              <w:pageBreakBefore w:val="0"/>
              <w:spacing w:line="400" w:lineRule="exact"/>
              <w:widowControl w:val="off"/>
              <w:rPr>
                <w:rFonts w:hint="eastAsia" w:ascii="仿宋" w:hAnsi="仿宋" w:eastAsia="仿宋" w:cs="仿宋"/>
                <w:color w:val="auto"/>
                <w:spacing w:val="-5"/>
                <w:sz w:val="26"/>
                <w:szCs w:val="26"/>
                <w:lang w:val="en-US" w:eastAsia="zh-CN" w:bidi="ar-SA"/>
              </w:rPr>
            </w:pPr>
            <w:r>
              <w:rPr>
                <w:rFonts w:hint="eastAsia" w:ascii="仿宋" w:hAnsi="仿宋" w:eastAsia="仿宋" w:cs="仿宋"/>
                <w:color w:val="auto"/>
                <w:spacing w:val="-5"/>
                <w:sz w:val="26"/>
                <w:szCs w:val="26"/>
                <w:lang w:val="en-US" w:eastAsia="zh-CN" w:bidi="ar-SA"/>
              </w:rPr>
              <w:t xml:space="preserve">（1）收到物流包裹后，由不少于两名抽样人员共同对物流单据记载的订单信息进行核对，确认无误后拆包、查验，对检验样品和复检备份样品分别封样。</w:t>
            </w:r>
            <w:r/>
          </w:p>
          <w:p>
            <w:pPr>
              <w:pStyle w:val="1042"/>
              <w:ind w:right="1"/>
              <w:keepLines w:val="0"/>
              <w:keepNext w:val="0"/>
              <w:pageBreakBefore w:val="0"/>
              <w:spacing w:line="400" w:lineRule="exact"/>
              <w:widowControl w:val="off"/>
              <w:rPr>
                <w:rFonts w:hint="eastAsia" w:ascii="仿宋" w:hAnsi="仿宋" w:eastAsia="仿宋" w:cs="仿宋"/>
                <w:color w:val="auto"/>
                <w:spacing w:val="-5"/>
                <w:sz w:val="26"/>
                <w:szCs w:val="26"/>
                <w:lang w:val="en-US" w:eastAsia="zh-CN" w:bidi="ar-SA"/>
              </w:rPr>
            </w:pPr>
            <w:r>
              <w:rPr>
                <w:rFonts w:hint="eastAsia" w:ascii="仿宋" w:hAnsi="仿宋" w:eastAsia="仿宋" w:cs="仿宋"/>
                <w:color w:val="auto"/>
                <w:spacing w:val="-5"/>
                <w:sz w:val="26"/>
                <w:szCs w:val="26"/>
                <w:lang w:val="en-US" w:eastAsia="zh-CN" w:bidi="ar-SA"/>
              </w:rPr>
              <w:t xml:space="preserve">（2）拆包、查验、封样过程应当拍照及录像，留存足以证明样品来源的关键影像资料。</w:t>
            </w:r>
            <w:r/>
          </w:p>
          <w:p>
            <w:pPr>
              <w:keepLines w:val="0"/>
              <w:keepNext w:val="0"/>
              <w:pageBreakBefore w:val="0"/>
              <w:spacing w:line="400" w:lineRule="exact"/>
              <w:widowControl w:val="off"/>
              <w:rPr>
                <w:rFonts w:hint="eastAsia" w:ascii="仿宋" w:hAnsi="仿宋" w:eastAsia="仿宋" w:cs="仿宋"/>
                <w:color w:val="auto"/>
                <w:spacing w:val="-5"/>
                <w:sz w:val="26"/>
                <w:szCs w:val="26"/>
                <w:lang w:val="en-US" w:eastAsia="zh-CN" w:bidi="ar-SA"/>
              </w:rPr>
            </w:pPr>
            <w:r>
              <w:rPr>
                <w:rFonts w:hint="eastAsia" w:ascii="仿宋" w:hAnsi="仿宋" w:eastAsia="仿宋" w:cs="仿宋"/>
                <w:color w:val="auto"/>
                <w:spacing w:val="-5"/>
                <w:sz w:val="26"/>
                <w:szCs w:val="26"/>
                <w:lang w:val="en-US" w:eastAsia="zh-CN" w:bidi="ar-SA"/>
              </w:rPr>
              <w:t xml:space="preserve">（3）采集的信息应当包括包裹外包装及物流单据、拆包后样品状态、储存状态、样品外观等。</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19</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pStyle w:val="1042"/>
              <w:jc w:val="center"/>
              <w:keepLines w:val="0"/>
              <w:keepNext w:val="0"/>
              <w:pageBreakBefore w:val="0"/>
              <w:spacing w:line="400" w:lineRule="exact"/>
              <w:widowControl w:val="off"/>
              <w:rPr>
                <w:rFonts w:hint="eastAsia" w:ascii="仿宋" w:hAnsi="仿宋" w:eastAsia="仿宋" w:cs="仿宋"/>
                <w:color w:val="auto"/>
                <w:spacing w:val="-2"/>
                <w:sz w:val="26"/>
                <w:szCs w:val="26"/>
              </w:rPr>
            </w:pPr>
            <w:r>
              <w:rPr>
                <w:rFonts w:hint="eastAsia" w:ascii="仿宋" w:hAnsi="仿宋" w:eastAsia="仿宋" w:cs="仿宋"/>
                <w:color w:val="auto"/>
                <w:spacing w:val="-3"/>
                <w:sz w:val="26"/>
                <w:szCs w:val="26"/>
              </w:rPr>
              <w:t xml:space="preserve">文书填</w:t>
            </w:r>
            <w:r>
              <w:rPr>
                <w:rFonts w:hint="eastAsia" w:ascii="仿宋" w:hAnsi="仿宋" w:eastAsia="仿宋" w:cs="仿宋"/>
                <w:color w:val="auto"/>
                <w:spacing w:val="2"/>
                <w:sz w:val="26"/>
                <w:szCs w:val="26"/>
              </w:rPr>
              <w:t xml:space="preserve">写及交</w:t>
            </w:r>
            <w:r>
              <w:rPr>
                <w:rFonts w:hint="eastAsia" w:ascii="仿宋" w:hAnsi="仿宋" w:eastAsia="仿宋" w:cs="仿宋"/>
                <w:color w:val="auto"/>
                <w:sz w:val="26"/>
                <w:szCs w:val="26"/>
              </w:rPr>
              <w:t xml:space="preserve">付</w:t>
            </w:r>
            <w:r/>
          </w:p>
        </w:tc>
        <w:tc>
          <w:tcPr>
            <w:tcW w:w="650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5"/>
                <w:sz w:val="26"/>
                <w:szCs w:val="26"/>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w:t>
            </w:r>
            <w:r>
              <w:rPr>
                <w:rFonts w:hint="eastAsia" w:ascii="仿宋" w:hAnsi="仿宋" w:eastAsia="仿宋" w:cs="仿宋"/>
                <w:color w:val="auto"/>
                <w:spacing w:val="-2"/>
                <w:sz w:val="26"/>
                <w:szCs w:val="26"/>
              </w:rPr>
              <w:t xml:space="preserve">章确认。</w:t>
            </w:r>
            <w:r/>
          </w:p>
        </w:tc>
      </w:tr>
      <w:tr>
        <w:trPr>
          <w:jc w:val="center"/>
          <w:trHeight w:val="567"/>
        </w:trPr>
        <w:tc>
          <w:tcPr>
            <w:tcW w:w="84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20</w:t>
            </w:r>
            <w:r/>
          </w:p>
        </w:tc>
        <w:tc>
          <w:tcPr>
            <w:tcW w:w="838"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1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pacing w:val="-2"/>
                <w:sz w:val="26"/>
                <w:szCs w:val="26"/>
              </w:rPr>
            </w:pPr>
            <w:r>
              <w:rPr>
                <w:rFonts w:hint="eastAsia" w:ascii="仿宋" w:hAnsi="仿宋" w:eastAsia="仿宋" w:cs="仿宋"/>
                <w:color w:val="auto"/>
                <w:spacing w:val="-3"/>
                <w:sz w:val="26"/>
                <w:szCs w:val="26"/>
              </w:rPr>
              <w:t xml:space="preserve">特殊情</w:t>
            </w:r>
            <w:r>
              <w:rPr>
                <w:rFonts w:hint="eastAsia" w:ascii="仿宋" w:hAnsi="仿宋" w:eastAsia="仿宋" w:cs="仿宋"/>
                <w:color w:val="auto"/>
                <w:spacing w:val="-4"/>
                <w:sz w:val="26"/>
                <w:szCs w:val="26"/>
              </w:rPr>
              <w:t xml:space="preserve">况处理</w:t>
            </w:r>
            <w:r/>
          </w:p>
        </w:tc>
        <w:tc>
          <w:tcPr>
            <w:tcW w:w="6503" w:type="dxa"/>
            <w:vAlign w:val="center"/>
            <w:textDirection w:val="lrTb"/>
            <w:noWrap w:val="false"/>
          </w:tcPr>
          <w:p>
            <w:pPr>
              <w:pStyle w:val="1042"/>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4"/>
                <w:sz w:val="26"/>
                <w:szCs w:val="26"/>
                <w:lang w:eastAsia="zh-CN"/>
              </w:rPr>
              <w:t xml:space="preserve">（1）</w:t>
            </w:r>
            <w:r>
              <w:rPr>
                <w:rFonts w:hint="eastAsia" w:ascii="仿宋" w:hAnsi="仿宋" w:eastAsia="仿宋" w:cs="仿宋"/>
                <w:color w:val="auto"/>
                <w:spacing w:val="-4"/>
                <w:sz w:val="26"/>
                <w:szCs w:val="26"/>
              </w:rPr>
              <w:t xml:space="preserve">对于收到的食品为不同生产批次的，选取其中满足检验及复检要求的某一</w:t>
            </w:r>
            <w:r>
              <w:rPr>
                <w:rFonts w:hint="eastAsia" w:ascii="仿宋" w:hAnsi="仿宋" w:eastAsia="仿宋" w:cs="仿宋"/>
                <w:color w:val="auto"/>
                <w:spacing w:val="-5"/>
                <w:sz w:val="26"/>
                <w:szCs w:val="26"/>
              </w:rPr>
              <w:t xml:space="preserve">批次食品为抽检样品，其余不同批次食品应当单独封样，同复检备份样品一并</w:t>
            </w:r>
            <w:r>
              <w:rPr>
                <w:rFonts w:hint="eastAsia" w:ascii="仿宋" w:hAnsi="仿宋" w:eastAsia="仿宋" w:cs="仿宋"/>
                <w:color w:val="auto"/>
                <w:sz w:val="26"/>
                <w:szCs w:val="26"/>
              </w:rPr>
              <w:t xml:space="preserve">管理，并在抽样单备注栏说明。</w:t>
            </w:r>
            <w:r/>
          </w:p>
          <w:p>
            <w:pP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3"/>
                <w:sz w:val="26"/>
                <w:szCs w:val="26"/>
              </w:rPr>
              <w:t xml:space="preserve">（2）若无任何一批次满足检验及复检要求的，抽</w:t>
            </w:r>
            <w:r>
              <w:rPr>
                <w:rFonts w:hint="eastAsia" w:ascii="仿宋" w:hAnsi="仿宋" w:eastAsia="仿宋" w:cs="仿宋"/>
                <w:color w:val="auto"/>
                <w:spacing w:val="-4"/>
                <w:sz w:val="26"/>
                <w:szCs w:val="26"/>
              </w:rPr>
              <w:t xml:space="preserve">样单位可向采购人申请调整检</w:t>
            </w:r>
            <w:r>
              <w:rPr>
                <w:rFonts w:hint="eastAsia" w:ascii="仿宋" w:hAnsi="仿宋" w:eastAsia="仿宋" w:cs="仿宋"/>
                <w:color w:val="auto"/>
                <w:spacing w:val="-1"/>
                <w:sz w:val="26"/>
                <w:szCs w:val="26"/>
              </w:rPr>
              <w:t xml:space="preserve">验项目等，经同意后可对某一批次样品进行检验。</w:t>
            </w:r>
            <w:r/>
          </w:p>
        </w:tc>
      </w:tr>
    </w:tbl>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3.2.2检验环节</w:t>
      </w:r>
      <w:r/>
    </w:p>
    <w:p>
      <w:pPr>
        <w:ind w:firstLine="560"/>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检验环节主要技术内容和标准</w:t>
      </w:r>
      <w:r/>
    </w:p>
    <w:tbl>
      <w:tblPr>
        <w:tblStyle w:val="773"/>
        <w:tblW w:w="91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375"/>
        <w:gridCol w:w="6829"/>
      </w:tblGrid>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color w:val="auto"/>
                <w:sz w:val="26"/>
                <w:szCs w:val="26"/>
              </w:rPr>
            </w:pPr>
            <w:r>
              <w:rPr>
                <w:rFonts w:hint="eastAsia" w:ascii="仿宋" w:hAnsi="仿宋" w:eastAsia="仿宋" w:cs="仿宋"/>
                <w:b/>
                <w:bCs/>
                <w:color w:val="auto"/>
                <w:sz w:val="26"/>
                <w:szCs w:val="26"/>
              </w:rPr>
              <w:t xml:space="preserve">序号</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color w:val="auto"/>
                <w:sz w:val="26"/>
                <w:szCs w:val="26"/>
              </w:rPr>
            </w:pPr>
            <w:r>
              <w:rPr>
                <w:rFonts w:hint="eastAsia" w:ascii="仿宋" w:hAnsi="仿宋" w:eastAsia="仿宋" w:cs="仿宋"/>
                <w:b/>
                <w:bCs/>
                <w:color w:val="auto"/>
                <w:sz w:val="26"/>
                <w:szCs w:val="26"/>
              </w:rPr>
              <w:t xml:space="preserve">服务名称</w:t>
            </w:r>
            <w:r/>
          </w:p>
        </w:tc>
        <w:tc>
          <w:tcPr>
            <w:tcW w:w="6829"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color w:val="auto"/>
                <w:sz w:val="26"/>
                <w:szCs w:val="26"/>
              </w:rPr>
            </w:pPr>
            <w:r>
              <w:rPr>
                <w:rFonts w:hint="eastAsia" w:ascii="仿宋" w:hAnsi="仿宋" w:eastAsia="仿宋" w:cs="仿宋"/>
                <w:b/>
                <w:bCs/>
                <w:color w:val="auto"/>
                <w:sz w:val="26"/>
                <w:szCs w:val="26"/>
              </w:rPr>
              <w:t xml:space="preserve">服务内容和标准</w:t>
            </w:r>
            <w:r/>
          </w:p>
        </w:tc>
      </w:tr>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供应商确定</w:t>
            </w:r>
            <w:r/>
          </w:p>
        </w:tc>
        <w:tc>
          <w:tcPr>
            <w:tcW w:w="6829"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（1）采购人根据政府采购、食品安全等法律法规要求确定供应商。</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（2）未经采购人同意，供应商不得分包或者转包检验任务。</w:t>
            </w:r>
            <w:r/>
          </w:p>
        </w:tc>
      </w:tr>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2</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检验人员管理</w:t>
            </w:r>
            <w:r/>
          </w:p>
        </w:tc>
        <w:tc>
          <w:tcPr>
            <w:tcW w:w="6829"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（1）食品检验人员数量、专业领域、工作年限等要求与服务需求相匹配。</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（2）建立检验人员持证上岗制度，加强食品安全法律法规、标准规范、质量控制要求、实验室安全与防护知识等方面的培训考核，确保检验人员能力持续满足承检工作需求。</w:t>
            </w:r>
            <w:r/>
          </w:p>
        </w:tc>
      </w:tr>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3</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样品接收与保存</w:t>
            </w:r>
            <w:r/>
          </w:p>
        </w:tc>
        <w:tc>
          <w:tcPr>
            <w:tcW w:w="6829"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（2）对符合要求的样品，供应商应当在抽样后五个工作日内完成样品接收工作，将检验样品和复检备份样品分别加贴相应标识后，按照要求入库存放。</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（4）抽样检验的样品由供应商保存。供应商应当建立样品保管制度，严禁样品被随意调换、拆封。对于复检备份样品的调取或使用，应当经相关负责人签字确认后方可进行。</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（5）样品储存场所容量、环境、温度控制等与服务需求相匹配。</w:t>
            </w:r>
            <w:r/>
          </w:p>
        </w:tc>
      </w:tr>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4</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检验过程</w:t>
            </w:r>
            <w:r/>
          </w:p>
        </w:tc>
        <w:tc>
          <w:tcPr>
            <w:tcW w:w="6829"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（1）监督抽检和评价性抽检应当按照食品安全标准、注册或者备案的特殊食品产品技术要求以及国家有关规定确定的检验项目和检验方法进行。</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（2）风险监测工作中，在没有前款规定的检验方法的情况下，可以采用其他检验方法。</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（3）在不影响样品检验结果的前提下，供应商应当对检验样品采取相应的措施(如分装或者重新包装编号),以保证不会发生人为原因导致不公正的情况。</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（4）供应商应当按照标准或相关规定制备样品，必要时制定作业指导书，认真记录制样过程关键信息。</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（5）供应商应当建立检验结果复验程序(微生物、螨、寄生虫项目除外),在检验结果不合格或存疑等情况时，应当对同批次样品进行再次检验并保存原始记录，确保数据准确可靠。</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（6）微生物项目不合格的，应当由微生物检验领域关键技术人员(与样品检验人员非同一人)对检验过程中影响结果的关键因素进行复核。</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（7）拟用于开展食品检验工作的实验场所面积、环境、布局和组成部分等与服务需求相匹配。</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（8）检验设备的仪器型号、等级、精密度、运行状况和数量应能满足项目需求。</w:t>
            </w:r>
            <w:r/>
          </w:p>
        </w:tc>
      </w:tr>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5</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检验记录</w:t>
            </w:r>
            <w:r/>
          </w:p>
        </w:tc>
        <w:tc>
          <w:tcPr>
            <w:tcW w:w="6829"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（1）检验原始记录必须如实填写，保证真实、准确、完整、清晰、可溯源，不得随意更改。</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（2）确有必要更改的，更改处应当经检验人员签字或盖章确认，采用电子化原始记录的，应当保留更改痕迹。</w:t>
            </w:r>
            <w:r/>
          </w:p>
        </w:tc>
      </w:tr>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6</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结果质量控制</w:t>
            </w:r>
            <w:r/>
          </w:p>
        </w:tc>
        <w:tc>
          <w:tcPr>
            <w:tcW w:w="6829"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供应商应当选取加标回收、人员比对、设备比对或实验室间比对等质控方式确保数据的准确性。</w:t>
            </w:r>
            <w:r/>
          </w:p>
        </w:tc>
      </w:tr>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7</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检验报告</w:t>
            </w:r>
            <w:r/>
          </w:p>
        </w:tc>
        <w:tc>
          <w:tcPr>
            <w:tcW w:w="6829"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（1）供应商应当按规定格式出具检验报告，检验报告应当内容真实完整、数据准确。</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（2）供应商应当自收到样品之日起二十个工作日内出具检验报告。采购人与供应商另有约定的，从其约定。</w:t>
            </w:r>
            <w:r/>
          </w:p>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（3）食品安全抽样检验实行供应商与检验人负责制。供应商出具的食品安全检验报告应当加盖机构公章或检验检测专用章，并有检验人的签名或者盖章。供应商和检验人对出具的检验报告负责。</w:t>
            </w:r>
            <w:r/>
          </w:p>
        </w:tc>
      </w:tr>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8</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检验过程特殊情况</w:t>
            </w:r>
            <w:r/>
          </w:p>
        </w:tc>
        <w:tc>
          <w:tcPr>
            <w:tcW w:w="6829"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检验过程中遇有样品失效或者其他情况致使检验无法进行的，供应商必须如实记录有关情况，提供充分的证明材料，并将有关情况报告采购人。</w:t>
            </w:r>
            <w:r/>
          </w:p>
        </w:tc>
      </w:tr>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9</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风险信息限时报送</w:t>
            </w:r>
            <w:r/>
          </w:p>
        </w:tc>
        <w:tc>
          <w:tcPr>
            <w:tcW w:w="6829"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tc>
      </w:tr>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10</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合格样品、未发现问题样品检验报告的报送</w:t>
            </w:r>
            <w:r/>
          </w:p>
        </w:tc>
        <w:tc>
          <w:tcPr>
            <w:tcW w:w="6829"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供应商应当在检验结论作出后七个工作日内将检验结论报送采购人。</w:t>
            </w:r>
            <w:r/>
          </w:p>
        </w:tc>
      </w:tr>
      <w:tr>
        <w:trPr>
          <w:trHeight w:val="567"/>
        </w:trPr>
        <w:tc>
          <w:tcPr>
            <w:tcW w:w="99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11</w:t>
            </w:r>
            <w:r/>
          </w:p>
        </w:tc>
        <w:tc>
          <w:tcPr>
            <w:tcW w:w="13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不合格样品、问题样品检验报告的报送</w:t>
            </w:r>
            <w:r/>
          </w:p>
        </w:tc>
        <w:tc>
          <w:tcPr>
            <w:tcW w:w="6829"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r/>
          </w:p>
        </w:tc>
      </w:tr>
    </w:tbl>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3.2.3数据汇总、分析报告与复检环节</w:t>
      </w:r>
      <w:r/>
    </w:p>
    <w:p>
      <w:pPr>
        <w:ind w:firstLine="560"/>
        <w:jc w:val="center"/>
        <w:keepLines w:val="0"/>
        <w:keepNext w:val="0"/>
        <w:pageBreakBefore w:val="0"/>
        <w:spacing w:after="157"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数据处理上报、分析报告与复检环节主要技术内容和标准</w:t>
      </w:r>
      <w:r/>
    </w:p>
    <w:tbl>
      <w:tblPr>
        <w:tblStyle w:val="773"/>
        <w:tblW w:w="9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125"/>
        <w:gridCol w:w="900"/>
        <w:gridCol w:w="6162"/>
      </w:tblGrid>
      <w:tr>
        <w:trPr>
          <w:trHeight w:val="624"/>
        </w:trPr>
        <w:tc>
          <w:tcPr>
            <w:tcW w:w="992"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color w:val="auto"/>
                <w:sz w:val="26"/>
                <w:szCs w:val="26"/>
              </w:rPr>
            </w:pPr>
            <w:r>
              <w:rPr>
                <w:rFonts w:hint="eastAsia" w:ascii="仿宋" w:hAnsi="仿宋" w:eastAsia="仿宋" w:cs="仿宋"/>
                <w:b/>
                <w:bCs/>
                <w:color w:val="auto"/>
                <w:sz w:val="26"/>
                <w:szCs w:val="26"/>
              </w:rPr>
              <w:t xml:space="preserve">序号</w:t>
            </w:r>
            <w:r/>
          </w:p>
        </w:tc>
        <w:tc>
          <w:tcPr>
            <w:gridSpan w:val="2"/>
            <w:tcW w:w="2025"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color w:val="auto"/>
                <w:sz w:val="26"/>
                <w:szCs w:val="26"/>
              </w:rPr>
            </w:pPr>
            <w:r>
              <w:rPr>
                <w:rFonts w:hint="eastAsia" w:ascii="仿宋" w:hAnsi="仿宋" w:eastAsia="仿宋" w:cs="仿宋"/>
                <w:b/>
                <w:bCs/>
                <w:color w:val="auto"/>
                <w:sz w:val="26"/>
                <w:szCs w:val="26"/>
              </w:rPr>
              <w:t xml:space="preserve">服务名称</w:t>
            </w:r>
            <w:r/>
          </w:p>
        </w:tc>
        <w:tc>
          <w:tcPr>
            <w:tcW w:w="6162"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color w:val="auto"/>
                <w:sz w:val="26"/>
                <w:szCs w:val="26"/>
              </w:rPr>
            </w:pPr>
            <w:r>
              <w:rPr>
                <w:rFonts w:hint="eastAsia" w:ascii="仿宋" w:hAnsi="仿宋" w:eastAsia="仿宋" w:cs="仿宋"/>
                <w:b/>
                <w:bCs/>
                <w:color w:val="auto"/>
                <w:sz w:val="26"/>
                <w:szCs w:val="26"/>
              </w:rPr>
              <w:t xml:space="preserve">服务内容和标准</w:t>
            </w:r>
            <w:r/>
          </w:p>
        </w:tc>
      </w:tr>
      <w:tr>
        <w:trPr>
          <w:trHeight w:val="1823"/>
        </w:trPr>
        <w:tc>
          <w:tcPr>
            <w:tcW w:w="992"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1</w:t>
            </w:r>
            <w:r/>
          </w:p>
        </w:tc>
        <w:tc>
          <w:tcPr>
            <w:gridSpan w:val="2"/>
            <w:tcW w:w="202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数据汇总</w:t>
            </w:r>
            <w:r/>
          </w:p>
        </w:tc>
        <w:tc>
          <w:tcPr>
            <w:tcW w:w="6162"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数据统计分析、结果信息报送人员数量、能力等要求与服务需求相匹配。根据采购人要求按时完成抽检数据的统计汇总和及时上报，并对数据质量负责。</w:t>
            </w:r>
            <w:r/>
          </w:p>
        </w:tc>
      </w:tr>
      <w:tr>
        <w:trPr>
          <w:trHeight w:val="2223"/>
        </w:trPr>
        <w:tc>
          <w:tcPr>
            <w:tcW w:w="992"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2</w:t>
            </w:r>
            <w:r/>
          </w:p>
        </w:tc>
        <w:tc>
          <w:tcPr>
            <w:gridSpan w:val="2"/>
            <w:tcW w:w="202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分析报告</w:t>
            </w:r>
            <w:r/>
          </w:p>
        </w:tc>
        <w:tc>
          <w:tcPr>
            <w:tcW w:w="6162"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(1)在检验工作完成后按采购人要求提供分析报告，包含但不限于任务抽检情况、结果分析、风险警示、工作建议等方面内容。</w:t>
            </w:r>
            <w:r/>
          </w:p>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(2)分析报告应当全面、详实、有针对性，风险提示清晰明确、建议切实可行。</w:t>
            </w:r>
            <w:r/>
          </w:p>
        </w:tc>
      </w:tr>
      <w:tr>
        <w:trPr>
          <w:trHeight w:val="4173"/>
        </w:trPr>
        <w:tc>
          <w:tcPr>
            <w:tcW w:w="992"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3</w:t>
            </w:r>
            <w:r/>
          </w:p>
        </w:tc>
        <w:tc>
          <w:tcPr>
            <w:tcW w:w="1125" w:type="dxa"/>
            <w:vAlign w:val="center"/>
            <w:vMerge w:val="restart"/>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复检处理</w:t>
            </w:r>
            <w:r/>
          </w:p>
        </w:tc>
        <w:tc>
          <w:tcPr>
            <w:tcW w:w="900"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复检备份样品移交</w:t>
            </w:r>
            <w:r/>
          </w:p>
        </w:tc>
        <w:tc>
          <w:tcPr>
            <w:tcW w:w="6162"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trHeight w:val="1833"/>
        </w:trPr>
        <w:tc>
          <w:tcPr>
            <w:tcW w:w="992"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4</w:t>
            </w:r>
            <w:r/>
          </w:p>
        </w:tc>
        <w:tc>
          <w:tcPr>
            <w:tcW w:w="1125"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ascii="仿宋" w:hAnsi="仿宋" w:eastAsia="仿宋" w:cs="仿宋"/>
                <w:color w:val="auto"/>
                <w:sz w:val="26"/>
                <w:szCs w:val="26"/>
              </w:rPr>
            </w:r>
            <w:r/>
          </w:p>
        </w:tc>
        <w:tc>
          <w:tcPr>
            <w:tcW w:w="900"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复检实施</w:t>
            </w:r>
            <w:r/>
          </w:p>
        </w:tc>
        <w:tc>
          <w:tcPr>
            <w:tcW w:w="6162"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初检机构可以派员观察复检实施过程，复检机构应当予以配合。初检机构派出观察复检过程的人员，应当遵守复检机构的相关规定，不得干扰复检工作。</w:t>
            </w:r>
            <w:r/>
          </w:p>
        </w:tc>
      </w:tr>
    </w:tbl>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3.2.4其他服务要求</w:t>
      </w:r>
      <w:r/>
    </w:p>
    <w:p>
      <w:pPr>
        <w:ind w:firstLine="560"/>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其他服务内容和标准</w:t>
      </w:r>
      <w:r/>
    </w:p>
    <w:tbl>
      <w:tblPr>
        <w:tblStyle w:val="7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875"/>
        <w:gridCol w:w="6066"/>
      </w:tblGrid>
      <w:tr>
        <w:trPr>
          <w:trHeight w:val="567"/>
        </w:trPr>
        <w:tc>
          <w:tcPr>
            <w:tcW w:w="100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序号</w:t>
            </w:r>
            <w:r/>
          </w:p>
        </w:tc>
        <w:tc>
          <w:tcPr>
            <w:tcW w:w="187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服务名称</w:t>
            </w:r>
            <w:r/>
          </w:p>
        </w:tc>
        <w:tc>
          <w:tcPr>
            <w:tcW w:w="6066"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服务内容和标准</w:t>
            </w:r>
            <w:r/>
          </w:p>
        </w:tc>
      </w:tr>
      <w:tr>
        <w:trPr>
          <w:trHeight w:val="567"/>
        </w:trPr>
        <w:tc>
          <w:tcPr>
            <w:tcW w:w="100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1</w:t>
            </w:r>
            <w:r/>
          </w:p>
        </w:tc>
        <w:tc>
          <w:tcPr>
            <w:tcW w:w="187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人员团队配置</w:t>
            </w:r>
            <w:r/>
          </w:p>
        </w:tc>
        <w:tc>
          <w:tcPr>
            <w:tcW w:w="6066"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(1)岗位配置合理、分工明确，团队人员稳定、专业符合项目需求。</w:t>
            </w:r>
            <w:r/>
          </w:p>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(2)项目负责人的学历、职称、工作年限、工作经验等与服务需求相匹配。</w:t>
            </w:r>
            <w:r/>
          </w:p>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(3)食品领域高水平检验和技术管理人员数量、职称、工作年限、工作经验等与服务需求相匹配。</w:t>
            </w:r>
            <w:r/>
          </w:p>
        </w:tc>
      </w:tr>
      <w:tr>
        <w:trPr>
          <w:trHeight w:val="567"/>
        </w:trPr>
        <w:tc>
          <w:tcPr>
            <w:tcW w:w="100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2</w:t>
            </w:r>
            <w:r/>
          </w:p>
        </w:tc>
        <w:tc>
          <w:tcPr>
            <w:tcW w:w="187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合格备份样品再利用</w:t>
            </w:r>
            <w:r/>
          </w:p>
        </w:tc>
        <w:tc>
          <w:tcPr>
            <w:tcW w:w="6066"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(1)鼓励对合格复检备份样品采取多种方式再利用，减少食品浪费。</w:t>
            </w:r>
            <w:r/>
          </w:p>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(2)应建立合格备份样品再利用工作制度机制。</w:t>
            </w:r>
            <w:r/>
          </w:p>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(3)积极配合采购人按规范程序和有关要求，对合格复检备份样品开展合理再利用。</w:t>
            </w:r>
            <w:r/>
          </w:p>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(4)对其他合格备份样品和结论不合格的备份样品进行妥善保存及处理，并保留样品保存和处理记录。</w:t>
            </w:r>
            <w:r/>
          </w:p>
        </w:tc>
      </w:tr>
      <w:tr>
        <w:trPr>
          <w:trHeight w:val="567"/>
        </w:trPr>
        <w:tc>
          <w:tcPr>
            <w:tcW w:w="100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3</w:t>
            </w:r>
            <w:r/>
          </w:p>
        </w:tc>
        <w:tc>
          <w:tcPr>
            <w:tcW w:w="187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管理制度</w:t>
            </w:r>
            <w:r/>
          </w:p>
        </w:tc>
        <w:tc>
          <w:tcPr>
            <w:tcW w:w="6066"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(1)管理制度具备人员工作规范、抽样、检验、样品管理、复验、结果上报等全流程工作的具体要求。</w:t>
            </w:r>
            <w:r/>
          </w:p>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(2)管理制度完善、内容齐全，且能满足相关法律法规规章的规定及采购需求。</w:t>
            </w:r>
            <w:r/>
          </w:p>
        </w:tc>
      </w:tr>
      <w:tr>
        <w:trPr>
          <w:trHeight w:val="567"/>
        </w:trPr>
        <w:tc>
          <w:tcPr>
            <w:tcW w:w="100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4</w:t>
            </w:r>
            <w:r/>
          </w:p>
        </w:tc>
        <w:tc>
          <w:tcPr>
            <w:tcW w:w="187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快速响应服务时效</w:t>
            </w:r>
            <w:r/>
          </w:p>
        </w:tc>
        <w:tc>
          <w:tcPr>
            <w:tcW w:w="6066"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具备在项目需要时到达现场进行应急抽样的快速响应服务时效。</w:t>
            </w:r>
            <w:r/>
          </w:p>
        </w:tc>
      </w:tr>
      <w:tr>
        <w:trPr>
          <w:trHeight w:val="567"/>
        </w:trPr>
        <w:tc>
          <w:tcPr>
            <w:tcW w:w="100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5</w:t>
            </w:r>
            <w:r/>
          </w:p>
        </w:tc>
        <w:tc>
          <w:tcPr>
            <w:tcW w:w="187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实施方案</w:t>
            </w:r>
            <w:r/>
          </w:p>
        </w:tc>
        <w:tc>
          <w:tcPr>
            <w:tcW w:w="6066"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(1)实施方案应当包括但不限于抽样、检验、数据填报与分析汇总、质量控制、特色服务等各项内容。</w:t>
            </w:r>
            <w:r/>
          </w:p>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(2)实施方案内容、结构完整，科学有效，有针对性、可操作性强。</w:t>
            </w:r>
            <w:r/>
          </w:p>
        </w:tc>
      </w:tr>
      <w:tr>
        <w:trPr>
          <w:trHeight w:val="567"/>
        </w:trPr>
        <w:tc>
          <w:tcPr>
            <w:tcW w:w="100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6</w:t>
            </w:r>
            <w:r/>
          </w:p>
        </w:tc>
        <w:tc>
          <w:tcPr>
            <w:tcW w:w="187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突发事件应急处置预案</w:t>
            </w:r>
            <w:r/>
          </w:p>
        </w:tc>
        <w:tc>
          <w:tcPr>
            <w:tcW w:w="6066"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(1)应具有专门应对突发事件且符合项目需求的专业人员、专业设备和应急处置预案。</w:t>
            </w:r>
            <w:r/>
          </w:p>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(2)预案内容全面，处置应对措施科学有效，可操作性强。</w:t>
            </w:r>
            <w:r/>
          </w:p>
        </w:tc>
      </w:tr>
      <w:tr>
        <w:trPr>
          <w:trHeight w:val="567"/>
        </w:trPr>
        <w:tc>
          <w:tcPr>
            <w:tcW w:w="100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7</w:t>
            </w:r>
            <w:r/>
          </w:p>
        </w:tc>
        <w:tc>
          <w:tcPr>
            <w:tcW w:w="187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工作业绩</w:t>
            </w:r>
            <w:r/>
          </w:p>
        </w:tc>
        <w:tc>
          <w:tcPr>
            <w:tcW w:w="6066"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(1)承担食品安全抽样检验工作任务及类似项目情况，包括常规任务、应急及专项任务。</w:t>
            </w:r>
            <w:r/>
          </w:p>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(2)工作业绩应能证明供应商的服务能力。</w:t>
            </w:r>
            <w:r/>
          </w:p>
        </w:tc>
      </w:tr>
      <w:tr>
        <w:trPr>
          <w:trHeight w:val="567"/>
        </w:trPr>
        <w:tc>
          <w:tcPr>
            <w:tcW w:w="100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8</w:t>
            </w:r>
            <w:r/>
          </w:p>
        </w:tc>
        <w:tc>
          <w:tcPr>
            <w:tcW w:w="1875" w:type="dxa"/>
            <w:vAlign w:val="center"/>
            <w:textDirection w:val="lrTb"/>
            <w:noWrap w:val="false"/>
          </w:tcPr>
          <w:p>
            <w:pPr>
              <w:jc w:val="cente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工作质量状况</w:t>
            </w:r>
            <w:r/>
          </w:p>
        </w:tc>
        <w:tc>
          <w:tcPr>
            <w:tcW w:w="6066" w:type="dxa"/>
            <w:vAlign w:val="top"/>
            <w:textDirection w:val="lrTb"/>
            <w:noWrap w:val="false"/>
          </w:tcPr>
          <w:p>
            <w:pPr>
              <w:keepLines w:val="0"/>
              <w:keepNext w:val="0"/>
              <w:pageBreakBefore w:val="0"/>
              <w:spacing w:line="400" w:lineRule="exact"/>
              <w:widowControl w:val="off"/>
              <w:rPr>
                <w:rFonts w:ascii="仿宋" w:hAnsi="仿宋" w:eastAsia="仿宋" w:cs="仿宋"/>
                <w:color w:val="auto"/>
                <w:sz w:val="26"/>
                <w:szCs w:val="26"/>
              </w:rPr>
            </w:pPr>
            <w:r>
              <w:rPr>
                <w:rFonts w:hint="eastAsia" w:ascii="仿宋" w:hAnsi="仿宋" w:eastAsia="仿宋" w:cs="仿宋"/>
                <w:color w:val="auto"/>
                <w:sz w:val="26"/>
                <w:szCs w:val="26"/>
              </w:rPr>
              <w:t xml:space="preserve">在承担食品安全抽检任务中，因工作质量问题被通报的情况。</w:t>
            </w:r>
            <w:r/>
          </w:p>
        </w:tc>
      </w:tr>
    </w:tbl>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3.2.5管理考核</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在服务周期内，供应商应确保其能力水平持续满足法律、法规、标准、规范性文件和采购人的要求，并接受采购人组织的数据质量考核、日常考核和技术考核等。</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3.2.5.1数据质量考核</w:t>
      </w:r>
      <w:r/>
    </w:p>
    <w:p>
      <w:pPr>
        <w:ind w:firstLine="560"/>
        <w:keepLines w:val="0"/>
        <w:keepNext w:val="0"/>
        <w:pageBreakBefore w:val="0"/>
        <w:spacing w:line="52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采购人对供应商在国家食品安全抽样检验信息系统中填报的抽样检验数据的准确性、规范性、及时性等进行抽查。</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3.2.5.2日常考核</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采购人对供应商在任务执行过程中开展的管理考核，包括任务完成时效、均衡推进、问题发现率、复检异议认可、抽样覆盖率、抽样方案和分析报告质量、重大问题及时报告、应急服务响应等相关情况。</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3.2.5.3技术考核</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采购人对供应商在任务执行过程中开展的专项考核，包括盲样考核、留样复核、报告考核、现场检查、飞行检查等。</w:t>
      </w:r>
      <w:r/>
    </w:p>
    <w:p>
      <w:pPr>
        <w:ind w:firstLine="562"/>
        <w:keepLines w:val="0"/>
        <w:keepNext w:val="0"/>
        <w:pageBreakBefore w:val="0"/>
        <w:spacing w:line="520" w:lineRule="exact"/>
        <w:widowControl w:val="off"/>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四、商务要求</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4.1服务期限：自合同签订日起至2025年12月20日。</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4.2服务范围：根据合同包规定由采购人指定。</w:t>
      </w:r>
      <w:r/>
    </w:p>
    <w:p>
      <w:pPr>
        <w:ind w:firstLine="560"/>
        <w:keepLines w:val="0"/>
        <w:keepNext w:val="0"/>
        <w:pageBreakBefore w:val="0"/>
        <w:spacing w:line="520" w:lineRule="exact"/>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4.3付款进度和方式：</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u w:val="single"/>
        </w:rPr>
        <w:t xml:space="preserve">1</w:t>
      </w:r>
      <w:r>
        <w:rPr>
          <w:rFonts w:hint="eastAsia" w:ascii="仿宋" w:hAnsi="仿宋" w:eastAsia="仿宋" w:cs="仿宋"/>
          <w:b/>
          <w:bCs/>
          <w:color w:val="auto"/>
          <w:sz w:val="28"/>
          <w:szCs w:val="28"/>
          <w:highlight w:val="none"/>
          <w:u w:val="single"/>
          <w:lang w:eastAsia="zh-CN"/>
        </w:rPr>
        <w:t xml:space="preserve">）</w:t>
      </w:r>
      <w:r>
        <w:rPr>
          <w:rFonts w:hint="eastAsia" w:ascii="仿宋" w:hAnsi="仿宋" w:eastAsia="仿宋" w:cs="仿宋"/>
          <w:b/>
          <w:bCs/>
          <w:color w:val="auto"/>
          <w:sz w:val="28"/>
          <w:szCs w:val="28"/>
          <w:highlight w:val="none"/>
          <w:u w:val="single"/>
        </w:rPr>
        <w:t xml:space="preserve">合同签订经见证后预付合同价的40%；检验任务完成后，经采购人验收合格，根据合同包所完成的任务量以及中标人中标折扣×检验项目基准价格按实支付，最高不超过合同预算金额；</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u w:val="single"/>
        </w:rPr>
        <w:t xml:space="preserve">2</w:t>
      </w:r>
      <w:r>
        <w:rPr>
          <w:rFonts w:hint="eastAsia" w:ascii="仿宋" w:hAnsi="仿宋" w:eastAsia="仿宋" w:cs="仿宋"/>
          <w:b/>
          <w:bCs/>
          <w:color w:val="auto"/>
          <w:sz w:val="28"/>
          <w:szCs w:val="28"/>
          <w:highlight w:val="none"/>
          <w:u w:val="single"/>
          <w:lang w:eastAsia="zh-CN"/>
        </w:rPr>
        <w:t xml:space="preserve">）</w:t>
      </w:r>
      <w:r>
        <w:rPr>
          <w:rFonts w:hint="eastAsia" w:ascii="仿宋" w:hAnsi="仿宋" w:eastAsia="仿宋" w:cs="仿宋"/>
          <w:b/>
          <w:bCs/>
          <w:color w:val="auto"/>
          <w:sz w:val="28"/>
          <w:szCs w:val="28"/>
          <w:highlight w:val="none"/>
          <w:u w:val="single"/>
        </w:rPr>
        <w:t xml:space="preserve">采购人2025年12月底之前对不合格检出率进行最终考核,以普通食品不合格率1.5%，食用农产品不合格率4%为基准,每低于0.1个百分点,承检机构所有抽检批次结算费用扣除1%；</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u w:val="single"/>
        </w:rPr>
        <w:t xml:space="preserve">3</w:t>
      </w:r>
      <w:r>
        <w:rPr>
          <w:rFonts w:hint="eastAsia" w:ascii="仿宋" w:hAnsi="仿宋" w:eastAsia="仿宋" w:cs="仿宋"/>
          <w:b/>
          <w:bCs/>
          <w:color w:val="auto"/>
          <w:sz w:val="28"/>
          <w:szCs w:val="28"/>
          <w:highlight w:val="none"/>
          <w:u w:val="single"/>
          <w:lang w:eastAsia="zh-CN"/>
        </w:rPr>
        <w:t xml:space="preserve">）</w:t>
      </w:r>
      <w:r>
        <w:rPr>
          <w:rFonts w:hint="eastAsia" w:ascii="仿宋" w:hAnsi="仿宋" w:eastAsia="仿宋" w:cs="仿宋"/>
          <w:b/>
          <w:bCs/>
          <w:color w:val="auto"/>
          <w:sz w:val="28"/>
          <w:szCs w:val="28"/>
          <w:highlight w:val="none"/>
          <w:u w:val="single"/>
        </w:rPr>
        <w:t xml:space="preserve">承检机构检验结论为不合格的报告，最终结论被推翻或报告被撤销的，每有一份，扣除合同总金额的1%（因承检机构未能记录现场关键数据等原因，严重影响后处置工作开展的，视为同等情形处理）；</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u w:val="single"/>
        </w:rPr>
        <w:t xml:space="preserve">4</w:t>
      </w:r>
      <w:r>
        <w:rPr>
          <w:rFonts w:hint="eastAsia" w:ascii="仿宋" w:hAnsi="仿宋" w:eastAsia="仿宋" w:cs="仿宋"/>
          <w:b/>
          <w:bCs/>
          <w:color w:val="auto"/>
          <w:sz w:val="28"/>
          <w:szCs w:val="28"/>
          <w:highlight w:val="none"/>
          <w:u w:val="single"/>
          <w:lang w:eastAsia="zh-CN"/>
        </w:rPr>
        <w:t xml:space="preserve">）</w:t>
      </w:r>
      <w:r>
        <w:rPr>
          <w:rFonts w:hint="eastAsia" w:ascii="仿宋" w:hAnsi="仿宋" w:eastAsia="仿宋" w:cs="仿宋"/>
          <w:b/>
          <w:bCs/>
          <w:color w:val="auto"/>
          <w:sz w:val="28"/>
          <w:szCs w:val="28"/>
          <w:highlight w:val="none"/>
          <w:u w:val="single"/>
        </w:rPr>
        <w:t xml:space="preserve">在省局食品安全抽检数据质量考核中，每有1份检验报告出现问题数据被通报，费用按最终结算金额的1%进行扣除。在市局食品安全抽检数据质量考核中，质量问题低于1%的不扣除，超过1%部分每增加0.2%，费用按最终结算金额的1%进行扣除。</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4.4履约验收</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4.4.1验收程序</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原则上按照通知验收、机构自查、验收评审、综合评价、整改复查的流程组织开展验收工作。</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4.4.2验收内容</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验收内容包括：计划执行情况、任务完成质量、分析报告质量、机构综合考核情况以及合同规定的其他履约情况等。采购人可参考表10并结合实际需求确定履约验收的内容和标准。</w:t>
      </w:r>
      <w:r/>
    </w:p>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履约验收项目表</w:t>
      </w:r>
      <w:r/>
    </w:p>
    <w:tbl>
      <w:tblPr>
        <w:tblStyle w:val="773"/>
        <w:tblW w:w="88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089"/>
        <w:gridCol w:w="1218"/>
        <w:gridCol w:w="4774"/>
        <w:gridCol w:w="1084"/>
      </w:tblGrid>
      <w:tr>
        <w:trPr>
          <w:trHeight w:val="364"/>
        </w:trPr>
        <w:tc>
          <w:tcPr>
            <w:tcW w:w="73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b/>
                <w:bCs/>
                <w:color w:val="auto"/>
                <w:spacing w:val="-4"/>
                <w:sz w:val="26"/>
                <w:szCs w:val="26"/>
              </w:rPr>
              <w:t xml:space="preserve">序号</w:t>
            </w:r>
            <w:r/>
          </w:p>
        </w:tc>
        <w:tc>
          <w:tcPr>
            <w:gridSpan w:val="2"/>
            <w:tcW w:w="2307"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b/>
                <w:bCs/>
                <w:color w:val="auto"/>
                <w:spacing w:val="-4"/>
                <w:sz w:val="26"/>
                <w:szCs w:val="26"/>
              </w:rPr>
              <w:t xml:space="preserve">验收内容</w:t>
            </w:r>
            <w:r/>
          </w:p>
        </w:tc>
        <w:tc>
          <w:tcPr>
            <w:tcW w:w="477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b/>
                <w:bCs/>
                <w:color w:val="auto"/>
                <w:spacing w:val="-4"/>
                <w:sz w:val="26"/>
                <w:szCs w:val="26"/>
              </w:rPr>
              <w:t xml:space="preserve">验收标准</w:t>
            </w:r>
            <w:r/>
          </w:p>
        </w:tc>
        <w:tc>
          <w:tcPr>
            <w:tcW w:w="108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b/>
                <w:bCs/>
                <w:color w:val="auto"/>
                <w:spacing w:val="-4"/>
                <w:sz w:val="26"/>
                <w:szCs w:val="26"/>
              </w:rPr>
            </w:pPr>
            <w:r>
              <w:rPr>
                <w:rFonts w:hint="eastAsia" w:ascii="仿宋" w:hAnsi="仿宋" w:eastAsia="仿宋" w:cs="仿宋"/>
                <w:b/>
                <w:bCs/>
                <w:color w:val="auto"/>
                <w:spacing w:val="-4"/>
                <w:sz w:val="26"/>
                <w:szCs w:val="26"/>
              </w:rPr>
              <w:t xml:space="preserve">证明</w:t>
            </w:r>
            <w:r/>
          </w:p>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b/>
                <w:bCs/>
                <w:color w:val="auto"/>
                <w:spacing w:val="-4"/>
                <w:sz w:val="26"/>
                <w:szCs w:val="26"/>
              </w:rPr>
              <w:t xml:space="preserve">材料</w:t>
            </w:r>
            <w:r/>
          </w:p>
        </w:tc>
      </w:tr>
      <w:tr>
        <w:trPr>
          <w:trHeight w:val="957"/>
        </w:trPr>
        <w:tc>
          <w:tcPr>
            <w:tcW w:w="73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1</w:t>
            </w:r>
            <w:r/>
          </w:p>
        </w:tc>
        <w:tc>
          <w:tcPr>
            <w:gridSpan w:val="2"/>
            <w:tcW w:w="2307" w:type="dxa"/>
            <w:vAlign w:val="center"/>
            <w:textDirection w:val="lrTb"/>
            <w:noWrap w:val="false"/>
          </w:tcPr>
          <w:p>
            <w:pPr>
              <w:pStyle w:val="1042"/>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2"/>
                <w:sz w:val="26"/>
                <w:szCs w:val="26"/>
              </w:rPr>
              <w:t xml:space="preserve">计划执行情况</w:t>
            </w:r>
            <w:r/>
          </w:p>
        </w:tc>
        <w:tc>
          <w:tcPr>
            <w:tcW w:w="4774" w:type="dxa"/>
            <w:vAlign w:val="center"/>
            <w:textDirection w:val="lrTb"/>
            <w:noWrap w:val="false"/>
          </w:tcPr>
          <w:p>
            <w:pPr>
              <w:pStyle w:val="1042"/>
              <w:ind w:left="21" w:right="21" w:firstLine="9"/>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
                <w:sz w:val="26"/>
                <w:szCs w:val="26"/>
              </w:rPr>
              <w:t xml:space="preserve">抽检的类型、品种、批次、区域、环节、场所等符合采购人的要求。</w:t>
            </w:r>
            <w:r/>
          </w:p>
        </w:tc>
        <w:tc>
          <w:tcPr>
            <w:tcW w:w="1084" w:type="dxa"/>
            <w:vAlign w:val="center"/>
            <w:textDirection w:val="lrTb"/>
            <w:noWrap w:val="false"/>
          </w:tcPr>
          <w:p>
            <w:pPr>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r>
      <w:tr>
        <w:trPr>
          <w:trHeight w:val="907"/>
        </w:trPr>
        <w:tc>
          <w:tcPr>
            <w:tcW w:w="73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position w:val="-2"/>
                <w:sz w:val="26"/>
                <w:szCs w:val="26"/>
              </w:rPr>
              <w:t xml:space="preserve">2</w:t>
            </w:r>
            <w:r/>
          </w:p>
        </w:tc>
        <w:tc>
          <w:tcPr>
            <w:gridSpan w:val="2"/>
            <w:tcW w:w="2307" w:type="dxa"/>
            <w:vAlign w:val="center"/>
            <w:textDirection w:val="lrTb"/>
            <w:noWrap w:val="false"/>
          </w:tcPr>
          <w:p>
            <w:pPr>
              <w:pStyle w:val="1042"/>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
                <w:sz w:val="26"/>
                <w:szCs w:val="26"/>
              </w:rPr>
              <w:t xml:space="preserve">任务完成时限</w:t>
            </w:r>
            <w:r/>
          </w:p>
        </w:tc>
        <w:tc>
          <w:tcPr>
            <w:tcW w:w="4774" w:type="dxa"/>
            <w:vAlign w:val="center"/>
            <w:textDirection w:val="lrTb"/>
            <w:noWrap w:val="false"/>
          </w:tcPr>
          <w:p>
            <w:pPr>
              <w:pStyle w:val="1042"/>
              <w:ind w:left="21" w:right="21"/>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任务完成时限和均衡推进度符合采购人的要</w:t>
            </w:r>
            <w:r>
              <w:rPr>
                <w:rFonts w:hint="eastAsia" w:ascii="仿宋" w:hAnsi="仿宋" w:eastAsia="仿宋" w:cs="仿宋"/>
                <w:color w:val="auto"/>
                <w:spacing w:val="-1"/>
                <w:sz w:val="26"/>
                <w:szCs w:val="26"/>
              </w:rPr>
              <w:t xml:space="preserve">求。</w:t>
            </w:r>
            <w:r/>
          </w:p>
        </w:tc>
        <w:tc>
          <w:tcPr>
            <w:tcW w:w="1084" w:type="dxa"/>
            <w:vAlign w:val="center"/>
            <w:textDirection w:val="lrTb"/>
            <w:noWrap w:val="false"/>
          </w:tcPr>
          <w:p>
            <w:pPr>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r>
      <w:tr>
        <w:trPr>
          <w:trHeight w:val="359"/>
        </w:trPr>
        <w:tc>
          <w:tcPr>
            <w:tcW w:w="73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3</w:t>
            </w:r>
            <w:r/>
          </w:p>
        </w:tc>
        <w:tc>
          <w:tcPr>
            <w:tcBorders>
              <w:bottom w:val="none" w:color="000000" w:sz="4" w:space="0"/>
            </w:tcBorders>
            <w:tcW w:w="1089" w:type="dxa"/>
            <w:vAlign w:val="center"/>
            <w:vMerge w:val="restart"/>
            <w:textDirection w:val="lrTb"/>
            <w:noWrap w:val="false"/>
          </w:tcPr>
          <w:p>
            <w:pPr>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p>
            <w:pPr>
              <w:pStyle w:val="1042"/>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2"/>
                <w:sz w:val="26"/>
                <w:szCs w:val="26"/>
              </w:rPr>
              <w:t xml:space="preserve">任务完成</w:t>
            </w:r>
            <w:r>
              <w:rPr>
                <w:rFonts w:hint="eastAsia" w:ascii="仿宋" w:hAnsi="仿宋" w:eastAsia="仿宋" w:cs="仿宋"/>
                <w:color w:val="auto"/>
                <w:spacing w:val="-3"/>
                <w:sz w:val="26"/>
                <w:szCs w:val="26"/>
              </w:rPr>
              <w:t xml:space="preserve">质量</w:t>
            </w:r>
            <w:r/>
          </w:p>
        </w:tc>
        <w:tc>
          <w:tcPr>
            <w:tcW w:w="1218" w:type="dxa"/>
            <w:vAlign w:val="center"/>
            <w:textDirection w:val="lrTb"/>
            <w:noWrap w:val="false"/>
          </w:tcPr>
          <w:p>
            <w:pPr>
              <w:pStyle w:val="1042"/>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
                <w:sz w:val="26"/>
                <w:szCs w:val="26"/>
              </w:rPr>
              <w:t xml:space="preserve">问题发现率</w:t>
            </w:r>
            <w:r/>
          </w:p>
        </w:tc>
        <w:tc>
          <w:tcPr>
            <w:tcW w:w="4774" w:type="dxa"/>
            <w:vAlign w:val="center"/>
            <w:textDirection w:val="lrTb"/>
            <w:noWrap w:val="false"/>
          </w:tcPr>
          <w:p>
            <w:pPr>
              <w:pStyle w:val="1042"/>
              <w:ind w:left="21" w:right="21"/>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
                <w:sz w:val="26"/>
                <w:szCs w:val="26"/>
              </w:rPr>
              <w:t xml:space="preserve">不合格/问题样品发现率符合采购要求。</w:t>
            </w:r>
            <w:r/>
          </w:p>
        </w:tc>
        <w:tc>
          <w:tcPr>
            <w:tcW w:w="1084" w:type="dxa"/>
            <w:vAlign w:val="center"/>
            <w:textDirection w:val="lrTb"/>
            <w:noWrap w:val="false"/>
          </w:tcPr>
          <w:p>
            <w:pPr>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r>
      <w:tr>
        <w:trPr>
          <w:trHeight w:val="619"/>
        </w:trPr>
        <w:tc>
          <w:tcPr>
            <w:tcW w:w="73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4</w:t>
            </w:r>
            <w:r/>
          </w:p>
        </w:tc>
        <w:tc>
          <w:tcPr>
            <w:tcBorders>
              <w:top w:val="none" w:color="000000" w:sz="4" w:space="0"/>
              <w:bottom w:val="none" w:color="000000" w:sz="4" w:space="0"/>
            </w:tcBorders>
            <w:tcW w:w="1089" w:type="dxa"/>
            <w:vAlign w:val="center"/>
            <w:vMerge w:val="continue"/>
            <w:textDirection w:val="lrTb"/>
            <w:noWrap w:val="false"/>
          </w:tcPr>
          <w:p>
            <w:pPr>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218" w:type="dxa"/>
            <w:vAlign w:val="center"/>
            <w:textDirection w:val="lrTb"/>
            <w:noWrap w:val="false"/>
          </w:tcPr>
          <w:p>
            <w:pPr>
              <w:pStyle w:val="1042"/>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2"/>
                <w:sz w:val="26"/>
                <w:szCs w:val="26"/>
              </w:rPr>
              <w:t xml:space="preserve">数据质量</w:t>
            </w:r>
            <w:r/>
          </w:p>
        </w:tc>
        <w:tc>
          <w:tcPr>
            <w:tcW w:w="4774" w:type="dxa"/>
            <w:vAlign w:val="center"/>
            <w:textDirection w:val="lrTb"/>
            <w:noWrap w:val="false"/>
          </w:tcPr>
          <w:p>
            <w:pPr>
              <w:pStyle w:val="1042"/>
              <w:ind w:left="21" w:right="21" w:firstLine="9"/>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
                <w:sz w:val="26"/>
                <w:szCs w:val="26"/>
              </w:rPr>
              <w:t xml:space="preserve">被抽查数据的准确性、规范性以及数据退修率等符合采购人的要求。</w:t>
            </w:r>
            <w:r/>
          </w:p>
        </w:tc>
        <w:tc>
          <w:tcPr>
            <w:tcW w:w="1084" w:type="dxa"/>
            <w:vAlign w:val="center"/>
            <w:textDirection w:val="lrTb"/>
            <w:noWrap w:val="false"/>
          </w:tcPr>
          <w:p>
            <w:pPr>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r>
      <w:tr>
        <w:trPr>
          <w:trHeight w:val="409"/>
        </w:trPr>
        <w:tc>
          <w:tcPr>
            <w:tcW w:w="73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5</w:t>
            </w:r>
            <w:r/>
          </w:p>
        </w:tc>
        <w:tc>
          <w:tcPr>
            <w:tcBorders>
              <w:top w:val="none" w:color="000000" w:sz="4" w:space="0"/>
            </w:tcBorders>
            <w:tcW w:w="1089" w:type="dxa"/>
            <w:vAlign w:val="center"/>
            <w:vMerge w:val="continue"/>
            <w:textDirection w:val="lrTb"/>
            <w:noWrap w:val="false"/>
          </w:tcPr>
          <w:p>
            <w:pPr>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218" w:type="dxa"/>
            <w:vAlign w:val="center"/>
            <w:textDirection w:val="lrTb"/>
            <w:noWrap w:val="false"/>
          </w:tcPr>
          <w:p>
            <w:pPr>
              <w:pStyle w:val="1042"/>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2"/>
                <w:sz w:val="26"/>
                <w:szCs w:val="26"/>
              </w:rPr>
              <w:t xml:space="preserve">复检异议</w:t>
            </w:r>
            <w:r/>
          </w:p>
        </w:tc>
        <w:tc>
          <w:tcPr>
            <w:tcW w:w="4774" w:type="dxa"/>
            <w:vAlign w:val="center"/>
            <w:textDirection w:val="lrTb"/>
            <w:noWrap w:val="false"/>
          </w:tcPr>
          <w:p>
            <w:pPr>
              <w:pStyle w:val="1042"/>
              <w:ind w:left="21" w:right="21"/>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
                <w:sz w:val="26"/>
                <w:szCs w:val="26"/>
              </w:rPr>
              <w:t xml:space="preserve">复检被推翻原结论、异议被认可的情况。</w:t>
            </w:r>
            <w:r/>
          </w:p>
        </w:tc>
        <w:tc>
          <w:tcPr>
            <w:tcW w:w="1084" w:type="dxa"/>
            <w:vAlign w:val="center"/>
            <w:textDirection w:val="lrTb"/>
            <w:noWrap w:val="false"/>
          </w:tcPr>
          <w:p>
            <w:pPr>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r>
      <w:tr>
        <w:trPr>
          <w:trHeight w:val="679"/>
        </w:trPr>
        <w:tc>
          <w:tcPr>
            <w:tcW w:w="73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6</w:t>
            </w:r>
            <w:r/>
          </w:p>
        </w:tc>
        <w:tc>
          <w:tcPr>
            <w:gridSpan w:val="2"/>
            <w:tcW w:w="2307" w:type="dxa"/>
            <w:vAlign w:val="center"/>
            <w:textDirection w:val="lrTb"/>
            <w:noWrap w:val="false"/>
          </w:tcPr>
          <w:p>
            <w:pPr>
              <w:pStyle w:val="1042"/>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2"/>
                <w:sz w:val="26"/>
                <w:szCs w:val="26"/>
              </w:rPr>
              <w:t xml:space="preserve">分析报告质量</w:t>
            </w:r>
            <w:r/>
          </w:p>
        </w:tc>
        <w:tc>
          <w:tcPr>
            <w:tcW w:w="4774" w:type="dxa"/>
            <w:vAlign w:val="center"/>
            <w:textDirection w:val="lrTb"/>
            <w:noWrap w:val="false"/>
          </w:tcPr>
          <w:p>
            <w:pPr>
              <w:pStyle w:val="1042"/>
              <w:ind w:left="21" w:right="21" w:firstLine="9"/>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7"/>
                <w:sz w:val="26"/>
                <w:szCs w:val="26"/>
              </w:rPr>
              <w:t xml:space="preserve">分析报告全面、详实、有针对性，风险提示清晰明确、</w:t>
            </w:r>
            <w:r>
              <w:rPr>
                <w:rFonts w:hint="eastAsia" w:ascii="仿宋" w:hAnsi="仿宋" w:eastAsia="仿宋" w:cs="仿宋"/>
                <w:color w:val="auto"/>
                <w:spacing w:val="-4"/>
                <w:sz w:val="26"/>
                <w:szCs w:val="26"/>
              </w:rPr>
              <w:t xml:space="preserve">建议切实可行，符合采购人的要求。</w:t>
            </w:r>
            <w:r/>
          </w:p>
        </w:tc>
        <w:tc>
          <w:tcPr>
            <w:tcW w:w="1084" w:type="dxa"/>
            <w:vAlign w:val="center"/>
            <w:textDirection w:val="lrTb"/>
            <w:noWrap w:val="false"/>
          </w:tcPr>
          <w:p>
            <w:pPr>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r>
      <w:tr>
        <w:trPr>
          <w:trHeight w:val="659"/>
        </w:trPr>
        <w:tc>
          <w:tcPr>
            <w:tcW w:w="73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7</w:t>
            </w:r>
            <w:r/>
          </w:p>
        </w:tc>
        <w:tc>
          <w:tcPr>
            <w:gridSpan w:val="2"/>
            <w:tcW w:w="2307" w:type="dxa"/>
            <w:vAlign w:val="center"/>
            <w:textDirection w:val="lrTb"/>
            <w:noWrap w:val="false"/>
          </w:tcPr>
          <w:p>
            <w:pPr>
              <w:pStyle w:val="1042"/>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
                <w:sz w:val="26"/>
                <w:szCs w:val="26"/>
              </w:rPr>
              <w:t xml:space="preserve">服务保障支撑监管</w:t>
            </w:r>
            <w:r>
              <w:rPr>
                <w:rFonts w:hint="eastAsia" w:ascii="仿宋" w:hAnsi="仿宋" w:eastAsia="仿宋" w:cs="仿宋"/>
                <w:color w:val="auto"/>
                <w:spacing w:val="2"/>
                <w:sz w:val="26"/>
                <w:szCs w:val="26"/>
              </w:rPr>
              <w:t xml:space="preserve">的情况</w:t>
            </w:r>
            <w:r/>
          </w:p>
        </w:tc>
        <w:tc>
          <w:tcPr>
            <w:tcW w:w="4774" w:type="dxa"/>
            <w:vAlign w:val="center"/>
            <w:textDirection w:val="lrTb"/>
            <w:noWrap w:val="false"/>
          </w:tcPr>
          <w:p>
            <w:pPr>
              <w:pStyle w:val="1042"/>
              <w:ind w:left="21" w:right="21" w:firstLine="9"/>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
                <w:sz w:val="26"/>
                <w:szCs w:val="26"/>
              </w:rPr>
              <w:t xml:space="preserve">应急响应、服务保障等监管特殊要求符合采购人的要求。</w:t>
            </w:r>
            <w:r/>
          </w:p>
        </w:tc>
        <w:tc>
          <w:tcPr>
            <w:tcW w:w="1084" w:type="dxa"/>
            <w:vAlign w:val="center"/>
            <w:textDirection w:val="lrTb"/>
            <w:noWrap w:val="false"/>
          </w:tcPr>
          <w:p>
            <w:pPr>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r>
      <w:tr>
        <w:trPr>
          <w:trHeight w:val="399"/>
        </w:trPr>
        <w:tc>
          <w:tcPr>
            <w:tcW w:w="73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8</w:t>
            </w:r>
            <w:r/>
          </w:p>
        </w:tc>
        <w:tc>
          <w:tcPr>
            <w:gridSpan w:val="2"/>
            <w:tcW w:w="2307" w:type="dxa"/>
            <w:vAlign w:val="center"/>
            <w:textDirection w:val="lrTb"/>
            <w:noWrap w:val="false"/>
          </w:tcPr>
          <w:p>
            <w:pPr>
              <w:pStyle w:val="1042"/>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2"/>
                <w:sz w:val="26"/>
                <w:szCs w:val="26"/>
              </w:rPr>
              <w:t xml:space="preserve">工作纪律情况</w:t>
            </w:r>
            <w:r/>
          </w:p>
        </w:tc>
        <w:tc>
          <w:tcPr>
            <w:tcW w:w="4774" w:type="dxa"/>
            <w:vAlign w:val="center"/>
            <w:textDirection w:val="lrTb"/>
            <w:noWrap w:val="false"/>
          </w:tcPr>
          <w:p>
            <w:pPr>
              <w:pStyle w:val="1042"/>
              <w:ind w:left="21" w:right="21"/>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7"/>
                <w:sz w:val="26"/>
                <w:szCs w:val="26"/>
              </w:rPr>
              <w:t xml:space="preserve">遵守法律法规、抽样和检验纪律等符合采购人的要求。</w:t>
            </w:r>
            <w:r/>
          </w:p>
        </w:tc>
        <w:tc>
          <w:tcPr>
            <w:tcW w:w="1084" w:type="dxa"/>
            <w:vAlign w:val="center"/>
            <w:textDirection w:val="lrTb"/>
            <w:noWrap w:val="false"/>
          </w:tcPr>
          <w:p>
            <w:pPr>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r>
      <w:tr>
        <w:trPr>
          <w:trHeight w:val="599"/>
        </w:trPr>
        <w:tc>
          <w:tcPr>
            <w:tcW w:w="73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9</w:t>
            </w:r>
            <w:r/>
          </w:p>
        </w:tc>
        <w:tc>
          <w:tcPr>
            <w:gridSpan w:val="2"/>
            <w:tcW w:w="2307" w:type="dxa"/>
            <w:vAlign w:val="center"/>
            <w:textDirection w:val="lrTb"/>
            <w:noWrap w:val="false"/>
          </w:tcPr>
          <w:p>
            <w:pPr>
              <w:pStyle w:val="1042"/>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3"/>
                <w:sz w:val="26"/>
                <w:szCs w:val="26"/>
              </w:rPr>
              <w:t xml:space="preserve">合同规定的</w:t>
            </w:r>
            <w:r>
              <w:rPr>
                <w:rFonts w:hint="eastAsia" w:ascii="仿宋" w:hAnsi="仿宋" w:eastAsia="仿宋" w:cs="仿宋"/>
                <w:color w:val="auto"/>
                <w:spacing w:val="-2"/>
                <w:sz w:val="26"/>
                <w:szCs w:val="26"/>
              </w:rPr>
              <w:t xml:space="preserve">其他履约情况</w:t>
            </w:r>
            <w:r/>
          </w:p>
        </w:tc>
        <w:tc>
          <w:tcPr>
            <w:tcW w:w="4774" w:type="dxa"/>
            <w:vAlign w:val="center"/>
            <w:textDirection w:val="lrTb"/>
            <w:noWrap w:val="false"/>
          </w:tcPr>
          <w:p>
            <w:pPr>
              <w:pStyle w:val="1042"/>
              <w:ind w:left="21" w:right="21"/>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
                <w:sz w:val="26"/>
                <w:szCs w:val="26"/>
              </w:rPr>
              <w:t xml:space="preserve">符合合同书要求。</w:t>
            </w:r>
            <w:r/>
          </w:p>
        </w:tc>
        <w:tc>
          <w:tcPr>
            <w:tcW w:w="1084" w:type="dxa"/>
            <w:vAlign w:val="center"/>
            <w:textDirection w:val="lrTb"/>
            <w:noWrap w:val="false"/>
          </w:tcPr>
          <w:p>
            <w:pPr>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r>
      <w:tr>
        <w:trPr>
          <w:trHeight w:val="624"/>
        </w:trPr>
        <w:tc>
          <w:tcPr>
            <w:tcW w:w="734" w:type="dxa"/>
            <w:vAlign w:val="center"/>
            <w:textDirection w:val="lrTb"/>
            <w:noWrap w:val="false"/>
          </w:tcPr>
          <w:p>
            <w:pPr>
              <w:pStyle w:val="1042"/>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6"/>
                <w:sz w:val="26"/>
                <w:szCs w:val="26"/>
              </w:rPr>
              <w:t xml:space="preserve">10</w:t>
            </w:r>
            <w:r/>
          </w:p>
        </w:tc>
        <w:tc>
          <w:tcPr>
            <w:gridSpan w:val="2"/>
            <w:tcW w:w="2307" w:type="dxa"/>
            <w:vAlign w:val="center"/>
            <w:textDirection w:val="lrTb"/>
            <w:noWrap w:val="false"/>
          </w:tcPr>
          <w:p>
            <w:pPr>
              <w:pStyle w:val="1042"/>
              <w:ind w:left="0" w:right="0" w:firstLine="0"/>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pacing w:val="1"/>
                <w:sz w:val="26"/>
                <w:szCs w:val="26"/>
              </w:rPr>
              <w:t xml:space="preserve">采购人认为需要的</w:t>
            </w:r>
            <w:r>
              <w:rPr>
                <w:rFonts w:hint="eastAsia" w:ascii="仿宋" w:hAnsi="仿宋" w:eastAsia="仿宋" w:cs="仿宋"/>
                <w:color w:val="auto"/>
                <w:spacing w:val="-2"/>
                <w:sz w:val="26"/>
                <w:szCs w:val="26"/>
              </w:rPr>
              <w:t xml:space="preserve">其他验收内容</w:t>
            </w:r>
            <w:r/>
          </w:p>
        </w:tc>
        <w:tc>
          <w:tcPr>
            <w:tcW w:w="4774" w:type="dxa"/>
            <w:vAlign w:val="center"/>
            <w:textDirection w:val="lrTb"/>
            <w:noWrap w:val="false"/>
          </w:tcPr>
          <w:p>
            <w:pPr>
              <w:pStyle w:val="1042"/>
              <w:ind w:left="21" w:right="21"/>
              <w:jc w:val="left"/>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t xml:space="preserve">/</w:t>
            </w:r>
            <w:r/>
          </w:p>
        </w:tc>
        <w:tc>
          <w:tcPr>
            <w:tcW w:w="1084" w:type="dxa"/>
            <w:vAlign w:val="center"/>
            <w:textDirection w:val="lrTb"/>
            <w:noWrap w:val="false"/>
          </w:tcPr>
          <w:p>
            <w:pPr>
              <w:ind w:left="21" w:right="21"/>
              <w:jc w:val="center"/>
              <w:keepLines w:val="0"/>
              <w:keepNext w:val="0"/>
              <w:pageBreakBefore w:val="0"/>
              <w:spacing w:line="400" w:lineRule="exact"/>
              <w:widowControl w:val="off"/>
              <w:rPr>
                <w:rFonts w:hint="eastAsia" w:ascii="仿宋" w:hAnsi="仿宋" w:eastAsia="仿宋" w:cs="仿宋"/>
                <w:color w:val="auto"/>
                <w:sz w:val="26"/>
                <w:szCs w:val="26"/>
              </w:rPr>
            </w:pPr>
            <w:r>
              <w:rPr>
                <w:rFonts w:hint="eastAsia" w:ascii="仿宋" w:hAnsi="仿宋" w:eastAsia="仿宋" w:cs="仿宋"/>
                <w:color w:val="auto"/>
                <w:sz w:val="26"/>
                <w:szCs w:val="26"/>
              </w:rPr>
            </w:r>
            <w:r/>
          </w:p>
        </w:tc>
      </w:tr>
    </w:tbl>
    <w:p>
      <w:pPr>
        <w:ind w:firstLine="562"/>
        <w:keepLines w:val="0"/>
        <w:keepNext w:val="0"/>
        <w:pageBreakBefore w:val="0"/>
        <w:spacing w:line="52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w:t>
      </w:r>
      <w:r/>
    </w:p>
    <w:p>
      <w:pPr>
        <w:ind w:firstLine="562"/>
        <w:keepLines w:val="0"/>
        <w:keepNext w:val="0"/>
        <w:pageBreakBefore w:val="0"/>
        <w:spacing w:line="520" w:lineRule="exact"/>
        <w:widowControl w:val="off"/>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 xml:space="preserve">《2025年度淮安经济技术开发区市场监督管理局食品安全监督抽检</w:t>
      </w:r>
      <w:r>
        <w:rPr>
          <w:rFonts w:hint="eastAsia" w:ascii="仿宋" w:hAnsi="仿宋" w:eastAsia="仿宋" w:cs="仿宋"/>
          <w:b/>
          <w:color w:val="auto"/>
          <w:sz w:val="28"/>
          <w:szCs w:val="28"/>
        </w:rPr>
        <w:t xml:space="preserve">任务分配表</w:t>
      </w:r>
      <w:r>
        <w:rPr>
          <w:rFonts w:hint="eastAsia" w:ascii="仿宋" w:hAnsi="仿宋" w:eastAsia="仿宋" w:cs="仿宋"/>
          <w:b/>
          <w:color w:val="auto"/>
          <w:sz w:val="28"/>
          <w:szCs w:val="28"/>
          <w:lang w:eastAsia="zh-CN"/>
        </w:rPr>
        <w:t xml:space="preserve">》</w:t>
      </w:r>
      <w:r/>
    </w:p>
    <w:p>
      <w:pPr>
        <w:ind w:firstLine="562"/>
        <w:spacing w:line="360" w:lineRule="auto"/>
        <w:rPr>
          <w:rFonts w:hint="eastAsia" w:ascii="仿宋" w:hAnsi="仿宋" w:eastAsia="仿宋" w:cs="仿宋"/>
          <w:b/>
          <w:color w:val="auto"/>
          <w:sz w:val="28"/>
          <w:szCs w:val="28"/>
        </w:rPr>
        <w:sectPr>
          <w:footerReference w:type="default" r:id="rId12"/>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仿宋" w:hAnsi="仿宋" w:eastAsia="仿宋" w:cs="仿宋"/>
          <w:b/>
          <w:color w:val="auto"/>
          <w:sz w:val="28"/>
          <w:szCs w:val="28"/>
        </w:rPr>
      </w:r>
      <w:r/>
    </w:p>
    <w:p>
      <w:pPr>
        <w:pStyle w:val="763"/>
        <w:ind w:left="0" w:right="0"/>
        <w:keepLines/>
        <w:keepNext/>
        <w:pageBreakBefore w:val="0"/>
        <w:spacing w:before="0" w:after="157" w:line="520" w:lineRule="exact"/>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附件：</w:t>
      </w:r>
      <w:r>
        <w:rPr>
          <w:rFonts w:hint="eastAsia" w:ascii="仿宋" w:hAnsi="仿宋" w:eastAsia="仿宋" w:cs="仿宋"/>
          <w:b/>
          <w:bCs/>
          <w:color w:val="auto"/>
          <w:sz w:val="28"/>
          <w:szCs w:val="28"/>
          <w:lang w:eastAsia="zh-CN"/>
        </w:rPr>
        <w:t xml:space="preserve">2025年度淮安经济技术开发区市场监督管理局食品安全监督抽检</w:t>
      </w:r>
      <w:r>
        <w:rPr>
          <w:rFonts w:hint="eastAsia" w:ascii="仿宋" w:hAnsi="仿宋" w:eastAsia="仿宋" w:cs="仿宋"/>
          <w:b/>
          <w:bCs/>
          <w:color w:val="auto"/>
          <w:sz w:val="28"/>
          <w:szCs w:val="28"/>
        </w:rPr>
        <w:t xml:space="preserve">任务分配表</w:t>
      </w:r>
      <w:r/>
    </w:p>
    <w:tbl>
      <w:tblPr>
        <w:tblStyle w:val="773"/>
        <w:tblW w:w="139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7"/>
        <w:gridCol w:w="1173"/>
        <w:gridCol w:w="1380"/>
        <w:gridCol w:w="1715"/>
        <w:gridCol w:w="2059"/>
        <w:gridCol w:w="1282"/>
        <w:gridCol w:w="1414"/>
        <w:gridCol w:w="1414"/>
        <w:gridCol w:w="1414"/>
        <w:gridCol w:w="1417"/>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食品大类（一级）</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lang w:val="en-US" w:eastAsia="zh-CN" w:bidi="ar"/>
              </w:rPr>
              <w:suppressLineNumbers w:val="0"/>
            </w:pPr>
            <w:r>
              <w:rPr>
                <w:rFonts w:hint="eastAsia" w:ascii="仿宋" w:hAnsi="仿宋" w:eastAsia="仿宋" w:cs="仿宋"/>
                <w:b/>
                <w:bCs/>
                <w:i w:val="0"/>
                <w:iCs w:val="0"/>
                <w:color w:val="auto"/>
                <w:sz w:val="26"/>
                <w:szCs w:val="26"/>
                <w:u w:val="none"/>
                <w:lang w:val="en-US" w:eastAsia="zh-CN" w:bidi="ar"/>
              </w:rPr>
              <w:t xml:space="preserve">食品亚类</w:t>
            </w:r>
            <w:r/>
          </w:p>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食品品种（三级）</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食品细类（四级）</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风险等级</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钵池、金港</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枚乘、新港</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徐杨、南马厂</w:t>
            </w:r>
            <w:r/>
          </w:p>
        </w:tc>
      </w:tr>
      <w:tr>
        <w:trPr>
          <w:trHeight w:val="57"/>
        </w:trPr>
        <w:tc>
          <w:tcPr>
            <w:gridSpan w:val="6"/>
            <w:shd w:val="clear" w:color="auto" w:fill="auto"/>
            <w:tcBorders>
              <w:top w:val="single" w:color="000000" w:sz="4" w:space="0"/>
              <w:left w:val="single" w:color="000000" w:sz="4" w:space="0"/>
              <w:bottom w:val="single" w:color="000000" w:sz="4" w:space="0"/>
              <w:right w:val="single" w:color="000000" w:sz="4" w:space="0"/>
            </w:tcBorders>
            <w:tcW w:w="8296"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lang w:val="en-US"/>
              </w:rPr>
              <w:suppressLineNumbers w:val="0"/>
            </w:pPr>
            <w:r>
              <w:rPr>
                <w:rFonts w:hint="eastAsia" w:ascii="仿宋" w:hAnsi="仿宋" w:eastAsia="仿宋" w:cs="仿宋"/>
                <w:b/>
                <w:bCs/>
                <w:i w:val="0"/>
                <w:iCs w:val="0"/>
                <w:color w:val="auto"/>
                <w:sz w:val="26"/>
                <w:szCs w:val="26"/>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lang w:val="en-US"/>
              </w:rPr>
              <w:suppressLineNumbers w:val="0"/>
            </w:pPr>
            <w:r>
              <w:rPr>
                <w:rFonts w:hint="eastAsia" w:ascii="仿宋" w:hAnsi="仿宋" w:eastAsia="仿宋" w:cs="仿宋"/>
                <w:b/>
                <w:bCs/>
                <w:i w:val="0"/>
                <w:iCs w:val="0"/>
                <w:color w:val="auto"/>
                <w:sz w:val="26"/>
                <w:szCs w:val="26"/>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i w:val="0"/>
                <w:iCs w:val="0"/>
                <w:color w:val="auto"/>
                <w:sz w:val="26"/>
                <w:szCs w:val="26"/>
                <w:u w:val="none"/>
              </w:rPr>
              <w:suppressLineNumbers w:val="0"/>
            </w:pPr>
            <w:r>
              <w:rPr>
                <w:rFonts w:hint="eastAsia" w:ascii="仿宋" w:hAnsi="仿宋" w:eastAsia="仿宋" w:cs="仿宋"/>
                <w:b/>
                <w:bCs/>
                <w:i w:val="0"/>
                <w:iCs w:val="0"/>
                <w:color w:val="auto"/>
                <w:sz w:val="26"/>
                <w:szCs w:val="26"/>
                <w:u w:val="none"/>
                <w:lang w:val="en-US" w:eastAsia="zh-CN" w:bidi="ar"/>
              </w:rPr>
              <w:t xml:space="preserve">600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玉米粉（片、渣）</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米粉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生湿面制品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发酵面制品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米粉制品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食用油、油脂及其制品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花生油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玉米油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芝麻油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橄榄油、油橄榄果渣油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食用植物调和油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油茶籽油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酱类</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酿造酱</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黄豆酱、甜面酱等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香辛料调味油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辣椒、花椒、辣椒粉、花椒粉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其他香辛料调味品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鸡粉、鸡精调味料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半固体复合调味料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蛋黄酱、沙拉酱</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半固体复合调味料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坚果与籽类的泥（酱）</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辣椒酱</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火锅底料、麻辣烫底料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其他半固体调味料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液体复合调味料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蚝油、虾油、鱼露</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其他液体调味料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食盐</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食用盐</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普通食用盐</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低钠食用盐</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风味食用盐</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特殊工艺食用盐</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肉制品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预制肉制品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调理肉制品（非速冻）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熟肉制品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液体乳</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巴氏杀菌乳</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灭菌乳</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高温杀菌乳</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发酵乳</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调制乳</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乳粉</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全脂乳粉、脱脂乳粉、部分脱脂乳粉、调制乳粉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其他乳制品（浓缩乳制品、奶油、干酪、固态成型产品）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浓缩乳制品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稀奶油、奶油和无水奶油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包装饮用水</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饮用天然矿泉水</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饮用纯净水</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其他类饮用水</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方便面</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油炸面、非油炸面、方便米粉（米线）、方便粉丝</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其他方便食品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方便粥、方便盒饭、冷面及其他熟制方便食品等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畜禽水产罐头</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畜禽肉类罐头</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水产动物类罐头</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果蔬罐头</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水果类罐头</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蔬菜类罐头</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食用菌罐头</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冰淇淋、雪糕、雪泥、冰棍、食用冰、甜味冰、其他类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速冻食品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速冻面米生制品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速冻面米熟制品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速冻调制食品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速冻其他食品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膨化食品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含油型膨化食品和非含油型膨化食品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薯类食品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干制薯类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冷冻薯类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薯泥（酱）类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薯粉类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其他薯类食品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糖果制品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糖果制品(含巧克力及制品)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巧克力及巧克力制品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巧克力、巧克力制品、代可可脂巧克力及代可可脂巧克力制品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茶叶及相关制品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绿茶、红茶、乌龙茶、黄茶、白茶、黑茶、花茶、袋泡茶、紧压茶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含茶制品和代用茶</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含茶制品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速溶茶类、其它含茶制品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蒸馏酒</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白酒</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白酒、白酒（液态）、白酒（原酒）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发酵酒</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以蒸馏酒及食用酒精为酒基的配制酒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以发酵酒为酒基的配制酒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食用菌制品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干制食用菌</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腌渍食用菌</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蜜饯</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蜜饯类、凉果类、果脯类、话化类、果糕类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水果干制品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水果干制品（含干枸杞）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炒货食品及坚果制品（烘炒类、油炸类、其他类）</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开心果、杏仁、扁桃仁、松仁、瓜子</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赤砂糖</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冰片糖</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方糖</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其他糖</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干制水产品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藻类干制品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预制动物性水产干制品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盐渍鱼</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盐渍藻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生食水产品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生食动物性水产品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淀粉制品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粉丝粉条</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其他淀粉制品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腐乳、豆豉、纳豆等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非发酵性豆制品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豆干、豆腐、豆皮等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腐竹、油皮及其再制品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其他豆制品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大豆蛋白类制品等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米面及其制品(自制)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小麦粉制品(自制)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馒头花卷（自制）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lang w:val="en-US"/>
              </w:rPr>
              <w:suppressLineNumbers w:val="0"/>
            </w:pPr>
            <w:r>
              <w:rPr>
                <w:rFonts w:hint="eastAsia" w:ascii="仿宋" w:hAnsi="仿宋" w:eastAsia="仿宋" w:cs="仿宋"/>
                <w:i w:val="0"/>
                <w:iCs w:val="0"/>
                <w:color w:val="auto"/>
                <w:sz w:val="26"/>
                <w:szCs w:val="26"/>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lang w:val="en-US"/>
              </w:rPr>
              <w:suppressLineNumbers w:val="0"/>
            </w:pPr>
            <w:r>
              <w:rPr>
                <w:rFonts w:hint="eastAsia" w:ascii="仿宋" w:hAnsi="仿宋" w:eastAsia="仿宋" w:cs="仿宋"/>
                <w:i w:val="0"/>
                <w:iCs w:val="0"/>
                <w:color w:val="auto"/>
                <w:sz w:val="26"/>
                <w:szCs w:val="26"/>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包子（自制）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油饼油条（自制）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其他生制面制品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米面及其制品(自制)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大米制品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其他米类制品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肉制品(自制)</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熟肉制品(自制)</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熏烧烤肉类（自制）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调味料(自制)</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调味料(自制)</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火锅麻辣烫底料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预制水产制品（自制）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生食动物性水产品（自制）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坚果及籽类食品（自制）</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坚果及籽类食品（自制）</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花生制品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餐饮具</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复用餐饮具</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复用餐饮具（餐馆自行消毒）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复用餐饮具（集中清洗消毒服务单位消毒）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糕点（自制）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淀粉制品（自制）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煎炸过程用油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畜肉</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猪肉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其他畜肉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禽肉</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鸡肉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鸭肉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其他禽肉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畜副产品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牛肝</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羊肝</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猪肾</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牛肾</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羊肾</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其他畜副产品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禽副产品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鸡肝</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其他禽副产品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鳞茎类蔬菜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葱</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芸薹属类蔬菜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结球甘蓝</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茄果类蔬菜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辣椒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甜椒</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瓜类蔬菜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根茎类和薯芋类蔬菜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萝卜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芹菜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普通白菜（小白菜、小油菜、青菜）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茄果类蔬菜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番茄</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豆类蔬菜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菜豆</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食荚豌豆</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淡水产品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淡水鱼</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淡水虾</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淡水蟹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海水产品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海水鱼</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海水虾</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海水蟹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仁果类水果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lang w:val="en-US"/>
              </w:rPr>
              <w:suppressLineNumbers w:val="0"/>
            </w:pPr>
            <w:r>
              <w:rPr>
                <w:rFonts w:hint="eastAsia" w:ascii="仿宋" w:hAnsi="仿宋" w:eastAsia="仿宋" w:cs="仿宋"/>
                <w:i w:val="0"/>
                <w:iCs w:val="0"/>
                <w:color w:val="auto"/>
                <w:sz w:val="26"/>
                <w:szCs w:val="26"/>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lang w:val="en-US"/>
              </w:rPr>
              <w:suppressLineNumbers w:val="0"/>
            </w:pPr>
            <w:r>
              <w:rPr>
                <w:rFonts w:hint="eastAsia" w:ascii="仿宋" w:hAnsi="仿宋" w:eastAsia="仿宋" w:cs="仿宋"/>
                <w:i w:val="0"/>
                <w:iCs w:val="0"/>
                <w:color w:val="auto"/>
                <w:sz w:val="26"/>
                <w:szCs w:val="26"/>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梨</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核果类水果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枣</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桃</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油桃</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柑橘类水果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柑、橘</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柠檬</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橙</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浆果和其他小型水果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葡萄</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猕猴桃</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热带和亚热带水果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芒果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火龙果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龙眼</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瓜果类水果</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7</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生干坚果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3</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生干籽类</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6"/>
                <w:szCs w:val="26"/>
                <w:u w:val="none"/>
              </w:rPr>
              <w:suppressLineNumbers w:val="0"/>
            </w:pPr>
            <w:r>
              <w:rPr>
                <w:rFonts w:hint="eastAsia" w:ascii="仿宋" w:hAnsi="仿宋" w:eastAsia="仿宋" w:cs="仿宋"/>
                <w:i w:val="0"/>
                <w:iCs w:val="0"/>
                <w:color w:val="auto"/>
                <w:sz w:val="26"/>
                <w:szCs w:val="26"/>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6"/>
                <w:szCs w:val="26"/>
                <w:u w:val="none"/>
              </w:rPr>
            </w:pPr>
            <w:r>
              <w:rPr>
                <w:rFonts w:hint="eastAsia" w:ascii="仿宋" w:hAnsi="仿宋" w:eastAsia="仿宋" w:cs="仿宋"/>
                <w:i w:val="0"/>
                <w:iCs w:val="0"/>
                <w:color w:val="auto"/>
                <w:sz w:val="26"/>
                <w:szCs w:val="26"/>
                <w:u w:val="none"/>
              </w:rPr>
            </w:r>
            <w:r/>
          </w:p>
        </w:tc>
      </w:tr>
    </w:tbl>
    <w:p>
      <w:pPr>
        <w:ind w:firstLine="480"/>
        <w:spacing w:line="360" w:lineRule="auto"/>
        <w:rPr>
          <w:rFonts w:hint="eastAsia" w:ascii="仿宋" w:hAnsi="仿宋" w:eastAsia="仿宋" w:cs="仿宋"/>
          <w:b/>
          <w:bCs/>
          <w:color w:val="auto"/>
          <w:sz w:val="28"/>
          <w:szCs w:val="28"/>
          <w:u w:val="single"/>
          <w:lang w:val="en-US" w:eastAsia="zh-CN"/>
        </w:rPr>
      </w:pPr>
      <w:r>
        <w:rPr>
          <w:rFonts w:hint="eastAsia" w:ascii="仿宋" w:hAnsi="仿宋" w:eastAsia="仿宋" w:cs="仿宋"/>
          <w:b/>
          <w:bCs/>
          <w:color w:val="auto"/>
          <w:sz w:val="28"/>
          <w:szCs w:val="28"/>
          <w:u w:val="single"/>
          <w:lang w:val="en-US" w:eastAsia="zh-CN"/>
        </w:rPr>
        <w:t xml:space="preserve">注:1.以上批次和抽检品种为暂定任务，具体抽检可能根据省市关于抽检相关新要求进行动态调整，抽检类别将根据国家总局或省局抽检实施细则最新要求执行，请投标供应商投标报价时充分考虑此要素；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b/>
          <w:bCs/>
          <w:color w:val="auto"/>
          <w:sz w:val="28"/>
          <w:szCs w:val="28"/>
          <w:u w:val="single"/>
          <w:lang w:val="en-US" w:eastAsia="zh-CN"/>
        </w:rPr>
        <w:t xml:space="preserve">2.中标供应商如在项目实施过程中遇到重大违法违规、履约或考核情况太差及其他不可控因素导致不能继续履约进行合同批次，剩余批次将平均分配其他合同包中标单位。</w:t>
      </w:r>
      <w:r/>
    </w:p>
    <w:p>
      <w:pPr>
        <w:pStyle w:val="780"/>
        <w:ind w:left="1260"/>
        <w:rPr>
          <w:rFonts w:hint="eastAsia" w:ascii="仿宋" w:hAnsi="仿宋" w:eastAsia="仿宋" w:cs="仿宋"/>
          <w:color w:val="auto"/>
          <w:sz w:val="24"/>
          <w:szCs w:val="24"/>
        </w:rPr>
        <w:sectPr>
          <w:footnotePr/>
          <w:endnotePr/>
          <w:type w:val="nextPage"/>
          <w:pgSz w:w="16838" w:h="11906" w:orient="landscape"/>
          <w:pgMar w:top="1440" w:right="1474" w:bottom="1440" w:left="1474" w:header="851" w:footer="992" w:gutter="0"/>
          <w:cols w:num="1" w:sep="0" w:space="720" w:equalWidth="1"/>
          <w:docGrid w:linePitch="360"/>
        </w:sectPr>
      </w:pPr>
      <w:r>
        <w:rPr>
          <w:rFonts w:hint="eastAsia" w:ascii="仿宋" w:hAnsi="仿宋" w:eastAsia="仿宋" w:cs="仿宋"/>
          <w:color w:val="auto"/>
          <w:sz w:val="24"/>
          <w:szCs w:val="24"/>
        </w:rPr>
      </w:r>
      <w:r/>
    </w:p>
    <w:p>
      <w:pPr>
        <w:numPr>
          <w:ilvl w:val="0"/>
          <w:numId w:val="5"/>
        </w:numPr>
        <w:jc w:val="center"/>
        <w:keepLines w:val="0"/>
        <w:keepNext w:val="0"/>
        <w:pageBreakBefore w:val="0"/>
        <w:spacing w:line="500" w:lineRule="exact"/>
        <w:widowControl w:val="off"/>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投标文件</w:t>
      </w:r>
      <w:r>
        <w:rPr>
          <w:rFonts w:hint="eastAsia" w:ascii="仿宋" w:hAnsi="仿宋" w:eastAsia="仿宋" w:cs="仿宋"/>
          <w:b/>
          <w:bCs/>
          <w:color w:val="auto"/>
          <w:sz w:val="32"/>
          <w:szCs w:val="32"/>
          <w:lang w:val="en-US" w:eastAsia="zh-CN"/>
        </w:rPr>
        <w:t xml:space="preserve">格式</w:t>
      </w:r>
      <w:r/>
    </w:p>
    <w:p>
      <w:pPr>
        <w:numPr>
          <w:ilvl w:val="0"/>
          <w:numId w:val="0"/>
        </w:numPr>
        <w:jc w:val="center"/>
        <w:keepLines w:val="0"/>
        <w:keepNext w:val="0"/>
        <w:pageBreakBefore w:val="0"/>
        <w:spacing w:line="500" w:lineRule="exact"/>
        <w:widowControl w:val="off"/>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t xml:space="preserve">（</w:t>
      </w:r>
      <w:r>
        <w:rPr>
          <w:rFonts w:hint="eastAsia" w:ascii="仿宋" w:hAnsi="仿宋" w:eastAsia="仿宋" w:cs="仿宋"/>
          <w:b/>
          <w:bCs/>
          <w:color w:val="auto"/>
          <w:sz w:val="32"/>
          <w:szCs w:val="32"/>
          <w:lang w:val="en-US" w:eastAsia="zh-CN"/>
        </w:rPr>
        <w:t xml:space="preserve">适用于各个标包，请按标包分别提供</w:t>
      </w:r>
      <w:r>
        <w:rPr>
          <w:rFonts w:hint="eastAsia" w:ascii="仿宋" w:hAnsi="仿宋" w:eastAsia="仿宋" w:cs="仿宋"/>
          <w:b/>
          <w:bCs/>
          <w:color w:val="auto"/>
          <w:sz w:val="32"/>
          <w:szCs w:val="32"/>
          <w:lang w:eastAsia="zh-CN"/>
        </w:rPr>
        <w:t xml:space="preserve">）</w:t>
      </w:r>
      <w:r/>
    </w:p>
    <w:p>
      <w:pPr>
        <w:pStyle w:val="970"/>
        <w:keepLines w:val="0"/>
        <w:keepNext w:val="0"/>
        <w:pageBreakBefore w:val="0"/>
        <w:rPr>
          <w:rFonts w:hint="eastAsia" w:ascii="黑体" w:hAnsi="黑体" w:eastAsia="黑体"/>
          <w:color w:val="auto"/>
          <w:sz w:val="44"/>
          <w:szCs w:val="44"/>
        </w:rPr>
        <w:outlineLvl w:val="9"/>
      </w:pPr>
      <w:r>
        <w:rPr>
          <w:rFonts w:hint="eastAsia" w:ascii="黑体" w:hAnsi="黑体" w:eastAsia="黑体"/>
          <w:color w:val="auto"/>
          <w:sz w:val="44"/>
          <w:szCs w:val="44"/>
        </w:rPr>
      </w:r>
      <w:r/>
    </w:p>
    <w:p>
      <w:pPr>
        <w:pStyle w:val="970"/>
        <w:keepLines w:val="0"/>
        <w:keepNext w:val="0"/>
        <w:pageBreakBefore w:val="0"/>
        <w:rPr>
          <w:rFonts w:hint="eastAsia" w:ascii="黑体" w:hAnsi="黑体" w:eastAsia="黑体"/>
          <w:color w:val="auto"/>
          <w:sz w:val="32"/>
        </w:rPr>
        <w:outlineLvl w:val="9"/>
      </w:pPr>
      <w:r>
        <w:rPr>
          <w:rFonts w:hint="eastAsia" w:ascii="黑体" w:hAnsi="黑体" w:eastAsia="黑体"/>
          <w:color w:val="auto"/>
          <w:sz w:val="32"/>
        </w:rPr>
      </w:r>
      <w:r/>
    </w:p>
    <w:p>
      <w:pPr>
        <w:pStyle w:val="970"/>
        <w:jc w:val="center"/>
        <w:keepLines w:val="0"/>
        <w:keepNext w:val="0"/>
        <w:pageBreakBefore w:val="0"/>
        <w:rPr>
          <w:rFonts w:hint="default" w:ascii="黑体" w:hAnsi="黑体" w:eastAsia="黑体"/>
          <w:color w:val="auto"/>
          <w:sz w:val="72"/>
          <w:szCs w:val="72"/>
          <w:lang w:val="en-US" w:eastAsia="zh-CN"/>
        </w:rPr>
        <w:outlineLvl w:val="9"/>
      </w:pPr>
      <w:r>
        <w:rPr>
          <w:rFonts w:hint="eastAsia" w:ascii="黑体" w:hAnsi="黑体" w:eastAsia="黑体"/>
          <w:color w:val="auto"/>
          <w:sz w:val="72"/>
          <w:szCs w:val="72"/>
          <w:lang w:val="en-US" w:eastAsia="zh-CN"/>
        </w:rPr>
        <w:t xml:space="preserve">投 标 文 件</w:t>
      </w:r>
      <w:r/>
    </w:p>
    <w:p>
      <w:pPr>
        <w:pStyle w:val="970"/>
        <w:keepLines w:val="0"/>
        <w:keepNext w:val="0"/>
        <w:pageBreakBefore w:val="0"/>
        <w:rPr>
          <w:rFonts w:hint="eastAsia" w:ascii="黑体" w:hAnsi="黑体" w:eastAsia="黑体"/>
          <w:color w:val="auto"/>
          <w:sz w:val="32"/>
        </w:rPr>
        <w:outlineLvl w:val="9"/>
      </w:pPr>
      <w:r>
        <w:rPr>
          <w:rFonts w:hint="eastAsia" w:ascii="黑体" w:hAnsi="黑体" w:eastAsia="黑体"/>
          <w:color w:val="auto"/>
          <w:sz w:val="32"/>
        </w:rPr>
      </w:r>
      <w:r/>
    </w:p>
    <w:p>
      <w:pPr>
        <w:pStyle w:val="970"/>
        <w:keepLines w:val="0"/>
        <w:keepNext w:val="0"/>
        <w:pageBreakBefore w:val="0"/>
        <w:rPr>
          <w:rFonts w:hint="eastAsia" w:ascii="黑体" w:hAnsi="黑体" w:eastAsia="黑体"/>
          <w:color w:val="auto"/>
          <w:sz w:val="32"/>
        </w:rPr>
        <w:outlineLvl w:val="9"/>
      </w:pPr>
      <w:r>
        <w:rPr>
          <w:rFonts w:hint="eastAsia" w:ascii="黑体" w:hAnsi="黑体" w:eastAsia="黑体"/>
          <w:color w:val="auto"/>
          <w:sz w:val="32"/>
        </w:rPr>
      </w:r>
      <w:r/>
    </w:p>
    <w:p>
      <w:pPr>
        <w:pStyle w:val="970"/>
        <w:keepLines w:val="0"/>
        <w:keepNext w:val="0"/>
        <w:pageBreakBefore w:val="0"/>
        <w:rPr>
          <w:rFonts w:hint="eastAsia" w:ascii="黑体" w:hAnsi="黑体" w:eastAsia="黑体"/>
          <w:color w:val="auto"/>
          <w:sz w:val="32"/>
        </w:rPr>
        <w:outlineLvl w:val="9"/>
      </w:pPr>
      <w:r>
        <w:rPr>
          <w:rFonts w:hint="eastAsia" w:ascii="黑体" w:hAnsi="黑体" w:eastAsia="黑体"/>
          <w:color w:val="auto"/>
          <w:sz w:val="32"/>
        </w:rPr>
      </w:r>
      <w:r/>
    </w:p>
    <w:p>
      <w:pPr>
        <w:pStyle w:val="970"/>
        <w:keepLines w:val="0"/>
        <w:keepNext w:val="0"/>
        <w:pageBreakBefore w:val="0"/>
        <w:rPr>
          <w:rFonts w:hint="eastAsia" w:ascii="黑体" w:hAnsi="黑体" w:eastAsia="黑体"/>
          <w:color w:val="auto"/>
          <w:sz w:val="32"/>
        </w:rPr>
        <w:outlineLvl w:val="9"/>
      </w:pPr>
      <w:r>
        <w:rPr>
          <w:rFonts w:hint="eastAsia" w:ascii="黑体" w:hAnsi="黑体" w:eastAsia="黑体"/>
          <w:color w:val="auto"/>
          <w:sz w:val="32"/>
        </w:rPr>
      </w:r>
      <w:r/>
    </w:p>
    <w:p>
      <w:pPr>
        <w:ind w:firstLine="1084"/>
        <w:keepLines w:val="0"/>
        <w:keepNext w:val="0"/>
        <w:pageBreakBefore w:val="0"/>
        <w:spacing w:line="400" w:lineRule="exact"/>
        <w:rPr>
          <w:rFonts w:hint="eastAsia" w:ascii="黑体" w:hAnsi="黑体" w:eastAsia="黑体"/>
          <w:b w:val="0"/>
          <w:bCs w:val="0"/>
          <w:color w:val="auto"/>
          <w:sz w:val="36"/>
        </w:rPr>
        <w:outlineLvl w:val="9"/>
      </w:pPr>
      <w:r>
        <w:rPr>
          <w:rFonts w:hint="eastAsia" w:ascii="黑体" w:hAnsi="黑体" w:eastAsia="黑体"/>
          <w:b w:val="0"/>
          <w:bCs w:val="0"/>
          <w:color w:val="auto"/>
          <w:sz w:val="36"/>
        </w:rPr>
        <w:t xml:space="preserve">项目名称:</w:t>
      </w:r>
      <w:r/>
    </w:p>
    <w:p>
      <w:pPr>
        <w:pStyle w:val="970"/>
        <w:keepLines w:val="0"/>
        <w:keepNext w:val="0"/>
        <w:pageBreakBefore w:val="0"/>
        <w:rPr>
          <w:rFonts w:hint="eastAsia" w:ascii="黑体" w:hAnsi="黑体" w:eastAsia="黑体"/>
          <w:b w:val="0"/>
          <w:bCs w:val="0"/>
          <w:color w:val="auto"/>
          <w:sz w:val="32"/>
        </w:rPr>
        <w:outlineLvl w:val="9"/>
      </w:pPr>
      <w:r>
        <w:rPr>
          <w:rFonts w:hint="eastAsia" w:ascii="黑体" w:hAnsi="黑体" w:eastAsia="黑体"/>
          <w:b w:val="0"/>
          <w:bCs w:val="0"/>
          <w:color w:val="auto"/>
          <w:sz w:val="32"/>
        </w:rPr>
      </w:r>
      <w:r/>
    </w:p>
    <w:p>
      <w:pPr>
        <w:pStyle w:val="970"/>
        <w:ind w:firstLine="1066"/>
        <w:keepLines w:val="0"/>
        <w:keepNext w:val="0"/>
        <w:pageBreakBefore w:val="0"/>
        <w:rPr>
          <w:rFonts w:hint="eastAsia" w:ascii="黑体" w:hAnsi="黑体" w:eastAsia="黑体"/>
          <w:b w:val="0"/>
          <w:bCs w:val="0"/>
          <w:color w:val="auto"/>
          <w:sz w:val="36"/>
          <w:szCs w:val="24"/>
          <w:lang w:val="en-US" w:eastAsia="zh-CN"/>
        </w:rPr>
        <w:outlineLvl w:val="9"/>
      </w:pPr>
      <w:r>
        <w:rPr>
          <w:rFonts w:hint="eastAsia" w:ascii="黑体" w:hAnsi="黑体" w:eastAsia="黑体"/>
          <w:b w:val="0"/>
          <w:bCs w:val="0"/>
          <w:color w:val="auto"/>
          <w:sz w:val="36"/>
          <w:szCs w:val="24"/>
          <w:lang w:val="en-US" w:eastAsia="zh-CN"/>
        </w:rPr>
      </w:r>
      <w:r/>
    </w:p>
    <w:p>
      <w:pPr>
        <w:pStyle w:val="970"/>
        <w:ind w:firstLine="1066"/>
        <w:keepLines w:val="0"/>
        <w:keepNext w:val="0"/>
        <w:pageBreakBefore w:val="0"/>
        <w:rPr>
          <w:rFonts w:hint="default" w:ascii="黑体" w:hAnsi="黑体" w:eastAsia="黑体"/>
          <w:b w:val="0"/>
          <w:bCs w:val="0"/>
          <w:color w:val="auto"/>
          <w:sz w:val="36"/>
          <w:szCs w:val="24"/>
          <w:lang w:val="en-US" w:eastAsia="zh-CN"/>
        </w:rPr>
        <w:outlineLvl w:val="9"/>
      </w:pPr>
      <w:r>
        <w:rPr>
          <w:rFonts w:hint="eastAsia" w:ascii="黑体" w:hAnsi="黑体" w:eastAsia="黑体"/>
          <w:b w:val="0"/>
          <w:bCs w:val="0"/>
          <w:color w:val="auto"/>
          <w:sz w:val="36"/>
          <w:szCs w:val="24"/>
          <w:lang w:val="en-US" w:eastAsia="zh-CN"/>
        </w:rPr>
        <w:t xml:space="preserve">标包名称：</w:t>
      </w:r>
      <w:r/>
    </w:p>
    <w:p>
      <w:pPr>
        <w:pStyle w:val="970"/>
        <w:ind w:firstLine="1066"/>
        <w:keepLines w:val="0"/>
        <w:keepNext w:val="0"/>
        <w:pageBreakBefore w:val="0"/>
        <w:rPr>
          <w:rFonts w:hint="eastAsia" w:ascii="黑体" w:hAnsi="黑体" w:eastAsia="黑体"/>
          <w:b w:val="0"/>
          <w:bCs w:val="0"/>
          <w:color w:val="auto"/>
          <w:sz w:val="36"/>
          <w:szCs w:val="24"/>
        </w:rPr>
        <w:outlineLvl w:val="9"/>
      </w:pPr>
      <w:r>
        <w:rPr>
          <w:rFonts w:hint="eastAsia" w:ascii="黑体" w:hAnsi="黑体" w:eastAsia="黑体"/>
          <w:b w:val="0"/>
          <w:bCs w:val="0"/>
          <w:color w:val="auto"/>
          <w:sz w:val="36"/>
          <w:szCs w:val="24"/>
        </w:rPr>
      </w:r>
      <w:r/>
    </w:p>
    <w:p>
      <w:pPr>
        <w:pStyle w:val="970"/>
        <w:ind w:firstLine="1066"/>
        <w:keepLines w:val="0"/>
        <w:keepNext w:val="0"/>
        <w:pageBreakBefore w:val="0"/>
        <w:rPr>
          <w:rFonts w:hint="eastAsia" w:ascii="黑体" w:hAnsi="黑体" w:eastAsia="黑体"/>
          <w:b w:val="0"/>
          <w:bCs w:val="0"/>
          <w:color w:val="auto"/>
          <w:sz w:val="36"/>
          <w:szCs w:val="24"/>
        </w:rPr>
        <w:outlineLvl w:val="9"/>
      </w:pPr>
      <w:r>
        <w:rPr>
          <w:rFonts w:hint="eastAsia" w:ascii="黑体" w:hAnsi="黑体" w:eastAsia="黑体"/>
          <w:b w:val="0"/>
          <w:bCs w:val="0"/>
          <w:color w:val="auto"/>
          <w:sz w:val="36"/>
          <w:szCs w:val="24"/>
        </w:rPr>
      </w:r>
      <w:r/>
    </w:p>
    <w:p>
      <w:pPr>
        <w:pStyle w:val="970"/>
        <w:ind w:firstLine="1066"/>
        <w:keepLines w:val="0"/>
        <w:keepNext w:val="0"/>
        <w:pageBreakBefore w:val="0"/>
        <w:rPr>
          <w:rFonts w:ascii="黑体" w:hAnsi="黑体" w:eastAsia="黑体"/>
          <w:b w:val="0"/>
          <w:bCs w:val="0"/>
          <w:color w:val="auto"/>
          <w:sz w:val="36"/>
          <w:szCs w:val="24"/>
        </w:rPr>
        <w:outlineLvl w:val="9"/>
      </w:pPr>
      <w:r>
        <w:rPr>
          <w:rFonts w:hint="eastAsia" w:ascii="黑体" w:hAnsi="黑体" w:eastAsia="黑体"/>
          <w:b w:val="0"/>
          <w:bCs w:val="0"/>
          <w:color w:val="auto"/>
          <w:sz w:val="36"/>
          <w:szCs w:val="24"/>
        </w:rPr>
        <w:t xml:space="preserve">项目编号:</w:t>
      </w:r>
      <w:r/>
    </w:p>
    <w:p>
      <w:pPr>
        <w:keepLines w:val="0"/>
        <w:keepNext w:val="0"/>
        <w:pageBreakBefore w:val="0"/>
        <w:spacing w:line="400" w:lineRule="exact"/>
        <w:rPr>
          <w:rFonts w:hint="eastAsia" w:ascii="黑体" w:hAnsi="黑体" w:eastAsia="黑体"/>
          <w:color w:val="auto"/>
          <w:sz w:val="32"/>
          <w:szCs w:val="20"/>
        </w:rPr>
        <w:outlineLvl w:val="9"/>
      </w:pPr>
      <w:r>
        <w:rPr>
          <w:rFonts w:hint="eastAsia" w:ascii="黑体" w:hAnsi="黑体" w:eastAsia="黑体"/>
          <w:color w:val="auto"/>
          <w:sz w:val="32"/>
          <w:szCs w:val="20"/>
        </w:rPr>
      </w:r>
      <w:r/>
    </w:p>
    <w:p>
      <w:pPr>
        <w:keepLines w:val="0"/>
        <w:keepNext w:val="0"/>
        <w:pageBreakBefore w:val="0"/>
        <w:spacing w:line="400" w:lineRule="exact"/>
        <w:rPr>
          <w:rFonts w:hint="eastAsia" w:ascii="黑体" w:hAnsi="黑体" w:eastAsia="黑体"/>
          <w:color w:val="auto"/>
          <w:sz w:val="32"/>
          <w:szCs w:val="20"/>
        </w:rPr>
        <w:outlineLvl w:val="9"/>
      </w:pPr>
      <w:r>
        <w:rPr>
          <w:rFonts w:hint="eastAsia" w:ascii="黑体" w:hAnsi="黑体" w:eastAsia="黑体"/>
          <w:color w:val="auto"/>
          <w:sz w:val="32"/>
          <w:szCs w:val="20"/>
        </w:rPr>
      </w:r>
      <w:r/>
    </w:p>
    <w:p>
      <w:pPr>
        <w:keepLines w:val="0"/>
        <w:keepNext w:val="0"/>
        <w:pageBreakBefore w:val="0"/>
        <w:spacing w:line="400" w:lineRule="exact"/>
        <w:rPr>
          <w:rFonts w:hint="eastAsia" w:ascii="黑体" w:hAnsi="黑体" w:eastAsia="黑体"/>
          <w:color w:val="auto"/>
          <w:sz w:val="32"/>
          <w:szCs w:val="20"/>
        </w:rPr>
        <w:outlineLvl w:val="9"/>
      </w:pPr>
      <w:r>
        <w:rPr>
          <w:rFonts w:hint="eastAsia" w:ascii="黑体" w:hAnsi="黑体" w:eastAsia="黑体"/>
          <w:color w:val="auto"/>
          <w:sz w:val="32"/>
          <w:szCs w:val="20"/>
        </w:rPr>
      </w:r>
      <w:r/>
    </w:p>
    <w:p>
      <w:pPr>
        <w:keepLines w:val="0"/>
        <w:keepNext w:val="0"/>
        <w:pageBreakBefore w:val="0"/>
        <w:spacing w:line="400" w:lineRule="exact"/>
        <w:rPr>
          <w:rFonts w:hint="eastAsia" w:ascii="黑体" w:hAnsi="黑体" w:eastAsia="黑体"/>
          <w:color w:val="auto"/>
          <w:sz w:val="32"/>
          <w:szCs w:val="20"/>
        </w:rPr>
        <w:outlineLvl w:val="9"/>
      </w:pPr>
      <w:r>
        <w:rPr>
          <w:rFonts w:hint="eastAsia" w:ascii="黑体" w:hAnsi="黑体" w:eastAsia="黑体"/>
          <w:color w:val="auto"/>
          <w:sz w:val="32"/>
          <w:szCs w:val="20"/>
        </w:rPr>
      </w:r>
      <w:r/>
    </w:p>
    <w:p>
      <w:pPr>
        <w:keepLines w:val="0"/>
        <w:keepNext w:val="0"/>
        <w:pageBreakBefore w:val="0"/>
        <w:spacing w:line="400" w:lineRule="exact"/>
        <w:rPr>
          <w:rFonts w:hint="eastAsia" w:ascii="黑体" w:hAnsi="黑体" w:eastAsia="黑体"/>
          <w:b/>
          <w:bCs/>
          <w:color w:val="auto"/>
          <w:sz w:val="32"/>
          <w:szCs w:val="20"/>
        </w:rPr>
        <w:outlineLvl w:val="9"/>
      </w:pPr>
      <w:r>
        <w:rPr>
          <w:rFonts w:hint="eastAsia" w:ascii="黑体" w:hAnsi="黑体" w:eastAsia="黑体"/>
          <w:b/>
          <w:bCs/>
          <w:color w:val="auto"/>
          <w:sz w:val="32"/>
          <w:szCs w:val="20"/>
        </w:rPr>
      </w:r>
      <w:r/>
    </w:p>
    <w:p>
      <w:pPr>
        <w:ind w:firstLine="1066"/>
        <w:jc w:val="both"/>
        <w:keepLines w:val="0"/>
        <w:keepNext w:val="0"/>
        <w:pageBreakBefore w:val="0"/>
        <w:spacing w:line="400" w:lineRule="exact"/>
        <w:rPr>
          <w:rFonts w:hint="eastAsia" w:ascii="黑体" w:hAnsi="黑体" w:eastAsia="黑体"/>
          <w:b w:val="0"/>
          <w:bCs w:val="0"/>
          <w:color w:val="auto"/>
          <w:sz w:val="32"/>
          <w:lang w:eastAsia="zh-CN"/>
        </w:rPr>
        <w:outlineLvl w:val="9"/>
      </w:pPr>
      <w:r>
        <w:rPr>
          <w:rFonts w:hint="eastAsia" w:ascii="黑体" w:hAnsi="黑体" w:eastAsia="黑体"/>
          <w:b w:val="0"/>
          <w:bCs w:val="0"/>
          <w:color w:val="auto"/>
          <w:sz w:val="36"/>
        </w:rPr>
        <w:t xml:space="preserve">投 标 人:</w:t>
      </w:r>
      <w:r>
        <w:rPr>
          <w:rFonts w:hint="eastAsia" w:ascii="黑体" w:hAnsi="黑体" w:eastAsia="黑体"/>
          <w:b w:val="0"/>
          <w:bCs w:val="0"/>
          <w:color w:val="auto"/>
          <w:sz w:val="36"/>
          <w:lang w:eastAsia="zh-CN"/>
        </w:rPr>
        <w:t xml:space="preserve">（</w:t>
      </w:r>
      <w:r>
        <w:rPr>
          <w:rFonts w:hint="eastAsia" w:ascii="黑体" w:hAnsi="黑体" w:eastAsia="黑体"/>
          <w:b w:val="0"/>
          <w:bCs w:val="0"/>
          <w:color w:val="auto"/>
          <w:sz w:val="36"/>
          <w:lang w:val="en-US" w:eastAsia="zh-CN"/>
        </w:rPr>
        <w:t xml:space="preserve">加盖电子签章</w:t>
      </w:r>
      <w:r>
        <w:rPr>
          <w:rFonts w:hint="eastAsia" w:ascii="黑体" w:hAnsi="黑体" w:eastAsia="黑体"/>
          <w:b w:val="0"/>
          <w:bCs w:val="0"/>
          <w:color w:val="auto"/>
          <w:sz w:val="36"/>
          <w:lang w:eastAsia="zh-CN"/>
        </w:rPr>
        <w:t xml:space="preserve">）</w:t>
      </w:r>
      <w:r/>
    </w:p>
    <w:p>
      <w:pPr>
        <w:pStyle w:val="970"/>
        <w:ind w:firstLine="1904"/>
        <w:keepLines w:val="0"/>
        <w:keepNext w:val="0"/>
        <w:pageBreakBefore w:val="0"/>
        <w:rPr>
          <w:rFonts w:hint="eastAsia" w:ascii="黑体" w:hAnsi="黑体" w:eastAsia="黑体"/>
          <w:b w:val="0"/>
          <w:bCs w:val="0"/>
          <w:color w:val="auto"/>
          <w:sz w:val="32"/>
        </w:rPr>
        <w:outlineLvl w:val="9"/>
      </w:pPr>
      <w:r>
        <w:rPr>
          <w:rFonts w:hint="eastAsia" w:ascii="黑体" w:hAnsi="黑体" w:eastAsia="黑体"/>
          <w:b w:val="0"/>
          <w:bCs w:val="0"/>
          <w:color w:val="auto"/>
          <w:sz w:val="32"/>
        </w:rPr>
      </w:r>
      <w:r/>
    </w:p>
    <w:p>
      <w:pPr>
        <w:pStyle w:val="970"/>
        <w:ind w:firstLine="1904"/>
        <w:keepLines w:val="0"/>
        <w:keepNext w:val="0"/>
        <w:pageBreakBefore w:val="0"/>
        <w:rPr>
          <w:rFonts w:hint="eastAsia" w:ascii="黑体" w:hAnsi="黑体" w:eastAsia="黑体"/>
          <w:b w:val="0"/>
          <w:bCs w:val="0"/>
          <w:color w:val="auto"/>
          <w:sz w:val="32"/>
        </w:rPr>
        <w:outlineLvl w:val="9"/>
      </w:pPr>
      <w:r>
        <w:rPr>
          <w:rFonts w:hint="eastAsia" w:ascii="黑体" w:hAnsi="黑体" w:eastAsia="黑体"/>
          <w:b w:val="0"/>
          <w:bCs w:val="0"/>
          <w:color w:val="auto"/>
          <w:sz w:val="32"/>
        </w:rPr>
      </w:r>
      <w:r/>
    </w:p>
    <w:p>
      <w:pPr>
        <w:pStyle w:val="970"/>
        <w:ind w:firstLine="2103"/>
        <w:keepLines w:val="0"/>
        <w:keepNext w:val="0"/>
        <w:pageBreakBefore w:val="0"/>
        <w:rPr>
          <w:rFonts w:hint="eastAsia" w:ascii="黑体" w:hAnsi="黑体" w:eastAsia="黑体"/>
          <w:b w:val="0"/>
          <w:bCs w:val="0"/>
          <w:color w:val="auto"/>
          <w:sz w:val="32"/>
        </w:rPr>
        <w:outlineLvl w:val="9"/>
      </w:pPr>
      <w:r>
        <w:rPr>
          <w:rFonts w:hint="eastAsia" w:ascii="黑体" w:hAnsi="黑体" w:eastAsia="黑体"/>
          <w:b w:val="0"/>
          <w:bCs w:val="0"/>
          <w:color w:val="auto"/>
          <w:sz w:val="36"/>
          <w:szCs w:val="24"/>
        </w:rPr>
        <w:t xml:space="preserve">二0二</w:t>
      </w:r>
      <w:r>
        <w:rPr>
          <w:rFonts w:hint="eastAsia" w:ascii="黑体" w:hAnsi="黑体" w:eastAsia="黑体"/>
          <w:b w:val="0"/>
          <w:bCs w:val="0"/>
          <w:color w:val="auto"/>
          <w:sz w:val="36"/>
          <w:szCs w:val="24"/>
          <w:lang w:eastAsia="zh-CN"/>
        </w:rPr>
        <w:t xml:space="preserve">五</w:t>
      </w:r>
      <w:r>
        <w:rPr>
          <w:rFonts w:hint="eastAsia" w:ascii="黑体" w:hAnsi="黑体" w:eastAsia="黑体"/>
          <w:b w:val="0"/>
          <w:bCs w:val="0"/>
          <w:color w:val="auto"/>
          <w:sz w:val="36"/>
          <w:szCs w:val="24"/>
        </w:rPr>
        <w:t xml:space="preserve">年    月    日</w:t>
      </w:r>
      <w:r/>
    </w:p>
    <w:p>
      <w:pPr>
        <w:keepLines w:val="0"/>
        <w:keepNext w:val="0"/>
        <w:pageBreakBefore w:val="0"/>
        <w:spacing w:line="600" w:lineRule="exact"/>
        <w:rPr>
          <w:rFonts w:eastAsia="方正仿宋_GBK"/>
          <w:b/>
          <w:bCs/>
          <w:color w:val="auto"/>
          <w:sz w:val="28"/>
          <w:szCs w:val="28"/>
          <w:lang w:val="zh-CN"/>
        </w:rPr>
        <w:outlineLvl w:val="9"/>
      </w:pPr>
      <w:r>
        <w:rPr>
          <w:rFonts w:hint="eastAsia" w:ascii="仿宋" w:hAnsi="仿宋" w:eastAsia="仿宋"/>
          <w:b/>
          <w:color w:val="auto"/>
          <w:sz w:val="32"/>
          <w:szCs w:val="32"/>
        </w:rPr>
        <w:br w:type="page" w:clear="all"/>
      </w:r>
      <w:r/>
    </w:p>
    <w:p>
      <w:pPr>
        <w:pStyle w:val="970"/>
        <w:jc w:val="center"/>
        <w:keepLines w:val="0"/>
        <w:keepNext w:val="0"/>
        <w:pageBreakBefore w:val="0"/>
        <w:spacing w:line="64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一、投标函</w:t>
      </w:r>
      <w:r/>
    </w:p>
    <w:p>
      <w:pPr>
        <w:pStyle w:val="970"/>
        <w:keepLines w:val="0"/>
        <w:keepNext w:val="0"/>
        <w:pageBreakBefore w:val="0"/>
        <w:spacing w:line="640" w:lineRule="exact"/>
        <w:rPr>
          <w:rFonts w:hint="eastAsia" w:ascii="仿宋" w:hAnsi="仿宋" w:eastAsia="仿宋"/>
          <w:color w:val="auto"/>
          <w:sz w:val="28"/>
          <w:szCs w:val="24"/>
        </w:rPr>
        <w:outlineLvl w:val="9"/>
      </w:pPr>
      <w:r>
        <w:rPr>
          <w:rFonts w:hint="eastAsia" w:ascii="仿宋" w:hAnsi="仿宋" w:eastAsia="仿宋"/>
          <w:color w:val="auto"/>
          <w:sz w:val="28"/>
          <w:szCs w:val="24"/>
          <w:lang w:eastAsia="zh-CN"/>
        </w:rPr>
        <w:t xml:space="preserve">淮安经济技术开发区市场监督管理局</w:t>
      </w:r>
      <w:r>
        <w:rPr>
          <w:rFonts w:hint="eastAsia" w:ascii="仿宋" w:hAnsi="仿宋" w:eastAsia="仿宋"/>
          <w:color w:val="auto"/>
          <w:sz w:val="28"/>
          <w:szCs w:val="24"/>
        </w:rPr>
        <w:t xml:space="preserve">:</w:t>
      </w:r>
      <w:r/>
    </w:p>
    <w:p>
      <w:pPr>
        <w:pStyle w:val="1021"/>
        <w:ind w:firstLine="700"/>
        <w:keepLines w:val="0"/>
        <w:keepNext w:val="0"/>
        <w:pageBreakBefore w:val="0"/>
        <w:spacing w:before="0" w:after="0" w:line="64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关于</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采购项目（项目编号: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）招标文件（包括更正公告、如果有的话）收悉，我们经详细审阅和研究，现决定参加投标。同时，正式授权下述签字人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（姓名和职务）代表</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auto"/>
          <w:sz w:val="28"/>
          <w:szCs w:val="28"/>
        </w:rPr>
        <w:outlineLvl w:val="9"/>
      </w:pPr>
      <w:r>
        <w:rPr>
          <w:rFonts w:hint="eastAsia" w:ascii="仿宋" w:hAnsi="仿宋" w:eastAsia="仿宋"/>
          <w:color w:val="auto"/>
          <w:sz w:val="28"/>
        </w:rPr>
        <w:t xml:space="preserve">1、</w:t>
      </w:r>
      <w:r>
        <w:rPr>
          <w:rFonts w:hint="eastAsia" w:ascii="仿宋" w:hAnsi="仿宋" w:eastAsia="仿宋"/>
          <w:color w:val="auto"/>
          <w:sz w:val="28"/>
          <w:szCs w:val="28"/>
        </w:rPr>
        <w:t xml:space="preserve">我公司没有</w:t>
      </w:r>
      <w:r>
        <w:rPr>
          <w:rFonts w:ascii="仿宋" w:hAnsi="仿宋" w:eastAsia="仿宋"/>
          <w:color w:val="auto"/>
          <w:sz w:val="28"/>
          <w:szCs w:val="28"/>
        </w:rPr>
        <w:t xml:space="preserve">为</w:t>
      </w:r>
      <w:r>
        <w:rPr>
          <w:rFonts w:hint="eastAsia" w:ascii="仿宋" w:hAnsi="仿宋" w:eastAsia="仿宋"/>
          <w:color w:val="auto"/>
          <w:sz w:val="28"/>
          <w:szCs w:val="28"/>
        </w:rPr>
        <w:t xml:space="preserve">本</w:t>
      </w:r>
      <w:r>
        <w:rPr>
          <w:rFonts w:ascii="仿宋" w:hAnsi="仿宋" w:eastAsia="仿宋"/>
          <w:color w:val="auto"/>
          <w:sz w:val="28"/>
          <w:szCs w:val="28"/>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color w:val="auto"/>
          <w:sz w:val="28"/>
        </w:rPr>
        <w:outlineLvl w:val="9"/>
      </w:pPr>
      <w:r>
        <w:rPr>
          <w:rFonts w:hint="eastAsia" w:ascii="仿宋" w:hAnsi="仿宋" w:eastAsia="仿宋"/>
          <w:color w:val="auto"/>
          <w:sz w:val="28"/>
        </w:rPr>
        <w:t xml:space="preserve">2、参加本次采购活动前，我方没有被“信用中国”网站、“中国政府采购网”列入失信被执行人名单、重大税收违法案件当事人名单、政府采购严重违法失信行为记录名单。</w:t>
      </w:r>
      <w:r/>
    </w:p>
    <w:p>
      <w:pPr>
        <w:pStyle w:val="1021"/>
        <w:ind w:firstLine="560"/>
        <w:keepLines w:val="0"/>
        <w:keepNext w:val="0"/>
        <w:pageBreakBefore w:val="0"/>
        <w:spacing w:before="0" w:after="0" w:line="64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3、我们接受招标文件的所有的条款和规定。</w:t>
      </w:r>
      <w:r/>
    </w:p>
    <w:p>
      <w:pPr>
        <w:pStyle w:val="1021"/>
        <w:ind w:firstLine="560"/>
        <w:keepLines w:val="0"/>
        <w:keepNext w:val="0"/>
        <w:pageBreakBefore w:val="0"/>
        <w:spacing w:before="0" w:after="0" w:line="64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4、我们同意按照招标文件第二章第15条的规定，本投标文件的有效期为从开标之日期起计算的</w:t>
      </w:r>
      <w:r>
        <w:rPr>
          <w:rFonts w:hint="eastAsia" w:ascii="仿宋" w:hAnsi="仿宋" w:eastAsia="仿宋"/>
          <w:color w:val="auto"/>
          <w:sz w:val="28"/>
          <w:szCs w:val="28"/>
          <w:lang w:val="en-US" w:eastAsia="zh-CN"/>
        </w:rPr>
        <w:t xml:space="preserve">九</w:t>
      </w:r>
      <w:r>
        <w:rPr>
          <w:rFonts w:hint="eastAsia" w:ascii="仿宋" w:hAnsi="仿宋" w:eastAsia="仿宋"/>
          <w:color w:val="auto"/>
          <w:sz w:val="28"/>
          <w:szCs w:val="28"/>
        </w:rPr>
        <w:t xml:space="preserve">十天，在此期间，本投标文件将始终对我们具有约束力，并可随时被接受。如果我们中标，本投标文件在此期间之后将继续保持有效。</w:t>
      </w:r>
      <w:r/>
    </w:p>
    <w:p>
      <w:pPr>
        <w:pStyle w:val="1021"/>
        <w:ind w:firstLine="560"/>
        <w:keepLines w:val="0"/>
        <w:keepNext w:val="0"/>
        <w:pageBreakBefore w:val="0"/>
        <w:spacing w:before="0" w:after="0" w:line="64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5、我们理解，你们无义务必须接受投标价最低的投标。同时也理解你们不承担我们本次投标的费用。</w:t>
      </w:r>
      <w:r/>
    </w:p>
    <w:p>
      <w:pPr>
        <w:pStyle w:val="1021"/>
        <w:ind w:firstLine="560"/>
        <w:keepLines w:val="0"/>
        <w:keepNext w:val="0"/>
        <w:pageBreakBefore w:val="0"/>
        <w:spacing w:before="0" w:after="0" w:line="640" w:lineRule="exact"/>
        <w:rPr>
          <w:rFonts w:hint="eastAsia" w:ascii="仿宋" w:hAnsi="仿宋" w:eastAsia="仿宋"/>
          <w:color w:val="auto"/>
          <w:sz w:val="28"/>
          <w:szCs w:val="28"/>
        </w:rPr>
        <w:outlineLvl w:val="9"/>
      </w:pPr>
      <w:r>
        <w:rPr>
          <w:rFonts w:hint="eastAsia" w:ascii="仿宋" w:hAnsi="仿宋" w:eastAsia="仿宋"/>
          <w:color w:val="auto"/>
          <w:sz w:val="28"/>
        </w:rPr>
        <w:t xml:space="preserve">6、我们同意向贵方提供贵方可能要求的与投标有关的任何证据或资料，并保证所提供的都是真实的、准确的。</w:t>
      </w:r>
      <w:r/>
    </w:p>
    <w:p>
      <w:pPr>
        <w:pStyle w:val="1021"/>
        <w:ind w:firstLine="560"/>
        <w:keepLines w:val="0"/>
        <w:keepNext w:val="0"/>
        <w:pageBreakBefore w:val="0"/>
        <w:spacing w:before="0" w:after="0" w:line="64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1021"/>
        <w:ind w:right="560" w:firstLine="2940"/>
        <w:keepLines w:val="0"/>
        <w:keepNext w:val="0"/>
        <w:pageBreakBefore w:val="0"/>
        <w:spacing w:before="0" w:after="0" w:line="640" w:lineRule="exact"/>
        <w:rPr>
          <w:rFonts w:hint="eastAsia" w:ascii="仿宋" w:hAnsi="仿宋" w:eastAsia="仿宋"/>
          <w:color w:val="auto"/>
          <w:sz w:val="28"/>
        </w:rPr>
        <w:outlineLvl w:val="9"/>
      </w:pPr>
      <w:r>
        <w:rPr>
          <w:rFonts w:hint="eastAsia" w:ascii="仿宋" w:hAnsi="仿宋" w:eastAsia="仿宋"/>
          <w:color w:val="auto"/>
          <w:sz w:val="28"/>
        </w:rPr>
      </w:r>
      <w:r/>
    </w:p>
    <w:p>
      <w:pPr>
        <w:pStyle w:val="1021"/>
        <w:ind w:right="560" w:firstLine="2940"/>
        <w:keepLines w:val="0"/>
        <w:keepNext w:val="0"/>
        <w:pageBreakBefore w:val="0"/>
        <w:spacing w:before="0" w:after="0" w:line="640" w:lineRule="exact"/>
        <w:rPr>
          <w:rFonts w:hint="eastAsia" w:ascii="仿宋" w:hAnsi="仿宋" w:eastAsia="仿宋"/>
          <w:color w:val="auto"/>
          <w:sz w:val="28"/>
          <w:u w:val="single"/>
        </w:rPr>
        <w:outlineLvl w:val="9"/>
      </w:pPr>
      <w:r>
        <w:rPr>
          <w:rFonts w:hint="eastAsia" w:ascii="仿宋" w:hAnsi="仿宋" w:eastAsia="仿宋"/>
          <w:color w:val="auto"/>
          <w:sz w:val="28"/>
        </w:rPr>
        <w:t xml:space="preserve">投标人名称（电子签章）:</w:t>
      </w:r>
      <w:r>
        <w:rPr>
          <w:rFonts w:hint="eastAsia" w:ascii="仿宋" w:hAnsi="仿宋" w:eastAsia="仿宋"/>
          <w:color w:val="auto"/>
          <w:sz w:val="28"/>
          <w:u w:val="single"/>
        </w:rPr>
        <w:t xml:space="preserve">             </w:t>
      </w:r>
      <w:r/>
    </w:p>
    <w:p>
      <w:pPr>
        <w:pStyle w:val="1021"/>
        <w:ind w:right="560" w:firstLine="2940"/>
        <w:keepLines w:val="0"/>
        <w:keepNext w:val="0"/>
        <w:pageBreakBefore w:val="0"/>
        <w:spacing w:before="0" w:after="0" w:line="64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邮编:</w:t>
      </w:r>
      <w:r>
        <w:rPr>
          <w:rFonts w:hint="eastAsia" w:ascii="仿宋" w:hAnsi="仿宋" w:eastAsia="仿宋"/>
          <w:color w:val="auto"/>
          <w:sz w:val="28"/>
          <w:szCs w:val="28"/>
          <w:u w:val="single"/>
        </w:rPr>
        <w:t xml:space="preserve">             </w:t>
      </w:r>
      <w:r/>
    </w:p>
    <w:p>
      <w:pPr>
        <w:pStyle w:val="1021"/>
        <w:ind w:right="560" w:firstLine="2940"/>
        <w:keepLines w:val="0"/>
        <w:keepNext w:val="0"/>
        <w:pageBreakBefore w:val="0"/>
        <w:spacing w:before="0" w:after="0" w:line="64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rPr>
        <w:t xml:space="preserve">电话:</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传真:</w:t>
      </w:r>
      <w:r>
        <w:rPr>
          <w:rFonts w:hint="eastAsia" w:ascii="仿宋" w:hAnsi="仿宋" w:eastAsia="仿宋"/>
          <w:color w:val="auto"/>
          <w:sz w:val="28"/>
          <w:szCs w:val="28"/>
          <w:u w:val="single"/>
        </w:rPr>
        <w:t xml:space="preserve">           </w:t>
      </w:r>
      <w:r/>
    </w:p>
    <w:p>
      <w:pPr>
        <w:pStyle w:val="1021"/>
        <w:ind w:right="560" w:firstLine="2940"/>
        <w:keepLines w:val="0"/>
        <w:keepNext w:val="0"/>
        <w:pageBreakBefore w:val="0"/>
        <w:spacing w:before="0" w:after="0" w:line="640" w:lineRule="exact"/>
        <w:rPr>
          <w:rFonts w:hint="eastAsia" w:ascii="仿宋" w:hAnsi="仿宋" w:eastAsia="仿宋"/>
          <w:color w:val="auto"/>
          <w:sz w:val="28"/>
          <w:szCs w:val="24"/>
        </w:rPr>
        <w:outlineLvl w:val="9"/>
      </w:pPr>
      <w:r>
        <w:rPr>
          <w:rFonts w:hint="eastAsia" w:ascii="仿宋" w:hAnsi="仿宋" w:eastAsia="仿宋"/>
          <w:color w:val="auto"/>
          <w:sz w:val="28"/>
          <w:szCs w:val="24"/>
        </w:rPr>
        <w:t xml:space="preserve">日期: </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年</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月</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日</w:t>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jc w:val="center"/>
        <w:keepLines w:val="0"/>
        <w:keepNext w:val="0"/>
        <w:pageBreakBefore/>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二、开标一览表</w:t>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2289"/>
        <w:gridCol w:w="6171"/>
      </w:tblGrid>
      <w:tr>
        <w:trPr>
          <w:jc w:val="center"/>
          <w:trHeight w:val="8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9"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宋体"/>
                <w:color w:val="auto"/>
                <w:sz w:val="28"/>
                <w:szCs w:val="20"/>
                <w:highlight w:val="none"/>
              </w:rPr>
            </w:pPr>
            <w:r/>
            <w:bookmarkStart w:id="47" w:name="_Toc136924766"/>
            <w:r/>
            <w:bookmarkStart w:id="48" w:name="_Toc157775459"/>
            <w:r>
              <w:rPr>
                <w:rFonts w:hint="eastAsia" w:ascii="仿宋" w:hAnsi="仿宋" w:eastAsia="仿宋" w:cs="宋体"/>
                <w:color w:val="auto"/>
                <w:sz w:val="28"/>
                <w:szCs w:val="20"/>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宋体"/>
                <w:color w:val="auto"/>
                <w:sz w:val="28"/>
                <w:szCs w:val="20"/>
                <w:highlight w:val="none"/>
              </w:rPr>
            </w:pPr>
            <w:r>
              <w:rPr>
                <w:rFonts w:hint="eastAsia" w:ascii="仿宋" w:hAnsi="仿宋" w:eastAsia="仿宋" w:cs="宋体"/>
                <w:color w:val="auto"/>
                <w:sz w:val="28"/>
                <w:szCs w:val="20"/>
                <w:highlight w:val="none"/>
              </w:rPr>
            </w:r>
            <w:r/>
          </w:p>
        </w:tc>
      </w:tr>
      <w:tr>
        <w:trPr>
          <w:jc w:val="center"/>
          <w:trHeight w:val="106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9"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宋体"/>
                <w:color w:val="auto"/>
                <w:sz w:val="28"/>
                <w:szCs w:val="20"/>
                <w:highlight w:val="none"/>
                <w:lang w:val="en-US" w:eastAsia="zh-CN"/>
              </w:rPr>
            </w:pPr>
            <w:r>
              <w:rPr>
                <w:rFonts w:hint="eastAsia" w:ascii="仿宋" w:hAnsi="仿宋" w:eastAsia="仿宋" w:cs="宋体"/>
                <w:color w:val="auto"/>
                <w:sz w:val="28"/>
                <w:szCs w:val="20"/>
                <w:highlight w:val="none"/>
                <w:lang w:val="en-US" w:eastAsia="zh-CN"/>
              </w:rPr>
              <w:t xml:space="preserve">标包名称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宋体"/>
                <w:color w:val="auto"/>
                <w:sz w:val="28"/>
                <w:szCs w:val="20"/>
                <w:highlight w:val="none"/>
              </w:rPr>
            </w:pPr>
            <w:r>
              <w:rPr>
                <w:rFonts w:hint="eastAsia" w:ascii="仿宋" w:hAnsi="仿宋" w:eastAsia="仿宋" w:cs="宋体"/>
                <w:color w:val="auto"/>
                <w:sz w:val="28"/>
                <w:szCs w:val="20"/>
                <w:highlight w:val="none"/>
              </w:rPr>
            </w:r>
            <w:r/>
          </w:p>
        </w:tc>
      </w:tr>
      <w:tr>
        <w:trPr>
          <w:jc w:val="center"/>
          <w:trHeight w:val="12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9"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宋体"/>
                <w:color w:val="auto"/>
                <w:sz w:val="28"/>
                <w:szCs w:val="20"/>
                <w:highlight w:val="none"/>
                <w:lang w:eastAsia="zh-CN"/>
              </w:rPr>
            </w:pPr>
            <w:r>
              <w:rPr>
                <w:rFonts w:hint="eastAsia" w:ascii="仿宋" w:hAnsi="仿宋" w:eastAsia="仿宋" w:cs="宋体"/>
                <w:color w:val="auto"/>
                <w:sz w:val="28"/>
                <w:szCs w:val="20"/>
                <w:highlight w:val="none"/>
              </w:rPr>
              <w:t xml:space="preserve">投标报价</w:t>
            </w:r>
            <w:r>
              <w:rPr>
                <w:rFonts w:hint="eastAsia" w:ascii="仿宋" w:hAnsi="仿宋" w:eastAsia="仿宋" w:cs="宋体"/>
                <w:color w:val="auto"/>
                <w:sz w:val="28"/>
                <w:szCs w:val="20"/>
                <w:highlight w:val="none"/>
                <w:lang w:eastAsia="zh-CN"/>
              </w:rPr>
              <w:t xml:space="preserve">（</w:t>
            </w:r>
            <w:r>
              <w:rPr>
                <w:rFonts w:hint="eastAsia" w:ascii="仿宋" w:hAnsi="仿宋" w:eastAsia="仿宋" w:cs="宋体"/>
                <w:color w:val="auto"/>
                <w:sz w:val="28"/>
                <w:szCs w:val="20"/>
                <w:highlight w:val="none"/>
                <w:lang w:val="en-US" w:eastAsia="zh-CN"/>
              </w:rPr>
              <w:t xml:space="preserve">优惠率</w:t>
            </w:r>
            <w:r>
              <w:rPr>
                <w:rFonts w:hint="eastAsia" w:ascii="仿宋" w:hAnsi="仿宋" w:eastAsia="仿宋" w:cs="宋体"/>
                <w:color w:val="auto"/>
                <w:sz w:val="28"/>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71" w:type="dxa"/>
            <w:vAlign w:val="center"/>
            <w:textDirection w:val="lrTb"/>
            <w:noWrap w:val="false"/>
          </w:tcPr>
          <w:p>
            <w:pPr>
              <w:ind w:firstLine="2240"/>
              <w:keepLines w:val="0"/>
              <w:keepNext w:val="0"/>
              <w:pageBreakBefore w:val="0"/>
              <w:spacing w:line="400" w:lineRule="exact"/>
              <w:widowControl w:val="off"/>
              <w:rPr>
                <w:rFonts w:hint="default" w:ascii="仿宋" w:hAnsi="仿宋" w:eastAsia="仿宋" w:cs="宋体"/>
                <w:color w:val="auto"/>
                <w:sz w:val="28"/>
                <w:szCs w:val="20"/>
                <w:highlight w:val="none"/>
                <w:lang w:val="en-US" w:eastAsia="zh-CN"/>
              </w:rPr>
            </w:pPr>
            <w:r>
              <w:rPr>
                <w:rFonts w:hint="eastAsia" w:ascii="仿宋" w:hAnsi="仿宋" w:eastAsia="仿宋" w:cs="宋体"/>
                <w:color w:val="auto"/>
                <w:sz w:val="28"/>
                <w:szCs w:val="20"/>
                <w:highlight w:val="none"/>
                <w:u w:val="single"/>
                <w:lang w:val="en-US" w:eastAsia="zh-CN"/>
              </w:rPr>
              <w:t xml:space="preserve">        </w:t>
            </w:r>
            <w:r>
              <w:rPr>
                <w:rFonts w:hint="eastAsia" w:ascii="仿宋" w:hAnsi="仿宋" w:eastAsia="仿宋" w:cs="宋体"/>
                <w:color w:val="auto"/>
                <w:sz w:val="28"/>
                <w:szCs w:val="20"/>
                <w:highlight w:val="none"/>
                <w:u w:val="none"/>
                <w:lang w:val="en-US" w:eastAsia="zh-CN"/>
              </w:rPr>
              <w:t xml:space="preserve">%</w:t>
            </w:r>
            <w:r/>
          </w:p>
        </w:tc>
      </w:tr>
      <w:tr>
        <w:trPr>
          <w:jc w:val="center"/>
          <w:trHeight w:val="12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9" w:type="dxa"/>
            <w:vAlign w:val="center"/>
            <w:textDirection w:val="lrTb"/>
            <w:noWrap w:val="false"/>
          </w:tcPr>
          <w:p>
            <w:pPr>
              <w:ind w:firstLine="140"/>
              <w:jc w:val="center"/>
              <w:keepLines w:val="0"/>
              <w:keepNext w:val="0"/>
              <w:pageBreakBefore w:val="0"/>
              <w:spacing w:line="400" w:lineRule="exact"/>
              <w:widowControl w:val="off"/>
              <w:rPr>
                <w:rFonts w:hint="eastAsia" w:ascii="仿宋" w:hAnsi="仿宋" w:eastAsia="仿宋" w:cs="宋体"/>
                <w:color w:val="auto"/>
                <w:sz w:val="28"/>
                <w:szCs w:val="20"/>
                <w:highlight w:val="none"/>
              </w:rPr>
            </w:pPr>
            <w:r>
              <w:rPr>
                <w:rFonts w:hint="eastAsia" w:ascii="仿宋" w:hAnsi="仿宋" w:eastAsia="仿宋" w:cs="宋体"/>
                <w:color w:val="auto"/>
                <w:sz w:val="28"/>
                <w:szCs w:val="20"/>
                <w:highlight w:val="none"/>
              </w:rPr>
              <w:t xml:space="preserve">服务时间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71" w:type="dxa"/>
            <w:vAlign w:val="center"/>
            <w:textDirection w:val="lrTb"/>
            <w:noWrap w:val="false"/>
          </w:tcPr>
          <w:p>
            <w:pPr>
              <w:ind w:firstLine="1680"/>
              <w:keepLines w:val="0"/>
              <w:keepNext w:val="0"/>
              <w:pageBreakBefore w:val="0"/>
              <w:spacing w:line="400" w:lineRule="exact"/>
              <w:widowControl w:val="off"/>
              <w:rPr>
                <w:rFonts w:hint="eastAsia" w:ascii="仿宋" w:hAnsi="仿宋" w:eastAsia="仿宋" w:cs="宋体"/>
                <w:color w:val="auto"/>
                <w:sz w:val="28"/>
                <w:szCs w:val="20"/>
                <w:highlight w:val="none"/>
              </w:rPr>
            </w:pPr>
            <w:r>
              <w:rPr>
                <w:rFonts w:hint="eastAsia" w:ascii="仿宋" w:hAnsi="仿宋" w:eastAsia="仿宋" w:cs="宋体"/>
                <w:color w:val="auto"/>
                <w:sz w:val="28"/>
                <w:szCs w:val="20"/>
                <w:highlight w:val="none"/>
              </w:rPr>
              <w:t xml:space="preserve">按招标文件要求执行。</w:t>
            </w:r>
            <w:bookmarkEnd w:id="47"/>
            <w:r/>
            <w:bookmarkEnd w:id="48"/>
            <w:r/>
            <w:r/>
          </w:p>
        </w:tc>
      </w:tr>
    </w:tbl>
    <w:p>
      <w:pPr>
        <w:pStyle w:val="1039"/>
        <w:ind w:firstLine="411"/>
        <w:spacing w:line="440" w:lineRule="exact"/>
        <w:rPr>
          <w:rFonts w:hint="eastAsia" w:ascii="仿宋" w:hAnsi="仿宋" w:eastAsia="仿宋"/>
          <w:b/>
          <w:bCs/>
          <w:color w:val="auto"/>
          <w:sz w:val="28"/>
          <w:szCs w:val="24"/>
          <w:highlight w:val="none"/>
          <w:lang w:eastAsia="zh-CN"/>
        </w:rPr>
      </w:pPr>
      <w:r/>
      <w:bookmarkStart w:id="49" w:name="_Toc157775468"/>
      <w:r>
        <w:rPr>
          <w:rFonts w:ascii="仿宋" w:hAnsi="仿宋" w:eastAsia="仿宋"/>
          <w:b/>
          <w:bCs/>
          <w:color w:val="auto"/>
          <w:sz w:val="28"/>
          <w:szCs w:val="24"/>
          <w:highlight w:val="none"/>
        </w:rPr>
        <w:t xml:space="preserve">备注</w:t>
      </w:r>
      <w:r>
        <w:rPr>
          <w:rFonts w:hint="eastAsia" w:ascii="仿宋" w:hAnsi="仿宋" w:eastAsia="仿宋"/>
          <w:b/>
          <w:bCs/>
          <w:color w:val="auto"/>
          <w:sz w:val="28"/>
          <w:szCs w:val="24"/>
          <w:highlight w:val="none"/>
          <w:lang w:eastAsia="zh-CN"/>
        </w:rPr>
        <w:t xml:space="preserve">:</w:t>
      </w:r>
      <w:r>
        <w:rPr>
          <w:rFonts w:hint="eastAsia" w:ascii="仿宋" w:hAnsi="仿宋" w:eastAsia="仿宋"/>
          <w:b/>
          <w:bCs/>
          <w:color w:val="auto"/>
          <w:sz w:val="28"/>
          <w:szCs w:val="24"/>
          <w:highlight w:val="none"/>
          <w:lang w:val="en-US" w:eastAsia="zh-CN"/>
        </w:rPr>
        <w:t xml:space="preserve">1.</w:t>
      </w:r>
      <w:r>
        <w:rPr>
          <w:rFonts w:hint="eastAsia" w:ascii="仿宋" w:hAnsi="仿宋" w:eastAsia="仿宋"/>
          <w:b/>
          <w:bCs/>
          <w:color w:val="auto"/>
          <w:sz w:val="28"/>
          <w:szCs w:val="24"/>
          <w:highlight w:val="none"/>
          <w:lang w:eastAsia="zh-CN"/>
        </w:rPr>
        <w:t xml:space="preserve">投</w:t>
      </w:r>
      <w:r>
        <w:rPr>
          <w:rFonts w:ascii="仿宋" w:hAnsi="仿宋" w:eastAsia="仿宋"/>
          <w:b/>
          <w:bCs/>
          <w:color w:val="auto"/>
          <w:sz w:val="28"/>
          <w:szCs w:val="24"/>
          <w:highlight w:val="none"/>
        </w:rPr>
        <w:t xml:space="preserve">标报价采用总承包方式，</w:t>
      </w:r>
      <w:r>
        <w:rPr>
          <w:rFonts w:hint="eastAsia" w:ascii="仿宋" w:hAnsi="仿宋" w:eastAsia="仿宋"/>
          <w:b/>
          <w:bCs/>
          <w:color w:val="auto"/>
          <w:sz w:val="28"/>
          <w:szCs w:val="24"/>
          <w:highlight w:val="none"/>
        </w:rPr>
        <w:t xml:space="preserve">报价应包括达到服务要求及标准的所有费用</w:t>
      </w:r>
      <w:r>
        <w:rPr>
          <w:rFonts w:hint="eastAsia" w:ascii="仿宋" w:hAnsi="仿宋" w:eastAsia="仿宋"/>
          <w:b/>
          <w:bCs/>
          <w:color w:val="auto"/>
          <w:sz w:val="28"/>
          <w:szCs w:val="24"/>
          <w:highlight w:val="none"/>
          <w:lang w:eastAsia="zh-CN"/>
        </w:rPr>
        <w:t xml:space="preserve">。</w:t>
      </w:r>
      <w:r/>
    </w:p>
    <w:p>
      <w:pPr>
        <w:pStyle w:val="1039"/>
        <w:ind w:firstLine="411"/>
        <w:spacing w:line="440" w:lineRule="exact"/>
        <w:rPr>
          <w:rFonts w:hint="eastAsia" w:ascii="仿宋" w:hAnsi="仿宋" w:eastAsia="仿宋"/>
          <w:b/>
          <w:bCs/>
          <w:color w:val="auto"/>
          <w:sz w:val="26"/>
          <w:szCs w:val="26"/>
          <w:lang w:val="en-US" w:eastAsia="zh-CN"/>
        </w:rPr>
      </w:pPr>
      <w:r>
        <w:rPr>
          <w:rFonts w:hint="eastAsia" w:ascii="仿宋" w:hAnsi="仿宋" w:eastAsia="仿宋"/>
          <w:b/>
          <w:bCs/>
          <w:color w:val="auto"/>
          <w:sz w:val="28"/>
          <w:szCs w:val="24"/>
          <w:highlight w:val="none"/>
          <w:lang w:val="en-US" w:eastAsia="zh-CN"/>
        </w:rPr>
        <w:t xml:space="preserve">2.</w:t>
      </w:r>
      <w:r>
        <w:rPr>
          <w:rFonts w:hint="eastAsia" w:ascii="仿宋" w:hAnsi="仿宋" w:eastAsia="仿宋"/>
          <w:b/>
          <w:bCs/>
          <w:color w:val="auto"/>
          <w:sz w:val="26"/>
          <w:szCs w:val="26"/>
          <w:lang w:val="zh-CN"/>
        </w:rPr>
        <w:t xml:space="preserve">本</w:t>
      </w:r>
      <w:r>
        <w:rPr>
          <w:rFonts w:hint="eastAsia" w:ascii="仿宋" w:hAnsi="仿宋" w:eastAsia="仿宋"/>
          <w:b/>
          <w:bCs/>
          <w:color w:val="auto"/>
          <w:sz w:val="26"/>
          <w:szCs w:val="26"/>
          <w:lang w:val="en-US" w:eastAsia="zh-CN"/>
        </w:rPr>
        <w:t xml:space="preserve">项目</w:t>
      </w:r>
      <w:r>
        <w:rPr>
          <w:rFonts w:hint="eastAsia" w:ascii="仿宋" w:hAnsi="仿宋" w:eastAsia="仿宋"/>
          <w:b/>
          <w:bCs/>
          <w:color w:val="auto"/>
          <w:sz w:val="26"/>
          <w:szCs w:val="26"/>
          <w:lang w:val="zh-CN"/>
        </w:rPr>
        <w:t xml:space="preserve">报价以食品抽检单批次</w:t>
      </w:r>
      <w:r>
        <w:rPr>
          <w:rFonts w:hint="eastAsia" w:ascii="仿宋" w:hAnsi="仿宋" w:eastAsia="仿宋"/>
          <w:b/>
          <w:bCs/>
          <w:color w:val="auto"/>
          <w:sz w:val="26"/>
          <w:szCs w:val="26"/>
          <w:lang w:val="en-US" w:eastAsia="zh-CN"/>
        </w:rPr>
        <w:t xml:space="preserve">综合</w:t>
      </w:r>
      <w:r>
        <w:rPr>
          <w:rFonts w:hint="eastAsia" w:ascii="仿宋" w:hAnsi="仿宋" w:eastAsia="仿宋"/>
          <w:b/>
          <w:bCs/>
          <w:color w:val="auto"/>
          <w:sz w:val="26"/>
          <w:szCs w:val="26"/>
          <w:lang w:val="zh-CN"/>
        </w:rPr>
        <w:t xml:space="preserve">单价（550元）</w:t>
      </w:r>
      <w:r>
        <w:rPr>
          <w:rFonts w:hint="eastAsia" w:ascii="仿宋" w:hAnsi="仿宋" w:eastAsia="仿宋"/>
          <w:b/>
          <w:bCs/>
          <w:color w:val="auto"/>
          <w:sz w:val="26"/>
          <w:szCs w:val="26"/>
          <w:lang w:val="en-US" w:eastAsia="zh-CN"/>
        </w:rPr>
        <w:t xml:space="preserve">的</w:t>
      </w:r>
      <w:r>
        <w:rPr>
          <w:rFonts w:hint="eastAsia" w:ascii="仿宋" w:hAnsi="仿宋" w:eastAsia="仿宋"/>
          <w:b/>
          <w:bCs/>
          <w:color w:val="auto"/>
          <w:sz w:val="26"/>
          <w:szCs w:val="26"/>
          <w:lang w:val="zh-CN"/>
        </w:rPr>
        <w:t xml:space="preserve">优惠率形式报价，</w:t>
      </w:r>
      <w:r>
        <w:rPr>
          <w:rFonts w:hint="eastAsia" w:ascii="仿宋" w:hAnsi="仿宋" w:eastAsia="仿宋"/>
          <w:b/>
          <w:bCs/>
          <w:color w:val="auto"/>
          <w:sz w:val="28"/>
          <w:szCs w:val="28"/>
          <w:lang w:val="en-US" w:eastAsia="zh-CN"/>
        </w:rPr>
        <w:t xml:space="preserve">0≤优惠率＜100</w:t>
      </w:r>
      <w:r>
        <w:rPr>
          <w:rFonts w:hint="eastAsia" w:ascii="仿宋" w:hAnsi="仿宋" w:eastAsia="仿宋"/>
          <w:b/>
          <w:bCs/>
          <w:color w:val="auto"/>
          <w:sz w:val="26"/>
          <w:szCs w:val="26"/>
          <w:lang w:val="en-US" w:eastAsia="zh-CN"/>
        </w:rPr>
        <w:t xml:space="preserve">%（精确到小数点后两位）。</w:t>
      </w:r>
      <w:r/>
    </w:p>
    <w:p>
      <w:pPr>
        <w:pStyle w:val="1039"/>
        <w:ind w:firstLine="411"/>
        <w:spacing w:line="440" w:lineRule="exact"/>
        <w:rPr>
          <w:rFonts w:hint="default" w:ascii="仿宋" w:hAnsi="仿宋" w:eastAsia="仿宋"/>
          <w:b/>
          <w:bCs/>
          <w:color w:val="auto"/>
          <w:sz w:val="26"/>
          <w:szCs w:val="26"/>
          <w:lang w:val="en-US" w:eastAsia="zh-CN"/>
        </w:rPr>
      </w:pPr>
      <w:r>
        <w:rPr>
          <w:rFonts w:hint="default" w:ascii="仿宋" w:hAnsi="仿宋" w:eastAsia="仿宋"/>
          <w:b/>
          <w:bCs/>
          <w:color w:val="auto"/>
          <w:sz w:val="26"/>
          <w:szCs w:val="26"/>
          <w:lang w:val="en-US" w:eastAsia="zh-CN"/>
        </w:rPr>
      </w:r>
      <w:r/>
    </w:p>
    <w:p>
      <w:pPr>
        <w:pStyle w:val="1021"/>
        <w:ind w:right="560" w:firstLine="4480"/>
        <w:keepLines w:val="0"/>
        <w:keepNext w:val="0"/>
        <w:pageBreakBefore w:val="0"/>
        <w:spacing w:before="0" w:after="0" w:line="720" w:lineRule="exact"/>
        <w:widowControl w:val="off"/>
        <w:rPr>
          <w:rFonts w:hint="eastAsia" w:ascii="仿宋" w:hAnsi="仿宋" w:eastAsia="仿宋"/>
          <w:color w:val="auto"/>
          <w:sz w:val="28"/>
          <w:u w:val="single"/>
        </w:rPr>
        <w:outlineLvl w:val="9"/>
      </w:pPr>
      <w:r>
        <w:rPr>
          <w:rFonts w:hint="eastAsia" w:ascii="仿宋" w:hAnsi="仿宋" w:eastAsia="仿宋"/>
          <w:color w:val="auto"/>
          <w:sz w:val="28"/>
        </w:rPr>
        <w:t xml:space="preserve">投标人:</w:t>
      </w:r>
      <w:r>
        <w:rPr>
          <w:rFonts w:hint="eastAsia" w:ascii="仿宋" w:hAnsi="仿宋" w:eastAsia="仿宋"/>
          <w:color w:val="auto"/>
          <w:sz w:val="28"/>
          <w:u w:val="single"/>
        </w:rPr>
        <w:t xml:space="preserve"> （电子签章）   </w:t>
      </w:r>
      <w:r/>
    </w:p>
    <w:p>
      <w:pPr>
        <w:ind w:firstLine="4800"/>
        <w:keepLines w:val="0"/>
        <w:keepNext w:val="0"/>
        <w:pageBreakBefore w:val="0"/>
        <w:spacing w:line="720" w:lineRule="exact"/>
        <w:widowControl w:val="off"/>
        <w:rPr>
          <w:rFonts w:hint="eastAsia" w:ascii="宋体" w:hAnsi="宋体" w:cs="宋体"/>
          <w:color w:val="auto"/>
          <w:sz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pStyle w:val="1039"/>
        <w:ind w:firstLine="411"/>
        <w:spacing w:line="440" w:lineRule="exact"/>
        <w:rPr>
          <w:rFonts w:hint="default" w:ascii="仿宋" w:hAnsi="仿宋" w:eastAsia="仿宋"/>
          <w:b/>
          <w:bCs/>
          <w:color w:val="auto"/>
          <w:sz w:val="26"/>
          <w:szCs w:val="26"/>
          <w:lang w:val="en-US" w:eastAsia="zh-CN"/>
        </w:rPr>
      </w:pPr>
      <w:r>
        <w:rPr>
          <w:rFonts w:hint="default" w:ascii="仿宋" w:hAnsi="仿宋" w:eastAsia="仿宋"/>
          <w:b/>
          <w:bCs/>
          <w:color w:val="auto"/>
          <w:sz w:val="26"/>
          <w:szCs w:val="26"/>
          <w:lang w:val="en-US" w:eastAsia="zh-CN"/>
        </w:rPr>
      </w:r>
      <w:r/>
    </w:p>
    <w:p>
      <w:pPr>
        <w:jc w:val="center"/>
        <w:keepLines w:val="0"/>
        <w:keepNext w:val="0"/>
        <w:pageBreakBefore/>
        <w:spacing w:line="440" w:lineRule="exact"/>
        <w:widowControl w:val="off"/>
        <w:rPr>
          <w:rFonts w:hint="eastAsia" w:ascii="仿宋" w:hAnsi="仿宋" w:eastAsia="仿宋" w:cs="宋体"/>
          <w:b/>
          <w:bCs/>
          <w:color w:val="auto"/>
          <w:sz w:val="32"/>
          <w:highlight w:val="none"/>
          <w:lang w:val="en-US" w:eastAsia="zh-CN" w:bidi="ar-SA"/>
        </w:rPr>
      </w:pPr>
      <w:r>
        <w:rPr>
          <w:rFonts w:hint="eastAsia" w:ascii="仿宋" w:hAnsi="仿宋" w:eastAsia="仿宋" w:cs="宋体"/>
          <w:b/>
          <w:bCs/>
          <w:color w:val="auto"/>
          <w:sz w:val="32"/>
          <w:highlight w:val="none"/>
          <w:lang w:val="en-US" w:eastAsia="zh-CN" w:bidi="ar-SA"/>
        </w:rPr>
        <w:t xml:space="preserve">三、报价明细表</w:t>
      </w:r>
      <w:r/>
    </w:p>
    <w:p>
      <w:pPr>
        <w:jc w:val="center"/>
        <w:spacing w:line="440" w:lineRule="exact"/>
        <w:rPr>
          <w:rFonts w:hint="eastAsia" w:ascii="仿宋" w:hAnsi="仿宋" w:eastAsia="仿宋" w:cs="仿宋"/>
          <w:b/>
          <w:bCs/>
          <w:color w:val="auto"/>
          <w:sz w:val="26"/>
          <w:szCs w:val="26"/>
        </w:rPr>
      </w:pPr>
      <w:r>
        <w:rPr>
          <w:rFonts w:hint="eastAsia" w:ascii="仿宋" w:hAnsi="仿宋" w:eastAsia="仿宋" w:cs="仿宋"/>
          <w:b/>
          <w:bCs/>
          <w:color w:val="auto"/>
          <w:sz w:val="26"/>
          <w:szCs w:val="26"/>
        </w:rPr>
        <w:t xml:space="preserve">（注：根据第五章项目采购需求填写）</w:t>
      </w:r>
      <w:r/>
    </w:p>
    <w:tbl>
      <w:tblPr>
        <w:tblStyle w:val="773"/>
        <w:tblpPr w:horzAnchor="page" w:tblpXSpec="center" w:vertAnchor="text" w:tblpY="219" w:leftFromText="180" w:topFromText="0" w:rightFromText="180" w:bottomFromText="0"/>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136"/>
        <w:gridCol w:w="1184"/>
        <w:gridCol w:w="920"/>
        <w:gridCol w:w="1485"/>
        <w:gridCol w:w="1494"/>
        <w:gridCol w:w="1122"/>
        <w:gridCol w:w="1037"/>
      </w:tblGrid>
      <w:tr>
        <w:trPr>
          <w:jc w:val="center"/>
          <w:trHeight w:val="893"/>
        </w:trPr>
        <w:tc>
          <w:tcPr>
            <w:tcW w:w="820" w:type="dxa"/>
            <w:vAlign w:val="center"/>
            <w:textDirection w:val="lrTb"/>
            <w:noWrap w:val="false"/>
          </w:tcPr>
          <w:p>
            <w:pPr>
              <w:jc w:val="center"/>
              <w:spacing w:line="320" w:lineRule="exact"/>
              <w:rPr>
                <w:rFonts w:hint="eastAsia" w:ascii="仿宋" w:hAnsi="仿宋" w:eastAsia="仿宋" w:cs="仿宋"/>
                <w:color w:val="auto"/>
                <w:sz w:val="26"/>
                <w:szCs w:val="26"/>
              </w:rPr>
            </w:pPr>
            <w:r>
              <w:rPr>
                <w:rFonts w:hint="eastAsia" w:ascii="仿宋" w:hAnsi="仿宋" w:eastAsia="仿宋" w:cs="仿宋"/>
                <w:color w:val="auto"/>
                <w:sz w:val="26"/>
                <w:szCs w:val="26"/>
              </w:rPr>
              <w:t xml:space="preserve">序号</w:t>
            </w:r>
            <w:r/>
          </w:p>
        </w:tc>
        <w:tc>
          <w:tcPr>
            <w:tcW w:w="1257" w:type="dxa"/>
            <w:vAlign w:val="center"/>
            <w:textDirection w:val="lrTb"/>
            <w:noWrap w:val="false"/>
          </w:tcPr>
          <w:p>
            <w:pPr>
              <w:jc w:val="center"/>
              <w:spacing w:line="320" w:lineRule="exact"/>
              <w:rPr>
                <w:rFonts w:hint="eastAsia" w:ascii="仿宋" w:hAnsi="仿宋" w:eastAsia="仿宋" w:cs="仿宋"/>
                <w:color w:val="auto"/>
                <w:sz w:val="26"/>
                <w:szCs w:val="26"/>
                <w:lang w:eastAsia="zh-CN"/>
              </w:rPr>
            </w:pPr>
            <w:r>
              <w:rPr>
                <w:rFonts w:hint="eastAsia" w:ascii="仿宋" w:hAnsi="仿宋" w:eastAsia="仿宋" w:cs="仿宋"/>
                <w:color w:val="auto"/>
                <w:sz w:val="26"/>
                <w:szCs w:val="26"/>
                <w:lang w:eastAsia="zh-CN"/>
              </w:rPr>
              <w:t xml:space="preserve">项目</w:t>
            </w:r>
            <w:r/>
          </w:p>
          <w:p>
            <w:pPr>
              <w:jc w:val="center"/>
              <w:spacing w:line="320" w:lineRule="exact"/>
              <w:rPr>
                <w:rFonts w:hint="eastAsia" w:ascii="仿宋" w:hAnsi="仿宋" w:eastAsia="仿宋" w:cs="仿宋"/>
                <w:color w:val="auto"/>
                <w:sz w:val="26"/>
                <w:szCs w:val="26"/>
              </w:rPr>
            </w:pPr>
            <w:r>
              <w:rPr>
                <w:rFonts w:hint="eastAsia" w:ascii="仿宋" w:hAnsi="仿宋" w:eastAsia="仿宋" w:cs="仿宋"/>
                <w:color w:val="auto"/>
                <w:sz w:val="26"/>
                <w:szCs w:val="26"/>
                <w:lang w:eastAsia="zh-CN"/>
              </w:rPr>
              <w:t xml:space="preserve">名称</w:t>
            </w:r>
            <w:r/>
          </w:p>
        </w:tc>
        <w:tc>
          <w:tcPr>
            <w:tcW w:w="1314" w:type="dxa"/>
            <w:vAlign w:val="center"/>
            <w:textDirection w:val="lrTb"/>
            <w:noWrap w:val="false"/>
          </w:tcPr>
          <w:p>
            <w:pPr>
              <w:jc w:val="center"/>
              <w:spacing w:line="320" w:lineRule="exact"/>
              <w:rPr>
                <w:rFonts w:hint="eastAsia"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标包名称</w:t>
            </w:r>
            <w:r/>
          </w:p>
        </w:tc>
        <w:tc>
          <w:tcPr>
            <w:tcW w:w="1001" w:type="dxa"/>
            <w:vAlign w:val="center"/>
            <w:textDirection w:val="lrTb"/>
            <w:noWrap w:val="false"/>
          </w:tcPr>
          <w:p>
            <w:pPr>
              <w:jc w:val="center"/>
              <w:spacing w:line="320" w:lineRule="exact"/>
              <w:rPr>
                <w:rFonts w:hint="eastAsia" w:ascii="仿宋" w:hAnsi="仿宋" w:eastAsia="仿宋" w:cs="仿宋"/>
                <w:color w:val="auto"/>
                <w:sz w:val="26"/>
                <w:szCs w:val="26"/>
                <w:lang w:eastAsia="zh-CN"/>
              </w:rPr>
            </w:pPr>
            <w:r>
              <w:rPr>
                <w:rFonts w:hint="eastAsia" w:ascii="仿宋" w:hAnsi="仿宋" w:eastAsia="仿宋" w:cs="仿宋"/>
                <w:color w:val="auto"/>
                <w:sz w:val="26"/>
                <w:szCs w:val="26"/>
                <w:lang w:val="en-US" w:eastAsia="zh-CN"/>
              </w:rPr>
              <w:t xml:space="preserve">批次数</w:t>
            </w:r>
            <w:r/>
          </w:p>
        </w:tc>
        <w:tc>
          <w:tcPr>
            <w:tcW w:w="1575" w:type="dxa"/>
            <w:vAlign w:val="center"/>
            <w:textDirection w:val="lrTb"/>
            <w:noWrap w:val="false"/>
          </w:tcPr>
          <w:p>
            <w:pPr>
              <w:jc w:val="center"/>
              <w:spacing w:line="320" w:lineRule="exact"/>
              <w:rPr>
                <w:rFonts w:hint="eastAsia" w:ascii="仿宋" w:hAnsi="仿宋" w:eastAsia="仿宋" w:cs="仿宋"/>
                <w:color w:val="auto"/>
                <w:sz w:val="26"/>
                <w:szCs w:val="26"/>
              </w:rPr>
            </w:pPr>
            <w:r>
              <w:rPr>
                <w:rFonts w:hint="eastAsia" w:ascii="仿宋" w:hAnsi="仿宋" w:eastAsia="仿宋" w:cs="仿宋"/>
                <w:color w:val="auto"/>
                <w:sz w:val="26"/>
                <w:szCs w:val="26"/>
                <w:lang w:val="en-US" w:eastAsia="zh-CN"/>
              </w:rPr>
              <w:t xml:space="preserve">全费用综合</w:t>
            </w:r>
            <w:r>
              <w:rPr>
                <w:rFonts w:hint="eastAsia" w:ascii="仿宋" w:hAnsi="仿宋" w:eastAsia="仿宋" w:cs="仿宋"/>
                <w:color w:val="auto"/>
                <w:sz w:val="26"/>
                <w:szCs w:val="26"/>
                <w:lang w:eastAsia="zh-CN"/>
              </w:rPr>
              <w:t xml:space="preserve">单价</w:t>
            </w:r>
            <w:r>
              <w:rPr>
                <w:rFonts w:hint="eastAsia" w:ascii="仿宋" w:hAnsi="仿宋" w:eastAsia="仿宋" w:cs="仿宋"/>
                <w:color w:val="auto"/>
                <w:sz w:val="26"/>
                <w:szCs w:val="26"/>
                <w:lang w:val="en-US" w:eastAsia="zh-CN"/>
              </w:rPr>
              <w:t xml:space="preserve"> </w:t>
            </w:r>
            <w:r>
              <w:rPr>
                <w:rFonts w:hint="eastAsia" w:ascii="仿宋" w:hAnsi="仿宋" w:eastAsia="仿宋" w:cs="仿宋"/>
                <w:color w:val="auto"/>
                <w:sz w:val="26"/>
                <w:szCs w:val="26"/>
                <w:lang w:eastAsia="zh-CN"/>
              </w:rPr>
              <w:t xml:space="preserve">（元）</w:t>
            </w:r>
            <w:r/>
          </w:p>
        </w:tc>
        <w:tc>
          <w:tcPr>
            <w:tcW w:w="1585" w:type="dxa"/>
            <w:vAlign w:val="center"/>
            <w:textDirection w:val="lrTb"/>
            <w:noWrap w:val="false"/>
          </w:tcPr>
          <w:p>
            <w:pPr>
              <w:jc w:val="center"/>
              <w:spacing w:line="320" w:lineRule="exact"/>
              <w:rPr>
                <w:rFonts w:hint="eastAsia"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合计金额</w:t>
            </w:r>
            <w:r/>
          </w:p>
          <w:p>
            <w:pPr>
              <w:jc w:val="center"/>
              <w:spacing w:line="320" w:lineRule="exact"/>
              <w:rPr>
                <w:rFonts w:hint="eastAsia" w:ascii="仿宋" w:hAnsi="仿宋" w:eastAsia="仿宋" w:cs="仿宋"/>
                <w:color w:val="auto"/>
                <w:sz w:val="26"/>
                <w:szCs w:val="26"/>
                <w:lang w:eastAsia="zh-CN"/>
              </w:rPr>
            </w:pPr>
            <w:r>
              <w:rPr>
                <w:rFonts w:hint="eastAsia" w:ascii="仿宋" w:hAnsi="仿宋" w:eastAsia="仿宋" w:cs="仿宋"/>
                <w:color w:val="auto"/>
                <w:sz w:val="26"/>
                <w:szCs w:val="26"/>
                <w:lang w:eastAsia="zh-CN"/>
              </w:rPr>
              <w:t xml:space="preserve">（元）</w:t>
            </w:r>
            <w:r/>
          </w:p>
        </w:tc>
        <w:tc>
          <w:tcPr>
            <w:tcW w:w="1240" w:type="dxa"/>
            <w:vAlign w:val="center"/>
            <w:textDirection w:val="lrTb"/>
            <w:noWrap w:val="false"/>
          </w:tcPr>
          <w:p>
            <w:pPr>
              <w:jc w:val="center"/>
              <w:spacing w:line="320" w:lineRule="exact"/>
              <w:rPr>
                <w:rFonts w:hint="eastAsia" w:ascii="仿宋" w:hAnsi="仿宋" w:eastAsia="仿宋" w:cs="仿宋"/>
                <w:color w:val="auto"/>
                <w:sz w:val="26"/>
                <w:szCs w:val="26"/>
                <w:lang w:eastAsia="zh-CN"/>
              </w:rPr>
            </w:pPr>
            <w:r>
              <w:rPr>
                <w:rFonts w:hint="eastAsia" w:ascii="仿宋" w:hAnsi="仿宋" w:eastAsia="仿宋" w:cs="仿宋"/>
                <w:color w:val="auto"/>
                <w:sz w:val="26"/>
                <w:szCs w:val="26"/>
                <w:lang w:val="en-US" w:eastAsia="zh-CN"/>
              </w:rPr>
              <w:t xml:space="preserve">优惠率</w:t>
            </w:r>
            <w:r/>
          </w:p>
        </w:tc>
        <w:tc>
          <w:tcPr>
            <w:tcW w:w="1140" w:type="dxa"/>
            <w:vAlign w:val="center"/>
            <w:textDirection w:val="lrTb"/>
            <w:noWrap w:val="false"/>
          </w:tcPr>
          <w:p>
            <w:pPr>
              <w:jc w:val="center"/>
              <w:spacing w:line="320" w:lineRule="exact"/>
              <w:rPr>
                <w:rFonts w:hint="eastAsia"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备注</w:t>
            </w:r>
            <w:r/>
          </w:p>
        </w:tc>
      </w:tr>
      <w:tr>
        <w:trPr>
          <w:jc w:val="center"/>
          <w:trHeight w:val="1820"/>
        </w:trPr>
        <w:tc>
          <w:tcPr>
            <w:tcW w:w="820" w:type="dxa"/>
            <w:vAlign w:val="center"/>
            <w:textDirection w:val="lrTb"/>
            <w:noWrap w:val="false"/>
          </w:tcPr>
          <w:p>
            <w:pPr>
              <w:jc w:val="center"/>
              <w:spacing w:line="320" w:lineRule="exact"/>
              <w:rPr>
                <w:rFonts w:hint="eastAsia" w:ascii="仿宋" w:hAnsi="仿宋" w:eastAsia="仿宋" w:cs="仿宋"/>
                <w:color w:val="auto"/>
                <w:sz w:val="26"/>
                <w:szCs w:val="26"/>
              </w:rPr>
            </w:pPr>
            <w:r>
              <w:rPr>
                <w:rFonts w:hint="eastAsia" w:ascii="仿宋" w:hAnsi="仿宋" w:eastAsia="仿宋" w:cs="仿宋"/>
                <w:color w:val="auto"/>
                <w:sz w:val="26"/>
                <w:szCs w:val="26"/>
              </w:rPr>
              <w:t xml:space="preserve">1</w:t>
            </w:r>
            <w:r/>
          </w:p>
        </w:tc>
        <w:tc>
          <w:tcPr>
            <w:tcW w:w="1257" w:type="dxa"/>
            <w:vAlign w:val="center"/>
            <w:textDirection w:val="lrTb"/>
            <w:noWrap w:val="false"/>
          </w:tcPr>
          <w:p>
            <w:pPr>
              <w:ind w:left="-105" w:right="-105"/>
              <w:jc w:val="center"/>
              <w:spacing w:line="320" w:lineRule="exact"/>
              <w:widowControl/>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314" w:type="dxa"/>
            <w:vAlign w:val="center"/>
            <w:textDirection w:val="lrTb"/>
            <w:noWrap w:val="false"/>
          </w:tcPr>
          <w:p>
            <w:pPr>
              <w:ind w:left="-105" w:right="-105"/>
              <w:jc w:val="center"/>
              <w:spacing w:line="320" w:lineRule="exact"/>
              <w:widowControl/>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001" w:type="dxa"/>
            <w:vAlign w:val="center"/>
            <w:textDirection w:val="lrTb"/>
            <w:noWrap w:val="false"/>
          </w:tcPr>
          <w:p>
            <w:pPr>
              <w:jc w:val="center"/>
              <w:spacing w:line="320" w:lineRule="exact"/>
              <w:widowControl/>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575" w:type="dxa"/>
            <w:vAlign w:val="center"/>
            <w:textDirection w:val="lrTb"/>
            <w:noWrap w:val="false"/>
          </w:tcPr>
          <w:p>
            <w:pPr>
              <w:jc w:val="center"/>
              <w:spacing w:line="320" w:lineRule="exact"/>
              <w:widowControl/>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585" w:type="dxa"/>
            <w:vAlign w:val="center"/>
            <w:textDirection w:val="lrTb"/>
            <w:noWrap w:val="false"/>
          </w:tcPr>
          <w:p>
            <w:pPr>
              <w:jc w:val="center"/>
              <w:spacing w:line="320" w:lineRule="exact"/>
              <w:widowControl/>
              <w:rPr>
                <w:rFonts w:hint="eastAsia" w:ascii="仿宋" w:hAnsi="仿宋" w:eastAsia="仿宋" w:cs="仿宋"/>
                <w:color w:val="auto"/>
                <w:sz w:val="26"/>
                <w:szCs w:val="26"/>
              </w:rPr>
            </w:pPr>
            <w:r>
              <w:rPr>
                <w:rFonts w:hint="eastAsia" w:ascii="仿宋" w:hAnsi="仿宋" w:eastAsia="仿宋" w:cs="仿宋"/>
                <w:color w:val="auto"/>
                <w:sz w:val="26"/>
                <w:szCs w:val="26"/>
              </w:rPr>
            </w:r>
            <w:r/>
          </w:p>
        </w:tc>
        <w:tc>
          <w:tcPr>
            <w:tcW w:w="1240" w:type="dxa"/>
            <w:vAlign w:val="center"/>
            <w:textDirection w:val="lrTb"/>
            <w:noWrap w:val="false"/>
          </w:tcPr>
          <w:p>
            <w:pPr>
              <w:jc w:val="center"/>
              <w:spacing w:line="320" w:lineRule="exact"/>
              <w:widowControl/>
              <w:rPr>
                <w:rFonts w:hint="eastAsia" w:ascii="仿宋" w:hAnsi="仿宋" w:eastAsia="仿宋" w:cs="仿宋"/>
                <w:color w:val="auto"/>
                <w:sz w:val="26"/>
                <w:szCs w:val="26"/>
                <w:lang w:val="en-US" w:eastAsia="zh-CN"/>
              </w:rPr>
            </w:pPr>
            <w:r>
              <w:rPr>
                <w:rFonts w:hint="eastAsia" w:ascii="仿宋" w:hAnsi="仿宋" w:eastAsia="仿宋" w:cs="仿宋"/>
                <w:color w:val="auto"/>
                <w:sz w:val="26"/>
                <w:szCs w:val="26"/>
                <w:lang w:val="en-US" w:eastAsia="zh-CN"/>
              </w:rPr>
              <w:t xml:space="preserve">%</w:t>
            </w:r>
            <w:r/>
          </w:p>
        </w:tc>
        <w:tc>
          <w:tcPr>
            <w:tcW w:w="1140" w:type="dxa"/>
            <w:vAlign w:val="center"/>
            <w:textDirection w:val="lrTb"/>
            <w:noWrap w:val="false"/>
          </w:tcPr>
          <w:p>
            <w:pPr>
              <w:jc w:val="center"/>
              <w:spacing w:line="320" w:lineRule="exact"/>
              <w:widowControl/>
              <w:rPr>
                <w:rFonts w:hint="eastAsia" w:ascii="仿宋" w:hAnsi="仿宋" w:eastAsia="仿宋" w:cs="仿宋"/>
                <w:color w:val="auto"/>
                <w:sz w:val="26"/>
                <w:szCs w:val="26"/>
              </w:rPr>
            </w:pPr>
            <w:r>
              <w:rPr>
                <w:rFonts w:hint="eastAsia" w:ascii="仿宋" w:hAnsi="仿宋" w:eastAsia="仿宋" w:cs="仿宋"/>
                <w:color w:val="auto"/>
                <w:sz w:val="26"/>
                <w:szCs w:val="26"/>
              </w:rPr>
            </w:r>
            <w:r/>
          </w:p>
        </w:tc>
      </w:tr>
      <w:tr>
        <w:trPr>
          <w:jc w:val="center"/>
          <w:trHeight w:val="1112"/>
        </w:trPr>
        <w:tc>
          <w:tcPr>
            <w:gridSpan w:val="8"/>
            <w:tcW w:w="9932" w:type="dxa"/>
            <w:vAlign w:val="center"/>
            <w:textDirection w:val="lrTb"/>
            <w:noWrap w:val="false"/>
          </w:tcPr>
          <w:p>
            <w:pPr>
              <w:jc w:val="both"/>
              <w:spacing w:line="320" w:lineRule="exact"/>
              <w:widowControl/>
              <w:rPr>
                <w:rFonts w:hint="eastAsia" w:ascii="仿宋" w:hAnsi="仿宋" w:eastAsia="仿宋" w:cs="仿宋"/>
                <w:color w:val="auto"/>
                <w:sz w:val="26"/>
                <w:szCs w:val="26"/>
                <w:lang w:val="en-US" w:eastAsia="zh-CN"/>
              </w:rPr>
            </w:pPr>
            <w:r>
              <w:rPr>
                <w:rFonts w:hint="eastAsia" w:ascii="仿宋" w:hAnsi="仿宋" w:eastAsia="仿宋" w:cs="仿宋"/>
                <w:b/>
                <w:bCs/>
                <w:color w:val="auto"/>
                <w:sz w:val="26"/>
                <w:szCs w:val="26"/>
                <w:lang w:val="en-US" w:eastAsia="zh-CN"/>
              </w:rPr>
              <w:t xml:space="preserve">合计：人民币</w:t>
            </w:r>
            <w:r>
              <w:rPr>
                <w:rFonts w:hint="eastAsia" w:ascii="仿宋" w:hAnsi="仿宋" w:eastAsia="仿宋" w:cs="仿宋"/>
                <w:b/>
                <w:bCs/>
                <w:color w:val="auto"/>
                <w:sz w:val="26"/>
                <w:szCs w:val="26"/>
                <w:u w:val="single"/>
                <w:lang w:val="en-US" w:eastAsia="zh-CN"/>
              </w:rPr>
              <w:t xml:space="preserve">      （大写）   </w:t>
            </w:r>
            <w:r>
              <w:rPr>
                <w:rFonts w:hint="eastAsia" w:ascii="仿宋" w:hAnsi="仿宋" w:eastAsia="仿宋" w:cs="仿宋"/>
                <w:b/>
                <w:bCs/>
                <w:color w:val="auto"/>
                <w:sz w:val="26"/>
                <w:szCs w:val="26"/>
                <w:lang w:val="en-US" w:eastAsia="zh-CN"/>
              </w:rPr>
              <w:t xml:space="preserve">（¥：</w:t>
            </w:r>
            <w:r>
              <w:rPr>
                <w:rFonts w:hint="eastAsia" w:ascii="仿宋" w:hAnsi="仿宋" w:eastAsia="仿宋" w:cs="仿宋"/>
                <w:b/>
                <w:bCs/>
                <w:color w:val="auto"/>
                <w:sz w:val="26"/>
                <w:szCs w:val="26"/>
                <w:u w:val="single"/>
                <w:lang w:val="en-US" w:eastAsia="zh-CN"/>
              </w:rPr>
              <w:t xml:space="preserve">           </w:t>
            </w:r>
            <w:r>
              <w:rPr>
                <w:rFonts w:hint="eastAsia" w:ascii="仿宋" w:hAnsi="仿宋" w:eastAsia="仿宋" w:cs="仿宋"/>
                <w:b/>
                <w:bCs/>
                <w:color w:val="auto"/>
                <w:sz w:val="26"/>
                <w:szCs w:val="26"/>
                <w:lang w:val="en-US" w:eastAsia="zh-CN"/>
              </w:rPr>
              <w:t xml:space="preserve">）</w:t>
            </w:r>
            <w:r/>
          </w:p>
        </w:tc>
      </w:tr>
    </w:tbl>
    <w:p>
      <w:pPr>
        <w:pStyle w:val="1021"/>
        <w:ind w:right="560" w:firstLine="2592"/>
        <w:keepLines w:val="0"/>
        <w:keepNext w:val="0"/>
        <w:pageBreakBefore w:val="0"/>
        <w:spacing w:before="0" w:after="0" w:line="720" w:lineRule="exact"/>
        <w:widowControl w:val="off"/>
        <w:rPr>
          <w:rFonts w:hint="eastAsia" w:ascii="仿宋" w:hAnsi="仿宋" w:eastAsia="仿宋"/>
          <w:color w:val="auto"/>
          <w:sz w:val="28"/>
        </w:rPr>
        <w:outlineLvl w:val="9"/>
      </w:pPr>
      <w:r>
        <w:rPr>
          <w:rFonts w:hint="eastAsia" w:ascii="仿宋" w:hAnsi="仿宋" w:eastAsia="仿宋"/>
          <w:color w:val="auto"/>
          <w:sz w:val="28"/>
        </w:rPr>
      </w:r>
      <w:r/>
    </w:p>
    <w:p>
      <w:pPr>
        <w:pStyle w:val="1021"/>
        <w:ind w:right="560" w:firstLine="2592"/>
        <w:keepLines w:val="0"/>
        <w:keepNext w:val="0"/>
        <w:pageBreakBefore w:val="0"/>
        <w:spacing w:before="0" w:after="0" w:line="720" w:lineRule="exact"/>
        <w:widowControl w:val="off"/>
        <w:rPr>
          <w:rFonts w:hint="eastAsia" w:ascii="仿宋" w:hAnsi="仿宋" w:eastAsia="仿宋"/>
          <w:color w:val="auto"/>
          <w:sz w:val="28"/>
          <w:u w:val="single"/>
        </w:rPr>
        <w:outlineLvl w:val="9"/>
      </w:pPr>
      <w:r>
        <w:rPr>
          <w:rFonts w:hint="eastAsia" w:ascii="仿宋" w:hAnsi="仿宋" w:eastAsia="仿宋"/>
          <w:color w:val="auto"/>
          <w:sz w:val="28"/>
        </w:rPr>
        <w:t xml:space="preserve">投标人:</w:t>
      </w:r>
      <w:r>
        <w:rPr>
          <w:rFonts w:hint="eastAsia" w:ascii="仿宋" w:hAnsi="仿宋" w:eastAsia="仿宋"/>
          <w:color w:val="auto"/>
          <w:sz w:val="28"/>
          <w:u w:val="single"/>
        </w:rPr>
        <w:t xml:space="preserve"> （电子签章）   </w:t>
      </w:r>
      <w:r/>
    </w:p>
    <w:p>
      <w:pPr>
        <w:ind w:firstLine="2520"/>
        <w:keepLines w:val="0"/>
        <w:keepNext w:val="0"/>
        <w:pageBreakBefore w:val="0"/>
        <w:spacing w:line="720" w:lineRule="exact"/>
        <w:widowControl w:val="off"/>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法定代表人或授权委托人:</w:t>
      </w:r>
      <w:r>
        <w:rPr>
          <w:rFonts w:hint="eastAsia" w:ascii="仿宋" w:hAnsi="仿宋" w:eastAsia="仿宋" w:cs="Times New Roman"/>
          <w:color w:val="auto"/>
          <w:sz w:val="28"/>
          <w:u w:val="single"/>
        </w:rPr>
        <w:t xml:space="preserve">（电子签章或电子签字）</w:t>
      </w:r>
      <w:r/>
    </w:p>
    <w:p>
      <w:pPr>
        <w:ind w:firstLine="2520"/>
        <w:keepLines w:val="0"/>
        <w:keepNext w:val="0"/>
        <w:pageBreakBefore w:val="0"/>
        <w:spacing w:line="720" w:lineRule="exact"/>
        <w:widowControl w:val="off"/>
        <w:rPr>
          <w:rFonts w:hint="eastAsia" w:ascii="仿宋" w:hAnsi="仿宋" w:eastAsia="仿宋" w:cs="Times New Roman"/>
          <w:color w:val="auto"/>
          <w:sz w:val="28"/>
          <w:szCs w:val="28"/>
        </w:rPr>
      </w:pP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 xml:space="preserve">年</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 xml:space="preserve">月</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 xml:space="preserve">日</w:t>
      </w:r>
      <w:r/>
    </w:p>
    <w:p>
      <w:pPr>
        <w:pStyle w:val="970"/>
        <w:jc w:val="center"/>
        <w:keepLines w:val="0"/>
        <w:keepNext w:val="0"/>
        <w:pageBreakBefore/>
        <w:spacing w:after="181" w:line="520" w:lineRule="exact"/>
        <w:widowControl w:val="off"/>
        <w:rPr>
          <w:rFonts w:ascii="仿宋" w:hAnsi="仿宋" w:eastAsia="仿宋" w:cs="宋体"/>
          <w:b/>
          <w:bCs/>
          <w:color w:val="auto"/>
          <w:sz w:val="32"/>
          <w:highlight w:val="none"/>
          <w:lang w:val="en-US" w:eastAsia="zh-CN" w:bidi="ar-SA"/>
        </w:rPr>
        <w:outlineLvl w:val="9"/>
      </w:pPr>
      <w:r>
        <w:rPr>
          <w:rFonts w:hint="eastAsia" w:ascii="仿宋" w:hAnsi="仿宋" w:eastAsia="仿宋" w:cs="宋体"/>
          <w:b/>
          <w:bCs/>
          <w:color w:val="auto"/>
          <w:sz w:val="32"/>
          <w:highlight w:val="none"/>
          <w:lang w:val="en-US" w:eastAsia="zh-CN" w:bidi="ar-SA"/>
        </w:rPr>
        <w:t xml:space="preserve">四、团队人员配置表</w:t>
      </w:r>
      <w:r/>
    </w:p>
    <w:tbl>
      <w:tblPr>
        <w:tblStyle w:val="773"/>
        <w:tblW w:w="95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1067"/>
        <w:gridCol w:w="1094"/>
        <w:gridCol w:w="1032"/>
        <w:gridCol w:w="1626"/>
        <w:gridCol w:w="1464"/>
        <w:gridCol w:w="1817"/>
      </w:tblGrid>
      <w:tr>
        <w:trPr>
          <w:jc w:val="center"/>
          <w:trHeight w:val="568"/>
        </w:trPr>
        <w:tc>
          <w:tcPr>
            <w:shd w:val="clear" w:color="auto" w:fill="auto"/>
            <w:tcW w:w="1450"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宋体"/>
                <w:color w:val="auto"/>
                <w:sz w:val="28"/>
                <w:szCs w:val="28"/>
                <w:highlight w:val="none"/>
                <w:lang w:val="en-US" w:eastAsia="zh-CN" w:bidi="ar-SA"/>
              </w:rPr>
            </w:pPr>
            <w:r>
              <w:rPr>
                <w:rFonts w:hint="eastAsia" w:ascii="仿宋" w:hAnsi="仿宋" w:eastAsia="仿宋" w:cs="宋体"/>
                <w:color w:val="auto"/>
                <w:sz w:val="28"/>
                <w:szCs w:val="28"/>
                <w:highlight w:val="none"/>
              </w:rPr>
              <w:t xml:space="preserve">姓名</w:t>
            </w:r>
            <w:r/>
          </w:p>
        </w:tc>
        <w:tc>
          <w:tcPr>
            <w:shd w:val="clear" w:color="auto" w:fill="auto"/>
            <w:tcW w:w="1067" w:type="dxa"/>
            <w:vAlign w:val="center"/>
            <w:textDirection w:val="lrTb"/>
            <w:noWrap w:val="false"/>
          </w:tcPr>
          <w:p>
            <w:pPr>
              <w:ind w:firstLine="140"/>
              <w:keepLines w:val="0"/>
              <w:keepNext w:val="0"/>
              <w:pageBreakBefore w:val="0"/>
              <w:spacing w:line="360" w:lineRule="exact"/>
              <w:widowControl w:val="off"/>
              <w:rPr>
                <w:rFonts w:hint="default" w:ascii="仿宋" w:hAnsi="仿宋" w:eastAsia="仿宋" w:cs="宋体"/>
                <w:color w:val="auto"/>
                <w:sz w:val="28"/>
                <w:szCs w:val="28"/>
                <w:highlight w:val="none"/>
                <w:lang w:val="en-US" w:eastAsia="zh-CN" w:bidi="ar-SA"/>
              </w:rPr>
            </w:pPr>
            <w:r>
              <w:rPr>
                <w:rFonts w:hint="eastAsia" w:ascii="仿宋" w:hAnsi="仿宋" w:eastAsia="仿宋" w:cs="宋体"/>
                <w:color w:val="auto"/>
                <w:sz w:val="28"/>
                <w:szCs w:val="28"/>
                <w:highlight w:val="none"/>
              </w:rPr>
              <w:t xml:space="preserve">年龄</w:t>
            </w:r>
            <w:r/>
          </w:p>
        </w:tc>
        <w:tc>
          <w:tcPr>
            <w:shd w:val="clear" w:color="auto" w:fill="auto"/>
            <w:tcW w:w="1094" w:type="dxa"/>
            <w:vAlign w:val="center"/>
            <w:textDirection w:val="lrTb"/>
            <w:noWrap w:val="false"/>
          </w:tcPr>
          <w:p>
            <w:pPr>
              <w:ind w:firstLine="131"/>
              <w:keepLines w:val="0"/>
              <w:keepNext w:val="0"/>
              <w:pageBreakBefore w:val="0"/>
              <w:spacing w:line="360" w:lineRule="exact"/>
              <w:widowControl w:val="off"/>
              <w:rPr>
                <w:rFonts w:hint="default" w:ascii="仿宋" w:hAnsi="仿宋" w:eastAsia="仿宋" w:cs="宋体"/>
                <w:color w:val="auto"/>
                <w:sz w:val="28"/>
                <w:szCs w:val="28"/>
                <w:highlight w:val="none"/>
                <w:lang w:val="en-US" w:eastAsia="zh-CN" w:bidi="ar-SA"/>
              </w:rPr>
            </w:pPr>
            <w:r>
              <w:rPr>
                <w:rFonts w:hint="eastAsia" w:ascii="仿宋" w:hAnsi="仿宋" w:eastAsia="仿宋" w:cs="宋体"/>
                <w:color w:val="auto"/>
                <w:sz w:val="28"/>
                <w:szCs w:val="28"/>
                <w:highlight w:val="none"/>
              </w:rPr>
              <w:t xml:space="preserve">学历</w:t>
            </w:r>
            <w:r/>
          </w:p>
        </w:tc>
        <w:tc>
          <w:tcPr>
            <w:shd w:val="clear" w:color="auto" w:fill="auto"/>
            <w:tcW w:w="1032"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宋体"/>
                <w:color w:val="auto"/>
                <w:sz w:val="28"/>
                <w:szCs w:val="28"/>
                <w:highlight w:val="none"/>
                <w:lang w:val="en-US" w:eastAsia="zh-CN" w:bidi="ar-SA"/>
              </w:rPr>
            </w:pPr>
            <w:r>
              <w:rPr>
                <w:rFonts w:hint="eastAsia" w:ascii="仿宋" w:hAnsi="仿宋" w:eastAsia="仿宋" w:cs="宋体"/>
                <w:color w:val="auto"/>
                <w:sz w:val="28"/>
                <w:szCs w:val="28"/>
                <w:highlight w:val="none"/>
              </w:rPr>
              <w:t xml:space="preserve">职称</w:t>
            </w:r>
            <w:r/>
          </w:p>
        </w:tc>
        <w:tc>
          <w:tcPr>
            <w:shd w:val="clear" w:color="auto" w:fill="auto"/>
            <w:tcW w:w="1626"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宋体"/>
                <w:color w:val="auto"/>
                <w:sz w:val="28"/>
                <w:szCs w:val="28"/>
                <w:highlight w:val="none"/>
                <w:lang w:val="en-US" w:eastAsia="zh-CN" w:bidi="ar-SA"/>
              </w:rPr>
            </w:pPr>
            <w:r>
              <w:rPr>
                <w:rFonts w:hint="eastAsia" w:ascii="仿宋" w:hAnsi="仿宋" w:eastAsia="仿宋" w:cs="宋体"/>
                <w:color w:val="auto"/>
                <w:sz w:val="28"/>
                <w:szCs w:val="28"/>
                <w:highlight w:val="none"/>
              </w:rPr>
              <w:t xml:space="preserve">相关证书</w:t>
            </w:r>
            <w:r/>
          </w:p>
        </w:tc>
        <w:tc>
          <w:tcPr>
            <w:tcW w:w="1464"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工作年限</w:t>
            </w:r>
            <w:r/>
          </w:p>
        </w:tc>
        <w:tc>
          <w:tcPr>
            <w:tcW w:w="1817" w:type="dxa"/>
            <w:vAlign w:val="center"/>
            <w:textDirection w:val="lrTb"/>
            <w:noWrap w:val="false"/>
          </w:tcPr>
          <w:p>
            <w:pPr>
              <w:jc w:val="center"/>
              <w:keepLines w:val="0"/>
              <w:keepNext w:val="0"/>
              <w:pageBreakBefore w:val="0"/>
              <w:spacing w:line="360" w:lineRule="exact"/>
              <w:widowControl w:val="off"/>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拟任岗位</w:t>
            </w:r>
            <w:r/>
          </w:p>
        </w:tc>
      </w:tr>
      <w:tr>
        <w:trPr>
          <w:jc w:val="center"/>
          <w:trHeight w:val="874"/>
        </w:trPr>
        <w:tc>
          <w:tcPr>
            <w:tcW w:w="1450" w:type="dxa"/>
            <w:vAlign w:val="center"/>
            <w:textDirection w:val="lrTb"/>
            <w:noWrap w:val="false"/>
          </w:tcPr>
          <w:p>
            <w:pPr>
              <w:jc w:val="cente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67" w:type="dxa"/>
            <w:vAlign w:val="center"/>
            <w:textDirection w:val="lrTb"/>
            <w:noWrap w:val="false"/>
          </w:tcPr>
          <w:p>
            <w:pPr>
              <w:jc w:val="cente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94" w:type="dxa"/>
            <w:vAlign w:val="center"/>
            <w:textDirection w:val="lrTb"/>
            <w:noWrap w:val="false"/>
          </w:tcPr>
          <w:p>
            <w:pPr>
              <w:jc w:val="cente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32" w:type="dxa"/>
            <w:vAlign w:val="center"/>
            <w:textDirection w:val="lrTb"/>
            <w:noWrap w:val="false"/>
          </w:tcPr>
          <w:p>
            <w:pPr>
              <w:jc w:val="cente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626" w:type="dxa"/>
            <w:vAlign w:val="center"/>
            <w:textDirection w:val="lrTb"/>
            <w:noWrap w:val="false"/>
          </w:tcPr>
          <w:p>
            <w:pPr>
              <w:jc w:val="cente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464" w:type="dxa"/>
            <w:vAlign w:val="center"/>
            <w:textDirection w:val="lrTb"/>
            <w:noWrap w:val="false"/>
          </w:tcPr>
          <w:p>
            <w:pPr>
              <w:jc w:val="cente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817"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lang w:eastAsia="zh-CN"/>
              </w:rPr>
              <w:t xml:space="preserve">项目负责人</w:t>
            </w:r>
            <w:r/>
          </w:p>
        </w:tc>
      </w:tr>
      <w:tr>
        <w:trPr>
          <w:jc w:val="center"/>
          <w:trHeight w:val="874"/>
        </w:trPr>
        <w:tc>
          <w:tcPr>
            <w:tcW w:w="1450"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6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9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32"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626"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46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81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r>
        <w:trPr>
          <w:jc w:val="center"/>
          <w:trHeight w:val="874"/>
        </w:trPr>
        <w:tc>
          <w:tcPr>
            <w:tcW w:w="1450"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6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9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32"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626"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46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81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r>
        <w:trPr>
          <w:jc w:val="center"/>
          <w:trHeight w:val="874"/>
        </w:trPr>
        <w:tc>
          <w:tcPr>
            <w:tcW w:w="1450"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6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9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32"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626"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46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81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r>
        <w:trPr>
          <w:jc w:val="center"/>
          <w:trHeight w:val="874"/>
        </w:trPr>
        <w:tc>
          <w:tcPr>
            <w:tcW w:w="1450"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6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9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32"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626"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46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81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r>
        <w:trPr>
          <w:jc w:val="center"/>
          <w:trHeight w:val="874"/>
        </w:trPr>
        <w:tc>
          <w:tcPr>
            <w:tcW w:w="1450"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6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9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32"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626"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46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81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r>
        <w:trPr>
          <w:jc w:val="center"/>
          <w:trHeight w:val="874"/>
        </w:trPr>
        <w:tc>
          <w:tcPr>
            <w:tcW w:w="1450"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6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9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32"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626"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46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81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r>
        <w:trPr>
          <w:jc w:val="center"/>
          <w:trHeight w:val="874"/>
        </w:trPr>
        <w:tc>
          <w:tcPr>
            <w:tcW w:w="1450"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6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9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32"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626"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46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81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r>
        <w:trPr>
          <w:jc w:val="center"/>
          <w:trHeight w:val="874"/>
        </w:trPr>
        <w:tc>
          <w:tcPr>
            <w:tcW w:w="1450"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6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9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032"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626"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464"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W w:w="1817" w:type="dxa"/>
            <w:vAlign w:val="top"/>
            <w:textDirection w:val="lrTb"/>
            <w:noWrap w:val="false"/>
          </w:tcPr>
          <w:p>
            <w:pPr>
              <w:keepLines w:val="0"/>
              <w:keepNext w:val="0"/>
              <w:pageBreakBefore w:val="0"/>
              <w:spacing w:line="36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bookmarkEnd w:id="49"/>
            <w:r/>
            <w:r/>
          </w:p>
        </w:tc>
      </w:tr>
    </w:tbl>
    <w:p>
      <w:pPr>
        <w:pStyle w:val="1021"/>
        <w:ind w:right="560" w:firstLine="2592"/>
        <w:keepLines w:val="0"/>
        <w:keepNext w:val="0"/>
        <w:pageBreakBefore w:val="0"/>
        <w:spacing w:before="0" w:after="0" w:line="720" w:lineRule="exact"/>
        <w:widowControl w:val="off"/>
        <w:rPr>
          <w:rFonts w:hint="eastAsia" w:ascii="仿宋" w:hAnsi="仿宋" w:eastAsia="仿宋"/>
          <w:color w:val="auto"/>
          <w:sz w:val="28"/>
          <w:u w:val="single"/>
        </w:rPr>
        <w:outlineLvl w:val="9"/>
      </w:pPr>
      <w:r>
        <w:rPr>
          <w:rFonts w:hint="eastAsia" w:ascii="仿宋" w:hAnsi="仿宋" w:eastAsia="仿宋"/>
          <w:color w:val="auto"/>
          <w:sz w:val="28"/>
        </w:rPr>
        <w:t xml:space="preserve">投标人:</w:t>
      </w:r>
      <w:r>
        <w:rPr>
          <w:rFonts w:hint="eastAsia" w:ascii="仿宋" w:hAnsi="仿宋" w:eastAsia="仿宋"/>
          <w:color w:val="auto"/>
          <w:sz w:val="28"/>
          <w:u w:val="single"/>
        </w:rPr>
        <w:t xml:space="preserve"> （电子签章）   </w:t>
      </w:r>
      <w:r/>
    </w:p>
    <w:p>
      <w:pPr>
        <w:ind w:firstLine="2520"/>
        <w:keepLines w:val="0"/>
        <w:keepNext w:val="0"/>
        <w:pageBreakBefore w:val="0"/>
        <w:spacing w:line="720" w:lineRule="exact"/>
        <w:widowControl w:val="off"/>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法定代表人或授权委托人:</w:t>
      </w:r>
      <w:r>
        <w:rPr>
          <w:rFonts w:hint="eastAsia" w:ascii="仿宋" w:hAnsi="仿宋" w:eastAsia="仿宋" w:cs="Times New Roman"/>
          <w:color w:val="auto"/>
          <w:sz w:val="28"/>
          <w:u w:val="single"/>
        </w:rPr>
        <w:t xml:space="preserve">（电子签章或电子签字）</w:t>
      </w:r>
      <w:r/>
    </w:p>
    <w:p>
      <w:pPr>
        <w:ind w:firstLine="2520"/>
        <w:keepLines w:val="0"/>
        <w:keepNext w:val="0"/>
        <w:pageBreakBefore w:val="0"/>
        <w:spacing w:line="720" w:lineRule="exact"/>
        <w:widowControl w:val="off"/>
        <w:rPr>
          <w:rFonts w:hint="eastAsia" w:ascii="仿宋" w:hAnsi="仿宋" w:eastAsia="仿宋" w:cs="Times New Roman"/>
          <w:color w:val="auto"/>
          <w:sz w:val="28"/>
          <w:szCs w:val="28"/>
        </w:rPr>
      </w:pP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 xml:space="preserve">年</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 xml:space="preserve">月</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 xml:space="preserve">日</w:t>
      </w:r>
      <w:r/>
    </w:p>
    <w:p>
      <w:pPr>
        <w:pStyle w:val="970"/>
        <w:ind w:firstLine="947"/>
        <w:keepLines w:val="0"/>
        <w:keepNext w:val="0"/>
        <w:pageBreakBefore/>
        <w:spacing w:line="520" w:lineRule="exact"/>
        <w:widowControl w:val="off"/>
        <w:rPr>
          <w:rFonts w:hint="eastAsia" w:ascii="仿宋" w:hAnsi="仿宋" w:eastAsia="仿宋"/>
          <w:b/>
          <w:bCs/>
          <w:color w:val="auto"/>
          <w:sz w:val="32"/>
          <w:szCs w:val="32"/>
        </w:rPr>
        <w:outlineLvl w:val="9"/>
      </w:pPr>
      <w:r>
        <w:rPr>
          <w:rFonts w:hint="eastAsia" w:ascii="仿宋" w:hAnsi="仿宋" w:eastAsia="仿宋"/>
          <w:b/>
          <w:bCs/>
          <w:color w:val="auto"/>
          <w:sz w:val="32"/>
          <w:lang w:val="en-US" w:eastAsia="zh-CN"/>
        </w:rPr>
        <w:t xml:space="preserve">五</w:t>
      </w:r>
      <w:r>
        <w:rPr>
          <w:rFonts w:hint="eastAsia" w:ascii="仿宋" w:hAnsi="仿宋" w:eastAsia="仿宋"/>
          <w:b/>
          <w:bCs/>
          <w:color w:val="auto"/>
          <w:sz w:val="32"/>
        </w:rPr>
        <w:t xml:space="preserve">、</w:t>
      </w:r>
      <w:r>
        <w:rPr>
          <w:rFonts w:hint="eastAsia" w:ascii="仿宋" w:hAnsi="仿宋" w:eastAsia="仿宋"/>
          <w:b/>
          <w:color w:val="auto"/>
          <w:sz w:val="32"/>
          <w:szCs w:val="32"/>
        </w:rPr>
        <w:t xml:space="preserve">资质审查时</w:t>
      </w:r>
      <w:r>
        <w:rPr>
          <w:rFonts w:hint="eastAsia" w:ascii="仿宋" w:hAnsi="仿宋" w:eastAsia="仿宋"/>
          <w:b/>
          <w:bCs/>
          <w:color w:val="auto"/>
          <w:sz w:val="32"/>
          <w:szCs w:val="32"/>
        </w:rPr>
        <w:t xml:space="preserve">投标人必须提供的资格证明文件</w:t>
      </w:r>
      <w:r/>
    </w:p>
    <w:p>
      <w:pPr>
        <w:ind w:firstLine="560"/>
        <w:spacing w:line="560" w:lineRule="exact"/>
        <w:rPr>
          <w:rFonts w:hint="eastAsia" w:ascii="仿宋" w:hAnsi="仿宋" w:eastAsia="仿宋"/>
          <w:b/>
          <w:bCs/>
          <w:color w:val="auto"/>
          <w:sz w:val="28"/>
          <w:lang w:eastAsia="zh-CN"/>
        </w:rPr>
      </w:pPr>
      <w:r>
        <w:rPr>
          <w:rFonts w:hint="eastAsia" w:ascii="仿宋" w:hAnsi="仿宋" w:eastAsia="仿宋"/>
          <w:color w:val="auto"/>
          <w:sz w:val="28"/>
          <w:szCs w:val="28"/>
          <w:lang w:val="en-US" w:eastAsia="zh-CN"/>
        </w:rPr>
        <w:t xml:space="preserve">1.法人或者其他组织的营业执照等证明文件。</w:t>
      </w:r>
      <w:r>
        <w:rPr>
          <w:rFonts w:hint="eastAsia" w:ascii="仿宋" w:hAnsi="仿宋" w:eastAsia="仿宋"/>
          <w:b/>
          <w:bCs/>
          <w:color w:val="auto"/>
          <w:sz w:val="28"/>
          <w:szCs w:val="28"/>
          <w:lang w:val="en-US" w:eastAsia="zh-CN"/>
        </w:rPr>
        <w:t xml:space="preserve">[</w:t>
      </w:r>
      <w:r>
        <w:rPr>
          <w:rFonts w:hint="eastAsia" w:ascii="仿宋" w:hAnsi="仿宋" w:eastAsia="仿宋"/>
          <w:b/>
          <w:bCs/>
          <w:color w:val="auto"/>
          <w:sz w:val="28"/>
        </w:rPr>
        <w:t xml:space="preserve">提供营业执照（三证合一）</w:t>
      </w:r>
      <w:r>
        <w:rPr>
          <w:rFonts w:hint="eastAsia" w:ascii="仿宋" w:hAnsi="仿宋" w:eastAsia="仿宋"/>
          <w:b/>
          <w:bCs/>
          <w:color w:val="auto"/>
          <w:sz w:val="28"/>
          <w:lang w:eastAsia="zh-CN"/>
        </w:rPr>
        <w:t xml:space="preserve">，</w:t>
      </w:r>
      <w:r>
        <w:rPr>
          <w:rFonts w:hint="eastAsia" w:ascii="仿宋" w:hAnsi="仿宋" w:eastAsia="仿宋"/>
          <w:b/>
          <w:bCs/>
          <w:color w:val="auto"/>
          <w:sz w:val="28"/>
          <w:szCs w:val="28"/>
        </w:rPr>
        <w:t xml:space="preserve">加盖</w:t>
      </w:r>
      <w:r>
        <w:rPr>
          <w:rFonts w:hint="eastAsia" w:ascii="仿宋" w:hAnsi="仿宋" w:eastAsia="仿宋"/>
          <w:b/>
          <w:bCs/>
          <w:color w:val="auto"/>
          <w:sz w:val="28"/>
        </w:rPr>
        <w:t xml:space="preserve">CA电子签</w:t>
      </w:r>
      <w:r>
        <w:rPr>
          <w:rFonts w:hint="eastAsia" w:ascii="仿宋" w:hAnsi="仿宋" w:eastAsia="仿宋"/>
          <w:b/>
          <w:bCs/>
          <w:color w:val="auto"/>
          <w:sz w:val="28"/>
          <w:szCs w:val="28"/>
        </w:rPr>
        <w:t xml:space="preserve">章</w:t>
      </w:r>
      <w:r>
        <w:rPr>
          <w:rFonts w:hint="eastAsia" w:ascii="仿宋" w:hAnsi="仿宋" w:eastAsia="仿宋"/>
          <w:b/>
          <w:bCs/>
          <w:color w:val="auto"/>
          <w:sz w:val="28"/>
          <w:lang w:val="en-US" w:eastAsia="zh-CN"/>
        </w:rPr>
        <w:t xml:space="preserve">]</w:t>
      </w:r>
      <w:r/>
    </w:p>
    <w:p>
      <w:pPr>
        <w:pStyle w:val="970"/>
        <w:ind w:firstLine="551"/>
        <w:keepLines w:val="0"/>
        <w:keepNext w:val="0"/>
        <w:pageBreakBefore w:val="0"/>
        <w:spacing w:line="520" w:lineRule="exact"/>
        <w:rPr>
          <w:rFonts w:hint="eastAsia" w:ascii="仿宋" w:hAnsi="仿宋" w:eastAsia="仿宋"/>
          <w:b/>
          <w:bCs/>
          <w:color w:val="auto"/>
          <w:sz w:val="32"/>
          <w:szCs w:val="32"/>
        </w:rPr>
        <w:outlineLvl w:val="9"/>
      </w:pP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提供下列材料之一:</w:t>
      </w:r>
      <w:r/>
    </w:p>
    <w:p>
      <w:pPr>
        <w:ind w:firstLine="42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（1）投标人</w:t>
      </w:r>
      <w:r>
        <w:rPr>
          <w:rFonts w:hint="eastAsia" w:ascii="仿宋" w:hAnsi="仿宋" w:eastAsia="仿宋"/>
          <w:color w:val="auto"/>
          <w:sz w:val="28"/>
          <w:szCs w:val="28"/>
        </w:rPr>
        <w:t xml:space="preserve">提供</w:t>
      </w:r>
      <w:r>
        <w:rPr>
          <w:rFonts w:hint="eastAsia" w:ascii="仿宋" w:hAnsi="仿宋" w:eastAsia="仿宋" w:cs="Arial"/>
          <w:bCs/>
          <w:color w:val="auto"/>
          <w:sz w:val="28"/>
          <w:szCs w:val="28"/>
        </w:rPr>
        <w:t xml:space="preserve">法定代表人资格证明</w:t>
      </w:r>
      <w:r>
        <w:rPr>
          <w:rFonts w:hint="eastAsia" w:ascii="仿宋" w:hAnsi="仿宋" w:eastAsia="仿宋"/>
          <w:color w:val="auto"/>
          <w:sz w:val="28"/>
        </w:rPr>
        <w:t xml:space="preserve">（格式详见示范格式一）和</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42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（2）投标人提供授权委托书（格式详见示范格式二）和</w:t>
      </w:r>
      <w:r>
        <w:rPr>
          <w:rFonts w:hint="eastAsia" w:ascii="仿宋" w:hAnsi="仿宋" w:eastAsia="仿宋"/>
          <w:bCs/>
          <w:color w:val="auto"/>
          <w:sz w:val="28"/>
          <w:szCs w:val="28"/>
        </w:rPr>
        <w:t xml:space="preserve">受托人身份证（加盖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560"/>
        <w:keepLines w:val="0"/>
        <w:keepNext w:val="0"/>
        <w:pageBreakBefore w:val="0"/>
        <w:spacing w:line="520" w:lineRule="exact"/>
        <w:rPr>
          <w:rFonts w:hint="eastAsia" w:ascii="仿宋" w:hAnsi="仿宋" w:eastAsia="仿宋"/>
          <w:b/>
          <w:bCs/>
          <w:color w:val="auto"/>
          <w:sz w:val="28"/>
          <w:lang w:val="zh-CN"/>
        </w:rPr>
        <w:outlineLvl w:val="9"/>
      </w:pPr>
      <w:r>
        <w:rPr>
          <w:rFonts w:hint="eastAsia" w:ascii="仿宋" w:hAnsi="仿宋" w:eastAsia="仿宋"/>
          <w:color w:val="auto"/>
          <w:sz w:val="28"/>
          <w:lang w:val="en-US" w:eastAsia="zh-CN"/>
        </w:rPr>
        <w:t xml:space="preserve">3</w:t>
      </w:r>
      <w:r>
        <w:rPr>
          <w:rFonts w:hint="eastAsia" w:ascii="仿宋" w:hAnsi="仿宋" w:eastAsia="仿宋"/>
          <w:color w:val="auto"/>
          <w:sz w:val="28"/>
          <w:lang w:eastAsia="zh-CN"/>
        </w:rPr>
        <w:t xml:space="preserve">.</w:t>
      </w:r>
      <w:r>
        <w:rPr>
          <w:rFonts w:hint="eastAsia" w:ascii="仿宋" w:hAnsi="仿宋" w:eastAsia="仿宋"/>
          <w:color w:val="auto"/>
          <w:sz w:val="28"/>
        </w:rPr>
        <w:t xml:space="preserve">投标人符合《政府采购法》第二十二条规定条件的</w:t>
      </w:r>
      <w:r>
        <w:rPr>
          <w:rFonts w:hint="eastAsia" w:ascii="仿宋" w:hAnsi="仿宋" w:eastAsia="仿宋"/>
          <w:color w:val="auto"/>
          <w:sz w:val="28"/>
          <w:lang w:val="en-US" w:eastAsia="zh-CN"/>
        </w:rPr>
        <w:t xml:space="preserve">声明</w:t>
      </w:r>
      <w:r>
        <w:rPr>
          <w:rFonts w:hint="eastAsia" w:ascii="仿宋" w:hAnsi="仿宋" w:eastAsia="仿宋"/>
          <w:color w:val="auto"/>
          <w:sz w:val="28"/>
        </w:rPr>
        <w:t xml:space="preserve">函</w:t>
      </w:r>
      <w:r>
        <w:rPr>
          <w:rFonts w:hint="eastAsia" w:ascii="仿宋" w:hAnsi="仿宋" w:eastAsia="仿宋"/>
          <w:b/>
          <w:bCs/>
          <w:color w:val="auto"/>
          <w:sz w:val="28"/>
          <w:lang w:val="zh-CN"/>
        </w:rPr>
        <w:t xml:space="preserve">（</w:t>
      </w:r>
      <w:r>
        <w:rPr>
          <w:rFonts w:hint="eastAsia" w:ascii="仿宋" w:hAnsi="仿宋" w:eastAsia="仿宋"/>
          <w:b/>
          <w:bCs/>
          <w:color w:val="auto"/>
          <w:sz w:val="28"/>
        </w:rPr>
        <w:t xml:space="preserve">格式详见示范格式三</w:t>
      </w:r>
      <w:r>
        <w:rPr>
          <w:rFonts w:hint="eastAsia" w:ascii="仿宋" w:hAnsi="仿宋" w:eastAsia="仿宋"/>
          <w:b/>
          <w:bCs/>
          <w:color w:val="auto"/>
          <w:sz w:val="28"/>
          <w:lang w:val="zh-CN"/>
        </w:rPr>
        <w:t xml:space="preserve">）；</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lang w:val="en-US" w:eastAsia="zh-CN"/>
        </w:rPr>
        <w:t xml:space="preserve">4</w:t>
      </w:r>
      <w:r>
        <w:rPr>
          <w:rFonts w:hint="eastAsia" w:ascii="仿宋" w:hAnsi="仿宋" w:eastAsia="仿宋"/>
          <w:color w:val="auto"/>
          <w:sz w:val="28"/>
          <w:lang w:val="zh-CN"/>
        </w:rPr>
        <w:t xml:space="preserve">.</w:t>
      </w:r>
      <w:r>
        <w:rPr>
          <w:rFonts w:hint="eastAsia" w:ascii="仿宋" w:hAnsi="仿宋" w:eastAsia="仿宋"/>
          <w:color w:val="auto"/>
          <w:sz w:val="28"/>
          <w:szCs w:val="28"/>
        </w:rPr>
        <w:t xml:space="preserve">落实政府采购政策需满足的资格要求</w:t>
      </w:r>
      <w:r>
        <w:rPr>
          <w:rFonts w:hint="eastAsia" w:ascii="仿宋" w:hAnsi="仿宋" w:eastAsia="仿宋"/>
          <w:b/>
          <w:bCs/>
          <w:color w:val="auto"/>
          <w:sz w:val="28"/>
          <w:szCs w:val="28"/>
        </w:rPr>
        <w:t xml:space="preserve">（提供下列任一项材料即可）</w:t>
      </w:r>
      <w:r>
        <w:rPr>
          <w:rFonts w:hint="eastAsia" w:ascii="仿宋" w:hAnsi="仿宋" w:eastAsia="仿宋"/>
          <w:color w:val="auto"/>
          <w:sz w:val="28"/>
          <w:szCs w:val="28"/>
        </w:rPr>
        <w:t xml:space="preserve">:</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（3）由省级以上监狱管理局、戒毒管理局（含新疆生产建设兵团）出具的属于监狱企业的证明文件）</w:t>
      </w:r>
      <w:r>
        <w:rPr>
          <w:rFonts w:hint="eastAsia" w:ascii="仿宋" w:hAnsi="仿宋" w:eastAsia="仿宋"/>
          <w:b/>
          <w:bCs/>
          <w:color w:val="auto"/>
          <w:sz w:val="28"/>
          <w:szCs w:val="28"/>
        </w:rPr>
        <w:t xml:space="preserve">（加盖出具单位公章的电子件）</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5.根据本项目的特定资格要求，</w:t>
      </w: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lang w:val="zh-CN"/>
        </w:rPr>
        <w:t xml:space="preserve">还须提供下列资料</w:t>
      </w:r>
      <w:r>
        <w:rPr>
          <w:rFonts w:hint="eastAsia" w:ascii="仿宋" w:hAnsi="仿宋" w:eastAsia="仿宋"/>
          <w:color w:val="auto"/>
          <w:sz w:val="28"/>
          <w:szCs w:val="28"/>
        </w:rPr>
        <w:t xml:space="preserve">:</w:t>
      </w:r>
      <w:r/>
    </w:p>
    <w:p>
      <w:pPr>
        <w:ind w:firstLine="560"/>
        <w:keepLines w:val="0"/>
        <w:keepNext w:val="0"/>
        <w:pageBreakBefore w:val="0"/>
        <w:spacing w:line="520" w:lineRule="exact"/>
        <w:rPr>
          <w:rFonts w:hint="default" w:ascii="仿宋" w:hAnsi="仿宋" w:eastAsia="仿宋"/>
          <w:b/>
          <w:bCs/>
          <w:color w:val="auto"/>
          <w:sz w:val="28"/>
          <w:szCs w:val="28"/>
          <w:lang w:val="en-US" w:eastAsia="zh-CN"/>
        </w:rPr>
        <w:outlineLvl w:val="9"/>
      </w:pPr>
      <w:r>
        <w:rPr>
          <w:rFonts w:hint="eastAsia" w:ascii="仿宋" w:hAnsi="仿宋" w:eastAsia="仿宋"/>
          <w:color w:val="auto"/>
          <w:sz w:val="28"/>
          <w:szCs w:val="28"/>
          <w:lang w:val="en-US" w:eastAsia="zh-CN"/>
        </w:rPr>
        <w:t xml:space="preserve">投标人</w:t>
      </w:r>
      <w:r>
        <w:rPr>
          <w:rFonts w:hint="eastAsia" w:ascii="仿宋" w:hAnsi="仿宋" w:eastAsia="仿宋"/>
          <w:color w:val="auto"/>
          <w:sz w:val="28"/>
          <w:szCs w:val="28"/>
          <w:lang w:eastAsia="zh-CN"/>
        </w:rPr>
        <w:t xml:space="preserve">具有检验检测机构资质认定证书（CMA），CMA资质附表中的项目包含本次所投项目的检测内容:监督抽检任务检测项目</w:t>
      </w:r>
      <w:r>
        <w:rPr>
          <w:rFonts w:hint="eastAsia" w:ascii="仿宋" w:hAnsi="仿宋" w:eastAsia="仿宋"/>
          <w:color w:val="auto"/>
          <w:sz w:val="28"/>
          <w:szCs w:val="28"/>
          <w:lang w:val="en-US" w:eastAsia="zh-CN"/>
        </w:rPr>
        <w:t xml:space="preserve">须</w:t>
      </w:r>
      <w:r>
        <w:rPr>
          <w:rFonts w:hint="eastAsia" w:ascii="仿宋" w:hAnsi="仿宋" w:eastAsia="仿宋"/>
          <w:color w:val="auto"/>
          <w:sz w:val="28"/>
          <w:szCs w:val="28"/>
          <w:lang w:eastAsia="zh-CN"/>
        </w:rPr>
        <w:t xml:space="preserve">包含《食品安全监督抽检实施细则（2025年版）》中项目。</w:t>
      </w:r>
      <w:r>
        <w:rPr>
          <w:rFonts w:hint="eastAsia" w:ascii="仿宋" w:hAnsi="仿宋" w:eastAsia="仿宋"/>
          <w:b/>
          <w:bCs/>
          <w:color w:val="auto"/>
          <w:sz w:val="28"/>
          <w:szCs w:val="28"/>
          <w:lang w:eastAsia="zh-CN"/>
        </w:rPr>
        <w:t xml:space="preserve">（提供有效期内的证书，</w:t>
      </w:r>
      <w:r>
        <w:rPr>
          <w:rFonts w:hint="eastAsia" w:ascii="仿宋" w:hAnsi="仿宋" w:eastAsia="仿宋"/>
          <w:b/>
          <w:bCs/>
          <w:color w:val="auto"/>
          <w:sz w:val="28"/>
          <w:szCs w:val="28"/>
          <w:lang w:val="en-US" w:eastAsia="zh-CN"/>
        </w:rPr>
        <w:t xml:space="preserve">并提供</w:t>
      </w:r>
      <w:r>
        <w:rPr>
          <w:rFonts w:hint="eastAsia" w:ascii="仿宋" w:hAnsi="仿宋" w:eastAsia="仿宋"/>
          <w:b/>
          <w:bCs/>
          <w:color w:val="auto"/>
          <w:sz w:val="28"/>
          <w:szCs w:val="28"/>
          <w:lang w:eastAsia="zh-CN"/>
        </w:rPr>
        <w:t xml:space="preserve">证书有效期能覆盖相关食品抽检完成周期的承诺函并加盖CA电子签章、CMA资质附表复印件及CMA资质附表中的项目覆盖本项目需检测的食品品种及检验项目的承诺函并加盖CA电子签章）。</w:t>
      </w:r>
      <w:r/>
    </w:p>
    <w:p>
      <w:pPr>
        <w:ind w:firstLine="560"/>
        <w:keepLines w:val="0"/>
        <w:keepNext w:val="0"/>
        <w:pageBreakBefore w:val="0"/>
        <w:spacing w:line="520" w:lineRule="exact"/>
        <w:rPr>
          <w:rFonts w:hint="default" w:ascii="仿宋" w:hAnsi="仿宋" w:eastAsia="仿宋"/>
          <w:b/>
          <w:bCs/>
          <w:color w:val="auto"/>
          <w:sz w:val="28"/>
          <w:szCs w:val="28"/>
          <w:lang w:val="en-US" w:eastAsia="zh-CN"/>
        </w:rPr>
        <w:outlineLvl w:val="9"/>
      </w:pPr>
      <w:r>
        <w:rPr>
          <w:rFonts w:hint="default" w:ascii="仿宋" w:hAnsi="仿宋" w:eastAsia="仿宋"/>
          <w:b/>
          <w:bCs/>
          <w:color w:val="auto"/>
          <w:sz w:val="28"/>
          <w:szCs w:val="28"/>
          <w:lang w:val="en-US" w:eastAsia="zh-CN"/>
        </w:rPr>
      </w:r>
      <w:r/>
    </w:p>
    <w:p>
      <w:pPr>
        <w:ind w:firstLine="1429"/>
        <w:jc w:val="left"/>
        <w:keepLines w:val="0"/>
        <w:keepNext w:val="0"/>
        <w:pageBreakBefore/>
        <w:spacing w:line="520" w:lineRule="exact"/>
        <w:widowControl/>
        <w:rPr>
          <w:rFonts w:hint="eastAsia" w:ascii="仿宋" w:hAnsi="仿宋" w:eastAsia="仿宋" w:cs="Arial"/>
          <w:b/>
          <w:bCs/>
          <w:color w:val="auto"/>
          <w:sz w:val="32"/>
        </w:rPr>
        <w:outlineLvl w:val="9"/>
      </w:pPr>
      <w:r/>
      <w:bookmarkStart w:id="50" w:name="_Toc157775454"/>
      <w:r>
        <w:rPr>
          <w:rFonts w:hint="eastAsia" w:ascii="仿宋" w:hAnsi="仿宋" w:eastAsia="仿宋" w:cs="Arial"/>
          <w:b/>
          <w:bCs/>
          <w:color w:val="auto"/>
          <w:sz w:val="32"/>
          <w:lang w:val="en-US" w:eastAsia="zh-CN"/>
        </w:rPr>
        <w:t xml:space="preserve">六</w:t>
      </w:r>
      <w:r>
        <w:rPr>
          <w:rFonts w:hint="eastAsia" w:ascii="仿宋" w:hAnsi="仿宋" w:eastAsia="仿宋" w:cs="Arial"/>
          <w:b/>
          <w:bCs/>
          <w:color w:val="auto"/>
          <w:sz w:val="32"/>
        </w:rPr>
        <w:t xml:space="preserve">、综合评分时投标人需提供的证明文件</w:t>
      </w:r>
      <w:r/>
    </w:p>
    <w:p>
      <w:pPr>
        <w:jc w:val="center"/>
        <w:keepLines w:val="0"/>
        <w:keepNext w:val="0"/>
        <w:pageBreakBefore w:val="0"/>
        <w:spacing w:line="520" w:lineRule="exact"/>
        <w:rPr>
          <w:rFonts w:hint="eastAsia"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w:t>
      </w:r>
      <w:r>
        <w:rPr>
          <w:rFonts w:hint="eastAsia" w:ascii="仿宋" w:hAnsi="仿宋" w:eastAsia="仿宋" w:cs="楷体_GB2312"/>
          <w:color w:val="auto"/>
          <w:sz w:val="28"/>
          <w:szCs w:val="28"/>
          <w:lang w:val="en-US" w:eastAsia="zh-CN"/>
        </w:rPr>
        <w:t xml:space="preserve">投标人</w:t>
      </w:r>
      <w:r>
        <w:rPr>
          <w:rFonts w:hint="eastAsia" w:ascii="仿宋" w:hAnsi="仿宋" w:eastAsia="仿宋" w:cs="楷体_GB2312"/>
          <w:color w:val="auto"/>
          <w:sz w:val="28"/>
          <w:szCs w:val="28"/>
          <w:lang w:val="zh-CN"/>
        </w:rPr>
        <w:t xml:space="preserve">根据第三章评标标准的要求提供相关材料）</w:t>
      </w:r>
      <w:r/>
    </w:p>
    <w:p>
      <w:pPr>
        <w:jc w:val="center"/>
        <w:keepLines w:val="0"/>
        <w:keepNext w:val="0"/>
        <w:pageBreakBefore/>
        <w:spacing w:line="440" w:lineRule="exact"/>
        <w:widowControl w:val="off"/>
        <w:rPr>
          <w:rFonts w:hint="eastAsia" w:ascii="仿宋" w:hAnsi="仿宋" w:eastAsia="仿宋"/>
          <w:b/>
          <w:color w:val="auto"/>
          <w:sz w:val="32"/>
          <w:szCs w:val="32"/>
        </w:rPr>
        <w:outlineLvl w:val="9"/>
      </w:pPr>
      <w:r>
        <w:rPr>
          <w:rFonts w:hint="eastAsia" w:ascii="仿宋" w:hAnsi="仿宋" w:eastAsia="仿宋"/>
          <w:b/>
          <w:color w:val="auto"/>
          <w:sz w:val="32"/>
          <w:szCs w:val="32"/>
          <w:lang w:eastAsia="zh-CN"/>
        </w:rPr>
        <w:t xml:space="preserve">七</w:t>
      </w:r>
      <w:r>
        <w:rPr>
          <w:rFonts w:hint="eastAsia" w:ascii="仿宋" w:hAnsi="仿宋" w:eastAsia="仿宋"/>
          <w:b/>
          <w:color w:val="auto"/>
          <w:sz w:val="32"/>
          <w:szCs w:val="32"/>
        </w:rPr>
        <w:t xml:space="preserve">、示范格式</w:t>
      </w:r>
      <w:r/>
    </w:p>
    <w:p>
      <w:pP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示范格式一                 </w:t>
      </w:r>
      <w:r/>
    </w:p>
    <w:p>
      <w:pPr>
        <w:ind w:firstLine="2570"/>
        <w:keepLines w:val="0"/>
        <w:keepNext w:val="0"/>
        <w:pageBreakBefore w:val="0"/>
        <w:spacing w:line="440" w:lineRule="exact"/>
        <w:rPr>
          <w:rFonts w:hint="eastAsia" w:ascii="仿宋" w:hAnsi="仿宋" w:eastAsia="仿宋" w:cs="Arial"/>
          <w:b/>
          <w:bCs/>
          <w:color w:val="auto"/>
          <w:sz w:val="32"/>
        </w:rPr>
        <w:outlineLvl w:val="9"/>
      </w:pPr>
      <w:r>
        <w:rPr>
          <w:rFonts w:hint="eastAsia" w:ascii="仿宋" w:hAnsi="仿宋" w:eastAsia="仿宋" w:cs="Arial"/>
          <w:b/>
          <w:bCs/>
          <w:color w:val="auto"/>
          <w:sz w:val="32"/>
        </w:rPr>
      </w:r>
      <w:bookmarkEnd w:id="50"/>
      <w:r/>
      <w:r/>
    </w:p>
    <w:p>
      <w:pPr>
        <w:jc w:val="center"/>
        <w:keepLines w:val="0"/>
        <w:keepNext w:val="0"/>
        <w:pageBreakBefore w:val="0"/>
        <w:spacing w:line="640" w:lineRule="exact"/>
        <w:rPr>
          <w:rFonts w:ascii="仿宋" w:hAnsi="仿宋" w:eastAsia="仿宋" w:cs="楷体_GB2312"/>
          <w:b/>
          <w:bCs/>
          <w:color w:val="auto"/>
          <w:sz w:val="32"/>
          <w:szCs w:val="32"/>
          <w:lang w:val="zh-CN"/>
        </w:rPr>
        <w:outlineLvl w:val="9"/>
      </w:pPr>
      <w:r>
        <w:rPr>
          <w:rFonts w:hint="eastAsia" w:ascii="仿宋" w:hAnsi="仿宋" w:eastAsia="仿宋" w:cs="楷体_GB2312"/>
          <w:b/>
          <w:bCs/>
          <w:color w:val="auto"/>
          <w:sz w:val="32"/>
          <w:szCs w:val="32"/>
          <w:lang w:val="zh-CN"/>
        </w:rPr>
        <w:t xml:space="preserve">法定代表人资格证明</w:t>
      </w:r>
      <w:r/>
    </w:p>
    <w:p>
      <w:pP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单位名称:</w:t>
      </w:r>
      <w:r/>
    </w:p>
    <w:p>
      <w:pP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地址:</w:t>
      </w:r>
      <w:r/>
    </w:p>
    <w:p>
      <w:pP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姓名:</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性别:</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年龄:</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职务:</w:t>
      </w:r>
      <w:r/>
    </w:p>
    <w:p>
      <w:pPr>
        <w:ind w:left="1" w:firstLine="560"/>
        <w:keepLines w:val="0"/>
        <w:keepNext w:val="0"/>
        <w:pageBreakBefore w:val="0"/>
        <w:spacing w:line="640" w:lineRule="exact"/>
        <w:rPr>
          <w:rFonts w:hint="eastAsia" w:ascii="仿宋" w:hAnsi="仿宋" w:eastAsia="仿宋"/>
          <w:color w:val="auto"/>
          <w:sz w:val="28"/>
        </w:rPr>
        <w:outlineLvl w:val="9"/>
      </w:pPr>
      <w:r>
        <w:rPr>
          <w:rFonts w:hint="eastAsia" w:ascii="仿宋" w:hAnsi="仿宋" w:eastAsia="仿宋" w:cs="楷体_GB2312"/>
          <w:color w:val="auto"/>
          <w:sz w:val="28"/>
          <w:szCs w:val="28"/>
          <w:lang w:val="zh-CN"/>
        </w:rPr>
        <w:t xml:space="preserve">系</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（投标人单位名称）</w:t>
      </w:r>
      <w:r>
        <w:rPr>
          <w:rFonts w:hint="eastAsia" w:ascii="仿宋" w:hAnsi="仿宋" w:eastAsia="仿宋" w:cs="楷体_GB2312"/>
          <w:color w:val="auto"/>
          <w:sz w:val="28"/>
          <w:szCs w:val="28"/>
          <w:lang w:val="zh-CN"/>
        </w:rPr>
        <w:t xml:space="preserve">的法定代表人。</w:t>
      </w:r>
      <w:r>
        <w:rPr>
          <w:rFonts w:hint="eastAsia" w:ascii="仿宋" w:hAnsi="仿宋" w:eastAsia="仿宋"/>
          <w:color w:val="auto"/>
          <w:sz w:val="28"/>
        </w:rPr>
        <w:t xml:space="preserve">为参与</w:t>
      </w:r>
      <w:r>
        <w:rPr>
          <w:rFonts w:hint="eastAsia" w:ascii="仿宋" w:hAnsi="仿宋" w:eastAsia="仿宋"/>
          <w:color w:val="auto"/>
          <w:sz w:val="28"/>
          <w:u w:val="single"/>
        </w:rPr>
        <w:t xml:space="preserve">           </w:t>
      </w:r>
      <w:r>
        <w:rPr>
          <w:rFonts w:hint="eastAsia" w:ascii="仿宋" w:hAnsi="仿宋" w:eastAsia="仿宋"/>
          <w:color w:val="auto"/>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color w:val="auto"/>
          <w:sz w:val="28"/>
          <w:szCs w:val="28"/>
        </w:rPr>
        <w:outlineLvl w:val="9"/>
      </w:pPr>
      <w:r>
        <w:rPr>
          <w:rFonts w:ascii="仿宋" w:hAnsi="仿宋" w:eastAsia="仿宋" w:cs="楷体_GB2312"/>
          <w:color w:val="auto"/>
          <w:sz w:val="28"/>
          <w:szCs w:val="28"/>
        </w:rPr>
      </w:r>
      <w:r/>
    </w:p>
    <w:p>
      <w:pPr>
        <w:keepLines w:val="0"/>
        <w:keepNext w:val="0"/>
        <w:pageBreakBefore w:val="0"/>
        <w:spacing w:line="640" w:lineRule="exact"/>
        <w:rPr>
          <w:rFonts w:hint="eastAsia"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r>
      <w:r/>
    </w:p>
    <w:p>
      <w:pPr>
        <w:ind w:firstLine="280"/>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特此证明。</w:t>
      </w:r>
      <w:r/>
    </w:p>
    <w:p>
      <w:pPr>
        <w:jc w:val="center"/>
        <w:keepLines w:val="0"/>
        <w:keepNext w:val="0"/>
        <w:pageBreakBefore w:val="0"/>
        <w:spacing w:line="640" w:lineRule="exact"/>
        <w:rPr>
          <w:rFonts w:hint="eastAsia"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                   </w:t>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                 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pStyle w:val="1021"/>
        <w:ind w:left="4760" w:right="560" w:hanging="1820"/>
        <w:keepLines w:val="0"/>
        <w:keepNext w:val="0"/>
        <w:pageBreakBefore w:val="0"/>
        <w:spacing w:before="0" w:after="0" w:line="52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t xml:space="preserve">                     </w:t>
      </w:r>
      <w:r/>
    </w:p>
    <w:p>
      <w:pPr>
        <w:ind w:firstLine="560"/>
        <w:keepLines w:val="0"/>
        <w:keepNext w:val="0"/>
        <w:pageBreakBefore w:val="0"/>
        <w:spacing w:line="640" w:lineRule="exact"/>
        <w:rPr>
          <w:rFonts w:hint="eastAsia" w:ascii="仿宋" w:hAnsi="仿宋" w:eastAsia="仿宋"/>
          <w:bCs/>
          <w:color w:val="auto"/>
          <w:sz w:val="28"/>
        </w:rPr>
        <w:outlineLvl w:val="9"/>
      </w:pPr>
      <w:r>
        <w:rPr>
          <w:rFonts w:hint="eastAsia" w:ascii="仿宋" w:hAnsi="仿宋" w:eastAsia="仿宋"/>
          <w:bCs/>
          <w:color w:val="auto"/>
          <w:sz w:val="28"/>
        </w:rPr>
      </w:r>
      <w:r/>
    </w:p>
    <w:p>
      <w:pPr>
        <w:ind w:firstLine="560"/>
        <w:keepLines w:val="0"/>
        <w:keepNext w:val="0"/>
        <w:pageBreakBefore w:val="0"/>
        <w:spacing w:line="640" w:lineRule="exact"/>
        <w:rPr>
          <w:rFonts w:hint="eastAsia" w:ascii="仿宋" w:hAnsi="仿宋" w:eastAsia="仿宋"/>
          <w:b/>
          <w:bCs w:val="0"/>
          <w:color w:val="auto"/>
          <w:sz w:val="28"/>
          <w:szCs w:val="28"/>
        </w:rPr>
        <w:outlineLvl w:val="9"/>
      </w:pPr>
      <w:r>
        <w:rPr>
          <w:rFonts w:hint="eastAsia" w:ascii="仿宋" w:hAnsi="仿宋" w:eastAsia="仿宋"/>
          <w:b/>
          <w:bCs w:val="0"/>
          <w:color w:val="auto"/>
          <w:sz w:val="28"/>
        </w:rPr>
        <w:t xml:space="preserve">注:投标人法定代表人</w:t>
      </w:r>
      <w:r>
        <w:rPr>
          <w:rFonts w:hint="eastAsia" w:ascii="仿宋" w:hAnsi="仿宋" w:eastAsia="仿宋"/>
          <w:b/>
          <w:bCs w:val="0"/>
          <w:color w:val="auto"/>
          <w:sz w:val="28"/>
          <w:szCs w:val="28"/>
        </w:rPr>
        <w:t xml:space="preserve">参加投标的，必须附</w:t>
      </w:r>
      <w:r>
        <w:rPr>
          <w:rFonts w:hint="eastAsia" w:ascii="仿宋" w:hAnsi="仿宋" w:eastAsia="仿宋"/>
          <w:b/>
          <w:bCs w:val="0"/>
          <w:color w:val="auto"/>
          <w:sz w:val="28"/>
        </w:rPr>
        <w:t xml:space="preserve">法定代表人</w:t>
      </w:r>
      <w:r>
        <w:rPr>
          <w:rFonts w:hint="eastAsia" w:ascii="仿宋" w:hAnsi="仿宋" w:eastAsia="仿宋"/>
          <w:b/>
          <w:bCs w:val="0"/>
          <w:color w:val="auto"/>
          <w:sz w:val="28"/>
          <w:szCs w:val="28"/>
        </w:rPr>
        <w:t xml:space="preserve">身份证扫描件。法定代表人授权其他人参加投标的，仅需填写“授权委托书”。</w:t>
      </w:r>
      <w:r/>
    </w:p>
    <w:p>
      <w:pPr>
        <w:ind w:left="-357" w:firstLine="357"/>
        <w:keepLines w:val="0"/>
        <w:keepNext w:val="0"/>
        <w:pageBreakBefore/>
        <w:spacing w:line="640" w:lineRule="exact"/>
        <w:widowControl w:val="off"/>
        <w:rPr>
          <w:rFonts w:hint="eastAsia" w:ascii="仿宋" w:hAnsi="仿宋" w:eastAsia="仿宋"/>
          <w:b/>
          <w:color w:val="auto"/>
          <w:sz w:val="28"/>
          <w:szCs w:val="28"/>
        </w:rPr>
        <w:outlineLvl w:val="9"/>
      </w:pPr>
      <w:r>
        <w:rPr>
          <w:rFonts w:hint="eastAsia" w:ascii="仿宋" w:hAnsi="仿宋" w:eastAsia="仿宋"/>
          <w:b/>
          <w:color w:val="auto"/>
          <w:sz w:val="32"/>
        </w:rPr>
        <w:t xml:space="preserve">示范格式二</w:t>
      </w:r>
      <w:r/>
    </w:p>
    <w:p>
      <w:pPr>
        <w:jc w:val="center"/>
        <w:keepLines w:val="0"/>
        <w:keepNext w:val="0"/>
        <w:pageBreakBefore w:val="0"/>
        <w:spacing w:after="181" w:line="520" w:lineRule="exact"/>
        <w:widowControl w:val="off"/>
        <w:rPr>
          <w:rFonts w:hint="eastAsia" w:ascii="仿宋" w:hAnsi="仿宋" w:eastAsia="仿宋"/>
          <w:b/>
          <w:bCs/>
          <w:color w:val="auto"/>
          <w:sz w:val="28"/>
        </w:rPr>
        <w:outlineLvl w:val="9"/>
      </w:pPr>
      <w:r>
        <w:rPr>
          <w:rFonts w:hint="eastAsia" w:ascii="仿宋" w:hAnsi="仿宋" w:eastAsia="仿宋"/>
          <w:b/>
          <w:bCs/>
          <w:color w:val="auto"/>
          <w:sz w:val="32"/>
        </w:rPr>
        <w:t xml:space="preserve">授权委托书</w:t>
      </w:r>
      <w:r/>
    </w:p>
    <w:p>
      <w:pPr>
        <w:keepLines w:val="0"/>
        <w:keepNext w:val="0"/>
        <w:pageBreakBefore w:val="0"/>
        <w:spacing w:line="520" w:lineRule="exact"/>
        <w:rPr>
          <w:rFonts w:hint="eastAsia" w:ascii="仿宋" w:hAnsi="仿宋" w:eastAsia="仿宋"/>
          <w:bCs/>
          <w:color w:val="auto"/>
          <w:sz w:val="30"/>
          <w:szCs w:val="28"/>
        </w:rPr>
        <w:outlineLvl w:val="9"/>
      </w:pPr>
      <w:r>
        <w:rPr>
          <w:rFonts w:hint="eastAsia" w:ascii="仿宋" w:hAnsi="仿宋" w:eastAsia="仿宋"/>
          <w:bCs/>
          <w:color w:val="auto"/>
          <w:sz w:val="30"/>
          <w:szCs w:val="28"/>
        </w:rPr>
        <w:t xml:space="preserve">致</w:t>
      </w:r>
      <w:r>
        <w:rPr>
          <w:rFonts w:hint="eastAsia" w:ascii="仿宋" w:hAnsi="仿宋" w:eastAsia="仿宋"/>
          <w:bCs/>
          <w:color w:val="auto"/>
          <w:sz w:val="30"/>
          <w:szCs w:val="28"/>
          <w:lang w:eastAsia="zh-CN"/>
        </w:rPr>
        <w:t xml:space="preserve">淮安经济技术开发区市场监督管理局</w:t>
      </w:r>
      <w:r>
        <w:rPr>
          <w:rFonts w:hint="eastAsia" w:ascii="仿宋" w:hAnsi="仿宋" w:eastAsia="仿宋"/>
          <w:bCs/>
          <w:color w:val="auto"/>
          <w:sz w:val="30"/>
          <w:szCs w:val="28"/>
        </w:rPr>
        <w:t xml:space="preserve">:</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本授权书宣告:</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委托方:</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            </w:t>
      </w:r>
      <w:r/>
    </w:p>
    <w:p>
      <w:pPr>
        <w:keepLines w:val="0"/>
        <w:keepNext w:val="0"/>
        <w:pageBreakBefore w:val="0"/>
        <w:spacing w:line="52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rPr>
        <w:t xml:space="preserve">法定代表人:</w:t>
      </w:r>
      <w:r>
        <w:rPr>
          <w:rFonts w:hint="eastAsia" w:ascii="仿宋" w:hAnsi="仿宋" w:eastAsia="仿宋"/>
          <w:color w:val="auto"/>
          <w:sz w:val="28"/>
          <w:szCs w:val="28"/>
          <w:u w:val="single"/>
        </w:rPr>
        <w:t xml:space="preserve">          </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受托人:姓名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性别:</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出生日期:</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年</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月</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日</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所在单位: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职务:</w:t>
      </w:r>
      <w:r>
        <w:rPr>
          <w:rFonts w:hint="eastAsia" w:ascii="仿宋" w:hAnsi="仿宋" w:eastAsia="仿宋"/>
          <w:color w:val="auto"/>
          <w:sz w:val="28"/>
          <w:szCs w:val="28"/>
          <w:u w:val="single"/>
        </w:rPr>
        <w:t xml:space="preserve">           </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身</w:t>
      </w:r>
      <w:r>
        <w:rPr>
          <w:rFonts w:ascii="仿宋" w:hAnsi="仿宋" w:eastAsia="仿宋"/>
          <w:color w:val="auto"/>
          <w:sz w:val="28"/>
          <w:szCs w:val="28"/>
        </w:rPr>
        <w:t xml:space="preserve"> </w:t>
      </w:r>
      <w:r>
        <w:rPr>
          <w:rFonts w:hint="eastAsia" w:ascii="仿宋" w:hAnsi="仿宋" w:eastAsia="仿宋"/>
          <w:color w:val="auto"/>
          <w:sz w:val="28"/>
          <w:szCs w:val="28"/>
        </w:rPr>
        <w:t xml:space="preserve">份</w:t>
      </w:r>
      <w:r>
        <w:rPr>
          <w:rFonts w:ascii="仿宋" w:hAnsi="仿宋" w:eastAsia="仿宋"/>
          <w:color w:val="auto"/>
          <w:sz w:val="28"/>
          <w:szCs w:val="28"/>
        </w:rPr>
        <w:t xml:space="preserve"> </w:t>
      </w:r>
      <w:r>
        <w:rPr>
          <w:rFonts w:hint="eastAsia" w:ascii="仿宋" w:hAnsi="仿宋" w:eastAsia="仿宋"/>
          <w:color w:val="auto"/>
          <w:sz w:val="28"/>
          <w:szCs w:val="28"/>
        </w:rPr>
        <w:t xml:space="preserve">证:</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联系方式:</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兹委托受托人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代表我公司参加</w:t>
      </w:r>
      <w:r>
        <w:rPr>
          <w:rFonts w:hint="eastAsia" w:ascii="仿宋" w:hAnsi="仿宋" w:eastAsia="仿宋"/>
          <w:color w:val="auto"/>
          <w:sz w:val="28"/>
          <w:szCs w:val="28"/>
          <w:lang w:eastAsia="zh-CN"/>
        </w:rPr>
        <w:t xml:space="preserve">淮安正普项目咨询管理有限公司</w:t>
      </w:r>
      <w:r>
        <w:rPr>
          <w:rFonts w:hint="eastAsia" w:ascii="仿宋" w:hAnsi="仿宋" w:eastAsia="仿宋"/>
          <w:color w:val="auto"/>
          <w:sz w:val="28"/>
          <w:szCs w:val="28"/>
        </w:rPr>
        <w:t xml:space="preserve">组织的（项目编号:           ）</w:t>
      </w:r>
      <w:r>
        <w:rPr>
          <w:rFonts w:hint="eastAsia" w:ascii="仿宋" w:hAnsi="仿宋" w:eastAsia="仿宋"/>
          <w:bCs/>
          <w:color w:val="auto"/>
          <w:sz w:val="28"/>
        </w:rPr>
        <w:t xml:space="preserve">    </w:t>
      </w:r>
      <w:r>
        <w:rPr>
          <w:rFonts w:hint="eastAsia" w:ascii="仿宋" w:hAnsi="仿宋" w:eastAsia="仿宋"/>
          <w:color w:val="auto"/>
          <w:sz w:val="28"/>
          <w:szCs w:val="28"/>
        </w:rPr>
        <w:t xml:space="preserve">采购项目的政府采购活动，受托人有权在该招标活动中，以我单位的名义签署投标函和投标文件，与</w:t>
      </w:r>
      <w:r>
        <w:rPr>
          <w:rFonts w:hint="eastAsia" w:ascii="仿宋" w:hAnsi="仿宋" w:eastAsia="仿宋"/>
          <w:color w:val="auto"/>
          <w:sz w:val="28"/>
          <w:szCs w:val="28"/>
          <w:lang w:eastAsia="zh-CN"/>
        </w:rPr>
        <w:t xml:space="preserve">采购代理机构</w:t>
      </w:r>
      <w:r>
        <w:rPr>
          <w:rFonts w:hint="eastAsia" w:ascii="仿宋" w:hAnsi="仿宋" w:eastAsia="仿宋"/>
          <w:color w:val="auto"/>
          <w:sz w:val="28"/>
          <w:szCs w:val="28"/>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auto"/>
          <w:sz w:val="28"/>
          <w:szCs w:val="28"/>
        </w:rPr>
        <w:outlineLvl w:val="9"/>
      </w:pPr>
      <w:r>
        <w:rPr>
          <w:rFonts w:hint="eastAsia" w:ascii="仿宋" w:hAnsi="仿宋" w:eastAsia="仿宋"/>
          <w:color w:val="auto"/>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委托期限:至上述事宜处理完毕止。</w:t>
      </w:r>
      <w:r/>
    </w:p>
    <w:p>
      <w:pPr>
        <w:ind w:firstLine="600"/>
        <w:keepLines w:val="0"/>
        <w:keepNext w:val="0"/>
        <w:pageBreakBefore w:val="0"/>
        <w:spacing w:line="520" w:lineRule="exact"/>
        <w:rPr>
          <w:rFonts w:hint="eastAsia" w:ascii="仿宋" w:hAnsi="仿宋" w:eastAsia="仿宋"/>
          <w:b/>
          <w:color w:val="auto"/>
          <w:sz w:val="28"/>
          <w:szCs w:val="28"/>
        </w:rPr>
        <w:outlineLvl w:val="9"/>
      </w:pPr>
      <w:r>
        <w:rPr>
          <w:rFonts w:hint="eastAsia" w:ascii="仿宋" w:hAnsi="仿宋" w:eastAsia="仿宋"/>
          <w:b/>
          <w:color w:val="auto"/>
          <w:sz w:val="28"/>
          <w:szCs w:val="28"/>
        </w:rPr>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rPr>
        <w:t xml:space="preserve">                        </w:t>
      </w:r>
      <w:r>
        <w:rPr>
          <w:rFonts w:hint="eastAsia" w:ascii="仿宋" w:hAnsi="仿宋" w:eastAsia="仿宋" w:cs="楷体_GB2312"/>
          <w:color w:val="auto"/>
          <w:sz w:val="28"/>
          <w:szCs w:val="28"/>
          <w:lang w:val="zh-CN"/>
        </w:rPr>
        <w:t xml:space="preserve">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color w:val="auto"/>
          <w:sz w:val="28"/>
          <w:szCs w:val="28"/>
          <w:lang w:val="zh-CN"/>
        </w:rPr>
        <w:outlineLvl w:val="9"/>
      </w:pPr>
      <w:r>
        <w:rPr>
          <w:rFonts w:hint="eastAsia" w:ascii="仿宋" w:hAnsi="仿宋" w:eastAsia="仿宋"/>
          <w:color w:val="auto"/>
          <w:sz w:val="28"/>
          <w:szCs w:val="28"/>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ind w:left="-359" w:firstLine="548"/>
        <w:keepLines w:val="0"/>
        <w:keepNext w:val="0"/>
        <w:pageBreakBefore w:val="0"/>
        <w:spacing w:line="520" w:lineRule="exact"/>
        <w:rPr>
          <w:rFonts w:hint="eastAsia" w:ascii="仿宋" w:hAnsi="仿宋" w:eastAsia="仿宋"/>
          <w:bCs/>
          <w:color w:val="auto"/>
          <w:sz w:val="28"/>
        </w:rPr>
        <w:outlineLvl w:val="9"/>
      </w:pPr>
      <w:r>
        <w:rPr>
          <w:rFonts w:hint="eastAsia" w:ascii="仿宋" w:hAnsi="仿宋" w:eastAsia="仿宋"/>
          <w:bCs/>
          <w:color w:val="auto"/>
          <w:sz w:val="28"/>
        </w:rPr>
      </w:r>
      <w:r/>
    </w:p>
    <w:p>
      <w:pPr>
        <w:ind w:firstLine="560"/>
        <w:keepLines w:val="0"/>
        <w:keepNext w:val="0"/>
        <w:pageBreakBefore w:val="0"/>
        <w:spacing w:line="520" w:lineRule="exact"/>
        <w:rPr>
          <w:rFonts w:hint="eastAsia" w:ascii="仿宋" w:hAnsi="仿宋" w:eastAsia="仿宋"/>
          <w:b/>
          <w:bCs w:val="0"/>
          <w:color w:val="auto"/>
          <w:sz w:val="28"/>
          <w:szCs w:val="28"/>
        </w:rPr>
        <w:outlineLvl w:val="9"/>
      </w:pPr>
      <w:r>
        <w:rPr>
          <w:rFonts w:hint="eastAsia" w:ascii="仿宋" w:hAnsi="仿宋" w:eastAsia="仿宋"/>
          <w:b/>
          <w:bCs w:val="0"/>
          <w:color w:val="auto"/>
          <w:sz w:val="28"/>
        </w:rPr>
        <w:t xml:space="preserve">注:投标人委托</w:t>
      </w:r>
      <w:r>
        <w:rPr>
          <w:rFonts w:hint="eastAsia" w:ascii="仿宋" w:hAnsi="仿宋" w:eastAsia="仿宋"/>
          <w:b/>
          <w:bCs w:val="0"/>
          <w:color w:val="auto"/>
          <w:sz w:val="28"/>
          <w:szCs w:val="28"/>
        </w:rPr>
        <w:t xml:space="preserve">受托人参加投标的，必须附受托人身份证扫描件。法定代表人直接参加投标的，仅需填写“法定代表人资格证明”。</w:t>
      </w:r>
      <w:r/>
    </w:p>
    <w:p>
      <w:pPr>
        <w:keepLines w:val="0"/>
        <w:keepNext w:val="0"/>
        <w:pageBreakBefore/>
        <w:widowControl w:val="off"/>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示范格式三</w:t>
      </w:r>
      <w:r/>
    </w:p>
    <w:p>
      <w:pPr>
        <w:keepLines w:val="0"/>
        <w:keepNext w:val="0"/>
        <w:pageBreakBefore w:val="0"/>
        <w:rPr>
          <w:rFonts w:hint="eastAsia" w:ascii="仿宋" w:hAnsi="仿宋" w:eastAsia="仿宋"/>
          <w:b/>
          <w:color w:val="auto"/>
          <w:sz w:val="32"/>
          <w:szCs w:val="32"/>
        </w:rPr>
        <w:outlineLvl w:val="9"/>
      </w:pPr>
      <w:r>
        <w:rPr>
          <w:rFonts w:hint="eastAsia" w:ascii="仿宋" w:hAnsi="仿宋" w:eastAsia="仿宋"/>
          <w:b/>
          <w:color w:val="auto"/>
          <w:sz w:val="32"/>
          <w:szCs w:val="32"/>
        </w:rPr>
      </w:r>
      <w:r/>
    </w:p>
    <w:p>
      <w:pPr>
        <w:jc w:val="center"/>
        <w:keepLines w:val="0"/>
        <w:keepNext w:val="0"/>
        <w:pageBreakBefore w:val="0"/>
        <w:spacing w:line="520" w:lineRule="exact"/>
        <w:rPr>
          <w:rFonts w:hint="eastAsia" w:ascii="仿宋" w:hAnsi="仿宋" w:eastAsia="仿宋"/>
          <w:b/>
          <w:bCs/>
          <w:color w:val="auto"/>
          <w:sz w:val="32"/>
        </w:rPr>
        <w:outlineLvl w:val="9"/>
      </w:pPr>
      <w:r>
        <w:rPr>
          <w:rFonts w:hint="eastAsia" w:ascii="仿宋" w:hAnsi="仿宋" w:eastAsia="仿宋"/>
          <w:b/>
          <w:bCs/>
          <w:color w:val="auto"/>
          <w:sz w:val="32"/>
        </w:rPr>
        <w:t xml:space="preserve">符合《政府采购法》第二十二条规定条件的声明函</w:t>
      </w:r>
      <w:r/>
    </w:p>
    <w:p>
      <w:pPr>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致</w:t>
      </w:r>
      <w:r>
        <w:rPr>
          <w:rFonts w:hint="eastAsia" w:ascii="仿宋" w:hAnsi="仿宋" w:eastAsia="仿宋"/>
          <w:bCs/>
          <w:color w:val="auto"/>
          <w:sz w:val="28"/>
          <w:szCs w:val="28"/>
          <w:lang w:eastAsia="zh-CN"/>
        </w:rPr>
        <w:t xml:space="preserve">淮安经济技术开发区市场监督管理局</w:t>
      </w:r>
      <w:r>
        <w:rPr>
          <w:rFonts w:hint="eastAsia" w:ascii="仿宋" w:hAnsi="仿宋" w:eastAsia="仿宋"/>
          <w:bCs/>
          <w:color w:val="auto"/>
          <w:sz w:val="28"/>
          <w:szCs w:val="28"/>
        </w:rPr>
        <w:t xml:space="preserve">:</w:t>
      </w:r>
      <w:r/>
    </w:p>
    <w:p>
      <w:pPr>
        <w:ind w:firstLine="560"/>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我公司参加贵</w:t>
      </w:r>
      <w:r>
        <w:rPr>
          <w:rFonts w:hint="eastAsia" w:ascii="仿宋" w:hAnsi="仿宋" w:eastAsia="仿宋"/>
          <w:color w:val="auto"/>
          <w:sz w:val="28"/>
          <w:szCs w:val="28"/>
          <w:lang w:eastAsia="zh-CN"/>
        </w:rPr>
        <w:t xml:space="preserve">单位</w:t>
      </w:r>
      <w:r>
        <w:rPr>
          <w:rFonts w:hint="eastAsia" w:ascii="仿宋" w:hAnsi="仿宋" w:eastAsia="仿宋"/>
          <w:color w:val="auto"/>
          <w:sz w:val="28"/>
          <w:szCs w:val="28"/>
        </w:rPr>
        <w:t xml:space="preserve">的</w:t>
      </w:r>
      <w:r>
        <w:rPr>
          <w:rFonts w:hint="eastAsia" w:ascii="仿宋" w:hAnsi="仿宋" w:eastAsia="仿宋"/>
          <w:bCs/>
          <w:color w:val="auto"/>
          <w:sz w:val="28"/>
          <w:szCs w:val="28"/>
          <w:u w:val="single"/>
          <w:lang w:val="en-US" w:eastAsia="zh-CN"/>
        </w:rPr>
        <w:t xml:space="preserve">          </w:t>
      </w:r>
      <w:r>
        <w:rPr>
          <w:rFonts w:hint="eastAsia" w:ascii="仿宋" w:hAnsi="仿宋" w:eastAsia="仿宋"/>
          <w:color w:val="auto"/>
          <w:sz w:val="28"/>
          <w:szCs w:val="28"/>
        </w:rPr>
        <w:t xml:space="preserve">采购项目（项目编号:       ）的政府采购活动。针对《中华人民共和国政府采购法》第二十二条规定做出如下声明</w:t>
      </w:r>
      <w:r>
        <w:rPr>
          <w:rFonts w:hint="eastAsia" w:ascii="仿宋" w:hAnsi="仿宋" w:eastAsia="仿宋"/>
          <w:color w:val="auto"/>
          <w:sz w:val="28"/>
          <w:szCs w:val="28"/>
          <w:lang w:eastAsia="zh-CN"/>
        </w:rPr>
        <w:t xml:space="preserve">:</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我单位具有独立承担民事责任的能力；</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我单位具有良好的商业信誉和健全的财务会计制度；</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我单位具有履行合同所必需的设备和专业技术能力；</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auto"/>
          <w:sz w:val="28"/>
          <w:szCs w:val="28"/>
        </w:rPr>
        <w:outlineLvl w:val="9"/>
      </w:pPr>
      <w:r>
        <w:rPr>
          <w:rFonts w:hint="eastAsia" w:ascii="仿宋" w:hAnsi="仿宋" w:eastAsia="仿宋"/>
          <w:color w:val="auto"/>
          <w:sz w:val="28"/>
          <w:szCs w:val="28"/>
        </w:rPr>
        <w:t xml:space="preserve">5</w:t>
      </w:r>
      <w:r>
        <w:rPr>
          <w:rFonts w:hint="eastAsia" w:ascii="仿宋" w:hAnsi="仿宋" w:eastAsia="仿宋"/>
          <w:color w:val="auto"/>
          <w:sz w:val="28"/>
          <w:szCs w:val="28"/>
          <w:lang w:eastAsia="zh-CN"/>
        </w:rPr>
        <w:t xml:space="preserve">.</w:t>
      </w:r>
      <w:r>
        <w:rPr>
          <w:rFonts w:hint="eastAsia" w:ascii="仿宋" w:hAnsi="仿宋" w:eastAsia="仿宋" w:cs="仿宋"/>
          <w:color w:val="auto"/>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rPr>
        <w:t xml:space="preserve"> </w:t>
      </w:r>
      <w:r/>
    </w:p>
    <w:p>
      <w:pPr>
        <w:ind w:firstLine="638"/>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6</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我单位满足法律、行政法规规定的其他条件。</w:t>
      </w:r>
      <w:r/>
    </w:p>
    <w:p>
      <w:pPr>
        <w:keepLines w:val="0"/>
        <w:keepNext w:val="0"/>
        <w:pageBreakBefore w:val="0"/>
        <w:spacing w:line="52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u w:val="single"/>
        </w:rPr>
      </w:r>
      <w:r/>
    </w:p>
    <w:p>
      <w:pPr>
        <w:keepLines w:val="0"/>
        <w:keepNext w:val="0"/>
        <w:pageBreakBefore w:val="0"/>
        <w:spacing w:line="52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u w:val="single"/>
        </w:rPr>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承诺人</w:t>
      </w:r>
      <w:r>
        <w:rPr>
          <w:rFonts w:hint="eastAsia" w:ascii="仿宋" w:hAnsi="仿宋" w:eastAsia="仿宋" w:cs="楷体_GB2312"/>
          <w:color w:val="auto"/>
          <w:sz w:val="28"/>
          <w:szCs w:val="28"/>
          <w:lang w:val="zh-CN"/>
        </w:rPr>
        <w:t xml:space="preserve">:</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color w:val="auto"/>
          <w:sz w:val="28"/>
          <w:szCs w:val="28"/>
          <w:lang w:val="zh-CN"/>
        </w:rPr>
        <w:outlineLvl w:val="9"/>
      </w:pPr>
      <w:r>
        <w:rPr>
          <w:rFonts w:hint="eastAsia" w:ascii="仿宋" w:hAnsi="仿宋" w:eastAsia="仿宋"/>
          <w:color w:val="auto"/>
          <w:sz w:val="28"/>
          <w:szCs w:val="28"/>
        </w:rPr>
        <w:t xml:space="preserve">                                </w:t>
      </w:r>
      <w:r>
        <w:rPr>
          <w:rFonts w:hint="eastAsia" w:ascii="仿宋" w:hAnsi="仿宋" w:eastAsia="仿宋"/>
          <w:color w:val="auto"/>
          <w:sz w:val="28"/>
          <w:szCs w:val="28"/>
          <w:lang w:val="en-US" w:eastAsia="zh-CN"/>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keepLines w:val="0"/>
        <w:keepNext w:val="0"/>
        <w:pageBreakBefore/>
        <w:widowControl w:val="off"/>
        <w:rPr>
          <w:rFonts w:hint="eastAsia" w:ascii="仿宋" w:hAnsi="仿宋" w:eastAsia="仿宋"/>
          <w:color w:val="auto"/>
          <w:sz w:val="28"/>
          <w:szCs w:val="28"/>
        </w:rPr>
        <w:outlineLvl w:val="9"/>
      </w:pPr>
      <w:r>
        <w:rPr>
          <w:rFonts w:hint="eastAsia" w:ascii="仿宋" w:hAnsi="仿宋" w:eastAsia="仿宋"/>
          <w:b/>
          <w:color w:val="auto"/>
          <w:sz w:val="32"/>
          <w:szCs w:val="32"/>
        </w:rPr>
        <w:t xml:space="preserve">示范格式四</w:t>
      </w:r>
      <w:r>
        <w:rPr>
          <w:rFonts w:hint="eastAsia" w:ascii="仿宋" w:hAnsi="仿宋" w:eastAsia="仿宋"/>
          <w:color w:val="auto"/>
          <w:sz w:val="28"/>
          <w:szCs w:val="28"/>
        </w:rPr>
        <w:t xml:space="preserve">                                           </w:t>
      </w:r>
      <w:r/>
    </w:p>
    <w:p>
      <w:pPr>
        <w:jc w:val="center"/>
        <w:keepLines w:val="0"/>
        <w:keepNext w:val="0"/>
        <w:pageBreakBefore w:val="0"/>
        <w:spacing w:line="640" w:lineRule="exact"/>
        <w:rPr>
          <w:rFonts w:hint="eastAsia" w:ascii="仿宋" w:hAnsi="仿宋" w:eastAsia="仿宋"/>
          <w:b/>
          <w:bCs/>
          <w:color w:val="auto"/>
          <w:sz w:val="32"/>
          <w:szCs w:val="32"/>
        </w:rPr>
        <w:outlineLvl w:val="9"/>
      </w:pPr>
      <w:r>
        <w:rPr>
          <w:rFonts w:hint="eastAsia" w:ascii="仿宋" w:hAnsi="仿宋" w:eastAsia="仿宋"/>
          <w:b/>
          <w:bCs/>
          <w:color w:val="auto"/>
          <w:sz w:val="32"/>
          <w:szCs w:val="32"/>
        </w:rPr>
        <w:t xml:space="preserve">企业声明函（服务）</w:t>
      </w:r>
      <w:r/>
    </w:p>
    <w:p>
      <w:pPr>
        <w:keepLines w:val="0"/>
        <w:keepNext w:val="0"/>
        <w:pageBreakBefore w:val="0"/>
        <w:spacing w:line="520" w:lineRule="exact"/>
        <w:rPr>
          <w:rFonts w:hint="eastAsia" w:ascii="仿宋" w:hAnsi="仿宋" w:eastAsia="仿宋" w:cs="Times New Roman"/>
          <w:bCs/>
          <w:color w:val="auto"/>
          <w:sz w:val="28"/>
          <w:szCs w:val="28"/>
          <w:lang w:val="en-US" w:eastAsia="zh-CN" w:bidi="ar-SA"/>
        </w:rPr>
        <w:outlineLvl w:val="9"/>
      </w:pPr>
      <w:r>
        <w:rPr>
          <w:rFonts w:hint="eastAsia" w:ascii="仿宋" w:hAnsi="仿宋" w:eastAsia="仿宋" w:cs="Times New Roman"/>
          <w:bCs/>
          <w:color w:val="auto"/>
          <w:sz w:val="28"/>
          <w:szCs w:val="28"/>
          <w:lang w:val="en-US" w:eastAsia="zh-CN" w:bidi="ar-SA"/>
        </w:rPr>
        <w:t xml:space="preserve">致淮安经济技术开发区市场监督管理局:</w:t>
      </w:r>
      <w:r/>
    </w:p>
    <w:p>
      <w:pPr>
        <w:pStyle w:val="952"/>
        <w:ind w:firstLine="560"/>
        <w:keepLines w:val="0"/>
        <w:keepNext w:val="0"/>
        <w:pageBreakBefore w:val="0"/>
        <w:spacing w:line="600" w:lineRule="exact"/>
        <w:rPr>
          <w:rFonts w:hint="eastAsia" w:ascii="仿宋" w:hAnsi="仿宋" w:eastAsia="仿宋"/>
          <w:bCs/>
          <w:color w:val="auto"/>
          <w:sz w:val="28"/>
          <w:szCs w:val="28"/>
          <w:lang w:eastAsia="zh-CN"/>
        </w:rPr>
        <w:outlineLvl w:val="9"/>
      </w:pPr>
      <w:r>
        <w:rPr>
          <w:rFonts w:hint="eastAsia" w:ascii="仿宋" w:hAnsi="仿宋" w:eastAsia="仿宋"/>
          <w:bCs/>
          <w:color w:val="auto"/>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auto"/>
          <w:sz w:val="28"/>
          <w:szCs w:val="28"/>
          <w:lang w:eastAsia="zh-CN"/>
        </w:rPr>
        <w:t xml:space="preserve">:</w:t>
      </w:r>
      <w:r/>
    </w:p>
    <w:p>
      <w:pPr>
        <w:pStyle w:val="952"/>
        <w:ind w:firstLine="560"/>
        <w:keepLines w:val="0"/>
        <w:keepNext w:val="0"/>
        <w:pageBreakBefore w:val="0"/>
        <w:spacing w:line="60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1.</w:t>
      </w:r>
      <w:r>
        <w:rPr>
          <w:rFonts w:hint="eastAsia" w:ascii="仿宋" w:hAnsi="仿宋" w:eastAsia="仿宋"/>
          <w:bCs/>
          <w:color w:val="auto"/>
          <w:sz w:val="28"/>
          <w:szCs w:val="28"/>
          <w:u w:val="single"/>
        </w:rPr>
        <w:t xml:space="preserve"> （标的名称） </w:t>
      </w:r>
      <w:r>
        <w:rPr>
          <w:rFonts w:hint="eastAsia" w:ascii="仿宋" w:hAnsi="仿宋" w:eastAsia="仿宋"/>
          <w:bCs/>
          <w:color w:val="auto"/>
          <w:sz w:val="28"/>
          <w:szCs w:val="28"/>
        </w:rPr>
        <w:t xml:space="preserve">，属于（采购文件中明确的所属行业）；承接企业为（企业名称），从业人员</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人，营业收入为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万元，资产总额为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万元，属于</w:t>
      </w:r>
      <w:r>
        <w:rPr>
          <w:rFonts w:hint="eastAsia" w:ascii="仿宋" w:hAnsi="仿宋" w:eastAsia="仿宋"/>
          <w:bCs/>
          <w:color w:val="auto"/>
          <w:sz w:val="28"/>
          <w:szCs w:val="28"/>
          <w:u w:val="single"/>
        </w:rPr>
        <w:t xml:space="preserve">（中型企业、小型企业、微型企业）</w:t>
      </w:r>
      <w:r>
        <w:rPr>
          <w:rFonts w:hint="eastAsia" w:ascii="仿宋" w:hAnsi="仿宋" w:eastAsia="仿宋"/>
          <w:bCs/>
          <w:color w:val="auto"/>
          <w:sz w:val="28"/>
          <w:szCs w:val="28"/>
        </w:rPr>
        <w:t xml:space="preserve">； </w:t>
      </w:r>
      <w:r/>
    </w:p>
    <w:p>
      <w:pPr>
        <w:pStyle w:val="952"/>
        <w:ind w:firstLine="560"/>
        <w:keepLines w:val="0"/>
        <w:keepNext w:val="0"/>
        <w:pageBreakBefore w:val="0"/>
        <w:spacing w:line="60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2. </w:t>
      </w:r>
      <w:r>
        <w:rPr>
          <w:rFonts w:hint="eastAsia" w:ascii="仿宋" w:hAnsi="仿宋" w:eastAsia="仿宋"/>
          <w:bCs/>
          <w:color w:val="auto"/>
          <w:sz w:val="28"/>
          <w:szCs w:val="28"/>
          <w:u w:val="single"/>
        </w:rPr>
        <w:t xml:space="preserve">（标的名称） </w:t>
      </w:r>
      <w:r>
        <w:rPr>
          <w:rFonts w:hint="eastAsia" w:ascii="仿宋" w:hAnsi="仿宋" w:eastAsia="仿宋"/>
          <w:bCs/>
          <w:color w:val="auto"/>
          <w:sz w:val="28"/>
          <w:szCs w:val="28"/>
        </w:rPr>
        <w:t xml:space="preserve">，属于（采购文件中明确的所属行业）；承接企业为（企业名称），从业人员</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人，营业收入为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万元，资产总额为</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万元，属于</w:t>
      </w:r>
      <w:r>
        <w:rPr>
          <w:rFonts w:hint="eastAsia" w:ascii="仿宋" w:hAnsi="仿宋" w:eastAsia="仿宋"/>
          <w:bCs/>
          <w:color w:val="auto"/>
          <w:sz w:val="28"/>
          <w:szCs w:val="28"/>
          <w:u w:val="single"/>
        </w:rPr>
        <w:t xml:space="preserve">（中型企业、小型企业、微型企业）</w:t>
      </w:r>
      <w:r>
        <w:rPr>
          <w:rFonts w:hint="eastAsia" w:ascii="仿宋" w:hAnsi="仿宋" w:eastAsia="仿宋"/>
          <w:bCs/>
          <w:color w:val="auto"/>
          <w:sz w:val="28"/>
          <w:szCs w:val="28"/>
        </w:rPr>
        <w:t xml:space="preserve">； </w:t>
      </w:r>
      <w:r/>
    </w:p>
    <w:p>
      <w:pPr>
        <w:pStyle w:val="952"/>
        <w:ind w:firstLine="560"/>
        <w:keepLines w:val="0"/>
        <w:keepNext w:val="0"/>
        <w:pageBreakBefore w:val="0"/>
        <w:spacing w:line="600" w:lineRule="exact"/>
        <w:rPr>
          <w:rFonts w:hint="eastAsia" w:ascii="仿宋" w:hAnsi="仿宋" w:eastAsia="仿宋"/>
          <w:bCs/>
          <w:color w:val="auto"/>
          <w:sz w:val="28"/>
          <w:szCs w:val="28"/>
        </w:rPr>
        <w:outlineLvl w:val="9"/>
      </w:pPr>
      <w:r>
        <w:rPr>
          <w:rFonts w:ascii="Arial" w:hAnsi="Arial" w:eastAsia="仿宋" w:cs="Arial"/>
          <w:bCs/>
          <w:color w:val="auto"/>
          <w:sz w:val="28"/>
          <w:szCs w:val="28"/>
        </w:rPr>
        <w:t xml:space="preserve">……</w:t>
      </w:r>
      <w:r/>
    </w:p>
    <w:p>
      <w:pPr>
        <w:pStyle w:val="952"/>
        <w:ind w:firstLine="560"/>
        <w:keepLines w:val="0"/>
        <w:keepNext w:val="0"/>
        <w:pageBreakBefore w:val="0"/>
        <w:spacing w:line="60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以上企业，不属于大企业的分支机构，不存在控股股东为大企业的情形，也不存在与大企业的负责人为同一人的情形。</w:t>
      </w:r>
      <w:r/>
    </w:p>
    <w:p>
      <w:pPr>
        <w:pStyle w:val="952"/>
        <w:ind w:firstLine="560"/>
        <w:keepLines w:val="0"/>
        <w:keepNext w:val="0"/>
        <w:pageBreakBefore w:val="0"/>
        <w:spacing w:line="60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本企业对上述声明内容的真实性负责。如有虚假，将依法承担相应责任。 </w:t>
      </w:r>
      <w:r/>
    </w:p>
    <w:p>
      <w:pPr>
        <w:jc w:val="center"/>
        <w:keepLines w:val="0"/>
        <w:keepNext w:val="0"/>
        <w:pageBreakBefore w:val="0"/>
        <w:spacing w:line="640" w:lineRule="exact"/>
        <w:rPr>
          <w:rFonts w:hint="eastAsia" w:ascii="仿宋" w:hAnsi="仿宋" w:eastAsia="仿宋" w:cs="楷体_GB2312"/>
          <w:color w:val="auto"/>
          <w:sz w:val="28"/>
          <w:szCs w:val="28"/>
          <w:lang w:val="zh-CN"/>
        </w:rPr>
        <w:outlineLvl w:val="9"/>
      </w:pPr>
      <w:r>
        <w:rPr>
          <w:rFonts w:hint="eastAsia" w:ascii="仿宋" w:hAnsi="仿宋" w:eastAsia="仿宋"/>
          <w:bCs/>
          <w:color w:val="auto"/>
          <w:sz w:val="28"/>
          <w:szCs w:val="28"/>
        </w:rPr>
        <w:t xml:space="preserve">                   </w:t>
      </w:r>
      <w:r>
        <w:rPr>
          <w:rFonts w:hint="eastAsia" w:ascii="仿宋" w:hAnsi="仿宋" w:eastAsia="仿宋"/>
          <w:bCs/>
          <w:color w:val="auto"/>
          <w:sz w:val="28"/>
          <w:szCs w:val="28"/>
          <w:lang w:val="zh-CN"/>
        </w:rPr>
        <w:t xml:space="preserve"> </w:t>
      </w:r>
      <w:r>
        <w:rPr>
          <w:rFonts w:hint="eastAsia" w:ascii="仿宋" w:hAnsi="仿宋" w:eastAsia="仿宋" w:cs="楷体_GB2312"/>
          <w:color w:val="auto"/>
          <w:sz w:val="28"/>
          <w:szCs w:val="28"/>
          <w:lang w:val="zh-CN"/>
        </w:rPr>
        <w:t xml:space="preserve">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jc w:val="center"/>
        <w:keepLines w:val="0"/>
        <w:keepNext w:val="0"/>
        <w:pageBreakBefore w:val="0"/>
        <w:spacing w:line="640" w:lineRule="exact"/>
        <w:rPr>
          <w:rFonts w:hint="eastAsia" w:ascii="仿宋" w:hAnsi="仿宋" w:eastAsia="仿宋" w:cs="楷体_GB2312"/>
          <w:color w:val="auto"/>
          <w:sz w:val="28"/>
          <w:szCs w:val="28"/>
          <w:lang w:val="zh-CN"/>
        </w:rPr>
        <w:outlineLvl w:val="9"/>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  日期</w:t>
      </w:r>
      <w:r>
        <w:rPr>
          <w:rFonts w:hint="eastAsia" w:ascii="仿宋" w:hAnsi="仿宋" w:eastAsia="仿宋"/>
          <w:color w:val="auto"/>
          <w:sz w:val="28"/>
          <w:szCs w:val="28"/>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pStyle w:val="774"/>
        <w:rPr>
          <w:color w:val="auto"/>
          <w:lang w:val="zh-CN"/>
        </w:rPr>
      </w:pPr>
      <w:r>
        <w:rPr>
          <w:color w:val="auto"/>
          <w:lang w:val="zh-CN"/>
        </w:rPr>
      </w:r>
      <w:r/>
    </w:p>
    <w:p>
      <w:pPr>
        <w:pStyle w:val="952"/>
        <w:ind w:firstLine="0"/>
        <w:keepLines w:val="0"/>
        <w:keepNext w:val="0"/>
        <w:pageBreakBefore w:val="0"/>
        <w:spacing w:line="440" w:lineRule="exact"/>
        <w:widowControl w:val="off"/>
        <w:rPr>
          <w:rFonts w:hint="eastAsia" w:ascii="仿宋" w:hAnsi="仿宋" w:eastAsia="仿宋"/>
          <w:b/>
          <w:bCs w:val="0"/>
          <w:color w:val="auto"/>
          <w:sz w:val="24"/>
          <w:szCs w:val="24"/>
        </w:rPr>
        <w:outlineLvl w:val="9"/>
      </w:pPr>
      <w:r>
        <w:rPr>
          <w:rFonts w:hint="eastAsia" w:ascii="仿宋" w:hAnsi="仿宋" w:eastAsia="仿宋"/>
          <w:b/>
          <w:bCs w:val="0"/>
          <w:color w:val="auto"/>
          <w:sz w:val="24"/>
          <w:szCs w:val="24"/>
        </w:rPr>
        <w:t xml:space="preserve">注</w:t>
      </w:r>
      <w:r>
        <w:rPr>
          <w:rFonts w:hint="eastAsia" w:ascii="仿宋" w:hAnsi="仿宋" w:eastAsia="仿宋"/>
          <w:b/>
          <w:bCs w:val="0"/>
          <w:color w:val="auto"/>
          <w:sz w:val="24"/>
          <w:szCs w:val="24"/>
          <w:lang w:eastAsia="zh-CN"/>
        </w:rPr>
        <w:t xml:space="preserve">:</w:t>
      </w:r>
      <w:r>
        <w:rPr>
          <w:rFonts w:hint="eastAsia" w:ascii="仿宋" w:hAnsi="仿宋" w:eastAsia="仿宋"/>
          <w:b/>
          <w:bCs w:val="0"/>
          <w:color w:val="auto"/>
          <w:sz w:val="24"/>
          <w:szCs w:val="24"/>
        </w:rPr>
        <w:t xml:space="preserve">从业人员、营业收入、资产总额填报上一年度数据，无上一年度数据的新成立企业可不填报。</w:t>
      </w:r>
      <w:r/>
    </w:p>
    <w:p>
      <w:pPr>
        <w:pStyle w:val="952"/>
        <w:ind w:firstLine="0"/>
        <w:jc w:val="left"/>
        <w:keepLines w:val="0"/>
        <w:keepNext w:val="0"/>
        <w:pageBreakBefore/>
        <w:spacing w:line="520" w:lineRule="exact"/>
        <w:widowControl w:val="off"/>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示范格式五</w:t>
      </w:r>
      <w:r/>
    </w:p>
    <w:p>
      <w:pPr>
        <w:jc w:val="center"/>
        <w:keepLines w:val="0"/>
        <w:keepNext w:val="0"/>
        <w:pageBreakBefore w:val="0"/>
        <w:spacing w:after="181" w:line="520" w:lineRule="exact"/>
        <w:widowControl/>
        <w:rPr>
          <w:rFonts w:ascii="仿宋" w:hAnsi="仿宋" w:eastAsia="仿宋" w:cs="宋体"/>
          <w:color w:val="auto"/>
          <w:sz w:val="24"/>
        </w:rPr>
        <w:outlineLvl w:val="9"/>
      </w:pPr>
      <w:r>
        <w:rPr>
          <w:rFonts w:hint="eastAsia" w:ascii="仿宋" w:hAnsi="仿宋" w:eastAsia="仿宋" w:cs="宋体"/>
          <w:b/>
          <w:bCs/>
          <w:color w:val="auto"/>
          <w:sz w:val="32"/>
          <w:szCs w:val="32"/>
        </w:rPr>
        <w:t xml:space="preserve">残疾人福利性单位声明函</w:t>
      </w:r>
      <w:r/>
    </w:p>
    <w:p>
      <w:pPr>
        <w:keepLines w:val="0"/>
        <w:keepNext w:val="0"/>
        <w:pageBreakBefore w:val="0"/>
        <w:spacing w:line="520" w:lineRule="exact"/>
        <w:rPr>
          <w:rFonts w:hint="eastAsia" w:ascii="仿宋" w:hAnsi="仿宋" w:eastAsia="仿宋" w:cs="Times New Roman"/>
          <w:bCs/>
          <w:color w:val="auto"/>
          <w:sz w:val="28"/>
          <w:szCs w:val="28"/>
          <w:lang w:val="en-US" w:eastAsia="zh-CN" w:bidi="ar-SA"/>
        </w:rPr>
        <w:outlineLvl w:val="9"/>
      </w:pPr>
      <w:r>
        <w:rPr>
          <w:rFonts w:hint="eastAsia" w:ascii="仿宋" w:hAnsi="仿宋" w:eastAsia="仿宋" w:cs="Times New Roman"/>
          <w:bCs/>
          <w:color w:val="auto"/>
          <w:sz w:val="28"/>
          <w:szCs w:val="28"/>
          <w:lang w:val="en-US" w:eastAsia="zh-CN" w:bidi="ar-SA"/>
        </w:rPr>
        <w:t xml:space="preserve">致淮安经济技术开发区市场监督管理局:</w:t>
      </w:r>
      <w:r/>
    </w:p>
    <w:p>
      <w:pPr>
        <w:pStyle w:val="952"/>
        <w:ind w:firstLine="560"/>
        <w:keepLines w:val="0"/>
        <w:keepNext w:val="0"/>
        <w:pageBreakBefore w:val="0"/>
        <w:spacing w:line="64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952"/>
        <w:ind w:firstLine="560"/>
        <w:keepLines w:val="0"/>
        <w:keepNext w:val="0"/>
        <w:pageBreakBefore w:val="0"/>
        <w:spacing w:line="640" w:lineRule="exact"/>
        <w:rPr>
          <w:rFonts w:hint="eastAsia" w:ascii="仿宋" w:hAnsi="仿宋" w:eastAsia="仿宋"/>
          <w:bCs/>
          <w:color w:val="auto"/>
          <w:sz w:val="28"/>
          <w:szCs w:val="28"/>
        </w:rPr>
        <w:outlineLvl w:val="9"/>
      </w:pPr>
      <w:r>
        <w:rPr>
          <w:rFonts w:ascii="仿宋" w:hAnsi="仿宋" w:eastAsia="仿宋"/>
          <w:bCs/>
          <w:color w:val="auto"/>
          <w:sz w:val="28"/>
          <w:szCs w:val="28"/>
        </w:rPr>
        <w:t xml:space="preserve">1</w:t>
      </w:r>
      <w:r>
        <w:rPr>
          <w:rFonts w:hint="eastAsia" w:ascii="仿宋" w:hAnsi="仿宋" w:eastAsia="仿宋"/>
          <w:bCs/>
          <w:color w:val="auto"/>
          <w:sz w:val="28"/>
          <w:szCs w:val="28"/>
          <w:lang w:eastAsia="zh-CN"/>
        </w:rPr>
        <w:t xml:space="preserve">.</w:t>
      </w:r>
      <w:r>
        <w:rPr>
          <w:rFonts w:hint="eastAsia" w:ascii="仿宋" w:hAnsi="仿宋" w:eastAsia="仿宋"/>
          <w:bCs/>
          <w:color w:val="auto"/>
          <w:sz w:val="28"/>
          <w:szCs w:val="28"/>
        </w:rPr>
        <w:t xml:space="preserve">根据《财政部 民政部 中国残疾人联合会关于促进残疾人就业政府采购政策的通知》（财库〔2017〕141 号）规定的划分标准，本公司为残疾人福利性企业。</w:t>
      </w:r>
      <w:r/>
    </w:p>
    <w:p>
      <w:pPr>
        <w:pStyle w:val="952"/>
        <w:ind w:firstLine="560"/>
        <w:keepLines w:val="0"/>
        <w:keepNext w:val="0"/>
        <w:pageBreakBefore w:val="0"/>
        <w:spacing w:line="640" w:lineRule="exact"/>
        <w:rPr>
          <w:rFonts w:hint="eastAsia" w:ascii="仿宋" w:hAnsi="仿宋" w:eastAsia="仿宋"/>
          <w:bCs/>
          <w:color w:val="auto"/>
          <w:sz w:val="28"/>
          <w:szCs w:val="28"/>
        </w:rPr>
        <w:outlineLvl w:val="9"/>
      </w:pPr>
      <w:r>
        <w:rPr>
          <w:rFonts w:ascii="仿宋" w:hAnsi="仿宋" w:eastAsia="仿宋"/>
          <w:bCs/>
          <w:color w:val="auto"/>
          <w:sz w:val="28"/>
          <w:szCs w:val="28"/>
        </w:rPr>
        <w:t xml:space="preserve">2</w:t>
      </w:r>
      <w:r>
        <w:rPr>
          <w:rFonts w:hint="eastAsia" w:ascii="仿宋" w:hAnsi="仿宋" w:eastAsia="仿宋"/>
          <w:bCs/>
          <w:color w:val="auto"/>
          <w:sz w:val="28"/>
          <w:szCs w:val="28"/>
          <w:lang w:eastAsia="zh-CN"/>
        </w:rPr>
        <w:t xml:space="preserve">.</w:t>
      </w:r>
      <w:r>
        <w:rPr>
          <w:rFonts w:hint="eastAsia" w:ascii="仿宋" w:hAnsi="仿宋" w:eastAsia="仿宋"/>
          <w:bCs/>
          <w:color w:val="auto"/>
          <w:sz w:val="28"/>
          <w:szCs w:val="28"/>
        </w:rPr>
        <w:t xml:space="preserve">本单位参加</w:t>
      </w:r>
      <w:r>
        <w:rPr>
          <w:rFonts w:hint="eastAsia" w:ascii="仿宋" w:hAnsi="仿宋" w:eastAsia="仿宋"/>
          <w:bCs/>
          <w:color w:val="auto"/>
          <w:sz w:val="28"/>
          <w:szCs w:val="28"/>
          <w:u w:val="single"/>
        </w:rPr>
        <w:t xml:space="preserve">（采购单位名称）</w:t>
      </w:r>
      <w:r>
        <w:rPr>
          <w:rFonts w:ascii="仿宋" w:hAnsi="仿宋" w:eastAsia="仿宋"/>
          <w:bCs/>
          <w:color w:val="auto"/>
          <w:sz w:val="28"/>
          <w:szCs w:val="28"/>
          <w:u w:val="single"/>
        </w:rPr>
        <w:t xml:space="preserve"> </w:t>
      </w:r>
      <w:r>
        <w:rPr>
          <w:rFonts w:hint="eastAsia" w:ascii="仿宋" w:hAnsi="仿宋" w:eastAsia="仿宋"/>
          <w:bCs/>
          <w:color w:val="auto"/>
          <w:sz w:val="28"/>
          <w:szCs w:val="28"/>
        </w:rPr>
        <w:t xml:space="preserve">的</w:t>
      </w:r>
      <w:r>
        <w:rPr>
          <w:rFonts w:hint="eastAsia" w:ascii="仿宋" w:hAnsi="仿宋" w:eastAsia="仿宋"/>
          <w:bCs/>
          <w:color w:val="auto"/>
          <w:sz w:val="28"/>
          <w:szCs w:val="28"/>
          <w:u w:val="single"/>
        </w:rPr>
        <w:t xml:space="preserve">（采购项目名称）</w:t>
      </w:r>
      <w:r>
        <w:rPr>
          <w:rFonts w:hint="eastAsia" w:ascii="仿宋" w:hAnsi="仿宋" w:eastAsia="仿宋"/>
          <w:bCs/>
          <w:color w:val="auto"/>
          <w:sz w:val="28"/>
          <w:szCs w:val="28"/>
        </w:rPr>
        <w:t xml:space="preserve">采购活动提供本企业制造的货物，由本企业承担工程、提供服务，或者提供其他残疾人福利性单位制造的货物（不包括使用非残疾人福利性单位注册商标的货物。</w:t>
      </w:r>
      <w:r/>
    </w:p>
    <w:p>
      <w:pPr>
        <w:pStyle w:val="952"/>
        <w:ind w:firstLine="560"/>
        <w:keepLines w:val="0"/>
        <w:keepNext w:val="0"/>
        <w:pageBreakBefore w:val="0"/>
        <w:spacing w:line="640" w:lineRule="exact"/>
        <w:rPr>
          <w:rFonts w:hint="eastAsia" w:ascii="仿宋" w:hAnsi="仿宋" w:eastAsia="仿宋"/>
          <w:bCs/>
          <w:color w:val="auto"/>
          <w:sz w:val="28"/>
          <w:szCs w:val="28"/>
        </w:rPr>
        <w:outlineLvl w:val="9"/>
      </w:pPr>
      <w:r>
        <w:rPr>
          <w:rFonts w:hint="eastAsia" w:ascii="仿宋" w:hAnsi="仿宋" w:eastAsia="仿宋" w:cs="仿宋_GB2312"/>
          <w:color w:val="auto"/>
          <w:sz w:val="28"/>
          <w:szCs w:val="28"/>
        </w:rPr>
        <w:t xml:space="preserve">注:</w:t>
      </w:r>
      <w:r>
        <w:rPr>
          <w:rFonts w:hint="eastAsia" w:ascii="仿宋" w:hAnsi="仿宋" w:eastAsia="仿宋"/>
          <w:bCs/>
          <w:color w:val="auto"/>
          <w:sz w:val="28"/>
          <w:szCs w:val="28"/>
        </w:rPr>
        <w:t xml:space="preserve">本公司对上述声明的真实性负责。如有虚假，将依法承担相应责任。</w:t>
      </w:r>
      <w:r/>
    </w:p>
    <w:p>
      <w:pPr>
        <w:pStyle w:val="952"/>
        <w:ind w:firstLine="560"/>
        <w:keepLines w:val="0"/>
        <w:keepNext w:val="0"/>
        <w:pageBreakBefore w:val="0"/>
        <w:spacing w:line="640" w:lineRule="exact"/>
        <w:rPr>
          <w:rFonts w:ascii="仿宋" w:hAnsi="仿宋" w:eastAsia="仿宋"/>
          <w:color w:val="auto"/>
          <w:sz w:val="28"/>
          <w:szCs w:val="28"/>
        </w:rPr>
        <w:outlineLvl w:val="9"/>
      </w:pPr>
      <w:r>
        <w:rPr>
          <w:rFonts w:ascii="仿宋" w:hAnsi="仿宋" w:eastAsia="仿宋"/>
          <w:color w:val="auto"/>
          <w:sz w:val="28"/>
          <w:szCs w:val="28"/>
        </w:rPr>
      </w:r>
      <w:r/>
    </w:p>
    <w:p>
      <w:pPr>
        <w:jc w:val="center"/>
        <w:keepLines w:val="0"/>
        <w:keepNext w:val="0"/>
        <w:pageBreakBefore w:val="0"/>
        <w:spacing w:line="640" w:lineRule="exact"/>
        <w:rPr>
          <w:rFonts w:hint="eastAsia"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                    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  日期</w:t>
      </w:r>
      <w:r>
        <w:rPr>
          <w:rFonts w:hint="eastAsia" w:ascii="仿宋" w:hAnsi="仿宋" w:eastAsia="仿宋"/>
          <w:color w:val="auto"/>
          <w:sz w:val="28"/>
          <w:szCs w:val="28"/>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ind w:firstLine="565"/>
        <w:keepLines w:val="0"/>
        <w:keepNext w:val="0"/>
        <w:pageBreakBefore w:val="0"/>
        <w:spacing w:line="640" w:lineRule="exact"/>
        <w:rPr>
          <w:rFonts w:hint="eastAsia" w:ascii="仿宋" w:hAnsi="仿宋" w:eastAsia="仿宋" w:cs="仿宋_GB2312"/>
          <w:color w:val="auto"/>
          <w:sz w:val="28"/>
          <w:szCs w:val="28"/>
        </w:rPr>
        <w:outlineLvl w:val="9"/>
      </w:pPr>
      <w:r>
        <w:rPr>
          <w:rFonts w:hint="eastAsia" w:ascii="仿宋" w:hAnsi="仿宋" w:eastAsia="仿宋" w:cs="仿宋_GB2312"/>
          <w:color w:val="auto"/>
          <w:sz w:val="28"/>
          <w:szCs w:val="28"/>
        </w:rPr>
      </w:r>
      <w:r/>
    </w:p>
    <w:p>
      <w:pPr>
        <w:ind w:firstLine="565"/>
        <w:keepLines w:val="0"/>
        <w:keepNext w:val="0"/>
        <w:pageBreakBefore w:val="0"/>
        <w:spacing w:line="640" w:lineRule="exact"/>
        <w:rPr>
          <w:rFonts w:hint="eastAsia" w:ascii="仿宋" w:hAnsi="仿宋" w:eastAsia="仿宋"/>
          <w:b/>
          <w:bCs/>
          <w:color w:val="auto"/>
          <w:sz w:val="28"/>
          <w:szCs w:val="28"/>
        </w:rPr>
        <w:outlineLvl w:val="9"/>
      </w:pPr>
      <w:r>
        <w:rPr>
          <w:rFonts w:hint="eastAsia" w:ascii="仿宋" w:hAnsi="仿宋" w:eastAsia="仿宋" w:cs="仿宋_GB2312"/>
          <w:b/>
          <w:bCs/>
          <w:color w:val="auto"/>
          <w:sz w:val="28"/>
          <w:szCs w:val="28"/>
        </w:rPr>
        <w:t xml:space="preserve">注:</w:t>
      </w:r>
      <w:r>
        <w:rPr>
          <w:rFonts w:hint="eastAsia" w:ascii="仿宋" w:hAnsi="仿宋" w:eastAsia="仿宋"/>
          <w:b/>
          <w:bCs/>
          <w:color w:val="auto"/>
          <w:sz w:val="28"/>
          <w:szCs w:val="28"/>
        </w:rPr>
        <w:t xml:space="preserve">非</w:t>
      </w:r>
      <w:r>
        <w:rPr>
          <w:rFonts w:hint="eastAsia" w:ascii="仿宋" w:hAnsi="仿宋" w:eastAsia="仿宋"/>
          <w:b/>
          <w:bCs/>
          <w:color w:val="auto"/>
          <w:sz w:val="28"/>
        </w:rPr>
        <w:t xml:space="preserve">残疾人福利性单位不</w:t>
      </w:r>
      <w:r>
        <w:rPr>
          <w:rFonts w:hint="eastAsia" w:ascii="仿宋" w:hAnsi="仿宋" w:eastAsia="仿宋"/>
          <w:b/>
          <w:bCs/>
          <w:color w:val="auto"/>
          <w:sz w:val="28"/>
          <w:szCs w:val="28"/>
        </w:rPr>
        <w:t xml:space="preserve">需提供此函。</w:t>
      </w:r>
      <w:r/>
    </w:p>
    <w:p>
      <w:pPr>
        <w:ind w:firstLine="565"/>
        <w:keepLines w:val="0"/>
        <w:keepNext w:val="0"/>
        <w:pageBreakBefore w:val="0"/>
        <w:spacing w:line="640" w:lineRule="exact"/>
        <w:rPr>
          <w:rFonts w:hint="eastAsia" w:ascii="仿宋" w:hAnsi="仿宋" w:eastAsia="仿宋"/>
          <w:b/>
          <w:bCs/>
          <w:color w:val="auto"/>
          <w:sz w:val="28"/>
          <w:szCs w:val="28"/>
        </w:rPr>
        <w:outlineLvl w:val="9"/>
      </w:pPr>
      <w:r>
        <w:rPr>
          <w:rFonts w:hint="eastAsia" w:ascii="仿宋" w:hAnsi="仿宋" w:eastAsia="仿宋"/>
          <w:b/>
          <w:bCs/>
          <w:color w:val="auto"/>
          <w:sz w:val="28"/>
          <w:szCs w:val="28"/>
        </w:rPr>
      </w:r>
      <w:r/>
    </w:p>
    <w:p>
      <w:pPr>
        <w:ind w:firstLine="565"/>
        <w:keepLines w:val="0"/>
        <w:keepNext w:val="0"/>
        <w:pageBreakBefore w:val="0"/>
        <w:spacing w:line="640" w:lineRule="exact"/>
        <w:rPr>
          <w:rFonts w:hint="eastAsia" w:ascii="仿宋" w:hAnsi="仿宋" w:eastAsia="仿宋"/>
          <w:b/>
          <w:bCs/>
          <w:color w:val="auto"/>
          <w:sz w:val="28"/>
          <w:szCs w:val="28"/>
        </w:rPr>
        <w:outlineLvl w:val="9"/>
      </w:pPr>
      <w:r>
        <w:rPr>
          <w:rFonts w:hint="eastAsia" w:ascii="仿宋" w:hAnsi="仿宋" w:eastAsia="仿宋"/>
          <w:b/>
          <w:bCs/>
          <w:color w:val="auto"/>
          <w:sz w:val="28"/>
          <w:szCs w:val="28"/>
        </w:rPr>
      </w:r>
      <w:r/>
    </w:p>
    <w:p>
      <w:pPr>
        <w:rPr>
          <w:rFonts w:hint="eastAsia" w:ascii="仿宋" w:hAnsi="仿宋" w:eastAsia="仿宋" w:cs="仿宋"/>
          <w:color w:val="auto"/>
          <w:sz w:val="28"/>
          <w:szCs w:val="28"/>
          <w:lang w:val="en-US" w:eastAsia="zh-CN"/>
        </w:rPr>
      </w:pPr>
      <w:r>
        <w:rPr>
          <w:rFonts w:hint="eastAsia" w:ascii="仿宋" w:hAnsi="仿宋" w:eastAsia="仿宋" w:cs="仿宋"/>
          <w:b/>
          <w:color w:val="auto"/>
          <w:sz w:val="32"/>
          <w:szCs w:val="32"/>
        </w:rPr>
        <w:t xml:space="preserve">示范格式</w:t>
      </w:r>
      <w:r>
        <w:rPr>
          <w:rFonts w:hint="eastAsia" w:ascii="仿宋" w:hAnsi="仿宋" w:eastAsia="仿宋" w:cs="仿宋"/>
          <w:b/>
          <w:color w:val="auto"/>
          <w:sz w:val="32"/>
          <w:szCs w:val="32"/>
          <w:lang w:val="en-US" w:eastAsia="zh-CN"/>
        </w:rPr>
        <w:t xml:space="preserve">六</w:t>
      </w:r>
      <w:r/>
    </w:p>
    <w:p>
      <w:pPr>
        <w:ind w:left="-357" w:firstLine="357"/>
        <w:jc w:val="center"/>
        <w:keepLines w:val="0"/>
        <w:keepNext w:val="0"/>
        <w:pageBreakBefore w:val="0"/>
        <w:spacing w:after="181" w:line="520" w:lineRule="exact"/>
        <w:widowControl w:val="off"/>
        <w:rPr>
          <w:rFonts w:ascii="仿宋" w:hAnsi="仿宋" w:eastAsia="仿宋" w:cs="仿宋"/>
          <w:b/>
          <w:color w:val="auto"/>
          <w:sz w:val="32"/>
        </w:rPr>
      </w:pPr>
      <w:r>
        <w:rPr>
          <w:rFonts w:hint="eastAsia" w:ascii="仿宋" w:hAnsi="仿宋" w:eastAsia="仿宋" w:cs="仿宋"/>
          <w:b/>
          <w:color w:val="auto"/>
          <w:sz w:val="32"/>
        </w:rPr>
        <w:t xml:space="preserve">承诺书</w:t>
      </w:r>
      <w:r/>
    </w:p>
    <w:p>
      <w:pPr>
        <w:keepLines w:val="0"/>
        <w:keepNext w:val="0"/>
        <w:pageBreakBefore w:val="0"/>
        <w:spacing w:line="520" w:lineRule="exact"/>
        <w:rPr>
          <w:rFonts w:ascii="仿宋" w:hAnsi="仿宋" w:eastAsia="仿宋" w:cs="仿宋"/>
          <w:b/>
          <w:color w:val="auto"/>
          <w:sz w:val="32"/>
        </w:rPr>
        <w:outlineLvl w:val="9"/>
      </w:pPr>
      <w:r>
        <w:rPr>
          <w:rFonts w:hint="eastAsia" w:ascii="仿宋" w:hAnsi="仿宋" w:eastAsia="仿宋" w:cs="Times New Roman"/>
          <w:bCs/>
          <w:color w:val="auto"/>
          <w:sz w:val="28"/>
          <w:szCs w:val="28"/>
          <w:lang w:val="en-US" w:eastAsia="zh-CN" w:bidi="ar-SA"/>
        </w:rPr>
        <w:t xml:space="preserve">致淮安经济技术开发区市场监督管理局:</w:t>
      </w:r>
      <w:r/>
    </w:p>
    <w:p>
      <w:pPr>
        <w:ind w:firstLine="56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我</w:t>
      </w:r>
      <w:r>
        <w:rPr>
          <w:rFonts w:hint="eastAsia" w:ascii="仿宋" w:hAnsi="仿宋" w:eastAsia="仿宋" w:cs="仿宋"/>
          <w:color w:val="auto"/>
          <w:sz w:val="28"/>
          <w:szCs w:val="28"/>
          <w:lang w:val="en-US" w:eastAsia="zh-CN"/>
        </w:rPr>
        <w:t xml:space="preserve">公司在此承诺</w:t>
      </w:r>
      <w:r>
        <w:rPr>
          <w:rFonts w:hint="eastAsia" w:ascii="仿宋" w:hAnsi="仿宋" w:eastAsia="仿宋" w:cs="仿宋"/>
          <w:color w:val="auto"/>
          <w:sz w:val="28"/>
          <w:szCs w:val="28"/>
        </w:rPr>
        <w:t xml:space="preserve">：</w:t>
      </w:r>
      <w:r/>
    </w:p>
    <w:p>
      <w:pPr>
        <w:ind w:firstLine="560"/>
        <w:keepLines w:val="0"/>
        <w:keepNext w:val="0"/>
        <w:pageBreakBefore w:val="0"/>
        <w:spacing w:line="640" w:lineRule="exact"/>
        <w:rPr>
          <w:rFonts w:hint="eastAsia" w:ascii="仿宋" w:hAnsi="仿宋" w:eastAsia="仿宋"/>
          <w:color w:val="auto"/>
          <w:sz w:val="28"/>
          <w:lang w:val="en-US" w:eastAsia="zh-CN"/>
        </w:rPr>
        <w:outlineLvl w:val="9"/>
      </w:pPr>
      <w:r>
        <w:rPr>
          <w:rFonts w:hint="eastAsia" w:ascii="仿宋" w:hAnsi="仿宋" w:eastAsia="仿宋" w:cs="仿宋"/>
          <w:color w:val="auto"/>
          <w:sz w:val="28"/>
          <w:szCs w:val="28"/>
          <w:lang w:val="en-US" w:eastAsia="zh-CN"/>
        </w:rPr>
        <w:t xml:space="preserve">1.我公司符合“</w:t>
      </w:r>
      <w:r>
        <w:rPr>
          <w:rFonts w:hint="eastAsia" w:ascii="仿宋" w:hAnsi="仿宋" w:eastAsia="仿宋" w:cs="仿宋"/>
          <w:color w:val="auto"/>
          <w:sz w:val="28"/>
          <w:szCs w:val="28"/>
        </w:rPr>
        <w:t xml:space="preserve">投标人单位负责人为同一人或者存在直接控股、管理关系的不同投标人，不得同时参加同一合同项下的政府采购活动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要求；</w:t>
      </w:r>
      <w:r/>
    </w:p>
    <w:p>
      <w:pPr>
        <w:ind w:firstLine="560"/>
        <w:keepLines w:val="0"/>
        <w:keepNext w:val="0"/>
        <w:pageBreakBefore w:val="0"/>
        <w:spacing w:line="640" w:lineRule="exact"/>
        <w:rPr>
          <w:rFonts w:hint="eastAsia" w:ascii="仿宋" w:hAnsi="仿宋" w:eastAsia="仿宋"/>
          <w:color w:val="auto"/>
          <w:sz w:val="28"/>
          <w:szCs w:val="28"/>
        </w:rPr>
        <w:outlineLvl w:val="9"/>
      </w:pPr>
      <w:r>
        <w:rPr>
          <w:rFonts w:hint="eastAsia" w:ascii="仿宋" w:hAnsi="仿宋" w:eastAsia="仿宋"/>
          <w:color w:val="auto"/>
          <w:sz w:val="28"/>
          <w:lang w:val="en-US" w:eastAsia="zh-CN"/>
        </w:rPr>
        <w:t xml:space="preserve">2.</w:t>
      </w:r>
      <w:r>
        <w:rPr>
          <w:rFonts w:hint="eastAsia" w:ascii="仿宋" w:hAnsi="仿宋" w:eastAsia="仿宋"/>
          <w:color w:val="auto"/>
          <w:sz w:val="28"/>
          <w:szCs w:val="28"/>
        </w:rPr>
        <w:t xml:space="preserve">我公司没有</w:t>
      </w:r>
      <w:r>
        <w:rPr>
          <w:rFonts w:ascii="仿宋" w:hAnsi="仿宋" w:eastAsia="仿宋"/>
          <w:color w:val="auto"/>
          <w:sz w:val="28"/>
          <w:szCs w:val="28"/>
        </w:rPr>
        <w:t xml:space="preserve">为</w:t>
      </w:r>
      <w:r>
        <w:rPr>
          <w:rFonts w:hint="eastAsia" w:ascii="仿宋" w:hAnsi="仿宋" w:eastAsia="仿宋"/>
          <w:color w:val="auto"/>
          <w:sz w:val="28"/>
          <w:szCs w:val="28"/>
        </w:rPr>
        <w:t xml:space="preserve">本</w:t>
      </w:r>
      <w:r>
        <w:rPr>
          <w:rFonts w:ascii="仿宋" w:hAnsi="仿宋" w:eastAsia="仿宋"/>
          <w:color w:val="auto"/>
          <w:sz w:val="28"/>
          <w:szCs w:val="28"/>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color w:val="auto"/>
          <w:sz w:val="28"/>
        </w:rPr>
        <w:outlineLvl w:val="9"/>
      </w:pPr>
      <w:r>
        <w:rPr>
          <w:rFonts w:hint="eastAsia" w:ascii="仿宋" w:hAnsi="仿宋" w:eastAsia="仿宋"/>
          <w:color w:val="auto"/>
          <w:sz w:val="28"/>
          <w:lang w:val="en-US" w:eastAsia="zh-CN"/>
        </w:rPr>
        <w:t xml:space="preserve">3.</w:t>
      </w:r>
      <w:r>
        <w:rPr>
          <w:rFonts w:hint="eastAsia" w:ascii="仿宋" w:hAnsi="仿宋" w:eastAsia="仿宋"/>
          <w:color w:val="auto"/>
          <w:sz w:val="28"/>
        </w:rPr>
        <w:t xml:space="preserve">参加本次采购活动前，我</w:t>
      </w:r>
      <w:r>
        <w:rPr>
          <w:rFonts w:hint="eastAsia" w:ascii="仿宋" w:hAnsi="仿宋" w:eastAsia="仿宋"/>
          <w:color w:val="auto"/>
          <w:sz w:val="28"/>
          <w:lang w:val="en-US" w:eastAsia="zh-CN"/>
        </w:rPr>
        <w:t xml:space="preserve">公司未</w:t>
      </w:r>
      <w:r>
        <w:rPr>
          <w:rFonts w:hint="eastAsia" w:ascii="仿宋" w:hAnsi="仿宋" w:eastAsia="仿宋"/>
          <w:color w:val="auto"/>
          <w:sz w:val="28"/>
        </w:rPr>
        <w:t xml:space="preserve">被“信用中国”网站、“中国政府采购网”列入失信被执行人名单、重大税收违法案件当事人名单、政府采购严重违法失信行为记录名单。</w:t>
      </w:r>
      <w:r/>
    </w:p>
    <w:p>
      <w:pPr>
        <w:ind w:firstLine="560"/>
        <w:jc w:val="left"/>
        <w:spacing w:line="60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特此</w:t>
      </w:r>
      <w:r>
        <w:rPr>
          <w:rFonts w:hint="eastAsia" w:ascii="仿宋" w:hAnsi="仿宋" w:eastAsia="仿宋" w:cs="仿宋"/>
          <w:color w:val="auto"/>
          <w:sz w:val="28"/>
          <w:szCs w:val="28"/>
          <w:lang w:val="en-US" w:eastAsia="zh-CN"/>
        </w:rPr>
        <w:t xml:space="preserve">承诺！</w:t>
      </w:r>
      <w:r/>
    </w:p>
    <w:p>
      <w:pPr>
        <w:pStyle w:val="952"/>
        <w:ind w:firstLine="643"/>
        <w:jc w:val="left"/>
        <w:spacing w:line="520" w:lineRule="exact"/>
        <w:rPr>
          <w:rFonts w:ascii="仿宋" w:hAnsi="仿宋" w:eastAsia="仿宋" w:cs="仿宋"/>
          <w:b/>
          <w:color w:val="auto"/>
          <w:sz w:val="32"/>
          <w:szCs w:val="32"/>
        </w:rPr>
      </w:pPr>
      <w:r>
        <w:rPr>
          <w:rFonts w:ascii="仿宋" w:hAnsi="仿宋" w:eastAsia="仿宋" w:cs="仿宋"/>
          <w:b/>
          <w:color w:val="auto"/>
          <w:sz w:val="32"/>
          <w:szCs w:val="32"/>
        </w:rPr>
      </w:r>
      <w:r/>
    </w:p>
    <w:p>
      <w:pPr>
        <w:pStyle w:val="952"/>
        <w:ind w:firstLine="643"/>
        <w:jc w:val="left"/>
        <w:spacing w:line="520" w:lineRule="exact"/>
        <w:rPr>
          <w:rFonts w:ascii="仿宋" w:hAnsi="仿宋" w:eastAsia="仿宋" w:cs="仿宋"/>
          <w:b/>
          <w:color w:val="auto"/>
          <w:sz w:val="32"/>
          <w:szCs w:val="32"/>
        </w:rPr>
      </w:pPr>
      <w:r>
        <w:rPr>
          <w:rFonts w:ascii="仿宋" w:hAnsi="仿宋" w:eastAsia="仿宋" w:cs="仿宋"/>
          <w:b/>
          <w:color w:val="auto"/>
          <w:sz w:val="32"/>
          <w:szCs w:val="32"/>
        </w:rPr>
      </w:r>
      <w:r/>
    </w:p>
    <w:p>
      <w:pPr>
        <w:jc w:val="cente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投标人:</w:t>
      </w:r>
      <w:r>
        <w:rPr>
          <w:rFonts w:hint="eastAsia" w:ascii="仿宋" w:hAnsi="仿宋" w:eastAsia="仿宋" w:cs="仿宋"/>
          <w:color w:val="auto"/>
          <w:sz w:val="28"/>
          <w:szCs w:val="28"/>
          <w:u w:val="single"/>
          <w:lang w:val="zh-CN"/>
        </w:rPr>
        <w:t xml:space="preserve">（电子签章）</w:t>
      </w:r>
      <w:r/>
    </w:p>
    <w:p>
      <w:pPr>
        <w:jc w:val="cente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法定代表人:</w:t>
      </w:r>
      <w:r>
        <w:rPr>
          <w:rFonts w:hint="eastAsia" w:ascii="仿宋" w:hAnsi="仿宋" w:eastAsia="仿宋" w:cs="仿宋"/>
          <w:color w:val="auto"/>
          <w:sz w:val="28"/>
          <w:u w:val="single"/>
        </w:rPr>
        <w:t xml:space="preserve">（电子签章或电子签字）</w:t>
      </w:r>
      <w:r/>
    </w:p>
    <w:p>
      <w:pPr>
        <w:ind w:firstLine="3080"/>
        <w:jc w:val="both"/>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日</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期</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日</w:t>
      </w:r>
      <w:r/>
    </w:p>
    <w:p>
      <w:pPr>
        <w:ind w:firstLine="565"/>
        <w:keepLines w:val="0"/>
        <w:keepNext w:val="0"/>
        <w:pageBreakBefore w:val="0"/>
        <w:spacing w:line="640" w:lineRule="exact"/>
        <w:rPr>
          <w:rFonts w:hint="eastAsia" w:ascii="仿宋" w:hAnsi="仿宋" w:eastAsia="仿宋"/>
          <w:b/>
          <w:bCs/>
          <w:color w:val="auto"/>
          <w:sz w:val="28"/>
          <w:szCs w:val="28"/>
        </w:rPr>
        <w:outlineLvl w:val="9"/>
      </w:pPr>
      <w:r>
        <w:rPr>
          <w:rFonts w:hint="eastAsia" w:ascii="仿宋" w:hAnsi="仿宋" w:eastAsia="仿宋"/>
          <w:b/>
          <w:bCs/>
          <w:color w:val="auto"/>
          <w:sz w:val="28"/>
          <w:szCs w:val="28"/>
        </w:rPr>
      </w:r>
      <w:r/>
    </w:p>
    <w:sectPr>
      <w:footerReference w:type="default" r:id="rId13"/>
      <w:footnotePr/>
      <w:endnotePr/>
      <w:type w:val="nextPage"/>
      <w:pgSz w:w="11906" w:h="16838" w:orient="portrait"/>
      <w:pgMar w:top="1440"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clear" w:pos="7143" w:leader="none"/>
        <w:tab w:val="right" w:pos="8306" w:leader="none"/>
        <w:tab w:val="clear" w:pos="14287" w:leader="none"/>
      </w:tabs>
    </w:pPr>
    <w:r/>
    <w:r/>
  </w:p>
  <w:p>
    <w:pPr>
      <w:pStyle w:val="779"/>
      <w:ind w:left="1240" w:hanging="400"/>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clear" w:pos="7143" w:leader="none"/>
        <w:tab w:val="right" w:pos="8306" w:leader="none"/>
        <w:tab w:val="clear" w:pos="14287" w:leader="none"/>
      </w:tabs>
      <w:rPr>
        <w:rStyle w:val="799"/>
      </w:rPr>
      <w:framePr w:wrap="around" w:vAnchor="text" w:hAnchor="margin" w:xAlign="outside" w:y="1"/>
    </w:pPr>
    <w:r>
      <w:rPr>
        <w:rStyle w:val="799"/>
      </w:rPr>
      <w:fldChar w:fldCharType="begin"/>
    </w:r>
    <w:r>
      <w:rPr>
        <w:rStyle w:val="799"/>
      </w:rPr>
      <w:instrText xml:space="preserve">PAGE  </w:instrText>
    </w:r>
    <w:r>
      <w:rPr>
        <w:rStyle w:val="799"/>
      </w:rPr>
      <w:fldChar w:fldCharType="end"/>
    </w:r>
    <w:r/>
  </w:p>
  <w:p>
    <w:pPr>
      <w:pStyle w:val="785"/>
      <w:ind w:right="360" w:firstLine="360"/>
      <w:tabs>
        <w:tab w:val="center" w:pos="4153" w:leader="none"/>
        <w:tab w:val="clear" w:pos="7143" w:leader="none"/>
        <w:tab w:val="right" w:pos="8306" w:leader="none"/>
        <w:tab w:val="clear" w:pos="14287" w:leader="none"/>
      </w:tabs>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33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33</w:t>
                    </w:r>
                    <w:r>
                      <w:fldChar w:fldCharType="end"/>
                    </w:r>
                    <w:r/>
                  </w:p>
                </w:txbxContent>
              </v:textbox>
            </v:shape>
          </w:pict>
        </mc:Fallback>
      </mc:AlternateContent>
    </w:r>
    <w:r/>
  </w:p>
  <w:p>
    <w:pPr>
      <w:pStyle w:val="779"/>
      <w:ind w:left="1240" w:hanging="400"/>
      <w:spacing w:line="14" w:lineRule="auto"/>
      <w:rPr>
        <w:sz w:val="20"/>
      </w:rPr>
    </w:pP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color w:val="000000"/>
        <w:sz w:val="28"/>
        <w:szCs w:val="28"/>
        <w:lang w:val="en-US" w:eastAsia="zh-CN"/>
      </w:rPr>
      <w:t xml:space="preserve">不见面交易</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103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chineseCountingThousand"/>
      <w:pStyle w:val="102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32"/>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link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name w:val="Heading 1"/>
    <w:basedOn w:val="762"/>
    <w:next w:val="762"/>
    <w:link w:val="802"/>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03"/>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04"/>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05"/>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06"/>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07"/>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09"/>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10"/>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775">
    <w:name w:val="toc 7"/>
    <w:basedOn w:val="762"/>
    <w:next w:val="762"/>
    <w:uiPriority w:val="39"/>
    <w:unhideWhenUsed/>
    <w:qFormat/>
    <w:pPr>
      <w:ind w:left="1701" w:right="0" w:firstLine="0"/>
      <w:spacing w:after="57"/>
    </w:pPr>
  </w:style>
  <w:style w:type="paragraph" w:styleId="776">
    <w:name w:val="table of authorities"/>
    <w:basedOn w:val="762"/>
    <w:next w:val="762"/>
    <w:uiPriority w:val="99"/>
    <w:unhideWhenUsed/>
    <w:qFormat/>
    <w:pPr>
      <w:ind w:left="420"/>
    </w:pPr>
    <w:rPr>
      <w:rFonts w:ascii="Calibri" w:hAnsi="Calibri" w:eastAsia="宋体"/>
      <w:sz w:val="24"/>
    </w:rPr>
  </w:style>
  <w:style w:type="paragraph" w:styleId="777">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annotation text"/>
    <w:basedOn w:val="762"/>
    <w:uiPriority w:val="99"/>
    <w:semiHidden/>
    <w:unhideWhenUsed/>
    <w:qFormat/>
    <w:pPr>
      <w:jc w:val="left"/>
    </w:pPr>
  </w:style>
  <w:style w:type="paragraph" w:styleId="779">
    <w:name w:val="Body Text"/>
    <w:basedOn w:val="762"/>
    <w:uiPriority w:val="0"/>
    <w:qFormat/>
    <w:pPr>
      <w:jc w:val="center"/>
    </w:pPr>
    <w:rPr>
      <w:rFonts w:eastAsia="仿宋_GB2312"/>
      <w:sz w:val="28"/>
    </w:rPr>
  </w:style>
  <w:style w:type="paragraph" w:styleId="780">
    <w:name w:val="index 4"/>
    <w:basedOn w:val="762"/>
    <w:next w:val="762"/>
    <w:uiPriority w:val="99"/>
    <w:unhideWhenUsed/>
    <w:qFormat/>
    <w:pPr>
      <w:ind w:left="600"/>
    </w:pPr>
    <w:rPr>
      <w:rFonts w:ascii="宋体"/>
      <w:b/>
      <w:position w:val="-10"/>
      <w:sz w:val="24"/>
      <w:szCs w:val="20"/>
    </w:rPr>
  </w:style>
  <w:style w:type="paragraph" w:styleId="781">
    <w:name w:val="toc 5"/>
    <w:basedOn w:val="762"/>
    <w:next w:val="762"/>
    <w:uiPriority w:val="39"/>
    <w:unhideWhenUsed/>
    <w:qFormat/>
    <w:pPr>
      <w:ind w:left="1134" w:right="0" w:firstLine="0"/>
      <w:spacing w:after="57"/>
    </w:pPr>
  </w:style>
  <w:style w:type="paragraph" w:styleId="782">
    <w:name w:val="toc 3"/>
    <w:basedOn w:val="762"/>
    <w:next w:val="762"/>
    <w:uiPriority w:val="39"/>
    <w:unhideWhenUsed/>
    <w:qFormat/>
    <w:pPr>
      <w:ind w:left="567" w:right="0" w:firstLine="0"/>
      <w:spacing w:after="57"/>
    </w:pPr>
  </w:style>
  <w:style w:type="paragraph" w:styleId="783">
    <w:name w:val="toc 8"/>
    <w:basedOn w:val="762"/>
    <w:next w:val="762"/>
    <w:uiPriority w:val="39"/>
    <w:unhideWhenUsed/>
    <w:qFormat/>
    <w:pPr>
      <w:ind w:left="1984" w:right="0" w:firstLine="0"/>
      <w:spacing w:after="57"/>
    </w:pPr>
  </w:style>
  <w:style w:type="paragraph" w:styleId="784">
    <w:name w:val="endnote text"/>
    <w:basedOn w:val="762"/>
    <w:link w:val="948"/>
    <w:uiPriority w:val="99"/>
    <w:semiHidden/>
    <w:unhideWhenUsed/>
    <w:qFormat/>
    <w:pPr>
      <w:spacing w:after="0" w:line="240" w:lineRule="auto"/>
    </w:pPr>
    <w:rPr>
      <w:sz w:val="20"/>
    </w:rPr>
  </w:style>
  <w:style w:type="paragraph" w:styleId="785">
    <w:name w:val="Footer"/>
    <w:basedOn w:val="762"/>
    <w:link w:val="821"/>
    <w:uiPriority w:val="99"/>
    <w:unhideWhenUsed/>
    <w:qFormat/>
    <w:pPr>
      <w:spacing w:after="0" w:line="240" w:lineRule="auto"/>
      <w:tabs>
        <w:tab w:val="center" w:pos="7143" w:leader="none"/>
        <w:tab w:val="right" w:pos="14287" w:leader="none"/>
      </w:tabs>
    </w:pPr>
  </w:style>
  <w:style w:type="paragraph" w:styleId="786">
    <w:name w:val="Header"/>
    <w:basedOn w:val="762"/>
    <w:link w:val="819"/>
    <w:uiPriority w:val="99"/>
    <w:unhideWhenUsed/>
    <w:qFormat/>
    <w:pPr>
      <w:spacing w:after="0" w:line="240" w:lineRule="auto"/>
      <w:tabs>
        <w:tab w:val="center" w:pos="7143" w:leader="none"/>
        <w:tab w:val="right" w:pos="14287" w:leader="none"/>
      </w:tabs>
    </w:pPr>
  </w:style>
  <w:style w:type="paragraph" w:styleId="787">
    <w:name w:val="toc 1"/>
    <w:basedOn w:val="762"/>
    <w:next w:val="762"/>
    <w:uiPriority w:val="39"/>
    <w:unhideWhenUsed/>
    <w:qFormat/>
    <w:pPr>
      <w:ind w:left="0" w:right="0" w:firstLine="0"/>
      <w:spacing w:after="57"/>
    </w:pPr>
  </w:style>
  <w:style w:type="paragraph" w:styleId="788">
    <w:name w:val="toc 4"/>
    <w:basedOn w:val="762"/>
    <w:next w:val="762"/>
    <w:uiPriority w:val="39"/>
    <w:unhideWhenUsed/>
    <w:qFormat/>
    <w:pPr>
      <w:ind w:left="850" w:right="0" w:firstLine="0"/>
      <w:spacing w:after="57"/>
    </w:pPr>
  </w:style>
  <w:style w:type="paragraph" w:styleId="789">
    <w:name w:val="Subtitle"/>
    <w:basedOn w:val="762"/>
    <w:next w:val="762"/>
    <w:link w:val="814"/>
    <w:uiPriority w:val="11"/>
    <w:qFormat/>
    <w:pPr>
      <w:spacing w:before="200" w:after="200"/>
    </w:pPr>
    <w:rPr>
      <w:sz w:val="24"/>
      <w:szCs w:val="24"/>
    </w:rPr>
  </w:style>
  <w:style w:type="paragraph" w:styleId="790">
    <w:name w:val="footnote text"/>
    <w:basedOn w:val="762"/>
    <w:link w:val="947"/>
    <w:uiPriority w:val="99"/>
    <w:semiHidden/>
    <w:unhideWhenUsed/>
    <w:qFormat/>
    <w:pPr>
      <w:spacing w:after="40" w:line="240" w:lineRule="auto"/>
    </w:pPr>
    <w:rPr>
      <w:sz w:val="18"/>
    </w:rPr>
  </w:style>
  <w:style w:type="paragraph" w:styleId="791">
    <w:name w:val="toc 6"/>
    <w:basedOn w:val="762"/>
    <w:next w:val="762"/>
    <w:uiPriority w:val="39"/>
    <w:unhideWhenUsed/>
    <w:qFormat/>
    <w:pPr>
      <w:ind w:left="1417" w:right="0" w:firstLine="0"/>
      <w:spacing w:after="57"/>
    </w:pPr>
  </w:style>
  <w:style w:type="paragraph" w:styleId="792">
    <w:name w:val="table of figures"/>
    <w:basedOn w:val="762"/>
    <w:next w:val="762"/>
    <w:uiPriority w:val="99"/>
    <w:unhideWhenUsed/>
    <w:qFormat/>
    <w:pPr>
      <w:spacing w:after="0" w:afterAutospacing="0"/>
    </w:pPr>
  </w:style>
  <w:style w:type="paragraph" w:styleId="793">
    <w:name w:val="toc 2"/>
    <w:basedOn w:val="762"/>
    <w:next w:val="762"/>
    <w:uiPriority w:val="39"/>
    <w:unhideWhenUsed/>
    <w:qFormat/>
    <w:pPr>
      <w:ind w:left="283" w:right="0" w:firstLine="0"/>
      <w:spacing w:after="57"/>
    </w:pPr>
  </w:style>
  <w:style w:type="paragraph" w:styleId="794">
    <w:name w:val="toc 9"/>
    <w:basedOn w:val="762"/>
    <w:next w:val="762"/>
    <w:uiPriority w:val="39"/>
    <w:unhideWhenUsed/>
    <w:qFormat/>
    <w:pPr>
      <w:ind w:left="2268" w:right="0" w:firstLine="0"/>
      <w:spacing w:after="57"/>
    </w:pPr>
  </w:style>
  <w:style w:type="paragraph" w:styleId="795">
    <w:name w:val="Normal (Web)"/>
    <w:basedOn w:val="762"/>
    <w:uiPriority w:val="99"/>
    <w:unhideWhenUsed/>
    <w:qFormat/>
    <w:pPr>
      <w:jc w:val="left"/>
      <w:spacing w:before="100" w:beforeAutospacing="1" w:after="100" w:afterAutospacing="1"/>
    </w:pPr>
    <w:rPr>
      <w:sz w:val="24"/>
      <w:szCs w:val="20"/>
    </w:rPr>
  </w:style>
  <w:style w:type="paragraph" w:styleId="796">
    <w:name w:val="Title"/>
    <w:basedOn w:val="762"/>
    <w:next w:val="762"/>
    <w:link w:val="813"/>
    <w:uiPriority w:val="10"/>
    <w:qFormat/>
    <w:pPr>
      <w:contextualSpacing/>
      <w:spacing w:before="300" w:after="200"/>
    </w:pPr>
    <w:rPr>
      <w:sz w:val="48"/>
      <w:szCs w:val="48"/>
    </w:rPr>
  </w:style>
  <w:style w:type="table" w:styleId="7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page number"/>
    <w:uiPriority w:val="0"/>
    <w:qFormat/>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character" w:styleId="802" w:customStyle="1">
    <w:name w:val="Heading 1 Char"/>
    <w:link w:val="763"/>
    <w:uiPriority w:val="9"/>
    <w:qFormat/>
    <w:rPr>
      <w:rFonts w:ascii="Arial" w:hAnsi="Arial" w:eastAsia="Arial" w:cs="Arial"/>
      <w:sz w:val="40"/>
      <w:szCs w:val="40"/>
    </w:rPr>
  </w:style>
  <w:style w:type="character" w:styleId="803" w:customStyle="1">
    <w:name w:val="Heading 2 Char"/>
    <w:link w:val="764"/>
    <w:uiPriority w:val="9"/>
    <w:qFormat/>
    <w:rPr>
      <w:rFonts w:ascii="Arial" w:hAnsi="Arial" w:eastAsia="Arial" w:cs="Arial"/>
      <w:sz w:val="34"/>
    </w:rPr>
  </w:style>
  <w:style w:type="character" w:styleId="804" w:customStyle="1">
    <w:name w:val="Heading 3 Char"/>
    <w:link w:val="765"/>
    <w:uiPriority w:val="9"/>
    <w:qFormat/>
    <w:rPr>
      <w:rFonts w:ascii="Arial" w:hAnsi="Arial" w:eastAsia="Arial" w:cs="Arial"/>
      <w:sz w:val="30"/>
      <w:szCs w:val="30"/>
    </w:rPr>
  </w:style>
  <w:style w:type="character" w:styleId="805" w:customStyle="1">
    <w:name w:val="Heading 4 Char"/>
    <w:link w:val="766"/>
    <w:uiPriority w:val="9"/>
    <w:qFormat/>
    <w:rPr>
      <w:rFonts w:ascii="Arial" w:hAnsi="Arial" w:eastAsia="Arial" w:cs="Arial"/>
      <w:b/>
      <w:bCs/>
      <w:sz w:val="26"/>
      <w:szCs w:val="26"/>
    </w:rPr>
  </w:style>
  <w:style w:type="character" w:styleId="806" w:customStyle="1">
    <w:name w:val="Heading 5 Char"/>
    <w:link w:val="767"/>
    <w:uiPriority w:val="9"/>
    <w:qFormat/>
    <w:rPr>
      <w:rFonts w:ascii="Arial" w:hAnsi="Arial" w:eastAsia="Arial" w:cs="Arial"/>
      <w:b/>
      <w:bCs/>
      <w:sz w:val="24"/>
      <w:szCs w:val="24"/>
    </w:rPr>
  </w:style>
  <w:style w:type="character" w:styleId="807" w:customStyle="1">
    <w:name w:val="Heading 6 Char"/>
    <w:link w:val="768"/>
    <w:uiPriority w:val="9"/>
    <w:qFormat/>
    <w:rPr>
      <w:rFonts w:ascii="Arial" w:hAnsi="Arial" w:eastAsia="Arial" w:cs="Arial"/>
      <w:b/>
      <w:bCs/>
      <w:sz w:val="22"/>
      <w:szCs w:val="22"/>
    </w:rPr>
  </w:style>
  <w:style w:type="character" w:styleId="808" w:customStyle="1">
    <w:name w:val="Heading 7 Char"/>
    <w:link w:val="769"/>
    <w:uiPriority w:val="9"/>
    <w:qFormat/>
    <w:rPr>
      <w:rFonts w:ascii="Arial" w:hAnsi="Arial" w:eastAsia="Arial" w:cs="Arial"/>
      <w:b/>
      <w:bCs/>
      <w:i/>
      <w:iCs/>
      <w:sz w:val="22"/>
      <w:szCs w:val="22"/>
    </w:rPr>
  </w:style>
  <w:style w:type="character" w:styleId="809" w:customStyle="1">
    <w:name w:val="Heading 8 Char"/>
    <w:link w:val="770"/>
    <w:uiPriority w:val="9"/>
    <w:qFormat/>
    <w:rPr>
      <w:rFonts w:ascii="Arial" w:hAnsi="Arial" w:eastAsia="Arial" w:cs="Arial"/>
      <w:i/>
      <w:iCs/>
      <w:sz w:val="22"/>
      <w:szCs w:val="22"/>
    </w:rPr>
  </w:style>
  <w:style w:type="character" w:styleId="810" w:customStyle="1">
    <w:name w:val="Heading 9 Char"/>
    <w:link w:val="771"/>
    <w:uiPriority w:val="9"/>
    <w:qFormat/>
    <w:rPr>
      <w:rFonts w:ascii="Arial" w:hAnsi="Arial" w:eastAsia="Arial" w:cs="Arial"/>
      <w:i/>
      <w:iCs/>
      <w:sz w:val="21"/>
      <w:szCs w:val="21"/>
    </w:rPr>
  </w:style>
  <w:style w:type="paragraph" w:styleId="811">
    <w:name w:val="List Paragraph"/>
    <w:basedOn w:val="762"/>
    <w:uiPriority w:val="34"/>
    <w:qFormat/>
    <w:pPr>
      <w:contextualSpacing/>
      <w:ind w:left="720"/>
    </w:p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character" w:styleId="813" w:customStyle="1">
    <w:name w:val="Title Char"/>
    <w:link w:val="796"/>
    <w:uiPriority w:val="10"/>
    <w:qFormat/>
    <w:rPr>
      <w:sz w:val="48"/>
      <w:szCs w:val="48"/>
    </w:rPr>
  </w:style>
  <w:style w:type="character" w:styleId="814" w:customStyle="1">
    <w:name w:val="Subtitle Char"/>
    <w:link w:val="789"/>
    <w:uiPriority w:val="11"/>
    <w:qFormat/>
    <w:rPr>
      <w:sz w:val="24"/>
      <w:szCs w:val="24"/>
    </w:rPr>
  </w:style>
  <w:style w:type="paragraph" w:styleId="815">
    <w:name w:val="Quote"/>
    <w:basedOn w:val="762"/>
    <w:next w:val="762"/>
    <w:link w:val="816"/>
    <w:uiPriority w:val="29"/>
    <w:qFormat/>
    <w:pPr>
      <w:ind w:left="720" w:right="720"/>
    </w:pPr>
    <w:rPr>
      <w:i/>
    </w:rPr>
  </w:style>
  <w:style w:type="character" w:styleId="816" w:customStyle="1">
    <w:name w:val="Quote Char"/>
    <w:link w:val="815"/>
    <w:uiPriority w:val="29"/>
    <w:qFormat/>
    <w:rPr>
      <w:i/>
    </w:rPr>
  </w:style>
  <w:style w:type="paragraph" w:styleId="817">
    <w:name w:val="Intense Quote"/>
    <w:basedOn w:val="762"/>
    <w:next w:val="762"/>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qFormat/>
    <w:rPr>
      <w:i/>
    </w:rPr>
  </w:style>
  <w:style w:type="character" w:styleId="819" w:customStyle="1">
    <w:name w:val="Header Char"/>
    <w:link w:val="786"/>
    <w:uiPriority w:val="99"/>
    <w:qFormat/>
  </w:style>
  <w:style w:type="character" w:styleId="820" w:customStyle="1">
    <w:name w:val="Footer Char"/>
    <w:link w:val="785"/>
    <w:uiPriority w:val="99"/>
    <w:qFormat/>
  </w:style>
  <w:style w:type="character" w:styleId="821" w:customStyle="1">
    <w:name w:val="Caption Char"/>
    <w:link w:val="785"/>
    <w:uiPriority w:val="99"/>
    <w:qFormat/>
  </w:style>
  <w:style w:type="table" w:styleId="8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Footnote Text Char"/>
    <w:link w:val="790"/>
    <w:uiPriority w:val="99"/>
    <w:qFormat/>
    <w:rPr>
      <w:sz w:val="18"/>
    </w:rPr>
  </w:style>
  <w:style w:type="character" w:styleId="948" w:customStyle="1">
    <w:name w:val="Endnote Text Char"/>
    <w:link w:val="784"/>
    <w:uiPriority w:val="99"/>
    <w:qFormat/>
    <w:rPr>
      <w:sz w:val="20"/>
    </w:rPr>
  </w:style>
  <w:style w:type="paragraph" w:styleId="949" w:customStyle="1">
    <w:name w:val="TOC Heading"/>
    <w:uiPriority w:val="39"/>
    <w:unhideWhenUsed/>
    <w:qFormat/>
    <w:rPr>
      <w:rFonts w:hint="default" w:ascii="Times New Roman" w:hAnsi="Times New Roman" w:eastAsia="宋体" w:cs="Times New Roman"/>
    </w:rPr>
  </w:style>
  <w:style w:type="paragraph" w:styleId="950" w:customStyle="1">
    <w:name w:val="标题 11"/>
    <w:basedOn w:val="762"/>
    <w:next w:val="762"/>
    <w:uiPriority w:val="9"/>
    <w:qFormat/>
    <w:pPr>
      <w:keepLines/>
      <w:keepNext/>
      <w:spacing w:before="340" w:after="330" w:line="578" w:lineRule="auto"/>
      <w:outlineLvl w:val="0"/>
    </w:pPr>
    <w:rPr>
      <w:b/>
      <w:bCs/>
      <w:sz w:val="44"/>
      <w:szCs w:val="44"/>
    </w:rPr>
  </w:style>
  <w:style w:type="paragraph" w:styleId="951" w:customStyle="1">
    <w:name w:val="标题 21"/>
    <w:basedOn w:val="762"/>
    <w:next w:val="952"/>
    <w:uiPriority w:val="9"/>
    <w:qFormat/>
    <w:pPr>
      <w:keepLines/>
      <w:keepNext/>
      <w:spacing w:before="260" w:after="260" w:line="413" w:lineRule="auto"/>
      <w:outlineLvl w:val="1"/>
    </w:pPr>
    <w:rPr>
      <w:rFonts w:ascii="Arial" w:hAnsi="Arial" w:eastAsia="黑体"/>
      <w:b/>
      <w:sz w:val="32"/>
      <w:szCs w:val="20"/>
    </w:rPr>
  </w:style>
  <w:style w:type="paragraph" w:styleId="952" w:customStyle="1">
    <w:name w:val="正文缩进1"/>
    <w:basedOn w:val="762"/>
    <w:link w:val="958"/>
    <w:uiPriority w:val="0"/>
    <w:qFormat/>
    <w:pPr>
      <w:ind w:firstLine="420"/>
    </w:pPr>
    <w:rPr>
      <w:szCs w:val="20"/>
    </w:rPr>
  </w:style>
  <w:style w:type="paragraph" w:styleId="953" w:customStyle="1">
    <w:name w:val="标题 31"/>
    <w:basedOn w:val="762"/>
    <w:next w:val="762"/>
    <w:uiPriority w:val="9"/>
    <w:qFormat/>
    <w:pPr>
      <w:keepLines/>
      <w:keepNext/>
      <w:spacing w:before="260" w:after="260" w:line="413" w:lineRule="auto"/>
      <w:outlineLvl w:val="2"/>
    </w:pPr>
    <w:rPr>
      <w:rFonts w:ascii="Arial" w:hAnsi="Arial"/>
      <w:b/>
      <w:sz w:val="32"/>
      <w:szCs w:val="20"/>
    </w:rPr>
  </w:style>
  <w:style w:type="paragraph" w:styleId="954" w:customStyle="1">
    <w:name w:val="标题 41"/>
    <w:basedOn w:val="762"/>
    <w:next w:val="762"/>
    <w:link w:val="959"/>
    <w:uiPriority w:val="9"/>
    <w:qFormat/>
    <w:pPr>
      <w:keepLines/>
      <w:keepNext/>
      <w:spacing w:before="280" w:after="290" w:line="376" w:lineRule="auto"/>
      <w:outlineLvl w:val="3"/>
    </w:pPr>
    <w:rPr>
      <w:rFonts w:ascii="Cambria" w:hAnsi="Cambria"/>
      <w:b/>
      <w:bCs/>
      <w:sz w:val="28"/>
      <w:szCs w:val="28"/>
    </w:rPr>
  </w:style>
  <w:style w:type="paragraph" w:styleId="955" w:customStyle="1">
    <w:name w:val="标题 51"/>
    <w:basedOn w:val="762"/>
    <w:next w:val="762"/>
    <w:link w:val="960"/>
    <w:uiPriority w:val="9"/>
    <w:qFormat/>
    <w:pPr>
      <w:keepLines/>
      <w:keepNext/>
      <w:spacing w:before="280" w:after="290" w:line="376" w:lineRule="auto"/>
      <w:outlineLvl w:val="4"/>
    </w:pPr>
    <w:rPr>
      <w:b/>
      <w:bCs/>
      <w:sz w:val="28"/>
      <w:szCs w:val="28"/>
    </w:rPr>
  </w:style>
  <w:style w:type="character" w:styleId="956" w:customStyle="1">
    <w:name w:val="默认段落字体1"/>
    <w:link w:val="762"/>
    <w:uiPriority w:val="0"/>
    <w:semiHidden/>
    <w:qFormat/>
  </w:style>
  <w:style w:type="table" w:styleId="957" w:customStyle="1">
    <w:name w:val="普通表格1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58" w:customStyle="1">
    <w:name w:val="正文缩进 Char"/>
    <w:link w:val="952"/>
    <w:uiPriority w:val="0"/>
    <w:qFormat/>
    <w:rPr>
      <w:sz w:val="21"/>
    </w:rPr>
  </w:style>
  <w:style w:type="character" w:styleId="959" w:customStyle="1">
    <w:name w:val="标题 4 Char"/>
    <w:link w:val="954"/>
    <w:uiPriority w:val="9"/>
    <w:qFormat/>
    <w:rPr>
      <w:rFonts w:ascii="Cambria" w:hAnsi="Cambria"/>
      <w:b/>
      <w:bCs/>
      <w:sz w:val="28"/>
      <w:szCs w:val="28"/>
    </w:rPr>
  </w:style>
  <w:style w:type="character" w:styleId="960" w:customStyle="1">
    <w:name w:val="标题 5 Char"/>
    <w:link w:val="955"/>
    <w:uiPriority w:val="9"/>
    <w:qFormat/>
    <w:rPr>
      <w:b/>
      <w:bCs/>
      <w:sz w:val="28"/>
      <w:szCs w:val="28"/>
    </w:rPr>
  </w:style>
  <w:style w:type="paragraph" w:styleId="961" w:customStyle="1">
    <w:name w:val="题注1"/>
    <w:basedOn w:val="762"/>
    <w:next w:val="762"/>
    <w:uiPriority w:val="35"/>
    <w:qFormat/>
    <w:pPr>
      <w:jc w:val="center"/>
      <w:spacing w:before="156" w:after="156" w:line="360" w:lineRule="auto"/>
    </w:pPr>
    <w:rPr>
      <w:rFonts w:ascii="Arial" w:hAnsi="Arial" w:cs="Arial"/>
      <w:sz w:val="24"/>
      <w:szCs w:val="20"/>
    </w:rPr>
  </w:style>
  <w:style w:type="paragraph" w:styleId="962" w:customStyle="1">
    <w:name w:val="文档结构图1"/>
    <w:basedOn w:val="762"/>
    <w:uiPriority w:val="0"/>
    <w:semiHidden/>
    <w:qFormat/>
    <w:pPr>
      <w:shd w:val="clear" w:color="auto" w:fill="000080"/>
    </w:pPr>
  </w:style>
  <w:style w:type="paragraph" w:styleId="963" w:customStyle="1">
    <w:name w:val="批注文字1"/>
    <w:basedOn w:val="762"/>
    <w:link w:val="964"/>
    <w:uiPriority w:val="99"/>
    <w:unhideWhenUsed/>
    <w:qFormat/>
    <w:pPr>
      <w:jc w:val="left"/>
    </w:pPr>
  </w:style>
  <w:style w:type="character" w:styleId="964" w:customStyle="1">
    <w:name w:val="批注文字 Char"/>
    <w:link w:val="963"/>
    <w:uiPriority w:val="99"/>
    <w:qFormat/>
    <w:rPr>
      <w:sz w:val="21"/>
      <w:szCs w:val="24"/>
    </w:rPr>
  </w:style>
  <w:style w:type="paragraph" w:styleId="965" w:customStyle="1">
    <w:name w:val="正文文本 31"/>
    <w:basedOn w:val="762"/>
    <w:uiPriority w:val="0"/>
    <w:qFormat/>
    <w:rPr>
      <w:rFonts w:ascii="楷体_GB2312" w:hAnsi="Arial" w:eastAsia="楷体_GB2312" w:cs="Arial"/>
      <w:b/>
      <w:bCs/>
      <w:color w:val="000000"/>
      <w:sz w:val="24"/>
    </w:rPr>
  </w:style>
  <w:style w:type="paragraph" w:styleId="966" w:customStyle="1">
    <w:name w:val="正文文本1"/>
    <w:basedOn w:val="76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67" w:customStyle="1">
    <w:name w:val="正文文本缩进1"/>
    <w:basedOn w:val="762"/>
    <w:uiPriority w:val="0"/>
    <w:qFormat/>
    <w:pPr>
      <w:ind w:firstLine="630"/>
    </w:pPr>
    <w:rPr>
      <w:rFonts w:ascii="楷体_GB2312" w:eastAsia="楷体_GB2312"/>
      <w:sz w:val="32"/>
      <w:szCs w:val="20"/>
    </w:rPr>
  </w:style>
  <w:style w:type="paragraph" w:styleId="968" w:customStyle="1">
    <w:name w:val="文本块1"/>
    <w:basedOn w:val="762"/>
    <w:uiPriority w:val="0"/>
    <w:qFormat/>
    <w:pPr>
      <w:ind w:left="420" w:right="33"/>
      <w:jc w:val="left"/>
    </w:pPr>
    <w:rPr>
      <w:sz w:val="24"/>
      <w:szCs w:val="20"/>
    </w:rPr>
  </w:style>
  <w:style w:type="paragraph" w:styleId="969" w:customStyle="1">
    <w:name w:val="目录 31"/>
    <w:basedOn w:val="762"/>
    <w:next w:val="762"/>
    <w:uiPriority w:val="0"/>
    <w:semiHidden/>
    <w:qFormat/>
    <w:pPr>
      <w:ind w:left="840"/>
      <w:spacing w:line="300" w:lineRule="auto"/>
      <w:tabs>
        <w:tab w:val="right" w:pos="9344" w:leader="dot"/>
      </w:tabs>
    </w:pPr>
    <w:rPr>
      <w:rFonts w:ascii="Arial" w:hAnsi="Arial" w:cs="Arial"/>
      <w:szCs w:val="21"/>
    </w:rPr>
  </w:style>
  <w:style w:type="paragraph" w:styleId="970" w:customStyle="1">
    <w:name w:val="纯文本11"/>
    <w:basedOn w:val="762"/>
    <w:link w:val="971"/>
    <w:uiPriority w:val="0"/>
    <w:qFormat/>
    <w:rPr>
      <w:rFonts w:ascii="宋体" w:hAnsi="Courier New"/>
      <w:szCs w:val="20"/>
    </w:rPr>
  </w:style>
  <w:style w:type="character" w:styleId="971" w:customStyle="1">
    <w:name w:val="纯文本 Char"/>
    <w:link w:val="970"/>
    <w:uiPriority w:val="0"/>
    <w:qFormat/>
    <w:rPr>
      <w:rFonts w:ascii="宋体" w:hAnsi="Courier New" w:eastAsia="宋体"/>
      <w:sz w:val="21"/>
      <w:lang w:val="en-US" w:eastAsia="zh-CN" w:bidi="ar-SA"/>
    </w:rPr>
  </w:style>
  <w:style w:type="paragraph" w:styleId="972" w:customStyle="1">
    <w:name w:val="正文文本缩进 21"/>
    <w:basedOn w:val="762"/>
    <w:uiPriority w:val="0"/>
    <w:qFormat/>
    <w:pPr>
      <w:ind w:left="420"/>
      <w:spacing w:after="120" w:line="480" w:lineRule="auto"/>
    </w:pPr>
  </w:style>
  <w:style w:type="paragraph" w:styleId="973" w:customStyle="1">
    <w:name w:val="批注框文本1"/>
    <w:basedOn w:val="762"/>
    <w:link w:val="974"/>
    <w:uiPriority w:val="0"/>
    <w:qFormat/>
    <w:rPr>
      <w:sz w:val="18"/>
      <w:szCs w:val="18"/>
    </w:rPr>
  </w:style>
  <w:style w:type="character" w:styleId="974" w:customStyle="1">
    <w:name w:val="批注框文本 Char"/>
    <w:link w:val="973"/>
    <w:uiPriority w:val="0"/>
    <w:qFormat/>
    <w:rPr>
      <w:sz w:val="18"/>
      <w:szCs w:val="18"/>
    </w:rPr>
  </w:style>
  <w:style w:type="paragraph" w:styleId="975" w:customStyle="1">
    <w:name w:val="页脚1"/>
    <w:basedOn w:val="762"/>
    <w:link w:val="976"/>
    <w:uiPriority w:val="0"/>
    <w:qFormat/>
    <w:pPr>
      <w:jc w:val="left"/>
      <w:tabs>
        <w:tab w:val="center" w:pos="4153" w:leader="none"/>
        <w:tab w:val="right" w:pos="8306" w:leader="none"/>
      </w:tabs>
    </w:pPr>
    <w:rPr>
      <w:sz w:val="18"/>
      <w:szCs w:val="18"/>
    </w:rPr>
  </w:style>
  <w:style w:type="character" w:styleId="976" w:customStyle="1">
    <w:name w:val="页脚 Char"/>
    <w:link w:val="975"/>
    <w:uiPriority w:val="0"/>
    <w:qFormat/>
    <w:rPr>
      <w:sz w:val="18"/>
      <w:szCs w:val="18"/>
    </w:rPr>
  </w:style>
  <w:style w:type="paragraph" w:styleId="977" w:customStyle="1">
    <w:name w:val="页眉1"/>
    <w:basedOn w:val="762"/>
    <w:link w:val="978"/>
    <w:uiPriority w:val="0"/>
    <w:qFormat/>
    <w:pPr>
      <w:jc w:val="center"/>
      <w:tabs>
        <w:tab w:val="center" w:pos="4153" w:leader="none"/>
        <w:tab w:val="right" w:pos="8306" w:leader="none"/>
      </w:tabs>
      <w:pBdr>
        <w:bottom w:val="single" w:color="000000" w:sz="6" w:space="1"/>
      </w:pBdr>
    </w:pPr>
    <w:rPr>
      <w:sz w:val="18"/>
      <w:szCs w:val="18"/>
    </w:rPr>
  </w:style>
  <w:style w:type="character" w:styleId="978" w:customStyle="1">
    <w:name w:val="页眉 Char"/>
    <w:link w:val="977"/>
    <w:uiPriority w:val="0"/>
    <w:qFormat/>
    <w:rPr>
      <w:sz w:val="18"/>
      <w:szCs w:val="18"/>
    </w:rPr>
  </w:style>
  <w:style w:type="paragraph" w:styleId="979" w:customStyle="1">
    <w:name w:val="目录 11"/>
    <w:basedOn w:val="762"/>
    <w:next w:val="762"/>
    <w:uiPriority w:val="0"/>
    <w:semiHidden/>
    <w:qFormat/>
  </w:style>
  <w:style w:type="paragraph" w:styleId="980" w:customStyle="1">
    <w:name w:val="正文文本缩进 31"/>
    <w:basedOn w:val="762"/>
    <w:uiPriority w:val="99"/>
    <w:qFormat/>
    <w:pPr>
      <w:ind w:firstLine="420"/>
    </w:pPr>
    <w:rPr>
      <w:rFonts w:eastAsia="楷体_GB2312"/>
    </w:rPr>
  </w:style>
  <w:style w:type="paragraph" w:styleId="981" w:customStyle="1">
    <w:name w:val="目录 21"/>
    <w:basedOn w:val="762"/>
    <w:next w:val="762"/>
    <w:uiPriority w:val="0"/>
    <w:semiHidden/>
    <w:qFormat/>
    <w:pPr>
      <w:ind w:left="420"/>
    </w:pPr>
    <w:rPr>
      <w:szCs w:val="20"/>
    </w:rPr>
  </w:style>
  <w:style w:type="paragraph" w:styleId="982" w:customStyle="1">
    <w:name w:val="正文文本 21"/>
    <w:basedOn w:val="762"/>
    <w:link w:val="983"/>
    <w:uiPriority w:val="0"/>
    <w:qFormat/>
    <w:pPr>
      <w:spacing w:line="440" w:lineRule="exact"/>
    </w:pPr>
    <w:rPr>
      <w:rFonts w:ascii="楷体_GB2312" w:eastAsia="楷体_GB2312"/>
      <w:sz w:val="28"/>
    </w:rPr>
  </w:style>
  <w:style w:type="character" w:styleId="983" w:customStyle="1">
    <w:name w:val="正文文本 2 Char"/>
    <w:link w:val="982"/>
    <w:uiPriority w:val="0"/>
    <w:qFormat/>
    <w:rPr>
      <w:rFonts w:ascii="楷体_GB2312" w:eastAsia="楷体_GB2312"/>
      <w:sz w:val="28"/>
      <w:szCs w:val="24"/>
    </w:rPr>
  </w:style>
  <w:style w:type="paragraph" w:styleId="984" w:customStyle="1">
    <w:name w:val="批注主题1"/>
    <w:basedOn w:val="963"/>
    <w:next w:val="963"/>
    <w:link w:val="985"/>
    <w:uiPriority w:val="0"/>
    <w:qFormat/>
    <w:rPr>
      <w:b/>
      <w:bCs/>
    </w:rPr>
  </w:style>
  <w:style w:type="character" w:styleId="985" w:customStyle="1">
    <w:name w:val="批注主题 Char"/>
    <w:link w:val="984"/>
    <w:uiPriority w:val="0"/>
    <w:qFormat/>
    <w:rPr>
      <w:b/>
      <w:bCs/>
      <w:sz w:val="21"/>
      <w:szCs w:val="24"/>
    </w:rPr>
  </w:style>
  <w:style w:type="paragraph" w:styleId="986" w:customStyle="1">
    <w:name w:val="正文首行缩进 21"/>
    <w:basedOn w:val="967"/>
    <w:uiPriority w:val="0"/>
    <w:qFormat/>
    <w:pPr>
      <w:ind w:left="420" w:firstLine="420"/>
      <w:spacing w:after="120"/>
      <w:widowControl/>
    </w:pPr>
    <w:rPr>
      <w:rFonts w:ascii="仿宋_GB2312" w:eastAsia="仿宋_GB2312"/>
      <w:color w:val="ff6600"/>
      <w:sz w:val="21"/>
    </w:rPr>
  </w:style>
  <w:style w:type="table" w:styleId="987" w:customStyle="1">
    <w:name w:val="网格型11"/>
    <w:basedOn w:val="95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88" w:customStyle="1">
    <w:name w:val="要点1"/>
    <w:link w:val="762"/>
    <w:uiPriority w:val="0"/>
    <w:qFormat/>
  </w:style>
  <w:style w:type="character" w:styleId="989" w:customStyle="1">
    <w:name w:val="页码1"/>
    <w:link w:val="762"/>
    <w:uiPriority w:val="0"/>
    <w:qFormat/>
  </w:style>
  <w:style w:type="character" w:styleId="990" w:customStyle="1">
    <w:name w:val="已访问的超链接1"/>
    <w:link w:val="762"/>
    <w:uiPriority w:val="0"/>
    <w:qFormat/>
    <w:rPr>
      <w:color w:val="800080"/>
      <w:u w:val="none"/>
    </w:rPr>
  </w:style>
  <w:style w:type="character" w:styleId="991" w:customStyle="1">
    <w:name w:val="强调1"/>
    <w:link w:val="762"/>
    <w:uiPriority w:val="0"/>
    <w:qFormat/>
  </w:style>
  <w:style w:type="character" w:styleId="992" w:customStyle="1">
    <w:name w:val="HTML 定义1"/>
    <w:link w:val="762"/>
    <w:uiPriority w:val="0"/>
    <w:qFormat/>
  </w:style>
  <w:style w:type="character" w:styleId="993" w:customStyle="1">
    <w:name w:val="HTML 打字机1"/>
    <w:link w:val="762"/>
    <w:uiPriority w:val="0"/>
    <w:qFormat/>
    <w:rPr>
      <w:rFonts w:ascii="monospace" w:hAnsi="monospace" w:eastAsia="monospace" w:cs="monospace"/>
      <w:sz w:val="20"/>
    </w:rPr>
  </w:style>
  <w:style w:type="character" w:styleId="994" w:customStyle="1">
    <w:name w:val="HTML 缩写1"/>
    <w:link w:val="762"/>
    <w:uiPriority w:val="0"/>
    <w:qFormat/>
  </w:style>
  <w:style w:type="character" w:styleId="995" w:customStyle="1">
    <w:name w:val="HTML 变量1"/>
    <w:link w:val="762"/>
    <w:uiPriority w:val="0"/>
    <w:qFormat/>
  </w:style>
  <w:style w:type="character" w:styleId="996" w:customStyle="1">
    <w:name w:val="超链接1"/>
    <w:link w:val="762"/>
    <w:uiPriority w:val="0"/>
    <w:qFormat/>
    <w:rPr>
      <w:color w:val="0000ff"/>
      <w:u w:val="none"/>
    </w:rPr>
  </w:style>
  <w:style w:type="character" w:styleId="997" w:customStyle="1">
    <w:name w:val="HTML 代码1"/>
    <w:link w:val="762"/>
    <w:uiPriority w:val="0"/>
    <w:qFormat/>
    <w:rPr>
      <w:rFonts w:ascii="monospace" w:hAnsi="monospace" w:eastAsia="monospace" w:cs="monospace"/>
      <w:sz w:val="20"/>
    </w:rPr>
  </w:style>
  <w:style w:type="character" w:styleId="998" w:customStyle="1">
    <w:name w:val="批注引用1"/>
    <w:link w:val="762"/>
    <w:uiPriority w:val="0"/>
    <w:qFormat/>
    <w:rPr>
      <w:sz w:val="21"/>
      <w:szCs w:val="21"/>
    </w:rPr>
  </w:style>
  <w:style w:type="character" w:styleId="999" w:customStyle="1">
    <w:name w:val="HTML 引文1"/>
    <w:link w:val="762"/>
    <w:uiPriority w:val="0"/>
    <w:qFormat/>
  </w:style>
  <w:style w:type="character" w:styleId="1000" w:customStyle="1">
    <w:name w:val="HTML 键盘1"/>
    <w:link w:val="762"/>
    <w:uiPriority w:val="0"/>
    <w:qFormat/>
    <w:rPr>
      <w:rFonts w:ascii="monospace" w:hAnsi="monospace" w:eastAsia="monospace" w:cs="monospace"/>
      <w:sz w:val="20"/>
    </w:rPr>
  </w:style>
  <w:style w:type="character" w:styleId="1001" w:customStyle="1">
    <w:name w:val="HTML 样本1"/>
    <w:link w:val="762"/>
    <w:uiPriority w:val="0"/>
    <w:qFormat/>
    <w:rPr>
      <w:rFonts w:ascii="monospace" w:hAnsi="monospace" w:eastAsia="monospace" w:cs="monospace"/>
    </w:rPr>
  </w:style>
  <w:style w:type="character" w:styleId="1002" w:customStyle="1">
    <w:name w:val="Font Style30"/>
    <w:link w:val="762"/>
    <w:uiPriority w:val="0"/>
    <w:qFormat/>
    <w:rPr>
      <w:rFonts w:ascii="宋体" w:eastAsia="宋体" w:cs="宋体"/>
      <w:sz w:val="14"/>
      <w:szCs w:val="14"/>
    </w:rPr>
  </w:style>
  <w:style w:type="character" w:styleId="1003" w:customStyle="1">
    <w:name w:val="glyphicon"/>
    <w:link w:val="762"/>
    <w:uiPriority w:val="0"/>
    <w:qFormat/>
  </w:style>
  <w:style w:type="character" w:styleId="1004" w:customStyle="1">
    <w:name w:val="Font Style36"/>
    <w:link w:val="762"/>
    <w:uiPriority w:val="0"/>
    <w:qFormat/>
    <w:rPr>
      <w:rFonts w:ascii="宋体" w:eastAsia="宋体" w:cs="宋体"/>
      <w:sz w:val="16"/>
      <w:szCs w:val="16"/>
    </w:rPr>
  </w:style>
  <w:style w:type="character" w:styleId="1005" w:customStyle="1">
    <w:name w:val="hour_am"/>
    <w:link w:val="762"/>
    <w:uiPriority w:val="0"/>
    <w:qFormat/>
  </w:style>
  <w:style w:type="character" w:styleId="1006" w:customStyle="1">
    <w:name w:val="old"/>
    <w:link w:val="762"/>
    <w:uiPriority w:val="0"/>
    <w:qFormat/>
    <w:rPr>
      <w:color w:val="999999"/>
    </w:rPr>
  </w:style>
  <w:style w:type="character" w:styleId="1007" w:customStyle="1">
    <w:name w:val="标题 2 Char"/>
    <w:link w:val="762"/>
    <w:uiPriority w:val="0"/>
    <w:qFormat/>
    <w:rPr>
      <w:rFonts w:ascii="Arial" w:hAnsi="Arial" w:eastAsia="黑体"/>
      <w:b/>
      <w:sz w:val="32"/>
      <w:lang w:val="en-US" w:eastAsia="zh-CN"/>
    </w:rPr>
  </w:style>
  <w:style w:type="character" w:styleId="1008" w:customStyle="1">
    <w:name w:val="hover"/>
    <w:link w:val="762"/>
    <w:uiPriority w:val="0"/>
    <w:qFormat/>
    <w:rPr>
      <w:shd w:val="clear" w:color="auto" w:fill="eeeeee"/>
    </w:rPr>
  </w:style>
  <w:style w:type="character" w:styleId="1009" w:customStyle="1">
    <w:name w:val="hour_pm"/>
    <w:link w:val="762"/>
    <w:uiPriority w:val="0"/>
    <w:qFormat/>
  </w:style>
  <w:style w:type="character" w:styleId="1010" w:customStyle="1">
    <w:name w:val="Font Style28"/>
    <w:link w:val="762"/>
    <w:uiPriority w:val="0"/>
    <w:qFormat/>
    <w:rPr>
      <w:rFonts w:ascii="Constantia" w:hAnsi="Constantia" w:cs="Constantia"/>
      <w:sz w:val="28"/>
      <w:szCs w:val="28"/>
    </w:rPr>
  </w:style>
  <w:style w:type="character" w:styleId="1011" w:customStyle="1">
    <w:name w:val="Font Style29"/>
    <w:link w:val="762"/>
    <w:uiPriority w:val="0"/>
    <w:qFormat/>
    <w:rPr>
      <w:rFonts w:ascii="Arial" w:hAnsi="Arial" w:cs="Arial"/>
      <w:sz w:val="14"/>
      <w:szCs w:val="14"/>
    </w:rPr>
  </w:style>
  <w:style w:type="character" w:styleId="1012" w:customStyle="1">
    <w:name w:val="Font Style37"/>
    <w:link w:val="762"/>
    <w:uiPriority w:val="0"/>
    <w:qFormat/>
    <w:rPr>
      <w:rFonts w:ascii="Arial" w:hAnsi="Arial" w:cs="Arial"/>
      <w:sz w:val="16"/>
      <w:szCs w:val="16"/>
    </w:rPr>
  </w:style>
  <w:style w:type="character" w:styleId="1013" w:customStyle="1">
    <w:name w:val="Plain Text Char"/>
    <w:link w:val="762"/>
    <w:uiPriority w:val="0"/>
    <w:qFormat/>
    <w:rPr>
      <w:rFonts w:ascii="宋体" w:hAnsi="Courier New" w:eastAsia="宋体"/>
      <w:sz w:val="21"/>
      <w:lang w:val="en-US" w:eastAsia="zh-CN" w:bidi="ar-SA"/>
    </w:rPr>
  </w:style>
  <w:style w:type="paragraph" w:styleId="101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15" w:customStyle="1">
    <w:name w:val="默认段落字体 Para Char Char Char Char Char Char Char Char Char1 Char Char Char Char Char Char Char"/>
    <w:basedOn w:val="962"/>
    <w:uiPriority w:val="0"/>
    <w:qFormat/>
    <w:rPr>
      <w:rFonts w:ascii="Tahoma" w:hAnsi="Tahoma"/>
      <w:sz w:val="24"/>
    </w:rPr>
  </w:style>
  <w:style w:type="paragraph" w:styleId="1016" w:customStyle="1">
    <w:name w:val="Style9"/>
    <w:basedOn w:val="762"/>
    <w:uiPriority w:val="0"/>
    <w:qFormat/>
    <w:pPr>
      <w:jc w:val="left"/>
    </w:pPr>
    <w:rPr>
      <w:rFonts w:ascii="宋体"/>
      <w:sz w:val="24"/>
    </w:rPr>
  </w:style>
  <w:style w:type="paragraph" w:styleId="1017" w:customStyle="1">
    <w:name w:val="Char"/>
    <w:basedOn w:val="762"/>
    <w:uiPriority w:val="0"/>
    <w:qFormat/>
    <w:pPr>
      <w:tabs>
        <w:tab w:val="left" w:pos="360" w:leader="none"/>
      </w:tabs>
    </w:pPr>
    <w:rPr>
      <w:sz w:val="24"/>
    </w:rPr>
  </w:style>
  <w:style w:type="paragraph" w:styleId="1018" w:customStyle="1">
    <w:name w:val=" Char Char Char1 Char Char Char Char"/>
    <w:basedOn w:val="762"/>
    <w:uiPriority w:val="0"/>
    <w:qFormat/>
    <w:pPr>
      <w:jc w:val="left"/>
      <w:spacing w:after="160" w:line="240" w:lineRule="exact"/>
      <w:widowControl/>
    </w:pPr>
    <w:rPr>
      <w:rFonts w:ascii="宋体" w:hAnsi="宋体"/>
      <w:b/>
      <w:sz w:val="28"/>
      <w:szCs w:val="28"/>
    </w:rPr>
  </w:style>
  <w:style w:type="paragraph" w:styleId="1019" w:customStyle="1">
    <w:name w:val="Style10"/>
    <w:basedOn w:val="762"/>
    <w:uiPriority w:val="0"/>
    <w:qFormat/>
    <w:pPr>
      <w:jc w:val="left"/>
    </w:pPr>
    <w:rPr>
      <w:rFonts w:ascii="宋体"/>
      <w:sz w:val="24"/>
    </w:rPr>
  </w:style>
  <w:style w:type="paragraph" w:styleId="1020" w:customStyle="1">
    <w:name w:val="首行缩进"/>
    <w:basedOn w:val="762"/>
    <w:uiPriority w:val="0"/>
    <w:qFormat/>
    <w:pPr>
      <w:ind w:firstLine="420"/>
      <w:spacing w:line="360" w:lineRule="auto"/>
    </w:pPr>
    <w:rPr>
      <w:sz w:val="20"/>
    </w:rPr>
  </w:style>
  <w:style w:type="paragraph" w:styleId="1021" w:customStyle="1">
    <w:name w:val="普通正文"/>
    <w:basedOn w:val="762"/>
    <w:uiPriority w:val="0"/>
    <w:qFormat/>
    <w:pPr>
      <w:ind w:firstLine="480"/>
      <w:jc w:val="left"/>
      <w:spacing w:before="120" w:after="120" w:line="360" w:lineRule="auto"/>
    </w:pPr>
    <w:rPr>
      <w:rFonts w:ascii="Arial" w:hAnsi="Arial"/>
      <w:sz w:val="24"/>
    </w:rPr>
  </w:style>
  <w:style w:type="paragraph" w:styleId="1022" w:customStyle="1">
    <w:name w:val="要点标题"/>
    <w:basedOn w:val="762"/>
    <w:uiPriority w:val="0"/>
    <w:qFormat/>
    <w:pPr>
      <w:numPr>
        <w:ilvl w:val="0"/>
        <w:numId w:val="1"/>
      </w:numPr>
      <w:jc w:val="left"/>
    </w:pPr>
    <w:rPr>
      <w:rFonts w:ascii="宋体" w:hAnsi="宋体"/>
      <w:b/>
      <w:sz w:val="24"/>
    </w:rPr>
  </w:style>
  <w:style w:type="paragraph" w:styleId="1023" w:customStyle="1">
    <w:name w:val="文档正文"/>
    <w:basedOn w:val="762"/>
    <w:uiPriority w:val="0"/>
    <w:qFormat/>
    <w:pPr>
      <w:ind w:firstLine="567"/>
      <w:spacing w:line="480" w:lineRule="atLeast"/>
    </w:pPr>
    <w:rPr>
      <w:rFonts w:ascii="仿宋_GB2312"/>
      <w:szCs w:val="20"/>
    </w:rPr>
  </w:style>
  <w:style w:type="paragraph" w:styleId="1024" w:customStyle="1">
    <w:name w:val="Char Char Char Char"/>
    <w:basedOn w:val="962"/>
    <w:uiPriority w:val="0"/>
    <w:qFormat/>
    <w:pPr>
      <w:spacing w:line="360" w:lineRule="auto"/>
    </w:pPr>
    <w:rPr>
      <w:rFonts w:ascii="Tahoma" w:hAnsi="Tahoma"/>
      <w:sz w:val="24"/>
    </w:rPr>
  </w:style>
  <w:style w:type="paragraph" w:styleId="1025" w:customStyle="1">
    <w:name w:val=" Char"/>
    <w:basedOn w:val="762"/>
    <w:uiPriority w:val="0"/>
    <w:qFormat/>
    <w:pPr>
      <w:ind w:left="420" w:hanging="420"/>
      <w:jc w:val="left"/>
      <w:tabs>
        <w:tab w:val="left" w:pos="420" w:leader="none"/>
      </w:tabs>
    </w:pPr>
    <w:rPr>
      <w:szCs w:val="20"/>
    </w:rPr>
  </w:style>
  <w:style w:type="paragraph" w:styleId="1026" w:customStyle="1">
    <w:name w:val="正文（无缩进）"/>
    <w:basedOn w:val="762"/>
    <w:uiPriority w:val="0"/>
    <w:qFormat/>
    <w:pPr>
      <w:spacing w:line="360" w:lineRule="auto"/>
    </w:pPr>
    <w:rPr>
      <w:rFonts w:ascii="Calibri" w:hAnsi="Calibri"/>
      <w:sz w:val="24"/>
      <w:szCs w:val="21"/>
    </w:rPr>
  </w:style>
  <w:style w:type="paragraph" w:styleId="1027" w:customStyle="1">
    <w:name w:val="Style11"/>
    <w:basedOn w:val="762"/>
    <w:uiPriority w:val="0"/>
    <w:qFormat/>
    <w:pPr>
      <w:jc w:val="left"/>
      <w:spacing w:line="446" w:lineRule="exact"/>
    </w:pPr>
    <w:rPr>
      <w:rFonts w:ascii="宋体"/>
      <w:sz w:val="24"/>
    </w:rPr>
  </w:style>
  <w:style w:type="paragraph" w:styleId="1028" w:customStyle="1">
    <w:name w:val="样式1"/>
    <w:basedOn w:val="762"/>
    <w:uiPriority w:val="0"/>
    <w:qFormat/>
    <w:pPr>
      <w:numPr>
        <w:ilvl w:val="0"/>
        <w:numId w:val="2"/>
      </w:numPr>
      <w:tabs>
        <w:tab w:val="left" w:pos="1110" w:leader="none"/>
      </w:tabs>
    </w:pPr>
    <w:rPr>
      <w:rFonts w:ascii="宋体" w:hAnsi="宋体"/>
      <w:szCs w:val="21"/>
    </w:rPr>
  </w:style>
  <w:style w:type="paragraph" w:styleId="1029" w:customStyle="1">
    <w:name w:val="_Style 56"/>
    <w:basedOn w:val="962"/>
    <w:uiPriority w:val="0"/>
    <w:qFormat/>
    <w:pPr>
      <w:spacing w:line="436" w:lineRule="exact"/>
    </w:pPr>
    <w:rPr>
      <w:szCs w:val="20"/>
    </w:rPr>
  </w:style>
  <w:style w:type="paragraph" w:styleId="1030" w:customStyle="1">
    <w:name w:val="Char Char1 Char Char Char Char Char Char"/>
    <w:basedOn w:val="762"/>
    <w:uiPriority w:val="0"/>
    <w:qFormat/>
    <w:pPr>
      <w:jc w:val="center"/>
      <w:widowControl/>
    </w:pPr>
    <w:rPr>
      <w:rFonts w:ascii="宋体" w:hAnsi="宋体"/>
      <w:b/>
      <w:sz w:val="24"/>
      <w:lang w:eastAsia="en-US"/>
    </w:rPr>
  </w:style>
  <w:style w:type="paragraph" w:styleId="1031" w:customStyle="1">
    <w:name w:val="Char1"/>
    <w:basedOn w:val="762"/>
    <w:uiPriority w:val="0"/>
    <w:qFormat/>
    <w:pPr>
      <w:ind w:left="840" w:hanging="420"/>
      <w:tabs>
        <w:tab w:val="left" w:pos="840" w:leader="none"/>
      </w:tabs>
    </w:pPr>
    <w:rPr>
      <w:sz w:val="24"/>
    </w:rPr>
  </w:style>
  <w:style w:type="paragraph" w:styleId="1032" w:customStyle="1">
    <w:name w:val="我的样式"/>
    <w:basedOn w:val="950"/>
    <w:next w:val="762"/>
    <w:uiPriority w:val="0"/>
    <w:qFormat/>
    <w:pPr>
      <w:numPr>
        <w:ilvl w:val="0"/>
        <w:numId w:val="3"/>
      </w:numPr>
      <w:spacing w:line="360" w:lineRule="auto"/>
    </w:pPr>
    <w:rPr>
      <w:rFonts w:ascii="仿宋_GB2312" w:eastAsia="仿宋_GB2312"/>
      <w:sz w:val="32"/>
      <w:szCs w:val="30"/>
    </w:rPr>
  </w:style>
  <w:style w:type="paragraph" w:styleId="1033"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1034" w:customStyle="1">
    <w:name w:val=" Char Char Char Char Char 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035" w:customStyle="1">
    <w:name w:val="标题1"/>
    <w:basedOn w:val="950"/>
    <w:next w:val="762"/>
    <w:uiPriority w:val="0"/>
    <w:qFormat/>
    <w:pPr>
      <w:numPr>
        <w:ilvl w:val="0"/>
        <w:numId w:val="2"/>
      </w:numPr>
      <w:jc w:val="left"/>
      <w:spacing w:line="578" w:lineRule="atLeast"/>
    </w:pPr>
  </w:style>
  <w:style w:type="paragraph" w:styleId="1036" w:customStyle="1">
    <w:name w:val="正文（缩进） Char1"/>
    <w:basedOn w:val="762"/>
    <w:uiPriority w:val="0"/>
    <w:qFormat/>
    <w:pPr>
      <w:ind w:firstLine="480"/>
      <w:spacing w:before="156" w:after="156" w:line="360" w:lineRule="auto"/>
    </w:pPr>
    <w:rPr>
      <w:sz w:val="24"/>
    </w:rPr>
  </w:style>
  <w:style w:type="paragraph" w:styleId="1037"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038" w:customStyle="1">
    <w:name w:val="Style12"/>
    <w:basedOn w:val="762"/>
    <w:uiPriority w:val="0"/>
    <w:qFormat/>
    <w:pPr>
      <w:jc w:val="left"/>
    </w:pPr>
    <w:rPr>
      <w:rFonts w:ascii="宋体"/>
      <w:sz w:val="24"/>
    </w:rPr>
  </w:style>
  <w:style w:type="paragraph" w:styleId="1039" w:customStyle="1">
    <w:name w:val="纯文本1"/>
    <w:basedOn w:val="762"/>
    <w:uiPriority w:val="0"/>
    <w:qFormat/>
    <w:rPr>
      <w:rFonts w:ascii="宋体" w:hAnsi="Courier New"/>
      <w:szCs w:val="20"/>
    </w:rPr>
  </w:style>
  <w:style w:type="table" w:styleId="1040" w:customStyle="1">
    <w:name w:val="网格型1"/>
    <w:basedOn w:val="1041"/>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1041"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1042" w:customStyle="1">
    <w:name w:val="Table Text"/>
    <w:basedOn w:val="762"/>
    <w:uiPriority w:val="0"/>
    <w:semiHidden/>
    <w:qFormat/>
    <w:rPr>
      <w:rFonts w:ascii="宋体" w:hAnsi="宋体" w:eastAsia="宋体" w:cs="宋体"/>
      <w:sz w:val="21"/>
      <w:szCs w:val="21"/>
      <w:lang w:val="en-US" w:eastAsia="en-US" w:bidi="ar-SA"/>
    </w:rPr>
  </w:style>
  <w:style w:type="table" w:styleId="1043" w:customStyle="1">
    <w:name w:val="Table Normal"/>
    <w:uiPriority w:val="0"/>
    <w:unhideWhenUsed/>
    <w:qFormat/>
    <w:tblPr>
      <w:tblCellMar>
        <w:left w:w="0" w:type="dxa"/>
        <w:top w:w="0" w:type="dxa"/>
        <w:right w:w="0" w:type="dxa"/>
        <w:bottom w:w="0" w:type="dxa"/>
      </w:tblCellMar>
    </w:tbl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沈静</cp:lastModifiedBy>
  <cp:revision>6</cp:revision>
  <dcterms:created xsi:type="dcterms:W3CDTF">2024-01-08T08:47:00Z</dcterms:created>
  <dcterms:modified xsi:type="dcterms:W3CDTF">2025-03-31T10:04:07Z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eyJoZGlkIjoiZDEyODBmNTZiNjM1ZGUwOWI2OWY2ODZlOGRmZDFmYzgiLCJ1c2VySWQiOiI1NTI2Njk3OTAifQ==</vt:lpwstr>
  </property>
  <property fmtid="{D5CDD505-2E9C-101B-9397-08002B2CF9AE}" pid="3" name="KSOProductBuildVer">
    <vt:lpwstr>2052-12.1.0.20305</vt:lpwstr>
  </property>
  <property fmtid="{D5CDD505-2E9C-101B-9397-08002B2CF9AE}" pid="4" name="ICV">
    <vt:lpwstr>906367D86F0B4258811AD66E331A4AE1_13</vt:lpwstr>
  </property>
</Properties>
</file>