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E3302">
      <w:pPr>
        <w:spacing w:line="440" w:lineRule="exact"/>
        <w:jc w:val="center"/>
        <w:rPr>
          <w:rFonts w:cs="黑体" w:asciiTheme="minorEastAsia" w:hAnsiTheme="minorEastAsia" w:eastAsiaTheme="minorEastAsia"/>
          <w:b/>
          <w:sz w:val="32"/>
          <w:szCs w:val="32"/>
        </w:rPr>
      </w:pPr>
      <w:r>
        <w:rPr>
          <w:rFonts w:hint="eastAsia" w:cs="黑体" w:asciiTheme="minorEastAsia" w:hAnsiTheme="minorEastAsia" w:eastAsiaTheme="minorEastAsia"/>
          <w:b/>
          <w:sz w:val="32"/>
          <w:szCs w:val="32"/>
          <w:lang w:val="en-US" w:eastAsia="zh-CN"/>
        </w:rPr>
        <w:t xml:space="preserve">经开区2025年公办中小学及幼儿园维修工程招标清单    </w:t>
      </w:r>
      <w:r>
        <w:rPr>
          <w:rFonts w:hint="eastAsia" w:cs="黑体" w:asciiTheme="minorEastAsia" w:hAnsiTheme="minorEastAsia" w:eastAsiaTheme="minorEastAsia"/>
          <w:b/>
          <w:sz w:val="32"/>
          <w:szCs w:val="32"/>
        </w:rPr>
        <w:t>编制说明</w:t>
      </w:r>
    </w:p>
    <w:p w14:paraId="5390F59D">
      <w:pPr>
        <w:spacing w:line="440" w:lineRule="exact"/>
        <w:ind w:firstLine="482" w:firstLineChars="200"/>
        <w:rPr>
          <w:rFonts w:hint="eastAsia" w:ascii="宋体" w:hAnsi="宋体" w:cs="黑体"/>
          <w:b/>
          <w:sz w:val="24"/>
        </w:rPr>
      </w:pPr>
      <w:r>
        <w:rPr>
          <w:rFonts w:hint="eastAsia" w:ascii="宋体" w:hAnsi="宋体" w:cs="黑体"/>
          <w:b/>
          <w:sz w:val="24"/>
        </w:rPr>
        <w:t>一、编制依据：</w:t>
      </w:r>
    </w:p>
    <w:p w14:paraId="34614BC6">
      <w:pPr>
        <w:spacing w:line="440" w:lineRule="exact"/>
        <w:ind w:firstLine="480" w:firstLineChars="200"/>
        <w:rPr>
          <w:rFonts w:hint="eastAsia" w:ascii="宋体" w:hAnsi="宋体" w:cs="黑体"/>
          <w:b/>
          <w:sz w:val="24"/>
        </w:rPr>
      </w:pPr>
      <w:r>
        <w:rPr>
          <w:rFonts w:hint="eastAsia" w:ascii="宋体" w:hAnsi="宋体" w:cs="黑体"/>
          <w:b w:val="0"/>
          <w:bCs/>
          <w:sz w:val="24"/>
        </w:rPr>
        <w:t>《建设工程工程量清单计价规范》（GB50500-2013）、</w:t>
      </w:r>
      <w:r>
        <w:rPr>
          <w:rFonts w:hint="eastAsia" w:ascii="宋体" w:hAnsi="宋体" w:cs="黑体"/>
          <w:sz w:val="24"/>
        </w:rPr>
        <w:t>《江苏</w:t>
      </w:r>
      <w:r>
        <w:rPr>
          <w:rFonts w:hint="eastAsia" w:ascii="宋体" w:hAnsi="宋体" w:cs="黑体"/>
          <w:sz w:val="24"/>
          <w:lang w:val="en-US" w:eastAsia="zh-CN"/>
        </w:rPr>
        <w:t>建筑与装饰工程计价定额</w:t>
      </w:r>
      <w:r>
        <w:rPr>
          <w:rFonts w:hint="eastAsia" w:ascii="宋体" w:hAnsi="宋体" w:cs="黑体"/>
          <w:sz w:val="24"/>
        </w:rPr>
        <w:t>》（2014）</w:t>
      </w:r>
      <w:r>
        <w:rPr>
          <w:rFonts w:hint="eastAsia" w:ascii="宋体" w:hAnsi="宋体" w:cs="黑体"/>
          <w:b w:val="0"/>
          <w:bCs/>
          <w:sz w:val="24"/>
        </w:rPr>
        <w:t>、《江苏省安装工程计价表》（2014）、《江苏省建设工程费用定额》（2014）、现行法律法规规定的文件等</w:t>
      </w:r>
      <w:r>
        <w:rPr>
          <w:rFonts w:hint="eastAsia" w:ascii="宋体" w:hAnsi="宋体" w:cs="黑体"/>
          <w:b/>
          <w:sz w:val="24"/>
        </w:rPr>
        <w:t>。</w:t>
      </w:r>
    </w:p>
    <w:p w14:paraId="51D2F35F">
      <w:pPr>
        <w:spacing w:line="440" w:lineRule="exact"/>
        <w:ind w:firstLine="482" w:firstLineChars="200"/>
        <w:rPr>
          <w:rFonts w:hint="eastAsia" w:ascii="宋体" w:hAnsi="宋体" w:cs="黑体"/>
          <w:b/>
          <w:sz w:val="24"/>
        </w:rPr>
      </w:pPr>
      <w:r>
        <w:rPr>
          <w:rFonts w:hint="eastAsia" w:ascii="宋体" w:hAnsi="宋体" w:cs="黑体"/>
          <w:b/>
          <w:sz w:val="24"/>
        </w:rPr>
        <w:t>二、编制说明：</w:t>
      </w:r>
    </w:p>
    <w:p w14:paraId="5FEEE92E">
      <w:pPr>
        <w:numPr>
          <w:ilvl w:val="0"/>
          <w:numId w:val="0"/>
        </w:numPr>
        <w:spacing w:line="440" w:lineRule="exact"/>
        <w:ind w:firstLine="480" w:firstLineChars="200"/>
        <w:rPr>
          <w:rFonts w:hint="eastAsia" w:ascii="宋体" w:hAnsi="宋体" w:cs="黑体"/>
          <w:b w:val="0"/>
          <w:bCs/>
          <w:sz w:val="24"/>
          <w:lang w:eastAsia="zh-CN"/>
        </w:rPr>
      </w:pPr>
      <w:r>
        <w:rPr>
          <w:rFonts w:hint="eastAsia" w:ascii="宋体" w:hAnsi="宋体" w:cs="黑体"/>
          <w:b w:val="0"/>
          <w:bCs/>
          <w:sz w:val="24"/>
          <w:lang w:eastAsia="zh-CN"/>
        </w:rPr>
        <w:t>经开区2025年公办中小学及幼儿园维修工程：</w:t>
      </w:r>
    </w:p>
    <w:p w14:paraId="04EA8EB1">
      <w:pPr>
        <w:numPr>
          <w:ilvl w:val="0"/>
          <w:numId w:val="0"/>
        </w:numPr>
        <w:spacing w:line="440" w:lineRule="exact"/>
        <w:ind w:firstLine="480" w:firstLineChars="200"/>
        <w:rPr>
          <w:rFonts w:hint="default" w:ascii="宋体" w:hAnsi="宋体" w:cs="黑体"/>
          <w:b w:val="0"/>
          <w:bCs/>
          <w:sz w:val="24"/>
          <w:lang w:val="en-US" w:eastAsia="zh-CN"/>
        </w:rPr>
      </w:pPr>
      <w:r>
        <w:rPr>
          <w:rFonts w:hint="eastAsia" w:ascii="宋体" w:hAnsi="宋体" w:cs="黑体"/>
          <w:b w:val="0"/>
          <w:bCs/>
          <w:sz w:val="24"/>
          <w:lang w:eastAsia="zh-CN"/>
        </w:rPr>
        <w:t>北师大高中部</w:t>
      </w:r>
      <w:r>
        <w:rPr>
          <w:rFonts w:hint="eastAsia" w:ascii="宋体" w:hAnsi="宋体" w:cs="黑体"/>
          <w:b w:val="0"/>
          <w:bCs/>
          <w:sz w:val="24"/>
          <w:lang w:val="en-US" w:eastAsia="zh-CN"/>
        </w:rPr>
        <w:t>、淮安经济技术开发区开明中学（曲棍球队）、通甫路小学、广州路小学、崇德小学、天津路小学、合肥路小学、新区实验小学、淮安市大同路幼儿园：</w:t>
      </w:r>
      <w:bookmarkStart w:id="0" w:name="_GoBack"/>
      <w:bookmarkEnd w:id="0"/>
    </w:p>
    <w:p w14:paraId="72825597">
      <w:pPr>
        <w:spacing w:line="440" w:lineRule="exact"/>
        <w:ind w:firstLine="480" w:firstLineChars="200"/>
        <w:rPr>
          <w:rFonts w:hint="eastAsia" w:ascii="宋体" w:hAnsi="宋体" w:eastAsia="宋体" w:cs="黑体"/>
          <w:b w:val="0"/>
          <w:bCs/>
          <w:sz w:val="24"/>
          <w:lang w:eastAsia="zh-CN"/>
        </w:rPr>
      </w:pPr>
      <w:r>
        <w:rPr>
          <w:rFonts w:hint="eastAsia" w:ascii="宋体" w:hAnsi="宋体" w:cs="黑体"/>
          <w:b w:val="0"/>
          <w:bCs/>
          <w:sz w:val="24"/>
        </w:rPr>
        <w:t>1、安全文明施工措施费基本费按1.5%计取</w:t>
      </w:r>
      <w:r>
        <w:rPr>
          <w:rFonts w:hint="eastAsia" w:ascii="宋体" w:hAnsi="宋体" w:cs="黑体"/>
          <w:b w:val="0"/>
          <w:bCs/>
          <w:sz w:val="24"/>
          <w:lang w:eastAsia="zh-CN"/>
        </w:rPr>
        <w:t>、</w:t>
      </w:r>
      <w:r>
        <w:rPr>
          <w:rFonts w:hint="eastAsia" w:ascii="宋体" w:hAnsi="宋体" w:cs="黑体"/>
          <w:b w:val="0"/>
          <w:bCs/>
          <w:sz w:val="24"/>
        </w:rPr>
        <w:t>增加费不计取</w:t>
      </w:r>
      <w:r>
        <w:rPr>
          <w:rFonts w:hint="eastAsia" w:ascii="宋体" w:hAnsi="宋体" w:cs="黑体"/>
          <w:b w:val="0"/>
          <w:bCs/>
          <w:sz w:val="24"/>
          <w:lang w:eastAsia="zh-CN"/>
        </w:rPr>
        <w:t>、</w:t>
      </w:r>
      <w:r>
        <w:rPr>
          <w:rFonts w:hint="eastAsia" w:ascii="宋体" w:hAnsi="宋体" w:cs="黑体"/>
          <w:b w:val="0"/>
          <w:bCs/>
          <w:sz w:val="24"/>
        </w:rPr>
        <w:t>扬尘污染防治增加费按0.21%计取</w:t>
      </w:r>
      <w:r>
        <w:rPr>
          <w:rFonts w:hint="eastAsia" w:ascii="宋体" w:hAnsi="宋体" w:cs="黑体"/>
          <w:b w:val="0"/>
          <w:bCs/>
          <w:sz w:val="24"/>
          <w:lang w:eastAsia="zh-CN"/>
        </w:rPr>
        <w:t>、</w:t>
      </w:r>
      <w:r>
        <w:rPr>
          <w:rFonts w:hint="eastAsia" w:ascii="宋体" w:hAnsi="宋体" w:cs="黑体"/>
          <w:b w:val="0"/>
          <w:bCs/>
          <w:sz w:val="24"/>
          <w:lang w:val="en-US" w:eastAsia="zh-CN"/>
        </w:rPr>
        <w:t>临时设施按1.6%计取</w:t>
      </w:r>
      <w:r>
        <w:rPr>
          <w:rFonts w:hint="eastAsia" w:ascii="宋体" w:hAnsi="宋体" w:cs="黑体"/>
          <w:b w:val="0"/>
          <w:bCs/>
          <w:sz w:val="24"/>
          <w:lang w:eastAsia="zh-CN"/>
        </w:rPr>
        <w:t>；</w:t>
      </w:r>
    </w:p>
    <w:p w14:paraId="21ADDFDD">
      <w:pPr>
        <w:spacing w:line="440" w:lineRule="exact"/>
        <w:ind w:firstLine="480" w:firstLineChars="200"/>
        <w:rPr>
          <w:rFonts w:hint="eastAsia" w:ascii="宋体" w:hAnsi="宋体" w:cs="黑体"/>
          <w:b w:val="0"/>
          <w:bCs/>
          <w:sz w:val="24"/>
          <w:lang w:eastAsia="zh-CN"/>
        </w:rPr>
      </w:pPr>
      <w:r>
        <w:rPr>
          <w:rFonts w:hint="eastAsia" w:ascii="宋体" w:hAnsi="宋体" w:cs="黑体"/>
          <w:b w:val="0"/>
          <w:bCs/>
          <w:sz w:val="24"/>
        </w:rPr>
        <w:t>2、规费部分：社会保险费按</w:t>
      </w:r>
      <w:r>
        <w:rPr>
          <w:rFonts w:hint="eastAsia" w:ascii="宋体" w:hAnsi="宋体" w:cs="黑体"/>
          <w:b w:val="0"/>
          <w:bCs/>
          <w:sz w:val="24"/>
          <w:lang w:val="en-US" w:eastAsia="zh-CN"/>
        </w:rPr>
        <w:t>3.8</w:t>
      </w:r>
      <w:r>
        <w:rPr>
          <w:rFonts w:hint="eastAsia" w:ascii="宋体" w:hAnsi="宋体" w:cs="黑体"/>
          <w:b w:val="0"/>
          <w:bCs/>
          <w:sz w:val="24"/>
        </w:rPr>
        <w:t>%、住房公积金按0.</w:t>
      </w:r>
      <w:r>
        <w:rPr>
          <w:rFonts w:hint="eastAsia" w:ascii="宋体" w:hAnsi="宋体" w:cs="黑体"/>
          <w:b w:val="0"/>
          <w:bCs/>
          <w:sz w:val="24"/>
          <w:lang w:val="en-US" w:eastAsia="zh-CN"/>
        </w:rPr>
        <w:t>67</w:t>
      </w:r>
      <w:r>
        <w:rPr>
          <w:rFonts w:hint="eastAsia" w:ascii="宋体" w:hAnsi="宋体" w:cs="黑体"/>
          <w:b w:val="0"/>
          <w:bCs/>
          <w:sz w:val="24"/>
        </w:rPr>
        <w:t>%、环境保护税按0.1%计取</w:t>
      </w:r>
      <w:r>
        <w:rPr>
          <w:rFonts w:hint="eastAsia" w:ascii="宋体" w:hAnsi="宋体" w:cs="黑体"/>
          <w:b w:val="0"/>
          <w:bCs/>
          <w:sz w:val="24"/>
          <w:lang w:eastAsia="zh-CN"/>
        </w:rPr>
        <w:t>。</w:t>
      </w:r>
    </w:p>
    <w:p w14:paraId="396AFBE0">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cs="黑体"/>
          <w:b w:val="0"/>
          <w:bCs/>
          <w:sz w:val="24"/>
          <w:lang w:val="en-US" w:eastAsia="zh-CN"/>
        </w:rPr>
      </w:pPr>
      <w:r>
        <w:rPr>
          <w:rFonts w:hint="eastAsia" w:ascii="宋体" w:hAnsi="宋体" w:cs="黑体"/>
          <w:b w:val="0"/>
          <w:bCs/>
          <w:sz w:val="24"/>
          <w:lang w:eastAsia="zh-CN"/>
        </w:rPr>
        <w:t>北师大高中部（安装）</w:t>
      </w:r>
      <w:r>
        <w:rPr>
          <w:rFonts w:hint="eastAsia" w:ascii="宋体" w:hAnsi="宋体" w:cs="黑体"/>
          <w:b w:val="0"/>
          <w:bCs/>
          <w:sz w:val="24"/>
          <w:lang w:val="en-US" w:eastAsia="zh-CN"/>
        </w:rPr>
        <w:t>、淮安经济技术开发区开明中学、淮安市深圳路小学：</w:t>
      </w:r>
    </w:p>
    <w:p w14:paraId="5020922B">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黑体"/>
          <w:b w:val="0"/>
          <w:bCs/>
          <w:sz w:val="24"/>
          <w:lang w:eastAsia="zh-CN"/>
        </w:rPr>
      </w:pPr>
      <w:r>
        <w:rPr>
          <w:rFonts w:hint="eastAsia" w:ascii="宋体" w:hAnsi="宋体" w:cs="黑体"/>
          <w:b w:val="0"/>
          <w:bCs/>
          <w:sz w:val="24"/>
        </w:rPr>
        <w:t>1、安全文明施工措施费基本费按1.5%计取</w:t>
      </w:r>
      <w:r>
        <w:rPr>
          <w:rFonts w:hint="eastAsia" w:ascii="宋体" w:hAnsi="宋体" w:cs="黑体"/>
          <w:b w:val="0"/>
          <w:bCs/>
          <w:sz w:val="24"/>
          <w:lang w:eastAsia="zh-CN"/>
        </w:rPr>
        <w:t>、</w:t>
      </w:r>
      <w:r>
        <w:rPr>
          <w:rFonts w:hint="eastAsia" w:ascii="宋体" w:hAnsi="宋体" w:cs="黑体"/>
          <w:b w:val="0"/>
          <w:bCs/>
          <w:sz w:val="24"/>
        </w:rPr>
        <w:t>增加费不计取</w:t>
      </w:r>
      <w:r>
        <w:rPr>
          <w:rFonts w:hint="eastAsia" w:ascii="宋体" w:hAnsi="宋体" w:cs="黑体"/>
          <w:b w:val="0"/>
          <w:bCs/>
          <w:sz w:val="24"/>
          <w:lang w:eastAsia="zh-CN"/>
        </w:rPr>
        <w:t>、</w:t>
      </w:r>
      <w:r>
        <w:rPr>
          <w:rFonts w:hint="eastAsia" w:ascii="宋体" w:hAnsi="宋体" w:cs="黑体"/>
          <w:b w:val="0"/>
          <w:bCs/>
          <w:sz w:val="24"/>
        </w:rPr>
        <w:t>扬尘污染防</w:t>
      </w:r>
      <w:r>
        <w:rPr>
          <w:rFonts w:hint="eastAsia" w:ascii="宋体" w:hAnsi="宋体" w:cs="黑体"/>
          <w:b w:val="0"/>
          <w:bCs/>
          <w:sz w:val="24"/>
          <w:lang w:val="en-US" w:eastAsia="zh-CN"/>
        </w:rPr>
        <w:t>治</w:t>
      </w:r>
      <w:r>
        <w:rPr>
          <w:rFonts w:hint="eastAsia" w:ascii="宋体" w:hAnsi="宋体" w:cs="黑体"/>
          <w:b w:val="0"/>
          <w:bCs/>
          <w:sz w:val="24"/>
        </w:rPr>
        <w:t>增加费按0.21%计取</w:t>
      </w:r>
      <w:r>
        <w:rPr>
          <w:rFonts w:hint="eastAsia" w:ascii="宋体" w:hAnsi="宋体" w:cs="黑体"/>
          <w:b w:val="0"/>
          <w:bCs/>
          <w:sz w:val="24"/>
          <w:lang w:eastAsia="zh-CN"/>
        </w:rPr>
        <w:t>、</w:t>
      </w:r>
      <w:r>
        <w:rPr>
          <w:rFonts w:hint="eastAsia" w:ascii="宋体" w:hAnsi="宋体" w:cs="黑体"/>
          <w:b w:val="0"/>
          <w:bCs/>
          <w:sz w:val="24"/>
          <w:lang w:val="en-US" w:eastAsia="zh-CN"/>
        </w:rPr>
        <w:t>临时设施按1.1%计取</w:t>
      </w:r>
      <w:r>
        <w:rPr>
          <w:rFonts w:hint="eastAsia" w:ascii="宋体" w:hAnsi="宋体" w:cs="黑体"/>
          <w:b w:val="0"/>
          <w:bCs/>
          <w:sz w:val="24"/>
          <w:lang w:eastAsia="zh-CN"/>
        </w:rPr>
        <w:t>；</w:t>
      </w:r>
    </w:p>
    <w:p w14:paraId="3F5ACB8C">
      <w:pPr>
        <w:spacing w:line="440" w:lineRule="exact"/>
        <w:ind w:firstLine="480" w:firstLineChars="200"/>
        <w:rPr>
          <w:rFonts w:hint="eastAsia" w:ascii="宋体" w:hAnsi="宋体" w:cs="黑体"/>
          <w:b w:val="0"/>
          <w:bCs/>
          <w:sz w:val="24"/>
          <w:lang w:eastAsia="zh-CN"/>
        </w:rPr>
      </w:pPr>
      <w:r>
        <w:rPr>
          <w:rFonts w:hint="eastAsia" w:ascii="宋体" w:hAnsi="宋体" w:cs="黑体"/>
          <w:b w:val="0"/>
          <w:bCs/>
          <w:sz w:val="24"/>
        </w:rPr>
        <w:t>2、规费部分：社会保险费按</w:t>
      </w:r>
      <w:r>
        <w:rPr>
          <w:rFonts w:hint="eastAsia" w:ascii="宋体" w:hAnsi="宋体" w:cs="黑体"/>
          <w:b w:val="0"/>
          <w:bCs/>
          <w:sz w:val="24"/>
          <w:lang w:val="en-US" w:eastAsia="zh-CN"/>
        </w:rPr>
        <w:t>3.8</w:t>
      </w:r>
      <w:r>
        <w:rPr>
          <w:rFonts w:hint="eastAsia" w:ascii="宋体" w:hAnsi="宋体" w:cs="黑体"/>
          <w:b w:val="0"/>
          <w:bCs/>
          <w:sz w:val="24"/>
        </w:rPr>
        <w:t>%、住房公积金按0.</w:t>
      </w:r>
      <w:r>
        <w:rPr>
          <w:rFonts w:hint="eastAsia" w:ascii="宋体" w:hAnsi="宋体" w:cs="黑体"/>
          <w:b w:val="0"/>
          <w:bCs/>
          <w:sz w:val="24"/>
          <w:lang w:val="en-US" w:eastAsia="zh-CN"/>
        </w:rPr>
        <w:t>67</w:t>
      </w:r>
      <w:r>
        <w:rPr>
          <w:rFonts w:hint="eastAsia" w:ascii="宋体" w:hAnsi="宋体" w:cs="黑体"/>
          <w:b w:val="0"/>
          <w:bCs/>
          <w:sz w:val="24"/>
        </w:rPr>
        <w:t>%、环境保护税按0.1%计取</w:t>
      </w:r>
      <w:r>
        <w:rPr>
          <w:rFonts w:hint="eastAsia" w:ascii="宋体" w:hAnsi="宋体" w:cs="黑体"/>
          <w:b w:val="0"/>
          <w:bCs/>
          <w:sz w:val="24"/>
          <w:lang w:eastAsia="zh-CN"/>
        </w:rPr>
        <w:t>。</w:t>
      </w:r>
    </w:p>
    <w:p w14:paraId="75C7BD18">
      <w:pPr>
        <w:spacing w:line="440" w:lineRule="exact"/>
        <w:ind w:firstLine="480" w:firstLineChars="200"/>
        <w:rPr>
          <w:rFonts w:hint="eastAsia" w:ascii="宋体" w:hAnsi="宋体" w:cs="黑体"/>
          <w:b w:val="0"/>
          <w:bCs/>
          <w:sz w:val="24"/>
          <w:lang w:eastAsia="zh-CN"/>
        </w:rPr>
      </w:pPr>
      <w:r>
        <w:rPr>
          <w:rFonts w:hint="eastAsia" w:ascii="宋体" w:hAnsi="宋体" w:cs="黑体"/>
          <w:b w:val="0"/>
          <w:bCs/>
          <w:sz w:val="24"/>
          <w:lang w:val="en-US" w:eastAsia="zh-CN"/>
        </w:rPr>
        <w:t>淮安市枚乘路小学、广州路小学（安装）、天津路小学（安装）：</w:t>
      </w:r>
    </w:p>
    <w:p w14:paraId="3E3668DE">
      <w:pPr>
        <w:spacing w:line="440" w:lineRule="exact"/>
        <w:ind w:firstLine="480" w:firstLineChars="200"/>
        <w:rPr>
          <w:rFonts w:hint="eastAsia" w:ascii="宋体" w:hAnsi="宋体" w:eastAsia="宋体" w:cs="黑体"/>
          <w:b w:val="0"/>
          <w:bCs/>
          <w:sz w:val="24"/>
          <w:lang w:eastAsia="zh-CN"/>
        </w:rPr>
      </w:pPr>
      <w:r>
        <w:rPr>
          <w:rFonts w:hint="eastAsia" w:ascii="宋体" w:hAnsi="宋体" w:cs="黑体"/>
          <w:b w:val="0"/>
          <w:bCs/>
          <w:sz w:val="24"/>
        </w:rPr>
        <w:t>1、安全文明施工措施费基本费按1.5%计取</w:t>
      </w:r>
      <w:r>
        <w:rPr>
          <w:rFonts w:hint="eastAsia" w:ascii="宋体" w:hAnsi="宋体" w:cs="黑体"/>
          <w:b w:val="0"/>
          <w:bCs/>
          <w:sz w:val="24"/>
          <w:lang w:eastAsia="zh-CN"/>
        </w:rPr>
        <w:t>、</w:t>
      </w:r>
      <w:r>
        <w:rPr>
          <w:rFonts w:hint="eastAsia" w:ascii="宋体" w:hAnsi="宋体" w:cs="黑体"/>
          <w:b w:val="0"/>
          <w:bCs/>
          <w:sz w:val="24"/>
        </w:rPr>
        <w:t>增加费不计取</w:t>
      </w:r>
      <w:r>
        <w:rPr>
          <w:rFonts w:hint="eastAsia" w:ascii="宋体" w:hAnsi="宋体" w:cs="黑体"/>
          <w:b w:val="0"/>
          <w:bCs/>
          <w:sz w:val="24"/>
          <w:lang w:eastAsia="zh-CN"/>
        </w:rPr>
        <w:t>、</w:t>
      </w:r>
      <w:r>
        <w:rPr>
          <w:rFonts w:hint="eastAsia" w:ascii="宋体" w:hAnsi="宋体" w:cs="黑体"/>
          <w:b w:val="0"/>
          <w:bCs/>
          <w:sz w:val="24"/>
        </w:rPr>
        <w:t>扬尘污染防治增加费按0.21%计取</w:t>
      </w:r>
      <w:r>
        <w:rPr>
          <w:rFonts w:hint="eastAsia" w:ascii="宋体" w:hAnsi="宋体" w:cs="黑体"/>
          <w:b w:val="0"/>
          <w:bCs/>
          <w:sz w:val="24"/>
          <w:lang w:eastAsia="zh-CN"/>
        </w:rPr>
        <w:t>、</w:t>
      </w:r>
      <w:r>
        <w:rPr>
          <w:rFonts w:hint="eastAsia" w:ascii="宋体" w:hAnsi="宋体" w:cs="黑体"/>
          <w:b w:val="0"/>
          <w:bCs/>
          <w:sz w:val="24"/>
          <w:lang w:val="en-US" w:eastAsia="zh-CN"/>
        </w:rPr>
        <w:t>临时设施按1.6%计取</w:t>
      </w:r>
      <w:r>
        <w:rPr>
          <w:rFonts w:hint="eastAsia" w:ascii="宋体" w:hAnsi="宋体" w:cs="黑体"/>
          <w:b w:val="0"/>
          <w:bCs/>
          <w:sz w:val="24"/>
          <w:lang w:eastAsia="zh-CN"/>
        </w:rPr>
        <w:t>；</w:t>
      </w:r>
    </w:p>
    <w:p w14:paraId="640FF114">
      <w:pPr>
        <w:spacing w:line="440" w:lineRule="exact"/>
        <w:ind w:firstLine="480" w:firstLineChars="200"/>
        <w:rPr>
          <w:rFonts w:hint="eastAsia" w:ascii="宋体" w:hAnsi="宋体" w:cs="黑体"/>
          <w:b w:val="0"/>
          <w:bCs/>
          <w:sz w:val="24"/>
          <w:lang w:eastAsia="zh-CN"/>
        </w:rPr>
      </w:pPr>
      <w:r>
        <w:rPr>
          <w:rFonts w:hint="eastAsia" w:ascii="宋体" w:hAnsi="宋体" w:cs="黑体"/>
          <w:b w:val="0"/>
          <w:bCs/>
          <w:sz w:val="24"/>
        </w:rPr>
        <w:t>2、规费部分：社会保险费按</w:t>
      </w:r>
      <w:r>
        <w:rPr>
          <w:rFonts w:hint="eastAsia" w:ascii="宋体" w:hAnsi="宋体" w:cs="黑体"/>
          <w:b w:val="0"/>
          <w:bCs/>
          <w:sz w:val="24"/>
          <w:lang w:val="en-US" w:eastAsia="zh-CN"/>
        </w:rPr>
        <w:t>2.4</w:t>
      </w:r>
      <w:r>
        <w:rPr>
          <w:rFonts w:hint="eastAsia" w:ascii="宋体" w:hAnsi="宋体" w:cs="黑体"/>
          <w:b w:val="0"/>
          <w:bCs/>
          <w:sz w:val="24"/>
        </w:rPr>
        <w:t>%、住房公积金按0.</w:t>
      </w:r>
      <w:r>
        <w:rPr>
          <w:rFonts w:hint="eastAsia" w:ascii="宋体" w:hAnsi="宋体" w:cs="黑体"/>
          <w:b w:val="0"/>
          <w:bCs/>
          <w:sz w:val="24"/>
          <w:lang w:val="en-US" w:eastAsia="zh-CN"/>
        </w:rPr>
        <w:t>42</w:t>
      </w:r>
      <w:r>
        <w:rPr>
          <w:rFonts w:hint="eastAsia" w:ascii="宋体" w:hAnsi="宋体" w:cs="黑体"/>
          <w:b w:val="0"/>
          <w:bCs/>
          <w:sz w:val="24"/>
        </w:rPr>
        <w:t>%、环境保护税按0.1%计取</w:t>
      </w:r>
      <w:r>
        <w:rPr>
          <w:rFonts w:hint="eastAsia" w:ascii="宋体" w:hAnsi="宋体" w:cs="黑体"/>
          <w:b w:val="0"/>
          <w:bCs/>
          <w:sz w:val="24"/>
          <w:lang w:eastAsia="zh-CN"/>
        </w:rPr>
        <w:t>。</w:t>
      </w:r>
    </w:p>
    <w:p w14:paraId="31AD19A7">
      <w:pPr>
        <w:spacing w:line="440" w:lineRule="exact"/>
        <w:ind w:firstLine="482" w:firstLineChars="200"/>
        <w:rPr>
          <w:rFonts w:hint="eastAsia" w:ascii="宋体" w:hAnsi="宋体" w:cs="黑体"/>
          <w:b/>
          <w:sz w:val="24"/>
        </w:rPr>
      </w:pPr>
      <w:r>
        <w:rPr>
          <w:rFonts w:hint="eastAsia" w:ascii="宋体" w:hAnsi="宋体" w:cs="黑体"/>
          <w:b/>
          <w:sz w:val="24"/>
        </w:rPr>
        <w:t>三、主要材料要求：</w:t>
      </w:r>
    </w:p>
    <w:p w14:paraId="5A9FECB3">
      <w:pPr>
        <w:spacing w:line="440" w:lineRule="exact"/>
        <w:ind w:firstLine="480" w:firstLineChars="200"/>
        <w:rPr>
          <w:rFonts w:hint="eastAsia" w:ascii="宋体" w:hAnsi="宋体" w:eastAsia="宋体" w:cs="黑体"/>
          <w:b w:val="0"/>
          <w:bCs/>
          <w:color w:val="auto"/>
          <w:sz w:val="24"/>
          <w:lang w:eastAsia="zh-CN"/>
        </w:rPr>
      </w:pPr>
      <w:r>
        <w:rPr>
          <w:rFonts w:hint="eastAsia" w:ascii="宋体" w:hAnsi="宋体" w:cs="黑体"/>
          <w:b w:val="0"/>
          <w:bCs/>
          <w:color w:val="auto"/>
          <w:sz w:val="24"/>
        </w:rPr>
        <w:t>1、主材价格参考202</w:t>
      </w:r>
      <w:r>
        <w:rPr>
          <w:rFonts w:hint="eastAsia" w:ascii="宋体" w:hAnsi="宋体" w:cs="黑体"/>
          <w:b w:val="0"/>
          <w:bCs/>
          <w:color w:val="auto"/>
          <w:sz w:val="24"/>
          <w:lang w:val="en-US" w:eastAsia="zh-CN"/>
        </w:rPr>
        <w:t>5</w:t>
      </w:r>
      <w:r>
        <w:rPr>
          <w:rFonts w:hint="eastAsia" w:ascii="宋体" w:hAnsi="宋体" w:cs="黑体"/>
          <w:b w:val="0"/>
          <w:bCs/>
          <w:color w:val="auto"/>
          <w:sz w:val="24"/>
        </w:rPr>
        <w:t>年</w:t>
      </w:r>
      <w:r>
        <w:rPr>
          <w:rFonts w:hint="eastAsia" w:ascii="宋体" w:hAnsi="宋体" w:cs="黑体"/>
          <w:b w:val="0"/>
          <w:bCs/>
          <w:color w:val="auto"/>
          <w:sz w:val="24"/>
          <w:lang w:val="en-US" w:eastAsia="zh-CN"/>
        </w:rPr>
        <w:t>5月份</w:t>
      </w:r>
      <w:r>
        <w:rPr>
          <w:rFonts w:hint="eastAsia" w:ascii="宋体" w:hAnsi="宋体" w:cs="黑体"/>
          <w:b w:val="0"/>
          <w:bCs/>
          <w:color w:val="auto"/>
          <w:sz w:val="24"/>
        </w:rPr>
        <w:t>《淮安工程造价管理信息》，并结合市场价</w:t>
      </w:r>
      <w:r>
        <w:rPr>
          <w:rFonts w:hint="eastAsia" w:ascii="宋体" w:hAnsi="宋体" w:cs="黑体"/>
          <w:b w:val="0"/>
          <w:bCs/>
          <w:color w:val="auto"/>
          <w:sz w:val="24"/>
          <w:lang w:eastAsia="zh-CN"/>
        </w:rPr>
        <w:t>。</w:t>
      </w:r>
    </w:p>
    <w:p w14:paraId="3035445B">
      <w:pPr>
        <w:spacing w:line="440" w:lineRule="exact"/>
        <w:ind w:firstLine="482" w:firstLineChars="200"/>
        <w:rPr>
          <w:rFonts w:ascii="宋体" w:hAnsi="宋体" w:cs="黑体"/>
          <w:b/>
          <w:sz w:val="24"/>
        </w:rPr>
      </w:pPr>
      <w:r>
        <w:rPr>
          <w:rFonts w:hint="eastAsia" w:ascii="宋体" w:hAnsi="宋体" w:cs="黑体"/>
          <w:b/>
          <w:sz w:val="24"/>
        </w:rPr>
        <w:t>四、主要材料使用品牌及要求：</w:t>
      </w:r>
    </w:p>
    <w:p w14:paraId="4D885578">
      <w:pPr>
        <w:spacing w:line="440" w:lineRule="exact"/>
        <w:ind w:firstLine="600" w:firstLineChars="250"/>
        <w:rPr>
          <w:rFonts w:ascii="宋体" w:hAnsi="宋体" w:cs="黑体"/>
          <w:sz w:val="24"/>
        </w:rPr>
      </w:pPr>
      <w:r>
        <w:rPr>
          <w:rFonts w:hint="eastAsia" w:ascii="宋体" w:hAnsi="宋体" w:cs="黑体"/>
          <w:sz w:val="24"/>
        </w:rPr>
        <w:t>本项目非暂定价材料均由投标人自主报价并承担材料价格风险，同时主要材料选用可以在招标人推荐的品牌中任选其一进行报价；投标人也可以自选品牌但其所投材料品牌档次不得低于招标人推荐的品牌档次，且须取得招标人认可。</w:t>
      </w:r>
    </w:p>
    <w:p w14:paraId="6D26104F">
      <w:pPr>
        <w:spacing w:line="440" w:lineRule="exact"/>
        <w:ind w:firstLine="482" w:firstLineChars="200"/>
        <w:rPr>
          <w:rFonts w:hint="eastAsia" w:ascii="宋体" w:hAnsi="宋体" w:cs="黑体"/>
          <w:b/>
          <w:sz w:val="24"/>
        </w:rPr>
      </w:pPr>
      <w:r>
        <w:rPr>
          <w:rFonts w:hint="eastAsia" w:ascii="宋体" w:hAnsi="宋体" w:cs="黑体"/>
          <w:b/>
          <w:sz w:val="24"/>
          <w:lang w:val="en-US" w:eastAsia="zh-CN"/>
        </w:rPr>
        <w:t>五</w:t>
      </w:r>
      <w:r>
        <w:rPr>
          <w:rFonts w:hint="eastAsia" w:ascii="宋体" w:hAnsi="宋体" w:cs="黑体"/>
          <w:b/>
          <w:sz w:val="24"/>
        </w:rPr>
        <w:t>、其他：</w:t>
      </w:r>
    </w:p>
    <w:p w14:paraId="44BFF0DE">
      <w:pPr>
        <w:spacing w:line="440" w:lineRule="exact"/>
        <w:ind w:firstLine="480" w:firstLineChars="200"/>
        <w:rPr>
          <w:rFonts w:hint="eastAsia" w:ascii="宋体" w:hAnsi="宋体" w:eastAsia="宋体" w:cs="黑体"/>
          <w:b w:val="0"/>
          <w:bCs/>
          <w:sz w:val="24"/>
          <w:lang w:eastAsia="zh-CN"/>
        </w:rPr>
      </w:pPr>
      <w:r>
        <w:rPr>
          <w:rFonts w:hint="eastAsia" w:ascii="宋体" w:hAnsi="宋体" w:cs="黑体"/>
          <w:b w:val="0"/>
          <w:bCs/>
          <w:sz w:val="24"/>
        </w:rPr>
        <w:t>1、清单项目特征描述中有不明确的，以本清单编制说明为准，其他详见招标文件规定</w:t>
      </w:r>
      <w:r>
        <w:rPr>
          <w:rFonts w:hint="eastAsia" w:ascii="宋体" w:hAnsi="宋体" w:cs="黑体"/>
          <w:b w:val="0"/>
          <w:bCs/>
          <w:sz w:val="24"/>
          <w:lang w:eastAsia="zh-CN"/>
        </w:rPr>
        <w:t>；</w:t>
      </w:r>
    </w:p>
    <w:p w14:paraId="08EAFFEF">
      <w:pPr>
        <w:spacing w:line="440" w:lineRule="exact"/>
        <w:ind w:firstLine="480" w:firstLineChars="200"/>
        <w:rPr>
          <w:rFonts w:hint="eastAsia" w:ascii="宋体" w:hAnsi="宋体" w:eastAsia="宋体" w:cs="黑体"/>
          <w:b w:val="0"/>
          <w:bCs/>
          <w:sz w:val="24"/>
          <w:lang w:eastAsia="zh-CN"/>
        </w:rPr>
      </w:pPr>
      <w:r>
        <w:rPr>
          <w:rFonts w:hint="eastAsia" w:ascii="宋体" w:hAnsi="宋体" w:cs="黑体"/>
          <w:b w:val="0"/>
          <w:bCs/>
          <w:sz w:val="24"/>
        </w:rPr>
        <w:t>2、对招标人所列的措施项目，投标人可根据工程实际与施工组织设计进行增补，但不应更改招标人已列措施项目，结算时，承包人不得以招标工程措施项目清单缺项为由要求新增措施项目</w:t>
      </w:r>
      <w:r>
        <w:rPr>
          <w:rFonts w:hint="eastAsia" w:ascii="宋体" w:hAnsi="宋体" w:cs="黑体"/>
          <w:b w:val="0"/>
          <w:bCs/>
          <w:sz w:val="24"/>
          <w:lang w:eastAsia="zh-CN"/>
        </w:rPr>
        <w:t>；</w:t>
      </w:r>
    </w:p>
    <w:p w14:paraId="2FC67B56">
      <w:pPr>
        <w:spacing w:line="440" w:lineRule="exact"/>
        <w:ind w:firstLine="480" w:firstLineChars="200"/>
        <w:rPr>
          <w:rFonts w:hint="eastAsia" w:ascii="宋体" w:hAnsi="宋体" w:eastAsia="宋体" w:cs="黑体"/>
          <w:b w:val="0"/>
          <w:bCs/>
          <w:sz w:val="24"/>
          <w:lang w:eastAsia="zh-CN"/>
        </w:rPr>
      </w:pPr>
      <w:r>
        <w:rPr>
          <w:rFonts w:hint="eastAsia" w:ascii="宋体" w:hAnsi="宋体" w:cs="黑体"/>
          <w:b w:val="0"/>
          <w:bCs/>
          <w:sz w:val="24"/>
        </w:rPr>
        <w:t>3、投标报价应包括招标文件所确定的招标范围内全部内容，并包括投标人技术标中提出的所有工程内容及措施的费用。其应包括但不限于完成上述内容所必须的人工费、施工机械使用费、制作安装费、材料费、运杂费、缺陷修复费、保险费、临时设施、现场安全文明、环境保护、围档、维护、成品保护、交叉配合费、检验试验费用、施工照明、施工排水、通风、施工恶劣环境增加费、管理费、利润、税金、个人所得税以及合同明示或暗示的风险、责任和义务等为完成本工程项目所涉及到的全部费用</w:t>
      </w:r>
      <w:r>
        <w:rPr>
          <w:rFonts w:hint="eastAsia" w:ascii="宋体" w:hAnsi="宋体" w:cs="黑体"/>
          <w:b w:val="0"/>
          <w:bCs/>
          <w:sz w:val="24"/>
          <w:lang w:eastAsia="zh-CN"/>
        </w:rPr>
        <w:t>；</w:t>
      </w:r>
    </w:p>
    <w:p w14:paraId="7EA271D3">
      <w:pPr>
        <w:spacing w:line="440" w:lineRule="exact"/>
        <w:ind w:firstLine="480" w:firstLineChars="200"/>
        <w:rPr>
          <w:rFonts w:hint="eastAsia" w:ascii="宋体" w:hAnsi="宋体" w:cs="黑体"/>
          <w:b w:val="0"/>
          <w:bCs/>
          <w:sz w:val="24"/>
        </w:rPr>
      </w:pPr>
      <w:r>
        <w:rPr>
          <w:rFonts w:hint="eastAsia" w:ascii="宋体" w:hAnsi="宋体" w:cs="黑体"/>
          <w:b w:val="0"/>
          <w:bCs/>
          <w:sz w:val="24"/>
        </w:rPr>
        <w:t>4、工程验收交付前所发生的工程费用（如建筑物的看管，成品保护等费用），</w:t>
      </w:r>
    </w:p>
    <w:p w14:paraId="6FF89514">
      <w:pPr>
        <w:spacing w:line="440" w:lineRule="exact"/>
        <w:rPr>
          <w:rFonts w:hint="eastAsia" w:ascii="宋体" w:hAnsi="宋体" w:eastAsia="宋体" w:cs="黑体"/>
          <w:b w:val="0"/>
          <w:bCs/>
          <w:sz w:val="24"/>
          <w:lang w:eastAsia="zh-CN"/>
        </w:rPr>
      </w:pPr>
      <w:r>
        <w:rPr>
          <w:rFonts w:hint="eastAsia" w:ascii="宋体" w:hAnsi="宋体" w:cs="黑体"/>
          <w:b w:val="0"/>
          <w:bCs/>
          <w:sz w:val="24"/>
        </w:rPr>
        <w:t>均须计入投标报价中</w:t>
      </w:r>
      <w:r>
        <w:rPr>
          <w:rFonts w:hint="eastAsia" w:ascii="宋体" w:hAnsi="宋体" w:cs="黑体"/>
          <w:b w:val="0"/>
          <w:bCs/>
          <w:sz w:val="24"/>
          <w:lang w:eastAsia="zh-CN"/>
        </w:rPr>
        <w:t>；</w:t>
      </w:r>
    </w:p>
    <w:p w14:paraId="23FFCE63">
      <w:pPr>
        <w:spacing w:line="440" w:lineRule="exact"/>
        <w:ind w:firstLine="480" w:firstLineChars="200"/>
        <w:rPr>
          <w:rFonts w:hint="eastAsia" w:ascii="宋体" w:hAnsi="宋体" w:eastAsia="宋体" w:cs="黑体"/>
          <w:b w:val="0"/>
          <w:bCs/>
          <w:sz w:val="24"/>
          <w:lang w:eastAsia="zh-CN"/>
        </w:rPr>
      </w:pPr>
      <w:r>
        <w:rPr>
          <w:rFonts w:hint="eastAsia" w:ascii="宋体" w:hAnsi="宋体" w:cs="黑体"/>
          <w:b w:val="0"/>
          <w:bCs/>
          <w:sz w:val="24"/>
        </w:rPr>
        <w:t>5、投标人须于报价前到工地踏勘以充分了解工地位置、环境、道路、储存空间、装卸限制等，结合现场实际情况进行报价</w:t>
      </w:r>
      <w:r>
        <w:rPr>
          <w:rFonts w:hint="eastAsia" w:ascii="宋体" w:hAnsi="宋体" w:cs="黑体"/>
          <w:b w:val="0"/>
          <w:bCs/>
          <w:sz w:val="24"/>
          <w:lang w:eastAsia="zh-CN"/>
        </w:rPr>
        <w:t>；</w:t>
      </w:r>
    </w:p>
    <w:p w14:paraId="1BEC262D">
      <w:pPr>
        <w:spacing w:line="440" w:lineRule="exact"/>
        <w:ind w:firstLine="480" w:firstLineChars="200"/>
        <w:rPr>
          <w:rFonts w:hint="eastAsia" w:ascii="宋体" w:hAnsi="宋体" w:cs="黑体"/>
          <w:b w:val="0"/>
          <w:bCs/>
          <w:sz w:val="24"/>
        </w:rPr>
      </w:pPr>
      <w:r>
        <w:rPr>
          <w:rFonts w:hint="eastAsia" w:ascii="宋体" w:hAnsi="宋体" w:cs="黑体"/>
          <w:b w:val="0"/>
          <w:bCs/>
          <w:sz w:val="24"/>
        </w:rPr>
        <w:t>6、施工工序、要求、规范等详见施工说明，需完全满足施工、设计说明要求。</w:t>
      </w:r>
    </w:p>
    <w:p w14:paraId="4E27CCF1">
      <w:pPr>
        <w:spacing w:line="440" w:lineRule="exact"/>
        <w:ind w:firstLine="480" w:firstLineChars="200"/>
        <w:rPr>
          <w:rFonts w:ascii="宋体" w:hAnsi="宋体" w:cs="黑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JmZDZhYzNlOTIzMGEyMTExNjNlODBmOGY0MzU0NmUifQ=="/>
  </w:docVars>
  <w:rsids>
    <w:rsidRoot w:val="00EE282F"/>
    <w:rsid w:val="000256D7"/>
    <w:rsid w:val="000512BA"/>
    <w:rsid w:val="00067EA6"/>
    <w:rsid w:val="00081411"/>
    <w:rsid w:val="000830BA"/>
    <w:rsid w:val="000B475C"/>
    <w:rsid w:val="000C42E7"/>
    <w:rsid w:val="00103313"/>
    <w:rsid w:val="00103938"/>
    <w:rsid w:val="00120768"/>
    <w:rsid w:val="0012371C"/>
    <w:rsid w:val="00132DD9"/>
    <w:rsid w:val="001436D2"/>
    <w:rsid w:val="001A1D75"/>
    <w:rsid w:val="00256CA4"/>
    <w:rsid w:val="002B719E"/>
    <w:rsid w:val="002D64FD"/>
    <w:rsid w:val="003060C0"/>
    <w:rsid w:val="00324DB8"/>
    <w:rsid w:val="003368B0"/>
    <w:rsid w:val="00373C5A"/>
    <w:rsid w:val="0038466A"/>
    <w:rsid w:val="003B460E"/>
    <w:rsid w:val="003C56A0"/>
    <w:rsid w:val="003C5FF7"/>
    <w:rsid w:val="003C6184"/>
    <w:rsid w:val="003C7A45"/>
    <w:rsid w:val="003F3422"/>
    <w:rsid w:val="003F6C05"/>
    <w:rsid w:val="00414A9A"/>
    <w:rsid w:val="00452279"/>
    <w:rsid w:val="00470C56"/>
    <w:rsid w:val="004B2F92"/>
    <w:rsid w:val="004C2A4B"/>
    <w:rsid w:val="004F0852"/>
    <w:rsid w:val="004F0D72"/>
    <w:rsid w:val="004F5B9D"/>
    <w:rsid w:val="00501F3C"/>
    <w:rsid w:val="005053CB"/>
    <w:rsid w:val="005149C0"/>
    <w:rsid w:val="0051528D"/>
    <w:rsid w:val="00567B1B"/>
    <w:rsid w:val="00576B45"/>
    <w:rsid w:val="005867BA"/>
    <w:rsid w:val="005A29FE"/>
    <w:rsid w:val="005D5DEB"/>
    <w:rsid w:val="00613C22"/>
    <w:rsid w:val="0062745F"/>
    <w:rsid w:val="00667805"/>
    <w:rsid w:val="00672B68"/>
    <w:rsid w:val="0068189C"/>
    <w:rsid w:val="006D4D53"/>
    <w:rsid w:val="006D722E"/>
    <w:rsid w:val="006E4B7A"/>
    <w:rsid w:val="006F6B0B"/>
    <w:rsid w:val="006F6B86"/>
    <w:rsid w:val="00701368"/>
    <w:rsid w:val="007167A6"/>
    <w:rsid w:val="00762AB7"/>
    <w:rsid w:val="00774D8F"/>
    <w:rsid w:val="007D7CAF"/>
    <w:rsid w:val="00831A16"/>
    <w:rsid w:val="00873F59"/>
    <w:rsid w:val="008817DB"/>
    <w:rsid w:val="00885A03"/>
    <w:rsid w:val="008B39D9"/>
    <w:rsid w:val="008F6219"/>
    <w:rsid w:val="00911E26"/>
    <w:rsid w:val="009606F4"/>
    <w:rsid w:val="00961F48"/>
    <w:rsid w:val="009825D4"/>
    <w:rsid w:val="009D2628"/>
    <w:rsid w:val="009D7E42"/>
    <w:rsid w:val="009F3D3C"/>
    <w:rsid w:val="00A233CA"/>
    <w:rsid w:val="00A33C9F"/>
    <w:rsid w:val="00A46058"/>
    <w:rsid w:val="00A7794C"/>
    <w:rsid w:val="00A84FFC"/>
    <w:rsid w:val="00A97F73"/>
    <w:rsid w:val="00AD4C89"/>
    <w:rsid w:val="00AD5B6F"/>
    <w:rsid w:val="00B229F8"/>
    <w:rsid w:val="00B422D3"/>
    <w:rsid w:val="00B56F98"/>
    <w:rsid w:val="00C32398"/>
    <w:rsid w:val="00CD6B64"/>
    <w:rsid w:val="00CE02E4"/>
    <w:rsid w:val="00CF27EC"/>
    <w:rsid w:val="00CF35EC"/>
    <w:rsid w:val="00D028DC"/>
    <w:rsid w:val="00D11322"/>
    <w:rsid w:val="00D11D1F"/>
    <w:rsid w:val="00D13950"/>
    <w:rsid w:val="00D34DDC"/>
    <w:rsid w:val="00D35CD8"/>
    <w:rsid w:val="00D36B9F"/>
    <w:rsid w:val="00DB4DDB"/>
    <w:rsid w:val="00DB4F4B"/>
    <w:rsid w:val="00E300A5"/>
    <w:rsid w:val="00E7215F"/>
    <w:rsid w:val="00EB15A4"/>
    <w:rsid w:val="00EB5E91"/>
    <w:rsid w:val="00EB691E"/>
    <w:rsid w:val="00EE282F"/>
    <w:rsid w:val="00F67824"/>
    <w:rsid w:val="00F87F9C"/>
    <w:rsid w:val="00FA209A"/>
    <w:rsid w:val="00FC2A03"/>
    <w:rsid w:val="00FF4ADE"/>
    <w:rsid w:val="04653DAA"/>
    <w:rsid w:val="04D87E2C"/>
    <w:rsid w:val="04E86A2C"/>
    <w:rsid w:val="0C8702DE"/>
    <w:rsid w:val="0F617E7C"/>
    <w:rsid w:val="112B7445"/>
    <w:rsid w:val="139F5206"/>
    <w:rsid w:val="160D1A82"/>
    <w:rsid w:val="17266B2E"/>
    <w:rsid w:val="1C544A6A"/>
    <w:rsid w:val="1DB97271"/>
    <w:rsid w:val="1EAE7303"/>
    <w:rsid w:val="1FB752A9"/>
    <w:rsid w:val="24140F3D"/>
    <w:rsid w:val="25730A00"/>
    <w:rsid w:val="27290625"/>
    <w:rsid w:val="28C93371"/>
    <w:rsid w:val="2AFC63E6"/>
    <w:rsid w:val="2D71239B"/>
    <w:rsid w:val="368B7302"/>
    <w:rsid w:val="38C80B0A"/>
    <w:rsid w:val="39D0586A"/>
    <w:rsid w:val="3C130492"/>
    <w:rsid w:val="3CB43221"/>
    <w:rsid w:val="40EA37D8"/>
    <w:rsid w:val="444E2766"/>
    <w:rsid w:val="46362EF9"/>
    <w:rsid w:val="46A44442"/>
    <w:rsid w:val="47443EE7"/>
    <w:rsid w:val="477B6BA8"/>
    <w:rsid w:val="489F6749"/>
    <w:rsid w:val="49873BAD"/>
    <w:rsid w:val="4D241CFD"/>
    <w:rsid w:val="4D790A75"/>
    <w:rsid w:val="4E031D5A"/>
    <w:rsid w:val="506217EA"/>
    <w:rsid w:val="50671560"/>
    <w:rsid w:val="51100156"/>
    <w:rsid w:val="5432340B"/>
    <w:rsid w:val="574F31C3"/>
    <w:rsid w:val="5CCA4554"/>
    <w:rsid w:val="5E4936E1"/>
    <w:rsid w:val="5F5C3194"/>
    <w:rsid w:val="636700E4"/>
    <w:rsid w:val="64C64C02"/>
    <w:rsid w:val="6601472A"/>
    <w:rsid w:val="66707291"/>
    <w:rsid w:val="691D271B"/>
    <w:rsid w:val="694073A5"/>
    <w:rsid w:val="6A0B471C"/>
    <w:rsid w:val="6F5228C3"/>
    <w:rsid w:val="722241AD"/>
    <w:rsid w:val="7707261A"/>
    <w:rsid w:val="7D4453C1"/>
    <w:rsid w:val="7E1413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autoRedefine/>
    <w:semiHidden/>
    <w:qFormat/>
    <w:uiPriority w:val="0"/>
    <w:rPr>
      <w:sz w:val="18"/>
      <w:szCs w:val="18"/>
    </w:r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List Paragraph1"/>
    <w:basedOn w:val="1"/>
    <w:autoRedefine/>
    <w:qFormat/>
    <w:uiPriority w:val="0"/>
    <w:pPr>
      <w:ind w:firstLine="420" w:firstLineChars="200"/>
    </w:pPr>
    <w:rPr>
      <w:rFonts w:ascii="Calibri" w:hAnsi="Calibri"/>
      <w:szCs w:val="22"/>
    </w:rPr>
  </w:style>
  <w:style w:type="paragraph" w:customStyle="1" w:styleId="8">
    <w:name w:val="p0"/>
    <w:basedOn w:val="1"/>
    <w:autoRedefine/>
    <w:qFormat/>
    <w:uiPriority w:val="0"/>
    <w:pPr>
      <w:widowControl/>
    </w:pPr>
    <w:rPr>
      <w:kern w:val="0"/>
      <w:szCs w:val="21"/>
    </w:rPr>
  </w:style>
  <w:style w:type="character" w:customStyle="1" w:styleId="9">
    <w:name w:val="页眉 Char"/>
    <w:basedOn w:val="6"/>
    <w:link w:val="4"/>
    <w:autoRedefine/>
    <w:qFormat/>
    <w:uiPriority w:val="0"/>
    <w:rPr>
      <w:kern w:val="2"/>
      <w:sz w:val="18"/>
      <w:szCs w:val="18"/>
    </w:rPr>
  </w:style>
  <w:style w:type="character" w:customStyle="1" w:styleId="10">
    <w:name w:val="页脚 Char"/>
    <w:basedOn w:val="6"/>
    <w:link w:val="3"/>
    <w:autoRedefine/>
    <w:qFormat/>
    <w:uiPriority w:val="0"/>
    <w:rPr>
      <w:kern w:val="2"/>
      <w:sz w:val="18"/>
      <w:szCs w:val="18"/>
    </w:rPr>
  </w:style>
  <w:style w:type="paragraph" w:styleId="11">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1159</Words>
  <Characters>1248</Characters>
  <Lines>21</Lines>
  <Paragraphs>6</Paragraphs>
  <TotalTime>0</TotalTime>
  <ScaleCrop>false</ScaleCrop>
  <LinksUpToDate>false</LinksUpToDate>
  <CharactersWithSpaces>1252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2021-02-19T01:35:00Z</dcterms:created>
  <dc:creator>Microsoft</dc:creator>
  <cp:lastModifiedBy>起来嗨</cp:lastModifiedBy>
  <cp:lastPrinted>2018-12-30T04:41:00Z</cp:lastPrinted>
  <dcterms:modified xsi:type="dcterms:W3CDTF">2025-06-27T06:06:24Z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A66C5972B7684FC9B8FB09CC30FA5D24</vt:lpwstr>
  </property>
  <property fmtid="{D5CDD505-2E9C-101B-9397-08002B2CF9AE}" pid="4" name="KSOTemplateDocerSaveRecord">
    <vt:lpwstr>eyJoZGlkIjoiNzZjNDg5MDBjNjQxNzU1ZTM2ODAzYWUzMzFlN2ZiOWYiLCJ1c2VySWQiOiIyOTA2MzgxMzQifQ==</vt:lpwstr>
  </property>
</Properties>
</file>