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6"/>
        <w:jc w:val="center"/>
        <w:widowControl/>
        <w:rPr>
          <w:rFonts w:hint="eastAsia" w:ascii="宋体" w:hAnsi="宋体" w:cs="宋体"/>
          <w:b/>
          <w:bCs/>
          <w:spacing w:val="60"/>
          <w:sz w:val="100"/>
          <w:szCs w:val="100"/>
        </w:rPr>
        <w:outlineLvl w:val="0"/>
      </w:pPr>
      <w:r>
        <w:rPr>
          <w:rFonts w:hint="eastAsia" w:ascii="宋体" w:hAnsi="宋体" w:cs="宋体"/>
          <w:b/>
          <w:bCs/>
          <w:spacing w:val="60"/>
          <w:sz w:val="100"/>
          <w:szCs w:val="100"/>
        </w:rPr>
        <w:t xml:space="preserve">政府采购招标</w:t>
      </w:r>
      <w:r>
        <w:rPr>
          <w:rFonts w:hint="eastAsia" w:ascii="宋体" w:hAnsi="宋体" w:cs="宋体"/>
          <w:b/>
          <w:bCs/>
          <w:spacing w:val="60"/>
          <w:sz w:val="100"/>
          <w:szCs w:val="100"/>
        </w:rPr>
      </w:r>
      <w:r/>
    </w:p>
    <w:p>
      <w:pPr>
        <w:pStyle w:val="946"/>
        <w:jc w:val="center"/>
        <w:widowControl/>
        <w:rPr>
          <w:rFonts w:hint="eastAsia" w:ascii="宋体" w:hAnsi="宋体" w:cs="宋体"/>
          <w:b/>
          <w:sz w:val="72"/>
          <w:szCs w:val="72"/>
        </w:rPr>
        <w:outlineLvl w:val="0"/>
      </w:pPr>
      <w:r>
        <w:rPr>
          <w:rFonts w:hint="eastAsia" w:ascii="宋体" w:hAnsi="宋体" w:cs="宋体"/>
          <w:b/>
          <w:bCs/>
          <w:sz w:val="100"/>
          <w:szCs w:val="100"/>
        </w:rPr>
        <w:t xml:space="preserve">文 件</w:t>
      </w:r>
      <w:r>
        <w:rPr>
          <w:rFonts w:hint="eastAsia" w:ascii="宋体" w:hAnsi="宋体" w:cs="宋体"/>
          <w:b/>
          <w:sz w:val="72"/>
          <w:szCs w:val="72"/>
        </w:rPr>
      </w:r>
      <w:r/>
    </w:p>
    <w:p>
      <w:pPr>
        <w:pStyle w:val="946"/>
        <w:jc w:val="left"/>
        <w:widowControl/>
        <w:rPr>
          <w:rFonts w:hint="eastAsia" w:ascii="宋体" w:hAnsi="宋体" w:cs="宋体"/>
          <w:sz w:val="24"/>
          <w:szCs w:val="24"/>
        </w:rPr>
      </w:pPr>
      <w:r>
        <w:rPr>
          <w:rFonts w:hint="eastAsia" w:ascii="宋体" w:hAnsi="宋体" w:cs="宋体"/>
          <w:sz w:val="24"/>
          <w:szCs w:val="24"/>
        </w:rPr>
      </w:r>
      <w:r/>
    </w:p>
    <w:p>
      <w:pPr>
        <w:pStyle w:val="946"/>
        <w:jc w:val="left"/>
        <w:widowControl/>
        <w:rPr>
          <w:rFonts w:hint="eastAsia" w:ascii="宋体" w:hAnsi="宋体" w:cs="宋体"/>
          <w:sz w:val="24"/>
          <w:szCs w:val="24"/>
        </w:rPr>
      </w:pPr>
      <w:r>
        <w:rPr>
          <w:rFonts w:hint="eastAsia" w:ascii="宋体" w:hAnsi="宋体" w:cs="宋体"/>
          <w:sz w:val="24"/>
          <w:szCs w:val="24"/>
        </w:rPr>
      </w:r>
      <w:r/>
    </w:p>
    <w:p>
      <w:pPr>
        <w:pStyle w:val="946"/>
        <w:spacing w:line="480" w:lineRule="auto"/>
        <w:widowControl/>
        <w:rPr>
          <w:rFonts w:ascii="宋体" w:hAnsi="宋体" w:cs="宋体"/>
          <w:color w:val="ff0000"/>
          <w:sz w:val="52"/>
          <w:szCs w:val="52"/>
        </w:rPr>
      </w:pPr>
      <w:r>
        <w:rPr>
          <w:rFonts w:ascii="宋体" w:hAnsi="宋体" w:cs="宋体"/>
          <w:color w:val="ff0000"/>
          <w:sz w:val="52"/>
          <w:szCs w:val="52"/>
        </w:rPr>
      </w:r>
      <w:r/>
    </w:p>
    <w:p>
      <w:pPr>
        <w:pStyle w:val="946"/>
        <w:spacing w:line="480" w:lineRule="auto"/>
        <w:widowControl/>
        <w:rPr>
          <w:rFonts w:hint="eastAsia" w:ascii="宋体" w:hAnsi="宋体" w:cs="宋体"/>
          <w:sz w:val="30"/>
          <w:szCs w:val="24"/>
        </w:rPr>
      </w:pPr>
      <w:r>
        <w:rPr>
          <w:rFonts w:hint="eastAsia" w:ascii="宋体" w:hAnsi="宋体" w:cs="宋体"/>
          <w:sz w:val="30"/>
          <w:szCs w:val="24"/>
        </w:rPr>
      </w:r>
      <w:r/>
    </w:p>
    <w:p>
      <w:pPr>
        <w:pStyle w:val="946"/>
        <w:ind w:left="420" w:firstLine="904"/>
        <w:jc w:val="left"/>
        <w:spacing w:line="360" w:lineRule="auto"/>
        <w:widowControl/>
        <w:rPr>
          <w:rFonts w:hint="eastAsia" w:eastAsia="宋体" w:cs="宋体"/>
          <w:b/>
          <w:color w:val="000000"/>
          <w:sz w:val="30"/>
          <w:szCs w:val="30"/>
          <w:highlight w:val="none"/>
          <w:lang w:eastAsia="zh-CN"/>
        </w:rPr>
        <w:outlineLvl w:val="0"/>
      </w:pPr>
      <w:r>
        <w:rPr>
          <w:rFonts w:hint="eastAsia" w:cs="宋体"/>
          <w:b/>
          <w:color w:val="000000"/>
          <w:sz w:val="30"/>
          <w:szCs w:val="30"/>
          <w:highlight w:val="none"/>
        </w:rPr>
        <w:t xml:space="preserve">招标编号：</w:t>
      </w:r>
      <w:r>
        <w:rPr>
          <w:rFonts w:hint="eastAsia" w:cs="宋体"/>
          <w:b/>
          <w:color w:val="000000"/>
          <w:sz w:val="30"/>
          <w:szCs w:val="30"/>
          <w:highlight w:val="none"/>
          <w:lang w:eastAsia="zh-CN"/>
        </w:rPr>
        <w:t xml:space="preserve">JSZC-320585-SZPD-G2025-0003</w:t>
      </w:r>
      <w:r>
        <w:rPr>
          <w:rFonts w:hint="eastAsia" w:eastAsia="宋体" w:cs="宋体"/>
          <w:b/>
          <w:color w:val="000000"/>
          <w:sz w:val="30"/>
          <w:szCs w:val="30"/>
          <w:highlight w:val="none"/>
          <w:lang w:eastAsia="zh-CN"/>
        </w:rPr>
      </w:r>
      <w:r/>
    </w:p>
    <w:p>
      <w:pPr>
        <w:pStyle w:val="946"/>
        <w:ind w:left="1851" w:hanging="536"/>
        <w:jc w:val="left"/>
        <w:spacing w:line="360" w:lineRule="auto"/>
        <w:widowControl/>
        <w:rPr>
          <w:rFonts w:hint="eastAsia" w:eastAsia="宋体" w:cs="宋体"/>
          <w:b/>
          <w:sz w:val="30"/>
          <w:szCs w:val="30"/>
          <w:lang w:eastAsia="zh-CN"/>
        </w:rPr>
        <w:outlineLvl w:val="0"/>
      </w:pPr>
      <w:r>
        <w:rPr>
          <w:rFonts w:hint="eastAsia" w:cs="宋体"/>
          <w:b/>
          <w:sz w:val="30"/>
          <w:szCs w:val="30"/>
        </w:rPr>
        <w:t xml:space="preserve">招标项目名称：</w:t>
      </w:r>
      <w:r>
        <w:rPr>
          <w:rFonts w:hint="eastAsia" w:cs="宋体"/>
          <w:b/>
          <w:sz w:val="30"/>
          <w:szCs w:val="30"/>
          <w:lang w:eastAsia="zh-CN"/>
        </w:rPr>
        <w:t xml:space="preserve">2025年新建实施方案编制及征地、林地报批</w:t>
      </w:r>
      <w:r>
        <w:rPr>
          <w:rFonts w:hint="eastAsia" w:eastAsia="宋体" w:cs="宋体"/>
          <w:b/>
          <w:sz w:val="30"/>
          <w:szCs w:val="30"/>
          <w:lang w:eastAsia="zh-CN"/>
        </w:rPr>
      </w:r>
      <w:r/>
    </w:p>
    <w:p>
      <w:pPr>
        <w:pStyle w:val="946"/>
        <w:ind w:left="420" w:firstLine="904"/>
        <w:jc w:val="left"/>
        <w:spacing w:line="360" w:lineRule="auto"/>
        <w:widowControl/>
        <w:rPr>
          <w:rFonts w:hint="eastAsia" w:cs="宋体"/>
          <w:b/>
          <w:color w:val="000000"/>
          <w:sz w:val="30"/>
          <w:szCs w:val="30"/>
        </w:rPr>
        <w:outlineLvl w:val="0"/>
      </w:pPr>
      <w:r>
        <w:rPr>
          <w:rFonts w:hint="eastAsia" w:cs="宋体"/>
          <w:b/>
          <w:sz w:val="30"/>
          <w:szCs w:val="30"/>
        </w:rPr>
        <w:t xml:space="preserve">采购类型：服务</w:t>
      </w:r>
      <w:r>
        <w:rPr>
          <w:rFonts w:hint="eastAsia" w:cs="宋体"/>
          <w:b/>
          <w:color w:val="000000"/>
          <w:sz w:val="30"/>
          <w:szCs w:val="30"/>
        </w:rPr>
        <w:t xml:space="preserve">类(专门面向中小微企业采购的项目)</w:t>
      </w:r>
      <w:r>
        <w:rPr>
          <w:rFonts w:hint="eastAsia" w:cs="宋体"/>
          <w:b/>
          <w:color w:val="000000"/>
          <w:sz w:val="30"/>
          <w:szCs w:val="30"/>
        </w:rPr>
      </w:r>
      <w:r/>
    </w:p>
    <w:p>
      <w:pPr>
        <w:pStyle w:val="946"/>
        <w:ind w:left="420" w:firstLine="904"/>
        <w:jc w:val="left"/>
        <w:spacing w:line="360" w:lineRule="auto"/>
        <w:widowControl/>
        <w:rPr>
          <w:rFonts w:hint="eastAsia" w:ascii="宋体" w:hAnsi="宋体" w:eastAsia="宋体" w:cs="宋体"/>
          <w:sz w:val="30"/>
          <w:szCs w:val="24"/>
          <w:lang w:eastAsia="zh-CN"/>
        </w:rPr>
        <w:outlineLvl w:val="0"/>
      </w:pPr>
      <w:r>
        <w:rPr>
          <w:rFonts w:hint="eastAsia" w:ascii="宋体" w:hAnsi="宋体" w:cs="宋体"/>
          <w:b/>
          <w:bCs/>
          <w:sz w:val="30"/>
          <w:szCs w:val="24"/>
        </w:rPr>
        <w:t xml:space="preserve">标的所属行业：（十</w:t>
      </w:r>
      <w:r>
        <w:rPr>
          <w:rFonts w:hint="eastAsia" w:ascii="宋体" w:hAnsi="宋体" w:cs="宋体"/>
          <w:b/>
          <w:bCs/>
          <w:sz w:val="30"/>
          <w:szCs w:val="24"/>
          <w:lang w:val="en-US" w:eastAsia="zh-CN"/>
        </w:rPr>
        <w:t xml:space="preserve">六</w:t>
      </w:r>
      <w:r>
        <w:rPr>
          <w:rFonts w:hint="eastAsia" w:ascii="宋体" w:hAnsi="宋体" w:cs="宋体"/>
          <w:b/>
          <w:bCs/>
          <w:sz w:val="30"/>
          <w:szCs w:val="24"/>
        </w:rPr>
        <w:t xml:space="preserve">）</w:t>
      </w:r>
      <w:r>
        <w:rPr>
          <w:rFonts w:hint="eastAsia" w:ascii="宋体" w:hAnsi="宋体" w:cs="宋体"/>
          <w:b/>
          <w:bCs/>
          <w:sz w:val="30"/>
          <w:szCs w:val="24"/>
          <w:lang w:eastAsia="zh-CN"/>
        </w:rPr>
        <w:t xml:space="preserve">其他未列明行业</w:t>
      </w:r>
      <w:r>
        <w:rPr>
          <w:rFonts w:hint="eastAsia" w:ascii="宋体" w:hAnsi="宋体" w:eastAsia="宋体" w:cs="宋体"/>
          <w:sz w:val="30"/>
          <w:szCs w:val="24"/>
          <w:lang w:eastAsia="zh-CN"/>
        </w:rPr>
      </w:r>
      <w:r/>
    </w:p>
    <w:p>
      <w:pPr>
        <w:pStyle w:val="946"/>
        <w:ind w:left="420" w:firstLine="904"/>
        <w:jc w:val="left"/>
        <w:spacing w:line="360" w:lineRule="auto"/>
        <w:widowControl/>
        <w:rPr>
          <w:rFonts w:hint="eastAsia" w:eastAsia="宋体" w:cs="宋体"/>
          <w:b/>
          <w:sz w:val="30"/>
          <w:szCs w:val="30"/>
          <w:lang w:eastAsia="zh-CN"/>
        </w:rPr>
      </w:pPr>
      <w:r>
        <w:rPr>
          <w:rFonts w:hint="eastAsia" w:cs="宋体"/>
          <w:b/>
          <w:sz w:val="30"/>
          <w:szCs w:val="30"/>
        </w:rPr>
        <w:t xml:space="preserve">招标单位：</w:t>
      </w:r>
      <w:r>
        <w:rPr>
          <w:rFonts w:hint="eastAsia" w:cs="宋体"/>
          <w:b/>
          <w:sz w:val="30"/>
          <w:szCs w:val="30"/>
          <w:lang w:eastAsia="zh-CN"/>
        </w:rPr>
        <w:t xml:space="preserve">太仓市浏河镇人民政府</w:t>
      </w:r>
      <w:r>
        <w:rPr>
          <w:rFonts w:hint="eastAsia" w:eastAsia="宋体" w:cs="宋体"/>
          <w:b/>
          <w:sz w:val="30"/>
          <w:szCs w:val="30"/>
          <w:lang w:eastAsia="zh-CN"/>
        </w:rPr>
      </w:r>
      <w:r/>
    </w:p>
    <w:p>
      <w:pPr>
        <w:pStyle w:val="946"/>
        <w:ind w:firstLine="1795"/>
        <w:jc w:val="left"/>
        <w:spacing w:line="360" w:lineRule="auto"/>
        <w:rPr>
          <w:rFonts w:hint="eastAsia" w:ascii="宋体" w:hAnsi="宋体"/>
          <w:b/>
          <w:sz w:val="30"/>
          <w:szCs w:val="30"/>
        </w:rPr>
      </w:pPr>
      <w:r>
        <w:rPr>
          <w:rFonts w:hint="eastAsia" w:ascii="宋体" w:hAnsi="宋体"/>
          <w:b/>
          <w:sz w:val="30"/>
          <w:szCs w:val="30"/>
        </w:rPr>
      </w:r>
      <w:r/>
    </w:p>
    <w:p>
      <w:pPr>
        <w:pStyle w:val="946"/>
        <w:spacing w:line="360" w:lineRule="auto"/>
        <w:rPr>
          <w:rFonts w:hint="eastAsia" w:ascii="宋体" w:hAnsi="宋体"/>
          <w:sz w:val="28"/>
        </w:rPr>
      </w:pPr>
      <w:r>
        <w:rPr>
          <w:rFonts w:hint="eastAsia" w:ascii="宋体" w:hAnsi="宋体"/>
          <w:sz w:val="28"/>
        </w:rPr>
      </w:r>
      <w:r/>
    </w:p>
    <w:p>
      <w:pPr>
        <w:pStyle w:val="991"/>
        <w:rPr>
          <w:rFonts w:hint="eastAsia"/>
        </w:rPr>
      </w:pPr>
      <w:r>
        <w:rPr>
          <w:rFonts w:hint="eastAsia"/>
        </w:rPr>
      </w:r>
      <w:r/>
    </w:p>
    <w:p>
      <w:pPr>
        <w:pStyle w:val="989"/>
        <w:rPr>
          <w:rFonts w:hint="eastAsia"/>
        </w:rPr>
      </w:pPr>
      <w:r>
        <w:rPr>
          <w:rFonts w:hint="eastAsia"/>
        </w:rPr>
      </w:r>
      <w:r/>
    </w:p>
    <w:p>
      <w:pPr>
        <w:pStyle w:val="946"/>
        <w:jc w:val="center"/>
        <w:spacing w:line="360" w:lineRule="auto"/>
        <w:rPr>
          <w:rFonts w:hint="eastAsia" w:ascii="宋体" w:hAnsi="宋体"/>
          <w:b/>
          <w:bCs/>
          <w:sz w:val="32"/>
          <w:szCs w:val="32"/>
        </w:rPr>
        <w:outlineLvl w:val="0"/>
      </w:pPr>
      <w:r>
        <w:rPr>
          <w:rFonts w:hint="eastAsia" w:ascii="宋体" w:hAnsi="宋体"/>
          <w:b/>
          <w:bCs/>
          <w:sz w:val="32"/>
          <w:szCs w:val="32"/>
        </w:rPr>
        <w:t xml:space="preserve">苏州培东项目管理咨询有限公司</w:t>
      </w:r>
      <w:r>
        <w:rPr>
          <w:rFonts w:hint="eastAsia" w:ascii="宋体" w:hAnsi="宋体"/>
          <w:b/>
          <w:bCs/>
          <w:sz w:val="32"/>
          <w:szCs w:val="32"/>
        </w:rPr>
      </w:r>
      <w:r/>
    </w:p>
    <w:p>
      <w:pPr>
        <w:pStyle w:val="946"/>
        <w:jc w:val="center"/>
        <w:spacing w:line="360" w:lineRule="auto"/>
        <w:rPr>
          <w:rFonts w:hint="eastAsia" w:ascii="宋体" w:hAnsi="宋体"/>
          <w:b/>
          <w:bCs/>
          <w:sz w:val="44"/>
          <w:szCs w:val="44"/>
        </w:rPr>
      </w:pPr>
      <w:r>
        <w:rPr>
          <w:rFonts w:ascii="宋体" w:hAnsi="宋体"/>
          <w:b/>
          <w:bCs/>
          <w:sz w:val="32"/>
          <w:szCs w:val="32"/>
        </w:rPr>
        <w:t xml:space="preserve">二〇二</w:t>
      </w:r>
      <w:r>
        <w:rPr>
          <w:rFonts w:hint="eastAsia" w:ascii="宋体" w:hAnsi="宋体"/>
          <w:b/>
          <w:bCs/>
          <w:sz w:val="32"/>
          <w:szCs w:val="32"/>
          <w:lang w:val="en-US" w:eastAsia="zh-CN"/>
        </w:rPr>
        <w:t xml:space="preserve">五</w:t>
      </w:r>
      <w:r>
        <w:rPr>
          <w:rFonts w:hint="eastAsia" w:ascii="宋体" w:hAnsi="宋体"/>
          <w:b/>
          <w:bCs/>
          <w:sz w:val="32"/>
          <w:szCs w:val="32"/>
        </w:rPr>
        <w:t xml:space="preserve">年</w:t>
      </w:r>
      <w:r>
        <w:rPr>
          <w:rFonts w:hint="eastAsia" w:ascii="宋体" w:hAnsi="宋体"/>
          <w:b/>
          <w:bCs/>
          <w:sz w:val="32"/>
          <w:szCs w:val="32"/>
          <w:lang w:val="en-US" w:eastAsia="zh-CN"/>
        </w:rPr>
        <w:t xml:space="preserve">五</w:t>
      </w:r>
      <w:r>
        <w:rPr>
          <w:rFonts w:hint="eastAsia" w:ascii="宋体" w:hAnsi="宋体"/>
          <w:b/>
          <w:bCs/>
          <w:sz w:val="32"/>
          <w:szCs w:val="32"/>
        </w:rPr>
        <w:t xml:space="preserve">月</w:t>
      </w:r>
      <w:r>
        <w:rPr>
          <w:rFonts w:hint="eastAsia" w:ascii="宋体" w:hAnsi="宋体"/>
          <w:b/>
          <w:bCs/>
          <w:sz w:val="44"/>
          <w:szCs w:val="44"/>
        </w:rPr>
      </w:r>
      <w:r/>
    </w:p>
    <w:p>
      <w:pPr>
        <w:pStyle w:val="946"/>
        <w:jc w:val="center"/>
        <w:spacing w:line="360" w:lineRule="auto"/>
        <w:rPr>
          <w:rFonts w:hint="eastAsia" w:ascii="宋体" w:hAnsi="宋体"/>
          <w:sz w:val="44"/>
          <w:szCs w:val="44"/>
        </w:rPr>
      </w:pPr>
      <w:r>
        <w:rPr>
          <w:b/>
          <w:sz w:val="36"/>
          <w:szCs w:val="36"/>
        </w:rPr>
        <w:br w:type="page" w:clear="all"/>
      </w:r>
      <w:r>
        <w:rPr>
          <w:b/>
          <w:sz w:val="36"/>
          <w:szCs w:val="36"/>
        </w:rPr>
        <w:t xml:space="preserve">目  录</w:t>
      </w:r>
      <w:bookmarkStart w:id="0" w:name="_Toc158691765"/>
      <w:r>
        <w:rPr>
          <w:rFonts w:hint="eastAsia" w:ascii="宋体" w:hAnsi="宋体"/>
          <w:sz w:val="44"/>
          <w:szCs w:val="44"/>
        </w:rPr>
      </w:r>
      <w:r/>
    </w:p>
    <w:p>
      <w:pPr>
        <w:pStyle w:val="946"/>
        <w:ind w:firstLine="600"/>
        <w:spacing w:line="360" w:lineRule="auto"/>
        <w:rPr>
          <w:rFonts w:hint="eastAsia" w:ascii="宋体"/>
          <w:sz w:val="30"/>
          <w:szCs w:val="30"/>
        </w:rPr>
      </w:pPr>
      <w:r>
        <w:rPr>
          <w:rFonts w:hint="eastAsia" w:ascii="宋体"/>
          <w:sz w:val="30"/>
          <w:szCs w:val="30"/>
        </w:rPr>
      </w:r>
      <w:r/>
    </w:p>
    <w:p>
      <w:pPr>
        <w:pStyle w:val="946"/>
        <w:ind w:firstLine="600"/>
        <w:spacing w:line="360" w:lineRule="auto"/>
        <w:rPr>
          <w:rFonts w:hint="eastAsia" w:ascii="宋体"/>
          <w:sz w:val="30"/>
          <w:szCs w:val="30"/>
        </w:rPr>
      </w:pPr>
      <w:r>
        <w:rPr>
          <w:rFonts w:hint="eastAsia" w:ascii="宋体"/>
          <w:sz w:val="30"/>
          <w:szCs w:val="30"/>
        </w:rPr>
        <w:t xml:space="preserve">前附表</w:t>
      </w:r>
      <w:r>
        <w:rPr>
          <w:rFonts w:hint="eastAsia" w:ascii="宋体"/>
          <w:sz w:val="30"/>
          <w:szCs w:val="30"/>
        </w:rPr>
      </w:r>
      <w:r/>
    </w:p>
    <w:p>
      <w:pPr>
        <w:pStyle w:val="946"/>
        <w:ind w:firstLine="600"/>
        <w:spacing w:line="360" w:lineRule="auto"/>
        <w:rPr>
          <w:rFonts w:hint="eastAsia" w:ascii="宋体"/>
          <w:sz w:val="30"/>
          <w:szCs w:val="30"/>
        </w:rPr>
        <w:outlineLvl w:val="0"/>
      </w:pPr>
      <w:r>
        <w:rPr>
          <w:rFonts w:hint="eastAsia" w:ascii="宋体"/>
          <w:sz w:val="30"/>
          <w:szCs w:val="30"/>
        </w:rPr>
        <w:t xml:space="preserve">第一章：招标公告</w:t>
      </w:r>
      <w:r>
        <w:rPr>
          <w:rFonts w:hint="eastAsia" w:ascii="宋体"/>
          <w:sz w:val="30"/>
          <w:szCs w:val="30"/>
        </w:rPr>
      </w:r>
      <w:r/>
    </w:p>
    <w:p>
      <w:pPr>
        <w:pStyle w:val="946"/>
        <w:ind w:firstLine="600"/>
        <w:spacing w:line="360" w:lineRule="auto"/>
        <w:rPr>
          <w:rFonts w:hint="eastAsia" w:ascii="宋体"/>
          <w:sz w:val="30"/>
          <w:szCs w:val="30"/>
        </w:rPr>
      </w:pPr>
      <w:r>
        <w:rPr>
          <w:rFonts w:hint="eastAsia" w:ascii="宋体"/>
          <w:sz w:val="30"/>
          <w:szCs w:val="30"/>
        </w:rPr>
        <w:t xml:space="preserve">第二章：投标人须知</w:t>
      </w:r>
      <w:r>
        <w:rPr>
          <w:rFonts w:hint="eastAsia" w:ascii="宋体"/>
          <w:sz w:val="30"/>
          <w:szCs w:val="30"/>
        </w:rPr>
      </w:r>
      <w:r/>
    </w:p>
    <w:p>
      <w:pPr>
        <w:pStyle w:val="946"/>
        <w:ind w:firstLine="600"/>
        <w:spacing w:line="360" w:lineRule="auto"/>
        <w:rPr>
          <w:rFonts w:hint="eastAsia" w:ascii="宋体"/>
          <w:sz w:val="30"/>
          <w:szCs w:val="30"/>
        </w:rPr>
      </w:pPr>
      <w:r>
        <w:rPr>
          <w:rFonts w:hint="eastAsia" w:ascii="宋体"/>
          <w:sz w:val="30"/>
          <w:szCs w:val="30"/>
        </w:rPr>
        <w:t xml:space="preserve">第三章：项目需求</w:t>
      </w:r>
      <w:r>
        <w:rPr>
          <w:rFonts w:hint="eastAsia" w:ascii="宋体"/>
          <w:sz w:val="30"/>
          <w:szCs w:val="30"/>
        </w:rPr>
      </w:r>
      <w:r/>
    </w:p>
    <w:p>
      <w:pPr>
        <w:pStyle w:val="946"/>
        <w:ind w:firstLine="600"/>
        <w:spacing w:line="360" w:lineRule="auto"/>
        <w:rPr>
          <w:rFonts w:hint="eastAsia" w:ascii="宋体"/>
          <w:sz w:val="30"/>
          <w:szCs w:val="30"/>
        </w:rPr>
      </w:pPr>
      <w:r>
        <w:rPr>
          <w:rFonts w:hint="eastAsia" w:ascii="宋体"/>
          <w:sz w:val="30"/>
          <w:szCs w:val="30"/>
        </w:rPr>
        <w:t xml:space="preserve">第四章：投标文件格式</w:t>
      </w:r>
      <w:r>
        <w:rPr>
          <w:rFonts w:hint="eastAsia" w:ascii="宋体"/>
          <w:sz w:val="30"/>
          <w:szCs w:val="30"/>
        </w:rPr>
      </w:r>
      <w:r/>
    </w:p>
    <w:p>
      <w:pPr>
        <w:pStyle w:val="946"/>
        <w:ind w:firstLine="600"/>
        <w:spacing w:line="360" w:lineRule="auto"/>
        <w:rPr>
          <w:rFonts w:hint="eastAsia" w:ascii="宋体"/>
          <w:sz w:val="30"/>
          <w:szCs w:val="30"/>
        </w:rPr>
      </w:pPr>
      <w:r>
        <w:rPr>
          <w:rFonts w:hint="eastAsia" w:ascii="宋体"/>
          <w:sz w:val="30"/>
          <w:szCs w:val="30"/>
        </w:rPr>
        <w:t xml:space="preserve">第五章：合同主要条款</w:t>
      </w:r>
      <w:bookmarkStart w:id="1" w:name="_Toc315868049"/>
      <w:r/>
      <w:bookmarkStart w:id="2" w:name="_Toc315875312"/>
      <w:r/>
      <w:bookmarkStart w:id="3" w:name="_Toc467507028"/>
      <w:r>
        <w:rPr>
          <w:rFonts w:hint="eastAsia" w:ascii="宋体"/>
          <w:sz w:val="30"/>
          <w:szCs w:val="30"/>
        </w:rPr>
      </w:r>
      <w:r/>
    </w:p>
    <w:p>
      <w:pPr>
        <w:pStyle w:val="946"/>
        <w:ind w:firstLine="600"/>
        <w:spacing w:line="360" w:lineRule="auto"/>
        <w:rPr>
          <w:rFonts w:hint="eastAsia"/>
        </w:rPr>
      </w:pPr>
      <w:r>
        <w:rPr>
          <w:rFonts w:hint="eastAsia" w:ascii="宋体"/>
          <w:sz w:val="30"/>
          <w:szCs w:val="30"/>
        </w:rPr>
        <w:t xml:space="preserve">第六章：评标方法与评标标准</w:t>
      </w:r>
      <w:r>
        <w:rPr>
          <w:rFonts w:hint="eastAsia"/>
        </w:rPr>
      </w:r>
      <w:r/>
    </w:p>
    <w:p>
      <w:pPr>
        <w:pStyle w:val="947"/>
        <w:keepLines/>
        <w:spacing w:line="480" w:lineRule="auto"/>
        <w:tabs>
          <w:tab w:val="left" w:pos="200" w:leader="none"/>
        </w:tabs>
        <w:rPr>
          <w:rFonts w:hint="eastAsia" w:cs="宋体"/>
          <w:sz w:val="32"/>
          <w:szCs w:val="32"/>
        </w:rPr>
      </w:pPr>
      <w:r/>
      <w:bookmarkStart w:id="4" w:name="_Toc35393789"/>
      <w:r/>
      <w:bookmarkStart w:id="5" w:name="_Toc28359001"/>
      <w:r>
        <w:rPr>
          <w:rFonts w:hint="eastAsia"/>
          <w:b w:val="0"/>
          <w:sz w:val="30"/>
          <w:szCs w:val="30"/>
        </w:rPr>
        <w:br w:type="page" w:clear="all"/>
      </w:r>
      <w:bookmarkStart w:id="6" w:name="_Toc26428"/>
      <w:r>
        <w:rPr>
          <w:rFonts w:hint="eastAsia" w:cs="宋体"/>
          <w:sz w:val="32"/>
          <w:szCs w:val="32"/>
        </w:rPr>
        <w:t xml:space="preserve">前 附 表</w:t>
      </w:r>
      <w:bookmarkEnd w:id="6"/>
      <w:r>
        <w:rPr>
          <w:rFonts w:hint="eastAsia" w:cs="宋体"/>
          <w:sz w:val="32"/>
          <w:szCs w:val="32"/>
        </w:rPr>
      </w:r>
      <w:r/>
    </w:p>
    <w:p>
      <w:pPr>
        <w:pStyle w:val="946"/>
        <w:ind w:right="-159" w:firstLine="480"/>
        <w:jc w:val="left"/>
        <w:widowControl/>
        <w:rPr>
          <w:rFonts w:hint="eastAsia" w:ascii="宋体" w:hAnsi="宋体" w:eastAsia="宋体" w:cs="宋体"/>
          <w:sz w:val="24"/>
          <w:szCs w:val="24"/>
        </w:rPr>
      </w:pPr>
      <w:r>
        <w:rPr>
          <w:rFonts w:hint="eastAsia" w:ascii="宋体" w:hAnsi="宋体" w:eastAsia="宋体" w:cs="宋体"/>
          <w:sz w:val="24"/>
          <w:szCs w:val="24"/>
        </w:rPr>
        <w:t xml:space="preserve">（下列附表说明是对招标文件的具体补充和修正，如有矛盾之处以本附表为准）</w:t>
      </w:r>
      <w:r>
        <w:rPr>
          <w:rFonts w:hint="eastAsia" w:ascii="宋体" w:hAnsi="宋体" w:eastAsia="宋体" w:cs="宋体"/>
          <w:sz w:val="24"/>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tblHeader/>
        </w:trPr>
        <w:tc>
          <w:tcPr>
            <w:tcW w:w="791" w:type="dxa"/>
            <w:vAlign w:val="center"/>
            <w:textDirection w:val="lrTb"/>
            <w:noWrap w:val="false"/>
          </w:tcPr>
          <w:p>
            <w:pPr>
              <w:pStyle w:val="946"/>
              <w:jc w:val="cente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项号</w:t>
            </w:r>
            <w:r>
              <w:rPr>
                <w:rFonts w:hint="eastAsia" w:ascii="宋体" w:hAnsi="宋体" w:eastAsia="宋体" w:cs="宋体"/>
                <w:b/>
                <w:bCs/>
                <w:sz w:val="24"/>
                <w:szCs w:val="24"/>
                <w:highlight w:val="none"/>
              </w:rPr>
            </w:r>
            <w:r/>
          </w:p>
        </w:tc>
        <w:tc>
          <w:tcPr>
            <w:tcW w:w="1620" w:type="dxa"/>
            <w:vAlign w:val="top"/>
            <w:textDirection w:val="lrTb"/>
            <w:noWrap w:val="false"/>
          </w:tcPr>
          <w:p>
            <w:pPr>
              <w:pStyle w:val="946"/>
              <w:jc w:val="center"/>
              <w:spacing w:line="40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名称</w:t>
            </w:r>
            <w:r>
              <w:rPr>
                <w:rFonts w:hint="eastAsia" w:ascii="宋体" w:hAnsi="宋体" w:eastAsia="宋体" w:cs="宋体"/>
                <w:b/>
                <w:bCs/>
                <w:sz w:val="24"/>
                <w:szCs w:val="24"/>
                <w:highlight w:val="none"/>
                <w:lang w:val="zh-CN"/>
              </w:rPr>
            </w:r>
            <w:r/>
          </w:p>
        </w:tc>
        <w:tc>
          <w:tcPr>
            <w:tcW w:w="6612" w:type="dxa"/>
            <w:vAlign w:val="center"/>
            <w:textDirection w:val="lrTb"/>
            <w:noWrap w:val="false"/>
          </w:tcPr>
          <w:p>
            <w:pPr>
              <w:pStyle w:val="946"/>
              <w:jc w:val="center"/>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 xml:space="preserve">内      容</w:t>
            </w:r>
            <w:r>
              <w:rPr>
                <w:rFonts w:hint="eastAsia" w:ascii="宋体" w:hAnsi="宋体" w:eastAsia="宋体" w:cs="宋体"/>
                <w:b/>
                <w:bCs/>
                <w:sz w:val="24"/>
                <w:szCs w:val="24"/>
                <w:highlight w:val="none"/>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tabs>
                <w:tab w:val="left" w:pos="3600" w:leader="none"/>
              </w:tabs>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tabs>
                <w:tab w:val="left" w:pos="3600" w:leader="none"/>
              </w:tabs>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eastAsia="zh-CN"/>
              </w:rPr>
              <w:t xml:space="preserve">太仓市浏河镇人民政府</w:t>
            </w:r>
            <w:r>
              <w:rPr>
                <w:rFonts w:hint="eastAsia" w:ascii="宋体" w:hAnsi="宋体" w:eastAsia="宋体" w:cs="宋体"/>
                <w:sz w:val="24"/>
                <w:szCs w:val="24"/>
                <w:highlight w:val="none"/>
                <w:lang w:val="zh-CN" w:eastAsia="zh-CN"/>
              </w:rPr>
            </w:r>
            <w:r/>
          </w:p>
        </w:tc>
      </w:tr>
      <w:tr>
        <w:trPr>
          <w:trHeight w:val="271"/>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招标编号</w:t>
            </w:r>
            <w:r>
              <w:rPr>
                <w:rFonts w:hint="eastAsia" w:ascii="宋体" w:hAnsi="宋体" w:eastAsia="宋体" w:cs="宋体"/>
                <w:sz w:val="24"/>
                <w:szCs w:val="24"/>
                <w:highlight w:val="none"/>
              </w:rPr>
            </w:r>
            <w:r/>
          </w:p>
        </w:tc>
        <w:tc>
          <w:tcPr>
            <w:tcW w:w="6612" w:type="dxa"/>
            <w:vAlign w:val="center"/>
            <w:textDirection w:val="lrTb"/>
            <w:noWrap w:val="false"/>
          </w:tcPr>
          <w:p>
            <w:pPr>
              <w:pStyle w:val="9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JSZC-320585-SZPD-G2025-0003</w:t>
            </w:r>
            <w:r>
              <w:rPr>
                <w:rFonts w:hint="eastAsia" w:ascii="宋体" w:hAnsi="宋体" w:eastAsia="宋体" w:cs="宋体"/>
                <w:color w:val="000000"/>
                <w:sz w:val="24"/>
                <w:szCs w:val="24"/>
                <w:highlight w:val="none"/>
              </w:rPr>
            </w:r>
            <w:r/>
          </w:p>
        </w:tc>
      </w:tr>
      <w:tr>
        <w:trPr>
          <w:trHeight w:val="271"/>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招标项目名称</w:t>
            </w:r>
            <w:r>
              <w:rPr>
                <w:rFonts w:hint="eastAsia" w:ascii="宋体" w:hAnsi="宋体" w:eastAsia="宋体" w:cs="宋体"/>
                <w:sz w:val="24"/>
                <w:szCs w:val="24"/>
                <w:highlight w:val="none"/>
              </w:rPr>
            </w:r>
            <w:r/>
          </w:p>
        </w:tc>
        <w:tc>
          <w:tcPr>
            <w:tcW w:w="6612" w:type="dxa"/>
            <w:vAlign w:val="center"/>
            <w:textDirection w:val="lrTb"/>
            <w:noWrap w:val="false"/>
          </w:tcPr>
          <w:p>
            <w:pPr>
              <w:pStyle w:val="946"/>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2025年新建实施方案编制及征地、林地报批</w:t>
            </w:r>
            <w:r>
              <w:rPr>
                <w:rFonts w:hint="eastAsia" w:ascii="宋体" w:hAnsi="宋体" w:eastAsia="宋体" w:cs="宋体"/>
                <w:color w:val="000000"/>
                <w:sz w:val="24"/>
                <w:szCs w:val="24"/>
                <w:highlight w:val="none"/>
                <w:lang w:eastAsia="zh-CN"/>
              </w:rPr>
            </w:r>
            <w:r/>
          </w:p>
        </w:tc>
      </w:tr>
      <w:tr>
        <w:trPr>
          <w:trHeight w:val="271"/>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bidi="zh-CN"/>
              </w:rPr>
              <w:t xml:space="preserve">标的所属行业</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bidi="zh-CN"/>
              </w:rPr>
              <w:t xml:space="preserve">（十</w:t>
            </w:r>
            <w:r>
              <w:rPr>
                <w:rFonts w:hint="eastAsia" w:ascii="宋体" w:hAnsi="宋体" w:eastAsia="宋体" w:cs="宋体"/>
                <w:sz w:val="24"/>
                <w:szCs w:val="24"/>
                <w:highlight w:val="none"/>
                <w:lang w:val="en-US" w:bidi="zh-CN"/>
              </w:rPr>
              <w:t xml:space="preserve">六</w:t>
            </w:r>
            <w:r>
              <w:rPr>
                <w:rFonts w:hint="eastAsia" w:ascii="宋体" w:hAnsi="宋体" w:eastAsia="宋体" w:cs="宋体"/>
                <w:sz w:val="24"/>
                <w:szCs w:val="24"/>
                <w:highlight w:val="none"/>
                <w:lang w:val="zh-CN" w:bidi="zh-CN"/>
              </w:rPr>
              <w:t xml:space="preserve">）其他未列明行业</w:t>
            </w:r>
            <w:r>
              <w:rPr>
                <w:rFonts w:hint="eastAsia" w:ascii="宋体" w:hAnsi="宋体" w:eastAsia="宋体" w:cs="宋体"/>
                <w:sz w:val="24"/>
                <w:szCs w:val="24"/>
                <w:highlight w:val="none"/>
              </w:rPr>
            </w:r>
            <w:r/>
          </w:p>
        </w:tc>
      </w:tr>
      <w:tr>
        <w:trPr>
          <w:trHeight w:val="323"/>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投标有效期</w:t>
            </w:r>
            <w:r>
              <w:rPr>
                <w:rFonts w:hint="eastAsia" w:ascii="宋体" w:hAnsi="宋体" w:eastAsia="宋体" w:cs="宋体"/>
                <w:sz w:val="24"/>
                <w:szCs w:val="24"/>
                <w:highlight w:val="none"/>
              </w:rPr>
            </w:r>
            <w:r/>
          </w:p>
        </w:tc>
        <w:tc>
          <w:tcPr>
            <w:tcW w:w="6612" w:type="dxa"/>
            <w:vAlign w:val="center"/>
            <w:textDirection w:val="lrTb"/>
            <w:noWrap w:val="false"/>
          </w:tcPr>
          <w:p>
            <w:pPr>
              <w:pStyle w:val="9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w:t>
            </w:r>
            <w:r>
              <w:rPr>
                <w:rFonts w:hint="eastAsia" w:ascii="宋体" w:hAnsi="宋体" w:eastAsia="宋体" w:cs="宋体"/>
                <w:sz w:val="24"/>
                <w:szCs w:val="24"/>
                <w:highlight w:val="none"/>
                <w:lang w:val="zh-CN"/>
              </w:rPr>
              <w:t xml:space="preserve">十天（日历天）</w:t>
            </w:r>
            <w:r>
              <w:rPr>
                <w:rFonts w:hint="eastAsia" w:ascii="宋体" w:hAnsi="宋体" w:eastAsia="宋体" w:cs="宋体"/>
                <w:sz w:val="24"/>
                <w:szCs w:val="24"/>
                <w:highlight w:val="none"/>
              </w:rPr>
            </w:r>
            <w:r/>
          </w:p>
        </w:tc>
      </w:tr>
      <w:tr>
        <w:trPr>
          <w:trHeight w:val="1152"/>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招标代理机构</w:t>
            </w:r>
            <w:r>
              <w:rPr>
                <w:rFonts w:hint="eastAsia" w:ascii="宋体" w:hAnsi="宋体" w:eastAsia="宋体" w:cs="宋体"/>
                <w:sz w:val="24"/>
                <w:szCs w:val="24"/>
                <w:highlight w:val="none"/>
              </w:rPr>
            </w:r>
            <w:r/>
          </w:p>
        </w:tc>
        <w:tc>
          <w:tcPr>
            <w:tcW w:w="6612" w:type="dxa"/>
            <w:vAlign w:val="bottom"/>
            <w:textDirection w:val="lrTb"/>
            <w:noWrap w:val="false"/>
          </w:tcPr>
          <w:p>
            <w:pPr>
              <w:pStyle w:val="9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苏州培东项目管理咨询有限公司</w:t>
            </w:r>
            <w:r>
              <w:rPr>
                <w:rFonts w:hint="eastAsia" w:ascii="宋体" w:hAnsi="宋体" w:eastAsia="宋体" w:cs="宋体"/>
                <w:sz w:val="24"/>
                <w:szCs w:val="24"/>
                <w:highlight w:val="none"/>
              </w:rPr>
            </w:r>
            <w:r/>
          </w:p>
          <w:p>
            <w:pPr>
              <w:pStyle w:val="946"/>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地址：太仓市城厢镇东仓北路2号1幢312室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zh-CN"/>
              </w:rPr>
              <w:t xml:space="preserve">邮编：</w:t>
            </w:r>
            <w:r>
              <w:rPr>
                <w:rFonts w:hint="eastAsia" w:ascii="宋体" w:hAnsi="宋体" w:eastAsia="宋体" w:cs="宋体"/>
                <w:sz w:val="24"/>
                <w:szCs w:val="24"/>
                <w:highlight w:val="none"/>
              </w:rPr>
              <w:t xml:space="preserve">215400</w:t>
            </w:r>
            <w:r>
              <w:rPr>
                <w:rFonts w:hint="eastAsia" w:ascii="宋体" w:hAnsi="宋体" w:eastAsia="宋体" w:cs="宋体"/>
                <w:sz w:val="24"/>
                <w:szCs w:val="24"/>
                <w:highlight w:val="none"/>
              </w:rPr>
            </w:r>
            <w:r/>
          </w:p>
          <w:p>
            <w:pPr>
              <w:pStyle w:val="946"/>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lang w:val="zh-CN"/>
              </w:rPr>
              <w:t xml:space="preserve">联系人：</w:t>
            </w:r>
            <w:r>
              <w:rPr>
                <w:rFonts w:hint="eastAsia" w:ascii="宋体" w:hAnsi="宋体" w:eastAsia="宋体" w:cs="宋体"/>
                <w:bCs/>
                <w:sz w:val="24"/>
                <w:szCs w:val="24"/>
                <w:highlight w:val="none"/>
              </w:rPr>
              <w:t xml:space="preserve">顾晶晶   </w:t>
            </w:r>
            <w:r>
              <w:rPr>
                <w:rFonts w:hint="eastAsia" w:ascii="宋体" w:hAnsi="宋体" w:eastAsia="宋体" w:cs="宋体"/>
                <w:bCs/>
                <w:sz w:val="24"/>
                <w:szCs w:val="24"/>
                <w:highlight w:val="none"/>
                <w:lang w:val="zh-CN"/>
              </w:rPr>
              <w:t xml:space="preserve">联系电话：</w:t>
            </w:r>
            <w:r>
              <w:rPr>
                <w:rFonts w:hint="eastAsia" w:ascii="宋体" w:hAnsi="宋体" w:eastAsia="宋体" w:cs="宋体"/>
                <w:bCs/>
                <w:sz w:val="24"/>
                <w:szCs w:val="24"/>
                <w:highlight w:val="none"/>
              </w:rPr>
              <w:t xml:space="preserve">13372112296</w:t>
            </w:r>
            <w:r>
              <w:rPr>
                <w:rFonts w:hint="eastAsia" w:ascii="宋体" w:hAnsi="宋体" w:eastAsia="宋体" w:cs="宋体"/>
                <w:sz w:val="24"/>
                <w:szCs w:val="24"/>
                <w:highlight w:val="none"/>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招标文件获取</w:t>
            </w:r>
            <w:r>
              <w:rPr>
                <w:rFonts w:hint="eastAsia" w:ascii="宋体" w:hAnsi="宋体" w:eastAsia="宋体" w:cs="宋体"/>
                <w:sz w:val="24"/>
                <w:szCs w:val="24"/>
                <w:highlight w:val="none"/>
                <w:lang w:val="zh-CN"/>
              </w:rPr>
            </w:r>
            <w:r/>
          </w:p>
        </w:tc>
        <w:tc>
          <w:tcPr>
            <w:tcW w:w="6612" w:type="dxa"/>
            <w:vAlign w:val="top"/>
            <w:textDirection w:val="lrTb"/>
            <w:noWrap w:val="false"/>
          </w:tcPr>
          <w:p>
            <w:pPr>
              <w:pStyle w:val="946"/>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依法获取电子招标文件：投标人在有效报名时间2025年</w:t>
            </w:r>
            <w:r>
              <w:rPr>
                <w:rFonts w:hint="eastAsia" w:ascii="宋体" w:hAnsi="宋体" w:eastAsia="宋体" w:cs="宋体"/>
                <w:color w:val="000000"/>
                <w:sz w:val="24"/>
                <w:szCs w:val="24"/>
                <w:highlight w:val="none"/>
                <w:lang w:val="en-US" w:eastAsia="zh-CN"/>
              </w:rPr>
              <w:t xml:space="preserve">5月26日</w:t>
            </w:r>
            <w:r>
              <w:rPr>
                <w:rFonts w:hint="eastAsia" w:ascii="宋体" w:hAnsi="宋体" w:eastAsia="宋体" w:cs="宋体"/>
                <w:color w:val="000000"/>
                <w:sz w:val="24"/>
                <w:szCs w:val="24"/>
                <w:highlight w:val="none"/>
                <w:lang w:val="zh-CN"/>
              </w:rPr>
              <w:t xml:space="preserve">至2025年</w:t>
            </w:r>
            <w:r>
              <w:rPr>
                <w:rFonts w:hint="eastAsia" w:ascii="宋体" w:hAnsi="宋体" w:eastAsia="宋体" w:cs="宋体"/>
                <w:color w:val="000000"/>
                <w:sz w:val="24"/>
                <w:szCs w:val="24"/>
                <w:highlight w:val="none"/>
                <w:lang w:val="en-US" w:eastAsia="zh-CN"/>
              </w:rPr>
              <w:t xml:space="preserve">6月3日</w:t>
            </w:r>
            <w:r>
              <w:rPr>
                <w:rFonts w:hint="eastAsia" w:ascii="宋体" w:hAnsi="宋体" w:eastAsia="宋体" w:cs="宋体"/>
                <w:color w:val="000000"/>
                <w:sz w:val="24"/>
                <w:szCs w:val="24"/>
                <w:highlight w:val="none"/>
                <w:lang w:val="zh-CN"/>
              </w:rPr>
              <w:t xml:space="preserve">内，</w:t>
            </w:r>
            <w:r>
              <w:rPr>
                <w:rFonts w:hint="eastAsia" w:ascii="宋体" w:hAnsi="宋体" w:eastAsia="宋体" w:cs="宋体"/>
                <w:color w:val="000000"/>
                <w:sz w:val="24"/>
                <w:szCs w:val="24"/>
                <w:highlight w:val="none"/>
              </w:rPr>
              <w:t xml:space="preserve">地点：进入苏州市政府采购网，点击底部苏采云图标，登录苏采云政府采购一体化平台，对参与项目进行报名，并下载电子招标文件，</w:t>
            </w:r>
            <w:r>
              <w:rPr>
                <w:rFonts w:hint="eastAsia" w:ascii="宋体" w:hAnsi="宋体" w:eastAsia="宋体" w:cs="宋体"/>
                <w:color w:val="000000"/>
                <w:sz w:val="24"/>
                <w:szCs w:val="24"/>
                <w:highlight w:val="none"/>
                <w:shd w:val="clear" w:color="auto" w:fill="ffffff"/>
                <w:lang w:bidi="ar"/>
              </w:rPr>
              <w:t xml:space="preserve">下载电子招标文件日期视同为依法获取采购文件日期。</w:t>
            </w:r>
            <w:r>
              <w:rPr>
                <w:rFonts w:hint="eastAsia" w:ascii="宋体" w:hAnsi="宋体" w:eastAsia="宋体" w:cs="宋体"/>
                <w:color w:val="000000"/>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答疑方式</w:t>
            </w:r>
            <w:r>
              <w:rPr>
                <w:rFonts w:hint="eastAsia" w:ascii="宋体" w:hAnsi="宋体" w:eastAsia="宋体" w:cs="宋体"/>
                <w:sz w:val="24"/>
                <w:szCs w:val="24"/>
                <w:highlight w:val="none"/>
                <w:lang w:val="zh-CN"/>
              </w:rPr>
            </w:r>
            <w:r/>
          </w:p>
        </w:tc>
        <w:tc>
          <w:tcPr>
            <w:tcW w:w="6612" w:type="dxa"/>
            <w:vAlign w:val="bottom"/>
            <w:textDirection w:val="lrTb"/>
            <w:noWrap w:val="false"/>
          </w:tcPr>
          <w:p>
            <w:pPr>
              <w:pStyle w:val="946"/>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投标人对招标文件如有疑问，请将疑问于2025年</w:t>
            </w:r>
            <w:r>
              <w:rPr>
                <w:rFonts w:hint="eastAsia" w:ascii="宋体" w:hAnsi="宋体" w:eastAsia="宋体" w:cs="宋体"/>
                <w:color w:val="000000"/>
                <w:sz w:val="24"/>
                <w:szCs w:val="24"/>
                <w:highlight w:val="none"/>
                <w:lang w:val="zh-CN"/>
              </w:rPr>
              <w:t xml:space="preserve">6月</w:t>
            </w:r>
            <w:r>
              <w:rPr>
                <w:rFonts w:hint="eastAsia" w:ascii="宋体" w:hAnsi="宋体" w:eastAsia="宋体" w:cs="宋体"/>
                <w:color w:val="000000"/>
                <w:sz w:val="24"/>
                <w:szCs w:val="24"/>
                <w:highlight w:val="none"/>
                <w:lang w:val="zh-CN"/>
              </w:rPr>
              <w:t xml:space="preserve">4日</w:t>
            </w: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zh-CN"/>
              </w:rPr>
              <w:t xml:space="preserve">：00前可按网上相关流程提出。</w:t>
            </w:r>
            <w:r>
              <w:rPr>
                <w:rFonts w:hint="eastAsia" w:ascii="宋体" w:hAnsi="宋体" w:eastAsia="宋体" w:cs="宋体"/>
                <w:color w:val="000000"/>
                <w:sz w:val="24"/>
                <w:szCs w:val="24"/>
                <w:highlight w:val="none"/>
              </w:rPr>
              <w:t xml:space="preserve">联系人:</w:t>
            </w:r>
            <w:r>
              <w:rPr>
                <w:rFonts w:hint="eastAsia" w:ascii="宋体" w:hAnsi="宋体" w:eastAsia="宋体" w:cs="宋体"/>
                <w:bCs/>
                <w:color w:val="000000"/>
                <w:sz w:val="24"/>
                <w:szCs w:val="24"/>
                <w:highlight w:val="none"/>
              </w:rPr>
              <w:t xml:space="preserve">顾晶晶</w:t>
            </w:r>
            <w:r>
              <w:rPr>
                <w:rFonts w:hint="eastAsia" w:ascii="宋体" w:hAnsi="宋体" w:eastAsia="宋体" w:cs="宋体"/>
                <w:color w:val="000000"/>
                <w:sz w:val="24"/>
                <w:szCs w:val="24"/>
                <w:highlight w:val="none"/>
              </w:rPr>
              <w:t xml:space="preserve">，联系电话13372112296，逾期不再受理提疑事宜。</w:t>
            </w:r>
            <w:r>
              <w:rPr>
                <w:rFonts w:hint="eastAsia" w:ascii="宋体" w:hAnsi="宋体" w:eastAsia="宋体" w:cs="宋体"/>
                <w:color w:val="000000"/>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9</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投标文件上传截止时间</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rPr>
                <w:rFonts w:hint="eastAsia" w:ascii="宋体" w:hAnsi="宋体" w:eastAsia="宋体" w:cs="宋体"/>
                <w:b/>
                <w:sz w:val="24"/>
                <w:szCs w:val="24"/>
                <w:highlight w:val="none"/>
                <w:lang w:val="zh-CN"/>
              </w:rPr>
            </w:pPr>
            <w:r>
              <w:rPr>
                <w:rFonts w:hint="eastAsia" w:ascii="宋体" w:hAnsi="宋体" w:eastAsia="宋体" w:cs="宋体"/>
                <w:color w:val="000000"/>
                <w:sz w:val="24"/>
                <w:szCs w:val="24"/>
                <w:highlight w:val="none"/>
                <w:lang w:eastAsia="zh-CN"/>
              </w:rPr>
              <w:t xml:space="preserve">2025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6月17日09点30分</w:t>
            </w:r>
            <w:r>
              <w:rPr>
                <w:rFonts w:hint="eastAsia" w:ascii="宋体" w:hAnsi="宋体" w:eastAsia="宋体" w:cs="宋体"/>
                <w:sz w:val="24"/>
                <w:szCs w:val="24"/>
                <w:highlight w:val="none"/>
              </w:rPr>
              <w:t xml:space="preserve">（北京时间），投标人登录苏采云政府采购一体化平台，进入“参与详情”页面，上传电子投标文件。考虑网络上传速度因素，请投标供应商适当提前上传电子投标文件。</w:t>
            </w:r>
            <w:r>
              <w:rPr>
                <w:rFonts w:hint="eastAsia" w:ascii="宋体" w:hAnsi="宋体" w:eastAsia="宋体" w:cs="宋体"/>
                <w:b/>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10</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开标时间</w:t>
            </w:r>
            <w:r>
              <w:rPr>
                <w:rFonts w:hint="eastAsia" w:ascii="宋体" w:hAnsi="宋体" w:eastAsia="宋体" w:cs="宋体"/>
                <w:sz w:val="24"/>
                <w:szCs w:val="24"/>
                <w:highlight w:val="none"/>
                <w:lang w:val="zh-CN"/>
              </w:rPr>
            </w:r>
            <w:r/>
          </w:p>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地点</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时间：</w:t>
            </w:r>
            <w:r>
              <w:rPr>
                <w:rFonts w:hint="eastAsia" w:ascii="宋体" w:hAnsi="宋体" w:eastAsia="宋体" w:cs="宋体"/>
                <w:color w:val="000000"/>
                <w:sz w:val="24"/>
                <w:szCs w:val="24"/>
                <w:highlight w:val="none"/>
                <w:lang w:val="zh-CN"/>
              </w:rPr>
              <w:t xml:space="preserve">2025年6月17日</w:t>
            </w:r>
            <w:r>
              <w:rPr>
                <w:rFonts w:hint="eastAsia" w:ascii="宋体" w:hAnsi="宋体" w:eastAsia="宋体" w:cs="宋体"/>
                <w:color w:val="000000"/>
                <w:sz w:val="24"/>
                <w:szCs w:val="24"/>
                <w:highlight w:val="none"/>
                <w:lang w:eastAsia="zh-CN"/>
              </w:rPr>
              <w:t xml:space="preserve">09点30分</w:t>
            </w:r>
            <w:r>
              <w:rPr>
                <w:rFonts w:hint="eastAsia" w:ascii="宋体" w:hAnsi="宋体" w:eastAsia="宋体" w:cs="宋体"/>
                <w:sz w:val="24"/>
                <w:szCs w:val="24"/>
                <w:highlight w:val="none"/>
                <w:lang w:val="zh-CN"/>
              </w:rPr>
              <w:t xml:space="preserve">（北京时间）</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地点：苏采云网上不见面开标大厅</w:t>
            </w:r>
            <w:r>
              <w:rPr>
                <w:rFonts w:hint="eastAsia" w:ascii="宋体" w:hAnsi="宋体" w:eastAsia="宋体" w:cs="宋体"/>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11</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中标单位数量</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本项目确定</w:t>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家</w:t>
            </w:r>
            <w:r>
              <w:rPr>
                <w:rFonts w:hint="eastAsia" w:ascii="宋体" w:hAnsi="宋体" w:eastAsia="宋体" w:cs="宋体"/>
                <w:bCs/>
                <w:sz w:val="24"/>
                <w:szCs w:val="24"/>
                <w:highlight w:val="none"/>
              </w:rPr>
              <w:t xml:space="preserve">中标单位。</w:t>
            </w:r>
            <w:r>
              <w:rPr>
                <w:rFonts w:hint="eastAsia" w:ascii="宋体" w:hAnsi="宋体" w:eastAsia="宋体" w:cs="宋体"/>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12</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中标服务费</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1539"/>
              <w:spacing w:line="400" w:lineRule="atLeast"/>
              <w:rPr>
                <w:rFonts w:hint="eastAsia" w:ascii="宋体" w:hAnsi="宋体" w:eastAsia="宋体" w:cs="宋体"/>
                <w:spacing w:val="0"/>
                <w:sz w:val="24"/>
                <w:szCs w:val="24"/>
                <w:highlight w:val="none"/>
                <w:lang w:val="zh-CN"/>
              </w:rPr>
            </w:pPr>
            <w:r>
              <w:rPr>
                <w:rFonts w:hint="eastAsia" w:ascii="宋体" w:hAnsi="宋体" w:eastAsia="宋体" w:cs="宋体"/>
                <w:spacing w:val="0"/>
                <w:sz w:val="24"/>
                <w:szCs w:val="24"/>
                <w:highlight w:val="none"/>
              </w:rPr>
              <w:t xml:space="preserve">中标服务费应由中标单位在领取中标通知书时一次性付清，该费用综合含在投标报价中。具体收费以标段预算金额为基数依据，100万元以下部分收取1.5%；100万元~500万元部分收取1.1%；500万元~1000万元部分收取0.8%，按差额定率累进法分段确认收费比例，如按上述方法计算的金额低于人民币3000元的，则中标服务费按人民币3000元计取。</w:t>
            </w:r>
            <w:r>
              <w:rPr>
                <w:rFonts w:hint="eastAsia" w:ascii="宋体" w:hAnsi="宋体" w:eastAsia="宋体" w:cs="宋体"/>
                <w:spacing w:val="0"/>
                <w:sz w:val="24"/>
                <w:szCs w:val="24"/>
                <w:highlight w:val="none"/>
                <w:lang w:val="zh-CN"/>
              </w:rPr>
            </w:r>
            <w:r/>
          </w:p>
        </w:tc>
      </w:tr>
      <w:tr>
        <w:trPr>
          <w:trHeight w:val="440"/>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13</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注意事项</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法定代表人为同一人的不同单位，不得参加同一分包项目投标或未划分分包的同一投标项目投标，违反上述规定的投标作无效投标处理。</w:t>
            </w:r>
            <w:r>
              <w:rPr>
                <w:rFonts w:hint="eastAsia" w:ascii="宋体" w:hAnsi="宋体" w:eastAsia="宋体" w:cs="宋体"/>
                <w:sz w:val="24"/>
                <w:szCs w:val="24"/>
                <w:highlight w:val="none"/>
                <w:lang w:val="zh-CN"/>
              </w:rPr>
            </w:r>
            <w:r/>
          </w:p>
        </w:tc>
      </w:tr>
      <w:tr>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14</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导致废标因素</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出现下列情形之一的，为废标：</w:t>
            </w:r>
            <w:r>
              <w:rPr>
                <w:rFonts w:hint="eastAsia" w:ascii="宋体" w:hAnsi="宋体" w:eastAsia="宋体" w:cs="宋体"/>
                <w:sz w:val="24"/>
                <w:szCs w:val="24"/>
                <w:highlight w:val="none"/>
                <w:lang w:val="zh-CN"/>
              </w:rPr>
            </w:r>
            <w:r/>
          </w:p>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（一）符合专业条件的投标人或者对招标文件作实质响应的投标人不足三家的；</w:t>
            </w:r>
            <w:r>
              <w:rPr>
                <w:rFonts w:hint="eastAsia" w:ascii="宋体" w:hAnsi="宋体" w:eastAsia="宋体" w:cs="宋体"/>
                <w:sz w:val="24"/>
                <w:szCs w:val="24"/>
                <w:highlight w:val="none"/>
                <w:lang w:val="zh-CN"/>
              </w:rPr>
            </w:r>
            <w:r/>
          </w:p>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（二）出现影响采购公正的违法、违规行为的；</w:t>
            </w:r>
            <w:r>
              <w:rPr>
                <w:rFonts w:hint="eastAsia" w:ascii="宋体" w:hAnsi="宋体" w:eastAsia="宋体" w:cs="宋体"/>
                <w:sz w:val="24"/>
                <w:szCs w:val="24"/>
                <w:highlight w:val="none"/>
                <w:lang w:val="zh-CN"/>
              </w:rPr>
            </w:r>
            <w:r/>
          </w:p>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（三）投标人的报价均超过了采购预算，招标人不能支付的；</w:t>
            </w:r>
            <w:r>
              <w:rPr>
                <w:rFonts w:hint="eastAsia" w:ascii="宋体" w:hAnsi="宋体" w:eastAsia="宋体" w:cs="宋体"/>
                <w:sz w:val="24"/>
                <w:szCs w:val="24"/>
                <w:highlight w:val="none"/>
                <w:lang w:val="zh-CN"/>
              </w:rPr>
            </w:r>
            <w:r/>
          </w:p>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（四）因重大变故，采购任务取消的。</w:t>
            </w:r>
            <w:r>
              <w:rPr>
                <w:rFonts w:hint="eastAsia" w:ascii="宋体" w:hAnsi="宋体" w:eastAsia="宋体" w:cs="宋体"/>
                <w:sz w:val="24"/>
                <w:szCs w:val="24"/>
                <w:highlight w:val="none"/>
                <w:lang w:val="zh-CN"/>
              </w:rPr>
            </w:r>
            <w:r/>
          </w:p>
        </w:tc>
      </w:tr>
      <w:tr>
        <w:trPr>
          <w:trHeight w:val="349"/>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15</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导致无效标</w:t>
            </w:r>
            <w:r>
              <w:rPr>
                <w:rFonts w:hint="eastAsia" w:ascii="宋体" w:hAnsi="宋体" w:eastAsia="宋体" w:cs="宋体"/>
                <w:sz w:val="24"/>
                <w:szCs w:val="24"/>
                <w:highlight w:val="none"/>
                <w:lang w:val="zh-CN"/>
              </w:rPr>
            </w:r>
            <w:r/>
          </w:p>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因素</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投标文件属下列情况之一的，在资格性、符合性检查时按照无效投标处理：</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zh-CN"/>
              </w:rPr>
              <w:t xml:space="preserve">）投标文件未按招标文件要求签署、盖章或电子签章的；</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zh-CN"/>
              </w:rPr>
              <w:t xml:space="preserve">）不具备招标文件中规定的资格要求的；</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三</w:t>
            </w:r>
            <w:r>
              <w:rPr>
                <w:rFonts w:hint="eastAsia" w:ascii="宋体" w:hAnsi="宋体" w:eastAsia="宋体" w:cs="宋体"/>
                <w:sz w:val="24"/>
                <w:szCs w:val="24"/>
                <w:highlight w:val="none"/>
                <w:lang w:val="zh-CN"/>
              </w:rPr>
              <w:t xml:space="preserve">）报价超过招标文件中规定的预算金额或者最高限价的；</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（四）投标文件含有招标人不能接受的附加条件的；</w:t>
            </w:r>
            <w:r>
              <w:rPr>
                <w:rFonts w:hint="eastAsia" w:ascii="宋体" w:hAnsi="宋体" w:eastAsia="宋体" w:cs="宋体"/>
                <w:sz w:val="24"/>
                <w:szCs w:val="24"/>
                <w:highlight w:val="none"/>
                <w:lang w:val="zh-CN"/>
              </w:rPr>
            </w:r>
            <w:r/>
          </w:p>
          <w:p>
            <w:pPr>
              <w:pStyle w:val="946"/>
              <w:spacing w:line="40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lang w:val="zh-CN"/>
              </w:rPr>
              <w:t xml:space="preserve">）不同投标人的投标文件使用同一台电脑编制的</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eastAsia="zh-CN"/>
              </w:rPr>
            </w:r>
            <w:r/>
          </w:p>
          <w:p>
            <w:pPr>
              <w:pStyle w:val="946"/>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六</w:t>
            </w:r>
            <w:r>
              <w:rPr>
                <w:rFonts w:hint="eastAsia" w:ascii="宋体" w:hAnsi="宋体" w:eastAsia="宋体" w:cs="宋体"/>
                <w:sz w:val="24"/>
                <w:szCs w:val="24"/>
                <w:highlight w:val="none"/>
                <w:lang w:val="zh-CN"/>
              </w:rPr>
              <w:t xml:space="preserve">）其它在招标文件中已明确为无效标的；</w:t>
            </w:r>
            <w:r>
              <w:rPr>
                <w:rFonts w:hint="eastAsia" w:ascii="宋体" w:hAnsi="宋体" w:eastAsia="宋体" w:cs="宋体"/>
                <w:sz w:val="24"/>
                <w:szCs w:val="24"/>
                <w:highlight w:val="none"/>
                <w:lang w:val="zh-CN"/>
              </w:rPr>
            </w:r>
            <w:r/>
          </w:p>
          <w:p>
            <w:pPr>
              <w:pStyle w:val="946"/>
              <w:jc w:val="left"/>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lang w:val="zh-CN"/>
              </w:rPr>
              <w:t xml:space="preserve">）法律、法规和招标文件规定的其他无效情形。</w:t>
            </w:r>
            <w:r>
              <w:rPr>
                <w:rFonts w:hint="eastAsia" w:ascii="宋体" w:hAnsi="宋体" w:eastAsia="宋体" w:cs="宋体"/>
                <w:sz w:val="24"/>
                <w:szCs w:val="24"/>
                <w:highlight w:val="none"/>
                <w:lang w:val="zh-CN"/>
              </w:rPr>
            </w:r>
            <w:r/>
          </w:p>
        </w:tc>
      </w:tr>
      <w:tr>
        <w:trPr>
          <w:trHeight w:val="349"/>
        </w:trPr>
        <w:tc>
          <w:tcPr>
            <w:tcW w:w="791" w:type="dxa"/>
            <w:vAlign w:val="center"/>
            <w:textDirection w:val="lrTb"/>
            <w:noWrap w:val="false"/>
          </w:tcPr>
          <w:p>
            <w:pPr>
              <w:pStyle w:val="946"/>
              <w:jc w:val="center"/>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r>
            <w:r/>
          </w:p>
        </w:tc>
        <w:tc>
          <w:tcPr>
            <w:tcW w:w="1620" w:type="dxa"/>
            <w:vAlign w:val="center"/>
            <w:textDirection w:val="lrTb"/>
            <w:noWrap w:val="false"/>
          </w:tcPr>
          <w:p>
            <w:pPr>
              <w:pStyle w:val="946"/>
              <w:jc w:val="center"/>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val="zh-CN"/>
              </w:rPr>
            </w:r>
            <w:r/>
          </w:p>
        </w:tc>
        <w:tc>
          <w:tcPr>
            <w:tcW w:w="6612" w:type="dxa"/>
            <w:vAlign w:val="center"/>
            <w:textDirection w:val="lrTb"/>
            <w:noWrap w:val="false"/>
          </w:tcPr>
          <w:p>
            <w:pPr>
              <w:pStyle w:val="946"/>
              <w:jc w:val="lef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rPr>
            </w:r>
            <w:r/>
          </w:p>
        </w:tc>
      </w:tr>
    </w:tbl>
    <w:p>
      <w:pPr>
        <w:pStyle w:val="1213"/>
        <w:jc w:val="center"/>
        <w:rPr>
          <w:rFonts w:hint="eastAsia" w:ascii="宋体" w:hAnsi="宋体" w:eastAsia="宋体" w:cs="宋体"/>
          <w:b/>
          <w:sz w:val="30"/>
          <w:szCs w:val="30"/>
          <w:highlight w:val="none"/>
        </w:rPr>
        <w:outlineLvl w:val="0"/>
      </w:pPr>
      <w:r>
        <w:rPr>
          <w:rFonts w:hint="eastAsia"/>
          <w:b/>
          <w:sz w:val="30"/>
          <w:szCs w:val="30"/>
          <w:highlight w:val="none"/>
        </w:rPr>
        <w:br w:type="page" w:clear="all"/>
      </w:r>
      <w:r>
        <w:rPr>
          <w:rFonts w:hint="eastAsia" w:ascii="宋体" w:hAnsi="宋体" w:eastAsia="宋体" w:cs="宋体"/>
          <w:b/>
          <w:sz w:val="30"/>
          <w:szCs w:val="30"/>
          <w:highlight w:val="none"/>
        </w:rPr>
        <w:t xml:space="preserve">第一章  招标公告</w:t>
      </w:r>
      <w:bookmarkEnd w:id="4"/>
      <w:r/>
      <w:bookmarkEnd w:id="5"/>
      <w:r>
        <w:rPr>
          <w:rFonts w:hint="eastAsia" w:ascii="宋体" w:hAnsi="宋体" w:eastAsia="宋体" w:cs="宋体"/>
          <w:b/>
          <w:sz w:val="30"/>
          <w:szCs w:val="30"/>
          <w:highlight w:val="none"/>
        </w:rPr>
      </w:r>
      <w:r/>
    </w:p>
    <w:p>
      <w:pPr>
        <w:pStyle w:val="989"/>
        <w:ind w:firstLine="482"/>
        <w:keepLines w:val="0"/>
        <w:keepNext w:val="0"/>
        <w:pageBreakBefore w:val="0"/>
        <w:spacing w:line="440" w:lineRule="exact"/>
        <w:rPr>
          <w:rFonts w:hint="eastAsia" w:ascii="宋体" w:hAnsi="宋体" w:eastAsia="宋体" w:cs="宋体"/>
          <w:b/>
          <w:sz w:val="24"/>
          <w:szCs w:val="24"/>
          <w:highlight w:val="none"/>
        </w:rPr>
      </w:pPr>
      <w:r/>
      <w:bookmarkEnd w:id="0"/>
      <w:r/>
      <w:bookmarkEnd w:id="1"/>
      <w:r/>
      <w:bookmarkEnd w:id="2"/>
      <w:r/>
      <w:bookmarkEnd w:id="3"/>
      <w:r/>
      <w:bookmarkStart w:id="7" w:name="_Toc467507030"/>
      <w:r/>
      <w:bookmarkStart w:id="8" w:name="_Toc158691767"/>
      <w:r/>
      <w:bookmarkStart w:id="9" w:name="_Toc315868051"/>
      <w:r/>
      <w:bookmarkStart w:id="10" w:name="_Toc315875314"/>
      <w:r>
        <w:rPr>
          <w:rFonts w:hint="eastAsia" w:ascii="宋体" w:hAnsi="宋体" w:eastAsia="宋体" w:cs="宋体"/>
          <w:b/>
          <w:sz w:val="24"/>
          <w:szCs w:val="24"/>
          <w:highlight w:val="none"/>
        </w:rPr>
        <w:t xml:space="preserve">项目概况</w:t>
      </w:r>
      <w:r>
        <w:rPr>
          <w:rFonts w:hint="eastAsia" w:ascii="宋体" w:hAnsi="宋体" w:eastAsia="宋体" w:cs="宋体"/>
          <w:b/>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2025年新建实施方案编制及征地、林地报批</w:t>
      </w:r>
      <w:r>
        <w:rPr>
          <w:rFonts w:hint="eastAsia" w:ascii="宋体" w:hAnsi="宋体" w:eastAsia="宋体" w:cs="宋体"/>
          <w:sz w:val="24"/>
          <w:szCs w:val="24"/>
          <w:highlight w:val="none"/>
        </w:rPr>
        <w:t xml:space="preserve">的</w:t>
      </w:r>
      <w:r>
        <w:rPr>
          <w:rFonts w:hint="eastAsia" w:ascii="宋体" w:hAnsi="宋体" w:eastAsia="宋体" w:cs="宋体"/>
          <w:color w:val="000000"/>
          <w:sz w:val="24"/>
          <w:szCs w:val="24"/>
          <w:highlight w:val="none"/>
        </w:rPr>
        <w:t xml:space="preserve">潜在投标人</w:t>
      </w:r>
      <w:r>
        <w:rPr>
          <w:rFonts w:hint="eastAsia" w:ascii="宋体" w:hAnsi="宋体" w:eastAsia="宋体" w:cs="宋体"/>
          <w:b/>
          <w:color w:val="000000"/>
          <w:sz w:val="24"/>
          <w:szCs w:val="24"/>
          <w:highlight w:val="none"/>
        </w:rPr>
        <w:t xml:space="preserve">应在“苏采云政府采购一体化平台”中参与项目并下载</w:t>
      </w:r>
      <w:r>
        <w:rPr>
          <w:rFonts w:hint="eastAsia" w:ascii="宋体" w:hAnsi="宋体" w:eastAsia="宋体" w:cs="宋体"/>
          <w:color w:val="000000"/>
          <w:sz w:val="24"/>
          <w:szCs w:val="24"/>
          <w:highlight w:val="none"/>
        </w:rPr>
        <w:t xml:space="preserve">获取电子招标文件</w:t>
      </w:r>
      <w:r>
        <w:rPr>
          <w:rFonts w:hint="eastAsia" w:ascii="宋体" w:hAnsi="宋体" w:eastAsia="宋体" w:cs="宋体"/>
          <w:sz w:val="24"/>
          <w:szCs w:val="24"/>
          <w:highlight w:val="none"/>
        </w:rPr>
        <w:t xml:space="preserve">，并于</w:t>
      </w:r>
      <w:r>
        <w:rPr>
          <w:rFonts w:hint="eastAsia" w:ascii="宋体" w:hAnsi="宋体" w:eastAsia="宋体" w:cs="宋体"/>
          <w:b/>
          <w:sz w:val="24"/>
          <w:szCs w:val="24"/>
          <w:highlight w:val="none"/>
          <w:u w:val="single"/>
          <w:lang w:eastAsia="zh-CN"/>
        </w:rPr>
        <w:t xml:space="preserve">2025年6月17日09点30分</w:t>
      </w:r>
      <w:r>
        <w:rPr>
          <w:rFonts w:hint="eastAsia" w:ascii="宋体" w:hAnsi="宋体" w:eastAsia="宋体" w:cs="宋体"/>
          <w:sz w:val="24"/>
          <w:szCs w:val="24"/>
          <w:highlight w:val="none"/>
        </w:rPr>
        <w:t xml:space="preserve">（北京时间）前上传电子投标文件。</w:t>
      </w:r>
      <w:r>
        <w:rPr>
          <w:rFonts w:hint="eastAsia" w:ascii="宋体" w:hAnsi="宋体" w:eastAsia="宋体" w:cs="宋体"/>
          <w:sz w:val="24"/>
          <w:szCs w:val="24"/>
          <w:highlight w:val="none"/>
        </w:rPr>
      </w:r>
      <w:r/>
    </w:p>
    <w:p>
      <w:pPr>
        <w:pStyle w:val="989"/>
        <w:ind w:firstLine="482"/>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一、项目基本情况</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项目编号：</w:t>
      </w:r>
      <w:r>
        <w:rPr>
          <w:rFonts w:hint="eastAsia" w:ascii="宋体" w:hAnsi="宋体" w:eastAsia="宋体" w:cs="宋体"/>
          <w:b w:val="0"/>
          <w:bCs w:val="0"/>
          <w:sz w:val="24"/>
          <w:szCs w:val="24"/>
          <w:highlight w:val="none"/>
          <w:lang w:eastAsia="zh-CN"/>
        </w:rPr>
        <w:t xml:space="preserve">JSZC-320585-SZPD-G2025-0003</w:t>
      </w:r>
      <w:r>
        <w:rPr>
          <w:rFonts w:hint="eastAsia" w:ascii="宋体" w:hAnsi="宋体" w:eastAsia="宋体" w:cs="宋体"/>
          <w:b w:val="0"/>
          <w:bCs w:val="0"/>
          <w:sz w:val="24"/>
          <w:szCs w:val="24"/>
          <w:highlight w:val="none"/>
          <w:lang w:eastAsia="zh-CN"/>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项目名称：</w:t>
      </w:r>
      <w:r>
        <w:rPr>
          <w:rFonts w:hint="eastAsia" w:ascii="宋体" w:hAnsi="宋体" w:eastAsia="宋体" w:cs="宋体"/>
          <w:b w:val="0"/>
          <w:bCs w:val="0"/>
          <w:sz w:val="24"/>
          <w:szCs w:val="24"/>
          <w:highlight w:val="none"/>
          <w:lang w:eastAsia="zh-CN"/>
        </w:rPr>
        <w:t xml:space="preserve">2025年新建实施方案编制及征地、林地报批</w:t>
      </w:r>
      <w:r>
        <w:rPr>
          <w:rFonts w:hint="eastAsia" w:ascii="宋体" w:hAnsi="宋体" w:eastAsia="宋体" w:cs="宋体"/>
          <w:b w:val="0"/>
          <w:bCs w:val="0"/>
          <w:sz w:val="24"/>
          <w:szCs w:val="24"/>
          <w:highlight w:val="none"/>
          <w:lang w:eastAsia="zh-CN"/>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 xml:space="preserve">预算金额</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人民币壹佰捌拾万元整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1,800,000</w:t>
      </w:r>
      <w:r>
        <w:rPr>
          <w:rFonts w:hint="eastAsia" w:ascii="宋体" w:hAnsi="宋体" w:eastAsia="宋体" w:cs="宋体"/>
          <w:b w:val="0"/>
          <w:bCs w:val="0"/>
          <w:sz w:val="24"/>
          <w:szCs w:val="24"/>
          <w:highlight w:val="none"/>
          <w:lang w:eastAsia="zh-CN"/>
        </w:rPr>
        <w:t xml:space="preserve">.00）</w:t>
      </w:r>
      <w:r>
        <w:rPr>
          <w:rFonts w:hint="eastAsia" w:ascii="宋体" w:hAnsi="宋体" w:eastAsia="宋体" w:cs="宋体"/>
          <w:b w:val="0"/>
          <w:bCs w:val="0"/>
          <w:sz w:val="24"/>
          <w:szCs w:val="24"/>
          <w:highlight w:val="none"/>
          <w:lang w:eastAsia="zh-CN"/>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最高限价</w:t>
      </w:r>
      <w:r>
        <w:rPr>
          <w:rFonts w:hint="eastAsia" w:ascii="宋体" w:hAnsi="宋体" w:eastAsia="宋体" w:cs="宋体"/>
          <w:b w:val="0"/>
          <w:bCs w:val="0"/>
          <w:sz w:val="24"/>
          <w:szCs w:val="24"/>
          <w:highlight w:val="none"/>
          <w:lang w:val="en-US" w:eastAsia="zh-CN"/>
        </w:rPr>
        <w:t xml:space="preserve">：人民币壹佰捌拾万元整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1,800,000</w:t>
      </w:r>
      <w:r>
        <w:rPr>
          <w:rFonts w:hint="eastAsia" w:ascii="宋体" w:hAnsi="宋体" w:eastAsia="宋体" w:cs="宋体"/>
          <w:b w:val="0"/>
          <w:bCs w:val="0"/>
          <w:sz w:val="24"/>
          <w:szCs w:val="24"/>
          <w:highlight w:val="none"/>
          <w:lang w:eastAsia="zh-CN"/>
        </w:rPr>
        <w:t xml:space="preserve">.00）</w:t>
      </w:r>
      <w:r>
        <w:rPr>
          <w:rFonts w:hint="eastAsia" w:ascii="宋体" w:hAnsi="宋体" w:eastAsia="宋体" w:cs="宋体"/>
          <w:b w:val="0"/>
          <w:bCs w:val="0"/>
          <w:sz w:val="24"/>
          <w:szCs w:val="24"/>
          <w:highlight w:val="none"/>
          <w:lang w:val="en-US" w:eastAsia="zh-CN"/>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采购需求：2025年新建实施方案编制及征地、林地报批</w:t>
      </w:r>
      <w:r>
        <w:rPr>
          <w:rFonts w:hint="eastAsia" w:ascii="宋体" w:hAnsi="宋体" w:eastAsia="宋体" w:cs="宋体"/>
          <w:b w:val="0"/>
          <w:bCs w:val="0"/>
          <w:sz w:val="24"/>
          <w:szCs w:val="24"/>
          <w:highlight w:val="none"/>
          <w:lang w:val="en-US" w:eastAsia="zh-CN"/>
        </w:rPr>
        <w:t xml:space="preserve">，详见采购文件。</w:t>
      </w:r>
      <w:r>
        <w:rPr>
          <w:rFonts w:hint="eastAsia" w:ascii="宋体" w:hAnsi="宋体" w:eastAsia="宋体" w:cs="宋体"/>
          <w:b w:val="0"/>
          <w:bCs w:val="0"/>
          <w:sz w:val="24"/>
          <w:szCs w:val="24"/>
          <w:highlight w:val="none"/>
          <w:lang w:val="en-US" w:eastAsia="zh-CN"/>
        </w:rPr>
      </w:r>
      <w:r/>
    </w:p>
    <w:p>
      <w:pPr>
        <w:pStyle w:val="989"/>
        <w:ind w:firstLine="480"/>
        <w:keepLines w:val="0"/>
        <w:keepNext w:val="0"/>
        <w:pageBreakBefore w:val="0"/>
        <w:spacing w:line="4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合同履行</w:t>
      </w:r>
      <w:r>
        <w:rPr>
          <w:rFonts w:hint="eastAsia" w:ascii="宋体" w:hAnsi="宋体" w:eastAsia="宋体" w:cs="宋体"/>
          <w:b w:val="0"/>
          <w:bCs w:val="0"/>
          <w:sz w:val="24"/>
          <w:szCs w:val="24"/>
          <w:highlight w:val="none"/>
        </w:rPr>
        <w:t xml:space="preserve">期限</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color w:val="000000"/>
          <w:sz w:val="24"/>
          <w:szCs w:val="24"/>
          <w:highlight w:val="none"/>
        </w:rPr>
        <w:t xml:space="preserve">自合同签订之日起一年</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r>
      <w:r/>
    </w:p>
    <w:p>
      <w:pPr>
        <w:pStyle w:val="974"/>
        <w:ind w:firstLine="480"/>
        <w:keepLines w:val="0"/>
        <w:keepNext w:val="0"/>
        <w:pageBreakBefore w:val="0"/>
        <w:spacing w:line="44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eastAsia="zh-CN"/>
        </w:rPr>
        <w:t xml:space="preserve">本项目（是/否）接受联合体投标：不接受联合体</w:t>
      </w:r>
      <w:r>
        <w:rPr>
          <w:rFonts w:hint="eastAsia" w:ascii="宋体" w:hAnsi="宋体" w:eastAsia="宋体" w:cs="宋体"/>
          <w:b w:val="0"/>
          <w:bCs w:val="0"/>
          <w:sz w:val="24"/>
          <w:szCs w:val="24"/>
          <w:highlight w:val="none"/>
          <w:lang w:eastAsia="zh-CN"/>
        </w:rPr>
      </w:r>
      <w:r/>
    </w:p>
    <w:p>
      <w:pPr>
        <w:pStyle w:val="989"/>
        <w:ind w:firstLine="482"/>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二、申请人的资格要求</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具有独立承担民事责任的能力（提供法人或者其他组织的营业执照等证明文件，自然人的身份证明）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89"/>
        <w:ind w:firstLine="480"/>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具有良好的商业信誉和健全的财务会计制度（提供最近一期的财务状况报告，其他组织、自然人提供银行出具的资信证明）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具有履行合同所必需的设备和专业技术能力（提供履行合同所必需的设备和专业技术能力的证明材料）；</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参加政府采购活动前三年内，在经营活动中没有重大违法记录（提供参加本次政府采购活动前3年内在经营活动中没有重大违法记录的书面声明）（格式附后）；</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法律、行政法规规定的其他条件。</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（二）落实政府采购政策需满足的资格要求：</w:t>
      </w:r>
      <w:r>
        <w:rPr>
          <w:rFonts w:hint="eastAsia" w:ascii="宋体" w:hAnsi="宋体" w:eastAsia="宋体" w:cs="宋体"/>
          <w:b w:val="0"/>
          <w:bCs/>
          <w:sz w:val="24"/>
          <w:szCs w:val="24"/>
          <w:highlight w:val="none"/>
        </w:rPr>
      </w:r>
      <w:r/>
    </w:p>
    <w:p>
      <w:pPr>
        <w:pStyle w:val="989"/>
        <w:numPr>
          <w:ilvl w:val="0"/>
          <w:numId w:val="0"/>
        </w:numPr>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r>
        <w:rPr>
          <w:rFonts w:hint="eastAsia" w:ascii="宋体" w:hAnsi="宋体" w:eastAsia="宋体" w:cs="宋体"/>
          <w:color w:val="000000"/>
          <w:sz w:val="24"/>
          <w:szCs w:val="24"/>
          <w:highlight w:val="none"/>
          <w:lang w:val="en-US" w:eastAsia="zh-CN"/>
        </w:rPr>
      </w:r>
      <w:r/>
    </w:p>
    <w:p>
      <w:pPr>
        <w:pStyle w:val="989"/>
        <w:ind w:firstLine="480"/>
        <w:keepLines w:val="0"/>
        <w:keepNext w:val="0"/>
        <w:pageBreakBefore w:val="0"/>
        <w:spacing w:line="440" w:lineRule="exact"/>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（三）</w:t>
      </w:r>
      <w:r>
        <w:rPr>
          <w:rFonts w:hint="eastAsia" w:ascii="宋体" w:hAnsi="宋体" w:eastAsia="宋体" w:cs="宋体"/>
          <w:b w:val="0"/>
          <w:bCs/>
          <w:color w:val="000000"/>
          <w:sz w:val="24"/>
          <w:szCs w:val="24"/>
          <w:highlight w:val="none"/>
        </w:rPr>
        <w:t xml:space="preserve">本项目的特定资格要求：</w:t>
      </w:r>
      <w:r>
        <w:rPr>
          <w:rFonts w:hint="eastAsia" w:ascii="宋体" w:hAnsi="宋体" w:eastAsia="宋体" w:cs="宋体"/>
          <w:b/>
          <w:bCs/>
          <w:sz w:val="24"/>
          <w:szCs w:val="24"/>
          <w:highlight w:val="none"/>
        </w:rPr>
        <w:t xml:space="preserve">为保证项目的顺利实施，供应商应为本项目合理配备项目组人员，其中至少包括：项目负责人1名、项目组其他成员不少于</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名。提供人员到位承诺书或人员名单。</w:t>
      </w:r>
      <w:r>
        <w:rPr>
          <w:rFonts w:hint="eastAsia" w:ascii="宋体" w:hAnsi="宋体" w:eastAsia="宋体" w:cs="宋体"/>
          <w:b w:val="0"/>
          <w:bCs/>
          <w:color w:val="000000"/>
          <w:sz w:val="24"/>
          <w:szCs w:val="24"/>
          <w:highlight w:val="none"/>
          <w:lang w:val="en-US" w:eastAsia="zh-CN"/>
        </w:rPr>
      </w:r>
      <w:r/>
    </w:p>
    <w:p>
      <w:pPr>
        <w:pStyle w:val="989"/>
        <w:numPr>
          <w:ilvl w:val="0"/>
          <w:numId w:val="0"/>
        </w:numPr>
        <w:ind w:firstLine="480"/>
        <w:keepLines w:val="0"/>
        <w:keepNext w:val="0"/>
        <w:pageBreakBefore w:val="0"/>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（四）拒绝下述供应商参加本次采购活动：</w:t>
      </w:r>
      <w:r>
        <w:rPr>
          <w:rFonts w:hint="eastAsia" w:ascii="宋体" w:hAnsi="宋体" w:eastAsia="宋体" w:cs="宋体"/>
          <w:b w:val="0"/>
          <w:bCs/>
          <w:color w:val="000000"/>
          <w:sz w:val="24"/>
          <w:szCs w:val="24"/>
          <w:highlight w:val="none"/>
          <w:lang w:val="en-US" w:eastAsia="zh-CN" w:bidi="ar-SA"/>
        </w:rPr>
      </w:r>
      <w:r/>
    </w:p>
    <w:p>
      <w:pPr>
        <w:pStyle w:val="989"/>
        <w:numPr>
          <w:ilvl w:val="0"/>
          <w:numId w:val="0"/>
        </w:numPr>
        <w:ind w:firstLine="480"/>
        <w:keepLines w:val="0"/>
        <w:keepNext w:val="0"/>
        <w:pageBreakBefore w:val="0"/>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1.供应商单位负责人为同一人或者存在直接控股、管理关系的不同供应商，不得参加同一合同项下的政府采购活动；</w:t>
      </w:r>
      <w:r>
        <w:rPr>
          <w:rFonts w:hint="eastAsia" w:ascii="宋体" w:hAnsi="宋体" w:eastAsia="宋体" w:cs="宋体"/>
          <w:b w:val="0"/>
          <w:bCs/>
          <w:color w:val="000000"/>
          <w:sz w:val="24"/>
          <w:szCs w:val="24"/>
          <w:highlight w:val="none"/>
          <w:lang w:val="en-US" w:eastAsia="zh-CN" w:bidi="ar-SA"/>
        </w:rPr>
      </w:r>
      <w:r/>
    </w:p>
    <w:p>
      <w:pPr>
        <w:pStyle w:val="989"/>
        <w:numPr>
          <w:ilvl w:val="0"/>
          <w:numId w:val="0"/>
        </w:numPr>
        <w:ind w:firstLine="480"/>
        <w:keepLines w:val="0"/>
        <w:keepNext w:val="0"/>
        <w:pageBreakBefore w:val="0"/>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2.凡为采购项目提供整体设计、规范编制或者项目管理、监理、检测等服务的供应商，不得再参加本项目的采购活动；</w:t>
      </w:r>
      <w:r>
        <w:rPr>
          <w:rFonts w:hint="eastAsia" w:ascii="宋体" w:hAnsi="宋体" w:eastAsia="宋体" w:cs="宋体"/>
          <w:b w:val="0"/>
          <w:bCs/>
          <w:color w:val="000000"/>
          <w:sz w:val="24"/>
          <w:szCs w:val="24"/>
          <w:highlight w:val="none"/>
          <w:lang w:val="en-US" w:eastAsia="zh-CN" w:bidi="ar-SA"/>
        </w:rPr>
      </w:r>
      <w:r/>
    </w:p>
    <w:p>
      <w:pPr>
        <w:pStyle w:val="989"/>
        <w:numPr>
          <w:ilvl w:val="0"/>
          <w:numId w:val="0"/>
        </w:numPr>
        <w:ind w:firstLine="480"/>
        <w:keepLines w:val="0"/>
        <w:keepNext w:val="0"/>
        <w:pageBreakBefore w:val="0"/>
        <w:spacing w:line="440" w:lineRule="exact"/>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3.法人的分支机构不得参加投标（除银行、保险、石油石化、电力、电信等行业特殊情况外）；</w:t>
      </w:r>
      <w:r>
        <w:rPr>
          <w:rFonts w:hint="eastAsia" w:ascii="宋体" w:hAnsi="宋体" w:eastAsia="宋体" w:cs="宋体"/>
          <w:b w:val="0"/>
          <w:bCs/>
          <w:color w:val="000000"/>
          <w:sz w:val="24"/>
          <w:szCs w:val="24"/>
          <w:highlight w:val="none"/>
          <w:lang w:val="en-US" w:eastAsia="zh-CN" w:bidi="ar-SA"/>
        </w:rPr>
      </w:r>
      <w:r/>
    </w:p>
    <w:p>
      <w:pPr>
        <w:pStyle w:val="989"/>
        <w:numPr>
          <w:ilvl w:val="0"/>
          <w:numId w:val="0"/>
        </w:numPr>
        <w:ind w:firstLine="480"/>
        <w:keepLines w:val="0"/>
        <w:keepNext w:val="0"/>
        <w:pageBreakBefore w:val="0"/>
        <w:spacing w:line="440" w:lineRule="exact"/>
        <w:rPr>
          <w:rFonts w:hint="eastAsia"/>
          <w:highlight w:val="none"/>
          <w:lang w:val="en-US" w:eastAsia="zh-CN"/>
        </w:rPr>
      </w:pPr>
      <w:r>
        <w:rPr>
          <w:rFonts w:hint="eastAsia" w:ascii="宋体" w:hAnsi="宋体" w:eastAsia="宋体" w:cs="宋体"/>
          <w:b w:val="0"/>
          <w:bCs/>
          <w:color w:val="000000"/>
          <w:sz w:val="24"/>
          <w:szCs w:val="24"/>
          <w:highlight w:val="none"/>
          <w:lang w:val="en-US" w:eastAsia="zh-CN" w:bidi="ar-SA"/>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highlight w:val="none"/>
          <w:lang w:val="en-US" w:eastAsia="zh-CN"/>
        </w:rPr>
      </w:r>
      <w:r/>
    </w:p>
    <w:p>
      <w:pPr>
        <w:pStyle w:val="989"/>
        <w:ind w:firstLine="482"/>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三、获取招标文件</w:t>
      </w:r>
      <w:r>
        <w:rPr>
          <w:rFonts w:hint="eastAsia" w:ascii="宋体" w:hAnsi="宋体" w:eastAsia="宋体" w:cs="宋体"/>
          <w:color w:val="000000"/>
          <w:sz w:val="24"/>
          <w:szCs w:val="24"/>
          <w:highlight w:val="none"/>
        </w:rPr>
      </w:r>
      <w:r/>
    </w:p>
    <w:p>
      <w:pPr>
        <w:pStyle w:val="946"/>
        <w:ind w:right="0" w:firstLine="420"/>
        <w:jc w:val="left"/>
        <w:keepLines w:val="0"/>
        <w:keepNext w:val="0"/>
        <w:pageBreakBefore w:val="0"/>
        <w:spacing w:before="0" w:beforeAutospacing="0" w:after="0" w:afterAutospacing="0" w:line="440" w:lineRule="exact"/>
        <w:shd w:val="clear" w:color="auto" w:fill="auto"/>
        <w:widowControl/>
        <w:rPr>
          <w:rFonts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bidi="ar-SA"/>
        </w:rPr>
        <w:t xml:space="preserve">1.时间：自招标文件公告发布之日起5个工作日</w:t>
      </w:r>
      <w:r>
        <w:rPr>
          <w:rFonts w:ascii="宋体" w:hAnsi="宋体" w:eastAsia="宋体" w:cs="宋体"/>
          <w:b w:val="0"/>
          <w:bCs/>
          <w:color w:val="000000"/>
          <w:sz w:val="24"/>
          <w:szCs w:val="24"/>
          <w:highlight w:val="none"/>
          <w:lang w:val="en-US" w:eastAsia="zh-CN" w:bidi="ar-SA"/>
        </w:rPr>
      </w:r>
      <w:r/>
    </w:p>
    <w:p>
      <w:pPr>
        <w:pStyle w:val="946"/>
        <w:ind w:left="0" w:right="0" w:firstLine="409"/>
        <w:jc w:val="left"/>
        <w:keepLines w:val="0"/>
        <w:keepNext w:val="0"/>
        <w:pageBreakBefore w:val="0"/>
        <w:spacing w:before="0" w:beforeAutospacing="0" w:after="0" w:afterAutospacing="0" w:line="440" w:lineRule="exact"/>
        <w:shd w:val="clear" w:color="auto" w:fill="auto"/>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bidi="ar-SA"/>
        </w:rPr>
        <w:t xml:space="preserve">2.地点：“苏采云”系统（网址：http://jszfcg.jsczt.cn/）</w:t>
      </w:r>
      <w:r>
        <w:rPr>
          <w:rFonts w:hint="eastAsia" w:ascii="宋体" w:hAnsi="宋体" w:eastAsia="宋体" w:cs="宋体"/>
          <w:b w:val="0"/>
          <w:bCs/>
          <w:color w:val="000000"/>
          <w:sz w:val="24"/>
          <w:szCs w:val="24"/>
          <w:highlight w:val="none"/>
          <w:lang w:val="en-US" w:eastAsia="zh-CN" w:bidi="ar-SA"/>
        </w:rPr>
      </w:r>
      <w:r/>
    </w:p>
    <w:p>
      <w:pPr>
        <w:pStyle w:val="946"/>
        <w:ind w:left="0" w:right="0" w:firstLine="409"/>
        <w:jc w:val="left"/>
        <w:keepLines w:val="0"/>
        <w:keepNext w:val="0"/>
        <w:pageBreakBefore w:val="0"/>
        <w:spacing w:before="0" w:beforeAutospacing="0" w:after="0" w:afterAutospacing="0" w:line="440" w:lineRule="exact"/>
        <w:shd w:val="clear" w:color="auto" w:fill="auto"/>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4"/>
          <w:szCs w:val="24"/>
          <w:highlight w:val="none"/>
          <w:lang w:val="en-US" w:eastAsia="zh-CN" w:bidi="ar-SA"/>
        </w:rPr>
        <w:t xml:space="preserve">3.方式：“苏采云”系统（网址：http://jszfcg.jsczt.cn/）</w:t>
      </w:r>
      <w:r>
        <w:rPr>
          <w:rFonts w:hint="eastAsia" w:ascii="宋体" w:hAnsi="宋体" w:eastAsia="宋体" w:cs="宋体"/>
          <w:b w:val="0"/>
          <w:bCs/>
          <w:color w:val="000000"/>
          <w:sz w:val="24"/>
          <w:szCs w:val="24"/>
          <w:highlight w:val="none"/>
          <w:lang w:val="en-US" w:eastAsia="zh-CN" w:bidi="ar-SA"/>
        </w:rPr>
      </w:r>
      <w:r/>
    </w:p>
    <w:p>
      <w:pPr>
        <w:pStyle w:val="946"/>
        <w:numPr>
          <w:ilvl w:val="1"/>
          <w:numId w:val="0"/>
        </w:numPr>
        <w:ind w:firstLine="420"/>
        <w:keepLines w:val="0"/>
        <w:keepNext w:val="0"/>
        <w:pageBreakBefore w:val="0"/>
        <w:spacing w:before="0" w:after="0" w:line="440" w:lineRule="exact"/>
        <w:rPr>
          <w:rFonts w:hint="eastAsia" w:ascii="宋体" w:hAnsi="宋体" w:eastAsia="宋体" w:cs="宋体"/>
          <w:b w:val="0"/>
          <w:bCs/>
          <w:color w:val="000000"/>
          <w:sz w:val="24"/>
          <w:szCs w:val="24"/>
          <w:highlight w:val="none"/>
          <w:lang w:val="en-US" w:eastAsia="zh-CN" w:bidi="ar-SA"/>
        </w:rPr>
        <w:outlineLvl w:val="1"/>
      </w:pPr>
      <w:r>
        <w:rPr>
          <w:rFonts w:hint="eastAsia" w:ascii="宋体" w:hAnsi="宋体" w:eastAsia="宋体" w:cs="宋体"/>
          <w:b w:val="0"/>
          <w:bCs/>
          <w:color w:val="000000"/>
          <w:sz w:val="24"/>
          <w:szCs w:val="24"/>
          <w:highlight w:val="none"/>
          <w:lang w:val="en-US" w:eastAsia="zh-CN" w:bidi="ar-SA"/>
        </w:rPr>
        <w:t xml:space="preserve">4.售价：0.00元</w:t>
      </w:r>
      <w:r>
        <w:rPr>
          <w:rFonts w:hint="eastAsia" w:ascii="宋体" w:hAnsi="宋体" w:eastAsia="宋体" w:cs="宋体"/>
          <w:b w:val="0"/>
          <w:bCs/>
          <w:color w:val="000000"/>
          <w:sz w:val="24"/>
          <w:szCs w:val="24"/>
          <w:highlight w:val="none"/>
          <w:lang w:val="en-US" w:eastAsia="zh-CN" w:bidi="ar-SA"/>
        </w:rPr>
      </w:r>
      <w:r/>
    </w:p>
    <w:p>
      <w:pPr>
        <w:pStyle w:val="989"/>
        <w:ind w:firstLine="482"/>
        <w:keepLines w:val="0"/>
        <w:keepNext w:val="0"/>
        <w:pageBreakBefore w:val="0"/>
        <w:spacing w:line="440" w:lineRule="exact"/>
        <w:rPr>
          <w:rFonts w:hint="eastAsia" w:ascii="宋体" w:hAnsi="宋体" w:eastAsia="宋体" w:cs="宋体"/>
          <w:i w:val="0"/>
          <w:iCs w:val="0"/>
          <w:caps w:val="0"/>
          <w:color w:val="333333"/>
          <w:spacing w:val="0"/>
          <w:sz w:val="24"/>
          <w:szCs w:val="24"/>
          <w:highlight w:val="none"/>
        </w:rPr>
      </w:pPr>
      <w:r>
        <w:rPr>
          <w:rFonts w:hint="eastAsia" w:ascii="宋体" w:hAnsi="宋体" w:eastAsia="宋体" w:cs="宋体"/>
          <w:b/>
          <w:sz w:val="24"/>
          <w:szCs w:val="24"/>
          <w:highlight w:val="none"/>
        </w:rPr>
        <w:t xml:space="preserve">四、提交投标文件截止时间、开标时间和地点</w:t>
      </w:r>
      <w:r>
        <w:rPr>
          <w:rFonts w:hint="eastAsia" w:ascii="宋体" w:hAnsi="宋体" w:eastAsia="宋体" w:cs="宋体"/>
          <w:i w:val="0"/>
          <w:iCs w:val="0"/>
          <w:caps w:val="0"/>
          <w:color w:val="333333"/>
          <w:spacing w:val="0"/>
          <w:sz w:val="24"/>
          <w:szCs w:val="24"/>
          <w:highlight w:val="none"/>
        </w:rPr>
      </w:r>
      <w:r/>
    </w:p>
    <w:p>
      <w:pPr>
        <w:pStyle w:val="989"/>
        <w:numPr>
          <w:ilvl w:val="0"/>
          <w:numId w:val="0"/>
        </w:numPr>
        <w:ind w:firstLine="480"/>
        <w:keepLines w:val="0"/>
        <w:keepNext w:val="0"/>
        <w:pageBreakBefore w:val="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时间：2025-06-17 09:30</w:t>
      </w:r>
      <w:r>
        <w:rPr>
          <w:rFonts w:hint="eastAsia" w:ascii="宋体" w:hAnsi="宋体" w:eastAsia="宋体" w:cs="宋体"/>
          <w:bCs/>
          <w:sz w:val="24"/>
          <w:szCs w:val="24"/>
          <w:highlight w:val="none"/>
          <w:lang w:val="en-US" w:eastAsia="zh-CN"/>
        </w:rPr>
        <w:t xml:space="preserve"> （北京时间）</w:t>
      </w:r>
      <w:r>
        <w:rPr>
          <w:rFonts w:hint="eastAsia" w:ascii="宋体" w:hAnsi="宋体" w:eastAsia="宋体" w:cs="宋体"/>
          <w:bCs/>
          <w:sz w:val="24"/>
          <w:szCs w:val="24"/>
          <w:highlight w:val="none"/>
        </w:rPr>
      </w:r>
      <w:r/>
    </w:p>
    <w:p>
      <w:pPr>
        <w:pStyle w:val="989"/>
        <w:numPr>
          <w:ilvl w:val="0"/>
          <w:numId w:val="0"/>
        </w:numPr>
        <w:ind w:firstLine="480"/>
        <w:keepLines w:val="0"/>
        <w:keepNext w:val="0"/>
        <w:pageBreakBefore w:val="0"/>
        <w:spacing w:line="44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地点：“苏采云”系统</w:t>
      </w:r>
      <w:r>
        <w:rPr>
          <w:rFonts w:hint="eastAsia" w:ascii="宋体" w:hAnsi="宋体" w:eastAsia="宋体" w:cs="宋体"/>
          <w:bCs/>
          <w:sz w:val="24"/>
          <w:szCs w:val="24"/>
          <w:highlight w:val="none"/>
          <w:lang w:val="en-US" w:eastAsia="zh-CN"/>
        </w:rPr>
      </w:r>
      <w:r/>
    </w:p>
    <w:p>
      <w:pPr>
        <w:pStyle w:val="989"/>
        <w:ind w:firstLine="482"/>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五、公告期限</w:t>
      </w:r>
      <w:r>
        <w:rPr>
          <w:rFonts w:hint="eastAsia" w:ascii="宋体" w:hAnsi="宋体" w:eastAsia="宋体" w:cs="宋体"/>
          <w:sz w:val="24"/>
          <w:szCs w:val="24"/>
          <w:highlight w:val="none"/>
        </w:rPr>
      </w:r>
      <w:r/>
    </w:p>
    <w:p>
      <w:pPr>
        <w:pStyle w:val="989"/>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rPr>
          <w:rFonts w:hint="eastAsia" w:ascii="宋体" w:hAnsi="宋体" w:eastAsia="宋体" w:cs="宋体"/>
          <w:sz w:val="24"/>
          <w:szCs w:val="24"/>
          <w:highlight w:val="none"/>
        </w:rPr>
      </w:r>
      <w:r/>
    </w:p>
    <w:p>
      <w:pPr>
        <w:pStyle w:val="989"/>
        <w:ind w:firstLine="482"/>
        <w:keepLines w:val="0"/>
        <w:keepNext w:val="0"/>
        <w:pageBreakBefore w:val="0"/>
        <w:spacing w:line="44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六、其他补充事宜：</w:t>
      </w:r>
      <w:r>
        <w:rPr>
          <w:rFonts w:hint="eastAsia" w:ascii="宋体" w:hAnsi="宋体" w:eastAsia="宋体" w:cs="宋体"/>
          <w:b/>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1.本项目需要使用CA数字证书制作、上传电子投标文件完成电子投标，请供应商在参加投标活动前办理好CA数字证书申领及电子签章等操作。</w:t>
      </w:r>
      <w:r>
        <w:rPr>
          <w:rFonts w:hint="eastAsia" w:ascii="宋体" w:hAnsi="宋体" w:eastAsia="宋体" w:cs="宋体"/>
          <w:i w:val="0"/>
          <w:iCs w:val="0"/>
          <w:caps w:val="0"/>
          <w:color w:val="333333"/>
          <w:spacing w:val="0"/>
          <w:sz w:val="24"/>
          <w:szCs w:val="24"/>
          <w:highlight w:val="none"/>
        </w:rPr>
      </w:r>
      <w:r/>
    </w:p>
    <w:p>
      <w:pPr>
        <w:pStyle w:val="946"/>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2.本项目采用不见面开标，投标人开标时无需到开标现场进行解密，采取网上开标大厅解密电子投标文件，投标人远程解密要求如下：</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2）投标人登录苏采云系统，点击开标大厅，选择开标项目，完成不见面开标流程。</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3）投标截止时间后根据系统提示解密电子投标文件。</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解密时间为15分钟，</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未在规定时间内完成解密，其投标文件将被拒绝，不参与后续投标流程。</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3.</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有关苏采云系统驱动安装，</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登录苏州政府采购网，点击页面底部苏采云图标，进入苏采云政府采购一体化平台，点击“驱动下载”，下载</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“政务CA、方正签章控件驱动安装包及安装说明”</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文件，按要求安装驱动。</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4.</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有关供应商注册、报名、下载电子招标文件、制作上传电子投标文件</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、不见面开标及其他注意事项登录苏州政府采购网，在“下载中心”栏目下载“</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苏采云系统供应商操作手册”</w:t>
      </w: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查阅。</w:t>
      </w:r>
      <w:r>
        <w:rPr>
          <w:rFonts w:hint="eastAsia" w:ascii="宋体" w:hAnsi="宋体" w:eastAsia="宋体" w:cs="宋体"/>
          <w:i w:val="0"/>
          <w:iCs w:val="0"/>
          <w:caps w:val="0"/>
          <w:color w:val="333333"/>
          <w:spacing w:val="0"/>
          <w:sz w:val="24"/>
          <w:szCs w:val="24"/>
          <w:highlight w:val="none"/>
        </w:rPr>
      </w:r>
      <w:r/>
    </w:p>
    <w:p>
      <w:pPr>
        <w:pStyle w:val="946"/>
        <w:ind w:left="0" w:right="0" w:firstLine="482"/>
        <w:jc w:val="left"/>
        <w:keepLines w:val="0"/>
        <w:keepNext w:val="0"/>
        <w:pageBreakBefore w:val="0"/>
        <w:spacing w:before="0" w:beforeAutospacing="0" w:after="0" w:afterAutospacing="0" w:line="440" w:lineRule="exact"/>
        <w:shd w:val="clear" w:color="auto" w:fill="ffffff"/>
        <w:widowControl/>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5.有关办理CA数字申领及电子签章事项，登录苏州政府采购网，点击页面底部苏采云图标，进入苏采云政府采购一体化平台，下载“新CA办理指南”文件查阅。</w:t>
      </w:r>
      <w:r>
        <w:rPr>
          <w:rStyle w:val="1049"/>
          <w:rFonts w:hint="eastAsia" w:ascii="宋体" w:hAnsi="宋体" w:eastAsia="宋体" w:cs="宋体"/>
          <w:i w:val="0"/>
          <w:iCs w:val="0"/>
          <w:caps w:val="0"/>
          <w:color w:val="333333"/>
          <w:spacing w:val="0"/>
          <w:sz w:val="24"/>
          <w:szCs w:val="24"/>
          <w:highlight w:val="none"/>
          <w:shd w:val="clear" w:color="auto" w:fill="ffffff"/>
          <w:lang w:val="en-US" w:eastAsia="zh-CN" w:bidi="ar"/>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6.有关电子投标制作技术疑问，请咨询苏采云软件公司客服：18261002950、0512-69820854、0519-86722802</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7.政府采购监督电话：0512-53512539</w:t>
      </w:r>
      <w:r>
        <w:rPr>
          <w:rFonts w:hint="eastAsia" w:ascii="宋体" w:hAnsi="宋体" w:eastAsia="宋体" w:cs="宋体"/>
          <w:i w:val="0"/>
          <w:iCs w:val="0"/>
          <w:caps w:val="0"/>
          <w:color w:val="333333"/>
          <w:spacing w:val="0"/>
          <w:sz w:val="24"/>
          <w:szCs w:val="24"/>
          <w:highlight w:val="none"/>
        </w:rPr>
      </w:r>
      <w:r/>
    </w:p>
    <w:p>
      <w:pPr>
        <w:pStyle w:val="946"/>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333333"/>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
        </w:rPr>
        <w:t xml:space="preserve">8.本次招标投标保证金：本项目无须缴纳投标保证金。</w:t>
      </w:r>
      <w:r>
        <w:rPr>
          <w:rFonts w:hint="eastAsia" w:ascii="宋体" w:hAnsi="宋体" w:eastAsia="宋体" w:cs="宋体"/>
          <w:i w:val="0"/>
          <w:iCs w:val="0"/>
          <w:caps w:val="0"/>
          <w:color w:val="333333"/>
          <w:spacing w:val="0"/>
          <w:sz w:val="24"/>
          <w:szCs w:val="24"/>
          <w:highlight w:val="none"/>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政府采购履约资金扶持政策：中标供应商可凭政府采购合同办理融资贷款，详情请见江苏政府采购网‘政采贷’专栏。</w:t>
      </w:r>
      <w:r>
        <w:rPr>
          <w:rFonts w:hint="eastAsia" w:ascii="宋体" w:hAnsi="宋体" w:eastAsia="宋体" w:cs="宋体"/>
          <w:sz w:val="24"/>
          <w:szCs w:val="24"/>
          <w:highlight w:val="none"/>
          <w:lang w:eastAsia="zh-CN"/>
        </w:rPr>
      </w:r>
      <w:r/>
    </w:p>
    <w:p>
      <w:pPr>
        <w:pStyle w:val="946"/>
        <w:ind w:firstLine="470"/>
        <w:keepLines w:val="0"/>
        <w:keepNext w:val="0"/>
        <w:pageBreakBefore w:val="0"/>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代理服务费：代理服务费由中标人承担。代理服务费按预算金额100万元以内1.5%、100～500万元1.1%、500～1000万元0.8%按差额定率累进法计算，该费用应在领取中标通知书前由中标供应商支付给采购代理机构。投标单位需考虑此项费用。</w:t>
      </w:r>
      <w:r>
        <w:rPr>
          <w:rFonts w:hint="eastAsia" w:ascii="宋体" w:hAnsi="宋体" w:eastAsia="宋体" w:cs="宋体"/>
          <w:b/>
          <w:color w:val="000000"/>
          <w:sz w:val="24"/>
          <w:szCs w:val="24"/>
          <w:highlight w:val="none"/>
        </w:rPr>
      </w:r>
      <w:r/>
    </w:p>
    <w:p>
      <w:pPr>
        <w:pStyle w:val="989"/>
        <w:ind w:firstLine="482"/>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b/>
          <w:color w:val="000000"/>
          <w:sz w:val="24"/>
          <w:szCs w:val="24"/>
          <w:highlight w:val="none"/>
        </w:rPr>
        <w:t xml:space="preserve">七、对本次招标提出询问，请按以下方式联系</w:t>
      </w:r>
      <w:r>
        <w:rPr>
          <w:rFonts w:hint="eastAsia" w:ascii="宋体" w:hAnsi="宋体" w:eastAsia="宋体" w:cs="宋体"/>
          <w:sz w:val="24"/>
          <w:szCs w:val="24"/>
          <w:highlight w:val="none"/>
          <w:lang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采购人信息</w:t>
      </w:r>
      <w:r>
        <w:rPr>
          <w:rFonts w:hint="eastAsia" w:ascii="宋体" w:hAnsi="宋体" w:eastAsia="宋体" w:cs="宋体"/>
          <w:sz w:val="24"/>
          <w:szCs w:val="24"/>
          <w:highlight w:val="none"/>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bookmarkStart w:id="11" w:name="_Hlk69823300"/>
      <w:r>
        <w:rPr>
          <w:rFonts w:hint="eastAsia" w:ascii="宋体" w:hAnsi="宋体" w:eastAsia="宋体" w:cs="宋体"/>
          <w:sz w:val="24"/>
          <w:szCs w:val="24"/>
          <w:highlight w:val="none"/>
          <w:lang w:val="en-US" w:eastAsia="zh-CN"/>
        </w:rPr>
        <w:t xml:space="preserve">名称：太仓市浏河镇人民政府</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bookmarkEnd w:id="11"/>
      <w:r>
        <w:rPr>
          <w:rFonts w:hint="eastAsia" w:ascii="宋体" w:hAnsi="宋体" w:eastAsia="宋体" w:cs="宋体"/>
          <w:sz w:val="24"/>
          <w:szCs w:val="24"/>
          <w:highlight w:val="none"/>
          <w:lang w:val="en-US" w:eastAsia="zh-CN"/>
        </w:rPr>
        <w:t xml:space="preserve">地址：</w:t>
      </w:r>
      <w:r>
        <w:rPr>
          <w:rFonts w:hint="eastAsia" w:ascii="宋体" w:hAnsi="宋体" w:eastAsia="宋体" w:cs="宋体"/>
          <w:sz w:val="24"/>
          <w:szCs w:val="24"/>
          <w:highlight w:val="none"/>
          <w:lang w:val="en-US" w:eastAsia="zh-CN"/>
        </w:rPr>
        <w:t xml:space="preserve">太仓市浏河镇郑和大街99号</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联系方</w:t>
      </w:r>
      <w:r>
        <w:rPr>
          <w:rFonts w:hint="eastAsia" w:ascii="宋体" w:hAnsi="宋体" w:eastAsia="宋体" w:cs="宋体"/>
          <w:sz w:val="24"/>
          <w:szCs w:val="24"/>
          <w:highlight w:val="none"/>
          <w:lang w:val="en-US" w:eastAsia="zh-CN"/>
        </w:rPr>
        <w:t xml:space="preserve">式：朱敏    15995806847</w:t>
      </w:r>
      <w:r>
        <w:rPr>
          <w:rFonts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2.采购代理机构信息</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名称：苏州培东项目管理咨询有限公司</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地址：太仓市城厢镇东仓北路2号1幢312室</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13372112296</w:t>
      </w:r>
      <w:r>
        <w:rPr>
          <w:rFonts w:hint="eastAsia" w:ascii="宋体" w:hAnsi="宋体" w:eastAsia="宋体" w:cs="宋体"/>
          <w:sz w:val="24"/>
          <w:szCs w:val="24"/>
          <w:highlight w:val="none"/>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项目联系方式</w:t>
      </w:r>
      <w:r>
        <w:rPr>
          <w:rFonts w:hint="eastAsia" w:ascii="宋体" w:hAnsi="宋体" w:eastAsia="宋体" w:cs="宋体"/>
          <w:sz w:val="24"/>
          <w:szCs w:val="24"/>
          <w:highlight w:val="none"/>
        </w:rPr>
      </w:r>
      <w:r/>
    </w:p>
    <w:p>
      <w:pPr>
        <w:pStyle w:val="946"/>
        <w:ind w:firstLine="47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顾晶晶</w:t>
      </w:r>
      <w:r>
        <w:rPr>
          <w:rFonts w:hint="eastAsia" w:ascii="宋体" w:hAnsi="宋体" w:eastAsia="宋体" w:cs="宋体"/>
          <w:sz w:val="24"/>
          <w:szCs w:val="24"/>
          <w:lang w:val="en-US" w:eastAsia="zh-CN"/>
        </w:rPr>
      </w:r>
      <w:r/>
    </w:p>
    <w:p>
      <w:pPr>
        <w:pStyle w:val="946"/>
        <w:ind w:firstLine="470"/>
        <w:keepLines w:val="0"/>
        <w:keepNext w:val="0"/>
        <w:pageBreakBefore w:val="0"/>
        <w:spacing w:line="44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电话：13372112296</w:t>
      </w:r>
      <w:r>
        <w:rPr>
          <w:rFonts w:hint="eastAsia" w:ascii="宋体" w:hAnsi="宋体" w:eastAsia="宋体" w:cs="宋体"/>
          <w:sz w:val="24"/>
          <w:szCs w:val="24"/>
          <w:lang w:val="en-US" w:eastAsia="zh-CN"/>
        </w:rPr>
      </w:r>
      <w:r/>
    </w:p>
    <w:p>
      <w:pPr>
        <w:pStyle w:val="1213"/>
        <w:ind w:firstLine="602"/>
        <w:jc w:val="center"/>
        <w:rPr>
          <w:rFonts w:hint="eastAsia" w:ascii="宋体" w:hAnsi="宋体" w:eastAsia="宋体" w:cs="宋体"/>
          <w:b/>
          <w:sz w:val="30"/>
          <w:szCs w:val="30"/>
        </w:rPr>
        <w:outlineLvl w:val="0"/>
      </w:pPr>
      <w:r>
        <w:rPr>
          <w:b/>
          <w:sz w:val="30"/>
          <w:szCs w:val="30"/>
        </w:rPr>
        <w:br w:type="page" w:clear="all"/>
      </w:r>
      <w:r>
        <w:rPr>
          <w:rFonts w:hint="eastAsia" w:ascii="宋体" w:hAnsi="宋体" w:eastAsia="宋体" w:cs="宋体"/>
          <w:b/>
          <w:sz w:val="30"/>
          <w:szCs w:val="30"/>
        </w:rPr>
        <w:t xml:space="preserve">第二章  投标人须知</w:t>
      </w:r>
      <w:bookmarkEnd w:id="7"/>
      <w:r/>
      <w:bookmarkEnd w:id="8"/>
      <w:r/>
      <w:bookmarkEnd w:id="9"/>
      <w:r/>
      <w:bookmarkEnd w:id="10"/>
      <w:r>
        <w:rPr>
          <w:rFonts w:hint="eastAsia" w:ascii="宋体" w:hAnsi="宋体" w:eastAsia="宋体" w:cs="宋体"/>
          <w:b/>
          <w:sz w:val="30"/>
          <w:szCs w:val="30"/>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1"/>
      </w:pPr>
      <w:r/>
      <w:bookmarkStart w:id="12" w:name="_Toc315875321"/>
      <w:r/>
      <w:bookmarkStart w:id="13" w:name="_Toc467507037"/>
      <w:r/>
      <w:bookmarkStart w:id="14" w:name="_Toc158691774"/>
      <w:r/>
      <w:bookmarkStart w:id="15" w:name="_Toc315868058"/>
      <w:r>
        <w:rPr>
          <w:rFonts w:hint="eastAsia" w:ascii="宋体" w:hAnsi="宋体" w:cs="宋体"/>
          <w:b/>
          <w:bCs/>
          <w:sz w:val="24"/>
          <w:szCs w:val="22"/>
        </w:rPr>
        <w:t xml:space="preserve">一、说明和释义</w:t>
      </w:r>
      <w:r>
        <w:rPr>
          <w:rFonts w:hint="eastAsia" w:ascii="宋体" w:hAnsi="宋体" w:cs="宋体"/>
          <w:b/>
          <w:bCs/>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1. 说明</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1.1本招标文件仅适用于苏州培东项目管理咨询有限公司组织的招标活动。</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1.2本次招标活动及因本次招标产生的合同受中国法律制约和保护。</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1.3本招标文件的解释权属于苏州培东项目管理咨询有限公司。</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2. 词语释义</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2.1招标代理机构：具体组织实施招标活动的法人。</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2.2投标人(单位)：经认定有资格响应招标，参加投标竞争的法人或其他组织和自然人。</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2.3响应：投标人根据招标代理机构或招标代理机构发布的招标文件，编制投标文件并按规定投标的行为。</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2.5甲方（采购方）：合同中明确规定的实际购买货物和服务的法人或其他组织和自然人。</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2.6乙方（供应商）：合同中规定的向采购方提供货物和服务的法人或其他组织和自然人。</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2.7货物：系指乙方根据合同规定须向甲方提供的一切实物内容。</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2.8服务：系指本次招标采购文件规定乙方应承担的与提供货物和服务有关的辅助服务，比如运输、保险、调试、提供技术援助、培训、配合措施、维修响应及合同中规定乙方应承担的其它义务。</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2.9知识产权：指专利权、商标权、著作权等无形财产专有权的统称。</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2.10天：日历日。</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2.11交货地点：合同中明确约定的乙方提交的货物和服务最终到达地点。</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2.12合同价款：根据合同规定，乙方在正确地履行合同义务后甲方应支付乙方的价款。</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2.13产地：货物开采、生长、生产、最终制造、加工或提供服务的来源地。</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2.14不可抗力：不能预见、不能避免并且不能克服的客观情况。</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2.16进口产品：指通过中国海关报关验收进入中国境内且产自境外的产品，具体按照苏财购〔2008〕14号江苏省财政厅转发财政部办公厅关于政府采购进口产品管理有关问题的通知的规定。</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2.17书面形式：指书面文字、合同书、信件和数据电文（包括电报、电传、传真、电子数据交换和电子邮件）等可以有形地表现所载内容的形式。</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1"/>
      </w:pPr>
      <w:r>
        <w:rPr>
          <w:rFonts w:hint="eastAsia" w:ascii="宋体" w:hAnsi="宋体" w:cs="宋体"/>
          <w:b/>
          <w:bCs/>
          <w:sz w:val="24"/>
          <w:szCs w:val="22"/>
        </w:rPr>
        <w:t xml:space="preserve">二、投标人</w:t>
      </w:r>
      <w:r>
        <w:rPr>
          <w:rFonts w:hint="eastAsia" w:ascii="宋体" w:hAnsi="宋体" w:cs="宋体"/>
          <w:b/>
          <w:bCs/>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pPr>
      <w:r>
        <w:rPr>
          <w:rFonts w:hint="eastAsia" w:ascii="宋体" w:hAnsi="宋体" w:cs="宋体"/>
          <w:b/>
          <w:bCs/>
          <w:sz w:val="24"/>
          <w:szCs w:val="22"/>
        </w:rPr>
        <w:t xml:space="preserve">3. 合格投标人条件及资格条件见招标公告</w:t>
      </w:r>
      <w:r>
        <w:rPr>
          <w:rFonts w:hint="eastAsia" w:ascii="宋体" w:hAnsi="宋体" w:cs="宋体"/>
          <w:b/>
          <w:bCs/>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pPr>
      <w:r>
        <w:rPr>
          <w:rFonts w:hint="eastAsia" w:ascii="宋体" w:hAnsi="宋体" w:cs="宋体"/>
          <w:b/>
          <w:bCs/>
          <w:sz w:val="24"/>
          <w:szCs w:val="22"/>
        </w:rPr>
        <w:t xml:space="preserve">4. 投标方代表</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4.1指全权代表投标方参加投标活动并签署投标文件的人，如果投标方代表不是法定代表人，须持有《法定代表人授权委托书》（详见统一格式）。</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5. 投标费用</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5.1无论投标过程中的做法和结果如何，投标人自行承担所有与参加投标有关的全部费用。</w:t>
      </w:r>
      <w:r>
        <w:rPr>
          <w:rFonts w:hint="eastAsia" w:ascii="宋体" w:hAnsi="宋体" w:cs="宋体"/>
          <w:sz w:val="24"/>
          <w:szCs w:val="22"/>
        </w:rPr>
      </w:r>
      <w:r/>
    </w:p>
    <w:p>
      <w:pPr>
        <w:pStyle w:val="946"/>
        <w:numPr>
          <w:ilvl w:val="0"/>
          <w:numId w:val="20"/>
        </w:numPr>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联合投标及分包转包</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6.1本次招标不接受联合投标的方式；</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6.2本项目不允许分包转包。</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1"/>
      </w:pPr>
      <w:r>
        <w:rPr>
          <w:rFonts w:hint="eastAsia" w:ascii="宋体" w:hAnsi="宋体" w:cs="宋体"/>
          <w:b/>
          <w:bCs/>
          <w:sz w:val="24"/>
          <w:szCs w:val="22"/>
        </w:rPr>
        <w:t xml:space="preserve">三、招标文件的说明</w:t>
      </w:r>
      <w:r>
        <w:rPr>
          <w:rFonts w:hint="eastAsia" w:ascii="宋体" w:hAnsi="宋体" w:cs="宋体"/>
          <w:b/>
          <w:bCs/>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7. 招标文件</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7.1招标文件由招标文件总目录所列内容组成。投标人应详细阅读招标文件的全部内容。不按招标文件的要求提供的投标文件和资料，可能导致投标被拒绝。</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7.2招标文件及其更正公告不是直接从苏州政府采购网上获得的，招标采购单位对招标文件及其补遗的真实性、完整性不承担任何责任。</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8. 招标文件的澄清</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招标采购单位无论出于自己的考虑，还是出于对投标人提问的澄清，均可对招标文件用更正公告的方式进行澄清或者修改，并通过苏州市政府采购网对外进行发布。</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9. 招标文件的修改</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9.1在投标截止时间15日前，招标代理机构无论出于自己的考虑，还是出于对投标人提问的澄清，均可对招标文件用补充文件的方式进行修改。</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9.2招标代理机构对招标文件的修改，将以书面、电报或传真的形式通知已购买招标文件的每一投标人。补充文件将作为招标文件的组成部分，对所有投标人有约束力。</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9.3为使投标单位有足够的时间按招标文件的修改要求考虑修正投标文件，或出于其他原因，招标代理机构有权推迟投标截止日期和开标日期，并将此变更通知上述每一投标单位.</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10 投标答疑</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10.1投标单位在获取招标文件后，若对采购文件有疑问（包括询问和质疑），应于前附表规定的方式和时间向招标采购单位提出，招标采购单位将按前附表规定的方式予以解答，但不说明来源。未按前附表规定方式和时间提交的疑问（包括询问和质疑），采购人和采购代理机构有权拒绝回答，也不承担由此带来的对投标单位投标结果的影响。</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outlineLvl w:val="3"/>
      </w:pPr>
      <w:r>
        <w:rPr>
          <w:rFonts w:hint="eastAsia" w:ascii="宋体" w:hAnsi="宋体" w:cs="宋体"/>
          <w:sz w:val="24"/>
          <w:szCs w:val="22"/>
        </w:rPr>
        <w:t xml:space="preserve">10.2勘察现场（如需）：</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10.2.1根据自身投标需要，投标单位可对有关现场和周围环境自行进行勘察，以获取编制投标文件和签署合同所需的信息。勘察现场所发生的费用由投标单位自己承担。</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10.2.2招标代理机构向投标单位提供的有关现场的资料和数据，是招标代理机构现有的并认为能使投标单位可利用的资料。招标代理机构对投标单位由此而做出的推论、理解和结论概不负责。</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10.3投标答疑包括招标采购人认为可以回答且不会引起投标单位误解的相关问题和答复。由于投标答疑会而产生的对招标文件内容的修改，由招标采购单位按照本须知有关规定，以补充通知的方式发出，以苏州政府采购网上公示的补充公告为准。</w:t>
      </w:r>
      <w:r>
        <w:rPr>
          <w:rFonts w:hint="eastAsia" w:ascii="宋体" w:hAnsi="宋体" w:cs="宋体"/>
          <w:sz w:val="24"/>
          <w:szCs w:val="22"/>
        </w:rPr>
      </w:r>
      <w:r/>
    </w:p>
    <w:p>
      <w:pPr>
        <w:pStyle w:val="946"/>
        <w:keepLines w:val="0"/>
        <w:keepNext w:val="0"/>
        <w:pageBreakBefore w:val="0"/>
        <w:spacing w:line="440" w:lineRule="exact"/>
        <w:widowControl w:val="off"/>
        <w:rPr>
          <w:rFonts w:hint="eastAsia" w:ascii="宋体" w:hAnsi="宋体" w:cs="宋体"/>
          <w:sz w:val="24"/>
          <w:szCs w:val="22"/>
        </w:rPr>
        <w:outlineLvl w:val="2"/>
      </w:pPr>
      <w:r>
        <w:rPr>
          <w:rFonts w:hint="eastAsia" w:ascii="宋体" w:hAnsi="宋体" w:cs="宋体"/>
          <w:sz w:val="24"/>
          <w:szCs w:val="22"/>
        </w:rPr>
        <w:t xml:space="preserve">投标文件说明</w:t>
      </w:r>
      <w:r>
        <w:rPr>
          <w:rFonts w:hint="eastAsia" w:ascii="宋体" w:hAnsi="宋体" w:cs="宋体"/>
          <w:sz w:val="24"/>
          <w:szCs w:val="22"/>
        </w:rPr>
      </w:r>
      <w:r/>
    </w:p>
    <w:p>
      <w:pPr>
        <w:pStyle w:val="946"/>
        <w:numPr>
          <w:ilvl w:val="0"/>
          <w:numId w:val="21"/>
        </w:numPr>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提示与要求</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11.1投标方应仔细阅读招标文件的所有内容，按招标文件的要求提供投标文件，并保证所提供的全部资料的真实性，以使其投标对招标文件做出实质性响应，否则，其投标可能被拒绝。</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11.2无论是否递交投标文件，投标人都应将招标文件及以后的所有通知、文件等视为保密文件。</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12. 投标文件计量单位和使用文字</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12.1投标文件中所使用的计量单位，除招标文件中有特殊要求外，均应使用中华人民共和国法定计量单位。</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highlight w:val="none"/>
        </w:rPr>
      </w:pPr>
      <w:r>
        <w:rPr>
          <w:rFonts w:hint="eastAsia" w:ascii="宋体" w:hAnsi="宋体" w:cs="宋体"/>
          <w:sz w:val="24"/>
          <w:szCs w:val="22"/>
        </w:rPr>
        <w:t xml:space="preserve">12.2</w:t>
      </w:r>
      <w:r>
        <w:rPr>
          <w:rFonts w:hint="eastAsia" w:ascii="宋体" w:hAnsi="宋体" w:cs="宋体"/>
          <w:sz w:val="24"/>
          <w:szCs w:val="22"/>
          <w:highlight w:val="none"/>
        </w:rPr>
        <w:t xml:space="preserve">投标文件应使用中文编制，投标文件中必须使用其他文字的，必须附有中文译本。对于未附有中文译本和中文译本不准确的投标文件可能引起的对投标人不利的后果，招标代理机构概不负责。</w:t>
      </w:r>
      <w:r>
        <w:rPr>
          <w:rFonts w:hint="eastAsia" w:ascii="宋体" w:hAnsi="宋体" w:cs="宋体"/>
          <w:sz w:val="24"/>
          <w:szCs w:val="22"/>
          <w:highlight w:val="none"/>
        </w:rPr>
      </w:r>
      <w:r/>
    </w:p>
    <w:p>
      <w:pPr>
        <w:pStyle w:val="946"/>
        <w:numPr>
          <w:ilvl w:val="0"/>
          <w:numId w:val="22"/>
        </w:numPr>
        <w:ind w:left="451" w:hanging="241"/>
        <w:keepLines w:val="0"/>
        <w:keepNext w:val="0"/>
        <w:pageBreakBefore w:val="0"/>
        <w:spacing w:line="440" w:lineRule="exact"/>
        <w:widowControl w:val="off"/>
        <w:rPr>
          <w:rFonts w:hint="eastAsia" w:ascii="宋体" w:hAnsi="宋体" w:cs="宋体"/>
          <w:b/>
          <w:sz w:val="24"/>
          <w:szCs w:val="24"/>
          <w:highlight w:val="none"/>
        </w:rPr>
        <w:outlineLvl w:val="2"/>
      </w:pPr>
      <w:r>
        <w:rPr>
          <w:rFonts w:hint="eastAsia"/>
          <w:b/>
          <w:sz w:val="24"/>
          <w:szCs w:val="24"/>
          <w:highlight w:val="none"/>
        </w:rPr>
        <w:t xml:space="preserve">投标文件的组成</w:t>
      </w:r>
      <w:r>
        <w:rPr>
          <w:rFonts w:hint="eastAsia" w:ascii="宋体" w:hAnsi="宋体" w:cs="宋体"/>
          <w:b/>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13.1报价部分（详见投标文件格式）：</w:t>
      </w:r>
      <w:r>
        <w:rPr>
          <w:rFonts w:hint="eastAsia" w:ascii="宋体" w:hAnsi="宋体" w:eastAsia="宋体" w:cs="宋体"/>
          <w:b/>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rPr>
        <w:t xml:space="preserve">1</w:t>
      </w:r>
      <w:r>
        <w:rPr>
          <w:rFonts w:hint="eastAsia" w:ascii="宋体" w:hAnsi="宋体" w:eastAsia="宋体" w:cs="宋体"/>
          <w:sz w:val="24"/>
          <w:szCs w:val="24"/>
          <w:highlight w:val="none"/>
        </w:rPr>
        <w:t xml:space="preserve">3.1.1</w:t>
      </w:r>
      <w:r>
        <w:rPr>
          <w:rFonts w:hint="eastAsia" w:ascii="宋体" w:hAnsi="宋体" w:eastAsia="宋体" w:cs="宋体"/>
          <w:sz w:val="24"/>
          <w:szCs w:val="24"/>
          <w:highlight w:val="none"/>
          <w:lang w:val="en-US" w:eastAsia="zh-CN"/>
        </w:rPr>
        <w:t xml:space="preserve">封面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13.1.2《开标一览表》(统一格式)；</w:t>
      </w:r>
      <w:r>
        <w:rPr>
          <w:rFonts w:hint="eastAsia" w:ascii="宋体" w:hAnsi="宋体" w:eastAsia="宋体" w:cs="宋体"/>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投标报价明细表；</w:t>
      </w:r>
      <w:r>
        <w:rPr>
          <w:rFonts w:hint="eastAsia" w:ascii="宋体" w:hAnsi="宋体" w:eastAsia="宋体" w:cs="宋体"/>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13.2资质证明和技术部分</w:t>
      </w:r>
      <w:r>
        <w:rPr>
          <w:rFonts w:hint="eastAsia" w:ascii="宋体" w:hAnsi="宋体" w:eastAsia="宋体" w:cs="宋体"/>
          <w:b/>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.2.1资质证明文件部分</w:t>
      </w:r>
      <w:r>
        <w:rPr>
          <w:rFonts w:hint="eastAsia" w:ascii="宋体" w:hAnsi="宋体" w:eastAsia="宋体" w:cs="宋体"/>
          <w:b/>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13.2.1.1关于资格文件的声明函（详见投标文件格式）；</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13.2.1.2投标承诺函（详见投标文件格式）；</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13.2.1.3投标单位营业执照副本；</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13.2.1.4投标人参加本次政府采购活动前的财务状况报告或者银行出具的资信证明；</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13.2.1.5投标人根据项目需求提供履行合同所必需的设备和专业技术能力的证明材料；</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13.2.1.6投标人参加本次政府采购活动前半年（至少一个月）依法缴纳税收和社会保障资金的证明材料；</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13.2.1.7投标人参加政府采购活动前三年在经营活动中没有重大违法记录的书面申明（详见投标文件格式）；</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13.2.1.8投标人证明其符合招标文件规定的投标人特定资格条件的证书、证明和文件材料；（如有）</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13.2.1.9投标人基本情况表（详见投标文件格式）；</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13.2.1.10投标人法定代表人身份证复印件；</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13.2.1.11投标人法定代表人授权委托书原件（如有授权）（详见投标文件格式）；</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13.2.1.12投标人授权代理人身份证复印件（如有授权）；</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13.2.1.13中小企业声明函</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13.2.1.14残疾人福利性单位声明函（如有）；</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13.2.1.15其他可以证明投标人资信、资质和货物、服务质量的证书、文件、推荐信等资料；（如有）</w:t>
      </w:r>
      <w:r>
        <w:rPr>
          <w:rFonts w:hint="eastAsia" w:ascii="宋体" w:hAnsi="宋体" w:cs="宋体"/>
          <w:sz w:val="24"/>
          <w:szCs w:val="24"/>
          <w:highlight w:val="none"/>
        </w:rPr>
      </w:r>
      <w:r/>
    </w:p>
    <w:p>
      <w:pPr>
        <w:pStyle w:val="946"/>
        <w:ind w:left="210"/>
        <w:keepLines w:val="0"/>
        <w:keepNext w:val="0"/>
        <w:pageBreakBefore w:val="0"/>
        <w:spacing w:line="440" w:lineRule="exact"/>
        <w:widowControl w:val="off"/>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t xml:space="preserve">13.2.2技术部分</w:t>
      </w:r>
      <w:r>
        <w:rPr>
          <w:rFonts w:hint="eastAsia" w:ascii="宋体" w:hAnsi="宋体" w:eastAsia="宋体" w:cs="宋体"/>
          <w:b/>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13.2.2.1技术（服务）要求偏离表；</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13.2.2.2商务要求偏离表；</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13.2.2.3项目的技术及服务方案；</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13.2.2.4类似项目业绩一览表及相关证明材料；</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13.2.2.5投入本项目技术（服务）人员一览表及相关证明材料；</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招标文件及评分标准中要求提供的其他相关材料；</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ascii="宋体" w:hAnsi="宋体" w:cs="宋体"/>
          <w:sz w:val="24"/>
          <w:szCs w:val="24"/>
          <w:highlight w:val="none"/>
        </w:rPr>
      </w:pPr>
      <w:r>
        <w:rPr>
          <w:rFonts w:hint="eastAsia" w:ascii="宋体" w:hAnsi="宋体" w:cs="宋体"/>
          <w:sz w:val="24"/>
          <w:szCs w:val="24"/>
          <w:highlight w:val="none"/>
        </w:rPr>
        <w:t xml:space="preserve">13.2.2.</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其他需投标人对本次投标的详细说明（投标人视各自的情况自行编制）。</w:t>
      </w:r>
      <w:r>
        <w:rPr>
          <w:rFonts w:hint="eastAsia" w:ascii="宋体" w:hAnsi="宋体" w:cs="宋体"/>
          <w:sz w:val="24"/>
          <w:szCs w:val="24"/>
          <w:highlight w:val="none"/>
        </w:rPr>
      </w:r>
      <w:r/>
    </w:p>
    <w:p>
      <w:pPr>
        <w:pStyle w:val="946"/>
        <w:ind w:left="450" w:hanging="240"/>
        <w:keepLines w:val="0"/>
        <w:keepNext w:val="0"/>
        <w:pageBreakBefore w:val="0"/>
        <w:spacing w:line="440" w:lineRule="exact"/>
        <w:widowControl w:val="off"/>
        <w:rPr>
          <w:rFonts w:hint="eastAsia"/>
          <w:bCs/>
          <w:sz w:val="24"/>
          <w:szCs w:val="24"/>
          <w:highlight w:val="none"/>
        </w:rPr>
        <w:outlineLvl w:val="3"/>
      </w:pPr>
      <w:r>
        <w:rPr>
          <w:rFonts w:hint="eastAsia" w:ascii="宋体" w:hAnsi="宋体" w:cs="宋体"/>
          <w:bCs/>
          <w:sz w:val="24"/>
          <w:szCs w:val="24"/>
          <w:highlight w:val="none"/>
        </w:rPr>
        <w:t xml:space="preserve">13.3投标文件由13.1、13.2款规定的内容共同组成。</w:t>
      </w:r>
      <w:r>
        <w:rPr>
          <w:rFonts w:hint="eastAsia"/>
          <w:bCs/>
          <w:sz w:val="24"/>
          <w:szCs w:val="24"/>
          <w:highlight w:val="none"/>
        </w:rPr>
      </w:r>
      <w:r/>
    </w:p>
    <w:p>
      <w:pPr>
        <w:pStyle w:val="946"/>
        <w:numPr>
          <w:ilvl w:val="0"/>
          <w:numId w:val="23"/>
        </w:numPr>
        <w:ind w:left="451" w:hanging="241"/>
        <w:keepLines w:val="0"/>
        <w:keepNext w:val="0"/>
        <w:pageBreakBefore w:val="0"/>
        <w:spacing w:line="440" w:lineRule="exact"/>
        <w:widowControl w:val="off"/>
        <w:rPr>
          <w:rFonts w:hint="eastAsia"/>
          <w:b/>
          <w:sz w:val="24"/>
          <w:szCs w:val="24"/>
          <w:highlight w:val="none"/>
        </w:rPr>
        <w:outlineLvl w:val="2"/>
      </w:pPr>
      <w:r>
        <w:rPr>
          <w:rFonts w:hint="eastAsia"/>
          <w:b/>
          <w:sz w:val="24"/>
          <w:szCs w:val="24"/>
          <w:highlight w:val="none"/>
        </w:rPr>
        <w:t xml:space="preserve">投标文件编制要求</w:t>
      </w:r>
      <w:r>
        <w:rPr>
          <w:rFonts w:hint="eastAsia"/>
          <w:b/>
          <w:sz w:val="24"/>
          <w:szCs w:val="24"/>
          <w:highlight w:val="none"/>
        </w:rPr>
      </w:r>
      <w:r/>
    </w:p>
    <w:p>
      <w:pPr>
        <w:pStyle w:val="946"/>
        <w:ind w:left="210"/>
        <w:keepLines w:val="0"/>
        <w:keepNext w:val="0"/>
        <w:pageBreakBefore w:val="0"/>
        <w:spacing w:line="440" w:lineRule="exact"/>
        <w:widowControl w:val="off"/>
        <w:rPr>
          <w:rFonts w:hint="eastAsia" w:ascii="宋体" w:hAnsi="宋体" w:cs="宋体"/>
          <w:b/>
          <w:sz w:val="24"/>
          <w:szCs w:val="24"/>
        </w:rPr>
      </w:pPr>
      <w:r>
        <w:rPr>
          <w:rFonts w:hint="eastAsia" w:ascii="宋体" w:hAnsi="宋体" w:cs="宋体"/>
          <w:sz w:val="24"/>
          <w:szCs w:val="24"/>
        </w:rPr>
        <w:t xml:space="preserve">14.1</w:t>
      </w:r>
      <w:r>
        <w:rPr>
          <w:rFonts w:hint="eastAsia" w:ascii="宋体" w:hAnsi="宋体" w:cs="宋体"/>
          <w:bCs/>
          <w:sz w:val="24"/>
          <w:szCs w:val="24"/>
        </w:rPr>
        <w:t xml:space="preserve">电子投标文件编制要求：投标人应使用招标文件要求的投标文件制作软件制作电子投标文件，电子投标文件按招标文件规定的格式制作，如果未按要求制作上传，可能导致投标无效。</w:t>
      </w:r>
      <w:r>
        <w:rPr>
          <w:rFonts w:hint="eastAsia" w:ascii="宋体" w:hAnsi="宋体" w:cs="宋体"/>
          <w:b/>
          <w:sz w:val="24"/>
          <w:szCs w:val="24"/>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15. 投标报价（编制）要求的说明</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15.1除非合同中另有规定，投标人对《开标一览表》中的全部货物和服务的报价应包括全部软件开发费用、调试费、人工、各种税费等一切费用以及投标人企业利润和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15.2投标人应按《投标报价汇总表》中的全部租赁货物和服务计算单价和总价。《投标报价汇总表》中的每一单项均应计算并填写单价和总价，并由法定代表人或委托代理人签署。</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15.3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15.4一项投标内容只允许一个报价，招标代理机构不接受任何有选择性的投标报价。</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15.5投标文件报价中的单价和总价全部采用人民币表示，除非合同的特殊条款另有规定。</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15.6最低的投标报价是中标的重要条件，但不是中标的唯一条件。</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sz w:val="24"/>
          <w:szCs w:val="22"/>
        </w:rPr>
      </w:pPr>
      <w:r>
        <w:rPr>
          <w:rFonts w:hint="eastAsia" w:ascii="宋体" w:hAnsi="宋体" w:cs="宋体"/>
          <w:b/>
          <w:bCs/>
          <w:sz w:val="24"/>
          <w:szCs w:val="22"/>
        </w:rPr>
        <w:t xml:space="preserve">16. 投标保证金：</w:t>
      </w:r>
      <w:r>
        <w:rPr>
          <w:rFonts w:hint="eastAsia" w:ascii="宋体" w:hAnsi="宋体" w:cs="宋体"/>
          <w:sz w:val="24"/>
          <w:szCs w:val="22"/>
        </w:rPr>
        <w:t xml:space="preserve">本项目无须缴纳投标保证金。</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pPr>
      <w:r>
        <w:rPr>
          <w:rFonts w:hint="eastAsia" w:ascii="宋体" w:hAnsi="宋体" w:cs="宋体"/>
          <w:b/>
          <w:bCs/>
          <w:sz w:val="24"/>
          <w:szCs w:val="22"/>
        </w:rPr>
        <w:t xml:space="preserve">17. 投标文件的有效期</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17.1自开标日起90天内，投标书应保持有效。有效期短于这个规定期限的投标，将被拒绝。</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17.2在特殊情况下，招标代理机构可与投标人协商延长投标书的有效期。这种要求和答复都应以书面、传真、或电报的形式进行。同意延长有效期的投标人不能修改投标文件，按本须知第16条规定的投标保证金的有效期也相应延长。拒绝接受延期要求的投标人的投标将被拒绝，但投标保证金不会被没收。</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18. 投标文件的份数和签署（中标单位提供）</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18.1投标人中标后应提交给招标代理一份投标文件“正本”和4份投标文件“副本”，并明确标明“投标文件正本”和“投标文件副本”。投标文件正本和副本如有不一致之处，以正本为准。</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18.2投标文件正本和副本均应使用不能擦去的黑色或蓝色墨水打印或书写，投标文件如有字迹模糊之处或外文材料无相应的中文翻译说明或外文的中文翻译有虚假或伪报，一律当投标文件未实质性响应招标要求处理；投标文件需要盖单位公章的地方必须盖公章，需要法定代表人（或委托代理人）盖章或签名的文件必须按要求盖章或签名。</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18.3全套投标文件应无涂改和行间插字，除非这些删改是根据招标代理机构指示进行的,或者是投标人造成的必须修改的错误，但修改处应由法定代表人或委托代理人签字或盖章证明。</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1"/>
      </w:pPr>
      <w:r>
        <w:rPr>
          <w:rFonts w:hint="eastAsia" w:ascii="宋体" w:hAnsi="宋体" w:cs="宋体"/>
          <w:b/>
          <w:bCs/>
          <w:sz w:val="24"/>
          <w:szCs w:val="22"/>
        </w:rPr>
        <w:t xml:space="preserve">五、投标文件的递交</w:t>
      </w:r>
      <w:r>
        <w:rPr>
          <w:rFonts w:hint="eastAsia" w:ascii="宋体" w:hAnsi="宋体" w:cs="宋体"/>
          <w:b/>
          <w:bCs/>
          <w:sz w:val="24"/>
          <w:szCs w:val="22"/>
        </w:rPr>
      </w:r>
      <w:r/>
    </w:p>
    <w:p>
      <w:pPr>
        <w:pStyle w:val="946"/>
        <w:ind w:firstLine="241"/>
        <w:keepLines w:val="0"/>
        <w:keepNext w:val="0"/>
        <w:pageBreakBefore w:val="0"/>
        <w:spacing w:line="440" w:lineRule="exact"/>
        <w:widowControl w:val="off"/>
        <w:rPr>
          <w:rFonts w:hint="eastAsia" w:ascii="宋体" w:hAnsi="宋体" w:cs="宋体"/>
          <w:sz w:val="24"/>
          <w:szCs w:val="22"/>
        </w:rPr>
      </w:pPr>
      <w:r>
        <w:rPr>
          <w:rFonts w:hint="eastAsia" w:ascii="宋体" w:hAnsi="宋体" w:cs="宋体"/>
          <w:b/>
          <w:bCs/>
          <w:sz w:val="24"/>
          <w:szCs w:val="22"/>
        </w:rPr>
        <w:t xml:space="preserve">19. 投标文件的密封及标记：</w:t>
      </w:r>
      <w:r>
        <w:rPr>
          <w:rFonts w:hint="eastAsia" w:ascii="宋体" w:hAnsi="宋体" w:cs="宋体"/>
          <w:sz w:val="24"/>
          <w:szCs w:val="22"/>
        </w:rPr>
        <w:t xml:space="preserve">投标人应将制作好的加密电子投标文件按要求在投标截止时间前上传到交易系统平台中。</w:t>
      </w:r>
      <w:r>
        <w:rPr>
          <w:rFonts w:hint="eastAsia" w:ascii="宋体" w:hAnsi="宋体" w:cs="宋体"/>
          <w:sz w:val="24"/>
          <w:szCs w:val="22"/>
        </w:rPr>
      </w:r>
      <w:r/>
    </w:p>
    <w:p>
      <w:pPr>
        <w:pStyle w:val="946"/>
        <w:ind w:firstLine="241"/>
        <w:keepLines w:val="0"/>
        <w:keepNext w:val="0"/>
        <w:pageBreakBefore w:val="0"/>
        <w:spacing w:line="440" w:lineRule="exact"/>
        <w:widowControl w:val="off"/>
        <w:rPr>
          <w:rFonts w:hint="eastAsia" w:ascii="宋体" w:hAnsi="宋体" w:cs="宋体"/>
          <w:b/>
          <w:bCs/>
          <w:sz w:val="24"/>
          <w:szCs w:val="22"/>
        </w:rPr>
        <w:outlineLvl w:val="2"/>
      </w:pPr>
      <w:r>
        <w:rPr>
          <w:rFonts w:hint="eastAsia" w:ascii="宋体" w:hAnsi="宋体" w:cs="宋体"/>
          <w:b/>
          <w:bCs/>
          <w:sz w:val="24"/>
          <w:szCs w:val="22"/>
        </w:rPr>
        <w:t xml:space="preserve">20. 投标截止时间</w:t>
      </w:r>
      <w:r>
        <w:rPr>
          <w:rFonts w:hint="eastAsia" w:ascii="宋体" w:hAnsi="宋体" w:cs="宋体"/>
          <w:b/>
          <w:bCs/>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20.1电子投标文件必须按招标公告中规定的网上投标截止时间前提交，否则投标无效。</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20.2采购代理机构推迟投标截止时间时，应以更正公告的形式，通知所有投标人。在这种情况下，采购代理机构和投标人的权利和义务将受到新的截止期的约束。</w:t>
      </w:r>
      <w:r>
        <w:rPr>
          <w:rFonts w:hint="eastAsia" w:ascii="宋体" w:hAnsi="宋体" w:cs="宋体"/>
          <w:sz w:val="24"/>
          <w:szCs w:val="22"/>
        </w:rPr>
      </w:r>
      <w:r/>
    </w:p>
    <w:p>
      <w:pPr>
        <w:pStyle w:val="946"/>
        <w:ind w:firstLine="240"/>
        <w:keepLines w:val="0"/>
        <w:keepNext w:val="0"/>
        <w:pageBreakBefore w:val="0"/>
        <w:spacing w:line="440" w:lineRule="exact"/>
        <w:widowControl w:val="off"/>
        <w:rPr>
          <w:rFonts w:hint="eastAsia" w:ascii="宋体" w:hAnsi="宋体" w:cs="宋体"/>
          <w:sz w:val="24"/>
          <w:szCs w:val="22"/>
        </w:rPr>
      </w:pPr>
      <w:r>
        <w:rPr>
          <w:rFonts w:hint="eastAsia" w:ascii="宋体" w:hAnsi="宋体" w:cs="宋体"/>
          <w:sz w:val="24"/>
          <w:szCs w:val="22"/>
        </w:rPr>
        <w:t xml:space="preserve">20.3在投标截止时间止采购代理机构收到的电子投标文件少于三份的，采购代理机构有权宣布本次招标失败。</w:t>
      </w:r>
      <w:r>
        <w:rPr>
          <w:rFonts w:hint="eastAsia" w:ascii="宋体" w:hAnsi="宋体" w:cs="宋体"/>
          <w:sz w:val="24"/>
          <w:szCs w:val="22"/>
        </w:rPr>
      </w:r>
      <w:r/>
    </w:p>
    <w:p>
      <w:pPr>
        <w:pStyle w:val="946"/>
        <w:numPr>
          <w:ilvl w:val="0"/>
          <w:numId w:val="24"/>
        </w:numPr>
        <w:ind w:left="451" w:hanging="241"/>
        <w:keepLines w:val="0"/>
        <w:keepNext w:val="0"/>
        <w:pageBreakBefore w:val="0"/>
        <w:spacing w:line="440" w:lineRule="exact"/>
        <w:widowControl w:val="off"/>
        <w:rPr>
          <w:rFonts w:hint="eastAsia"/>
          <w:b/>
          <w:sz w:val="24"/>
          <w:szCs w:val="24"/>
        </w:rPr>
        <w:outlineLvl w:val="2"/>
      </w:pPr>
      <w:r>
        <w:rPr>
          <w:rFonts w:hint="eastAsia"/>
          <w:b/>
          <w:sz w:val="24"/>
          <w:szCs w:val="24"/>
        </w:rPr>
        <w:t xml:space="preserve">投标文件的修改和撤回</w:t>
      </w:r>
      <w:r>
        <w:rPr>
          <w:rFonts w:hint="eastAsia"/>
          <w:b/>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21.1投标人在提交投标文件截止时间前，可对其投标文件进行撤回或修改。</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21.2开标后投标人不得撤回投标。</w:t>
      </w:r>
      <w:r>
        <w:rPr>
          <w:rFonts w:hint="eastAsia" w:ascii="宋体" w:hAnsi="宋体" w:cs="宋体"/>
          <w:sz w:val="24"/>
          <w:szCs w:val="24"/>
        </w:rPr>
      </w:r>
      <w:r/>
    </w:p>
    <w:p>
      <w:pPr>
        <w:pStyle w:val="946"/>
        <w:numPr>
          <w:ilvl w:val="0"/>
          <w:numId w:val="25"/>
        </w:numPr>
        <w:ind w:left="210"/>
        <w:keepLines w:val="0"/>
        <w:keepNext w:val="0"/>
        <w:pageBreakBefore w:val="0"/>
        <w:spacing w:line="440" w:lineRule="exact"/>
        <w:widowControl w:val="off"/>
        <w:rPr>
          <w:rFonts w:hint="eastAsia" w:ascii="宋体" w:hAnsi="宋体" w:cs="宋体"/>
          <w:b/>
          <w:sz w:val="24"/>
          <w:szCs w:val="24"/>
        </w:rPr>
        <w:outlineLvl w:val="1"/>
      </w:pPr>
      <w:r>
        <w:rPr>
          <w:rFonts w:hint="eastAsia" w:ascii="宋体" w:hAnsi="宋体" w:cs="宋体"/>
          <w:b/>
          <w:sz w:val="24"/>
          <w:szCs w:val="24"/>
        </w:rPr>
        <w:t xml:space="preserve">开标和评标</w:t>
      </w:r>
      <w:r>
        <w:rPr>
          <w:rFonts w:hint="eastAsia" w:ascii="宋体" w:hAnsi="宋体" w:cs="宋体"/>
          <w:b/>
          <w:sz w:val="24"/>
          <w:szCs w:val="24"/>
        </w:rPr>
      </w:r>
      <w:r/>
    </w:p>
    <w:p>
      <w:pPr>
        <w:pStyle w:val="946"/>
        <w:numPr>
          <w:ilvl w:val="0"/>
          <w:numId w:val="26"/>
        </w:numPr>
        <w:ind w:left="451" w:hanging="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开标</w:t>
      </w:r>
      <w:r>
        <w:rPr>
          <w:rFonts w:hint="eastAsia" w:ascii="宋体" w:hAnsi="宋体" w:cs="宋体"/>
          <w:b/>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23.1采购代理机构按采购公告规定的时间、地点主持不见面开标活动。开标仪式由采购代理机构主持。</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sz w:val="24"/>
          <w:szCs w:val="24"/>
        </w:rPr>
        <w:t xml:space="preserve">23.2参加开标的投标法定代表人或授权代理人须在项目开标前登录苏采云不见面开标系统，进入网上不见面开标大厅，做好相关准备工作。</w:t>
      </w:r>
      <w:r>
        <w:rPr>
          <w:rFonts w:hint="eastAsia" w:ascii="宋体" w:hAnsi="宋体" w:cs="宋体"/>
          <w:bCs/>
          <w:sz w:val="24"/>
          <w:szCs w:val="24"/>
        </w:rPr>
      </w:r>
      <w:r/>
    </w:p>
    <w:p>
      <w:pPr>
        <w:pStyle w:val="946"/>
        <w:ind w:left="210"/>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sz w:val="24"/>
          <w:szCs w:val="24"/>
        </w:rPr>
        <w:t xml:space="preserve">23.3</w:t>
      </w:r>
      <w:r>
        <w:rPr>
          <w:rFonts w:hint="eastAsia" w:ascii="宋体" w:hAnsi="宋体" w:cs="宋体"/>
          <w:bCs/>
          <w:sz w:val="24"/>
          <w:szCs w:val="24"/>
        </w:rPr>
        <w:t xml:space="preserve">本项目开标后在规定的解密时间内，投标人须自行登录网上开标大厅解密投标文件，因自身原因导致解密失败的，由投标人自行承担相关责任。</w:t>
      </w:r>
      <w:r>
        <w:rPr>
          <w:rFonts w:hint="eastAsia" w:ascii="宋体" w:hAnsi="宋体" w:cs="宋体"/>
          <w:bCs/>
          <w:sz w:val="24"/>
          <w:szCs w:val="24"/>
        </w:rPr>
      </w:r>
      <w:r/>
    </w:p>
    <w:p>
      <w:pPr>
        <w:pStyle w:val="946"/>
        <w:ind w:left="210"/>
        <w:keepLines w:val="0"/>
        <w:keepNext w:val="0"/>
        <w:pageBreakBefore w:val="0"/>
        <w:spacing w:line="440" w:lineRule="exact"/>
        <w:widowControl w:val="off"/>
        <w:rPr>
          <w:rFonts w:hint="eastAsia" w:ascii="宋体" w:hAnsi="宋体" w:cs="宋体"/>
          <w:bCs/>
          <w:sz w:val="24"/>
          <w:szCs w:val="24"/>
          <w:lang w:bidi="ar"/>
        </w:rPr>
      </w:pPr>
      <w:r>
        <w:rPr>
          <w:rFonts w:hint="eastAsia" w:ascii="宋体" w:hAnsi="宋体" w:cs="宋体"/>
          <w:bCs/>
          <w:sz w:val="24"/>
          <w:szCs w:val="24"/>
        </w:rPr>
        <w:t xml:space="preserve">23.4</w:t>
      </w:r>
      <w:r>
        <w:rPr>
          <w:rFonts w:hint="eastAsia" w:ascii="宋体" w:hAnsi="宋体" w:cs="宋体"/>
          <w:bCs/>
          <w:sz w:val="24"/>
          <w:szCs w:val="24"/>
          <w:lang w:bidi="ar"/>
        </w:rPr>
        <w:t xml:space="preserve">采购代理机构在开标仪式上，将公布投标人的名称、投标价格，并将作唱标记录。</w:t>
      </w:r>
      <w:r>
        <w:rPr>
          <w:rFonts w:hint="eastAsia" w:ascii="宋体" w:hAnsi="宋体" w:cs="宋体"/>
          <w:bCs/>
          <w:sz w:val="24"/>
          <w:szCs w:val="24"/>
          <w:lang w:bidi="ar"/>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bCs/>
          <w:sz w:val="24"/>
          <w:szCs w:val="24"/>
        </w:rPr>
        <w:t xml:space="preserve">23.5</w:t>
      </w:r>
      <w:r>
        <w:rPr>
          <w:rFonts w:hint="eastAsia" w:ascii="宋体" w:hAnsi="宋体" w:cs="宋体"/>
          <w:bCs/>
          <w:sz w:val="24"/>
          <w:szCs w:val="24"/>
        </w:rPr>
        <w:t xml:space="preserve">投标人代表对开标过程和开标记录有疑义，以及认为采购人、采购代理机构相关工作人员有需要回避的情形的，应通过不见面开标大厅提出询问或者回避申请。采购</w:t>
      </w:r>
      <w:r>
        <w:rPr>
          <w:rFonts w:hint="eastAsia" w:ascii="宋体" w:hAnsi="宋体" w:cs="宋体"/>
          <w:sz w:val="24"/>
          <w:szCs w:val="24"/>
        </w:rPr>
        <w:t xml:space="preserve">人、采购代理机构对投标人代表提出的询问或者回避申请应当及时处理。</w:t>
      </w:r>
      <w:r>
        <w:rPr>
          <w:rFonts w:hint="eastAsia" w:ascii="宋体" w:hAnsi="宋体" w:cs="宋体"/>
          <w:sz w:val="24"/>
          <w:szCs w:val="24"/>
        </w:rPr>
      </w:r>
      <w:r/>
    </w:p>
    <w:p>
      <w:pPr>
        <w:pStyle w:val="946"/>
        <w:numPr>
          <w:ilvl w:val="0"/>
          <w:numId w:val="27"/>
        </w:numPr>
        <w:ind w:left="451" w:hanging="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评标委员会</w:t>
      </w:r>
      <w:r>
        <w:rPr>
          <w:rFonts w:hint="eastAsia" w:ascii="宋体" w:hAnsi="宋体" w:cs="宋体"/>
          <w:b/>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24.1评标委员会由采购代理机构依法组建，负责本项目的评标事务。</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24.2评标委员会独立履行下列职责：</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4"/>
      </w:pPr>
      <w:r>
        <w:rPr>
          <w:rFonts w:hint="eastAsia" w:ascii="宋体" w:hAnsi="宋体" w:cs="宋体"/>
          <w:sz w:val="24"/>
          <w:szCs w:val="24"/>
        </w:rPr>
        <w:t xml:space="preserve">24.2.1审查投标文件是否符合招标文件的要求，并作出评价；</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24.2.2可以要求投标供应商对投标文件有关事项作出解释或澄清；</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24.2.3推荐中标候选供应商名单，或者受采购人委托按照事先确定的办法直接确定中标供应商；</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24.2.4向采购代理机构或者有关部门报告非法干预评标工作的行为。</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24.3评标委员会成员应当履行下列义务：</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4"/>
      </w:pPr>
      <w:r>
        <w:rPr>
          <w:rFonts w:hint="eastAsia" w:ascii="宋体" w:hAnsi="宋体" w:cs="宋体"/>
          <w:sz w:val="24"/>
          <w:szCs w:val="24"/>
        </w:rPr>
        <w:t xml:space="preserve">24.3.1遵纪守法，客观、公正、廉洁地履行职责；</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24.3.2按照招标文件规定的评标办法和评标标准进行评标，对评审意见承担个人责任；</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24.3.3对评标过程和结果，以及投标人的商业秘密保密；</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24.3.4参与评标报告的起草；</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24.3.5配合采购代理机构答复投标供应商提出的质疑；</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24.3.6配合相关部门的投诉处理工作；</w:t>
      </w:r>
      <w:r>
        <w:rPr>
          <w:rFonts w:hint="eastAsia" w:ascii="宋体" w:hAnsi="宋体" w:cs="宋体"/>
          <w:sz w:val="24"/>
          <w:szCs w:val="24"/>
        </w:rPr>
      </w:r>
      <w:r/>
    </w:p>
    <w:p>
      <w:pPr>
        <w:pStyle w:val="946"/>
        <w:numPr>
          <w:ilvl w:val="0"/>
          <w:numId w:val="28"/>
        </w:numPr>
        <w:ind w:left="451" w:hanging="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评标内容的保密</w:t>
      </w:r>
      <w:r>
        <w:rPr>
          <w:rFonts w:hint="eastAsia" w:ascii="宋体" w:hAnsi="宋体" w:cs="宋体"/>
          <w:b/>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25.2在投标文件的审查、澄清、评价和比较以及授予合同的过程中，投标人对采购代理机构和评标委员会成员施加影响的任何行为，都将取消其投标资格。</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25.3在评标期间，采购代理机构将通过指定联络人与投标人进行联系。</w:t>
      </w:r>
      <w:r>
        <w:rPr>
          <w:rFonts w:hint="eastAsia" w:ascii="宋体" w:hAnsi="宋体" w:cs="宋体"/>
          <w:sz w:val="24"/>
          <w:szCs w:val="24"/>
        </w:rPr>
      </w:r>
      <w:r/>
    </w:p>
    <w:p>
      <w:pPr>
        <w:pStyle w:val="946"/>
        <w:numPr>
          <w:ilvl w:val="0"/>
          <w:numId w:val="29"/>
        </w:numPr>
        <w:ind w:left="451" w:hanging="241"/>
        <w:keepLines w:val="0"/>
        <w:keepNext w:val="0"/>
        <w:pageBreakBefore w:val="0"/>
        <w:spacing w:line="440" w:lineRule="exact"/>
        <w:widowControl w:val="off"/>
        <w:rPr>
          <w:rFonts w:hint="eastAsia" w:ascii="宋体" w:hAnsi="宋体" w:cs="宋体"/>
          <w:sz w:val="24"/>
          <w:szCs w:val="24"/>
        </w:rPr>
        <w:outlineLvl w:val="2"/>
      </w:pPr>
      <w:r>
        <w:rPr>
          <w:rFonts w:hint="eastAsia" w:ascii="宋体" w:hAnsi="宋体" w:cs="宋体"/>
          <w:b/>
          <w:sz w:val="24"/>
          <w:szCs w:val="24"/>
        </w:rPr>
        <w:t xml:space="preserve">对投标文件初审</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26.1投标文件初审分为资格性检查和符合性检查。</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26.1.1资格性检查。依据法律法规和招标文件的规定，</w:t>
      </w:r>
      <w:r>
        <w:rPr>
          <w:rFonts w:hint="eastAsia" w:ascii="宋体" w:hAnsi="宋体" w:cs="宋体"/>
          <w:sz w:val="24"/>
          <w:szCs w:val="24"/>
        </w:rPr>
        <w:t xml:space="preserve">采购人或者采购代理机构依法对投标人的资格进行审查。</w:t>
      </w:r>
      <w:r>
        <w:rPr>
          <w:rFonts w:hint="eastAsia" w:ascii="宋体" w:hAnsi="宋体" w:cs="宋体"/>
          <w:sz w:val="24"/>
          <w:szCs w:val="24"/>
        </w:rPr>
        <w:t xml:space="preserve">对投标文件中的资格证明、投标保证金承诺书等进行审查，以确定投标供应商是否具备投标资格。</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rPr>
        <w:t xml:space="preserve">26.1.2</w:t>
      </w:r>
      <w:r>
        <w:rPr>
          <w:rFonts w:hint="eastAsia" w:ascii="宋体" w:hAnsi="宋体" w:cs="宋体"/>
          <w:sz w:val="24"/>
          <w:szCs w:val="24"/>
          <w:lang w:val="zh-CN"/>
        </w:rPr>
        <w:t xml:space="preserve">关于信用记录查询：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w:t>
      </w:r>
      <w:r>
        <w:rPr>
          <w:rFonts w:hint="eastAsia" w:ascii="宋体" w:hAnsi="宋体" w:cs="宋体"/>
          <w:sz w:val="24"/>
          <w:szCs w:val="24"/>
        </w:rPr>
        <w:t xml:space="preserve">采购人或者采购代理机</w:t>
      </w:r>
      <w:r>
        <w:rPr>
          <w:rFonts w:hint="eastAsia" w:ascii="宋体" w:hAnsi="宋体" w:cs="宋体"/>
          <w:sz w:val="24"/>
          <w:szCs w:val="24"/>
          <w:lang w:val="zh-CN"/>
        </w:rPr>
        <w:t xml:space="preserve">确认不符合政府采购相关法律法规规定的，将拒绝其参与政府采购活动。</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outlineLvl w:val="4"/>
      </w:pPr>
      <w:r>
        <w:rPr>
          <w:rFonts w:hint="eastAsia" w:ascii="宋体" w:hAnsi="宋体" w:cs="宋体"/>
          <w:sz w:val="24"/>
          <w:szCs w:val="24"/>
        </w:rPr>
        <w:t xml:space="preserve">26.1.2.1</w:t>
      </w:r>
      <w:r>
        <w:rPr>
          <w:rFonts w:hint="eastAsia" w:ascii="宋体" w:hAnsi="宋体" w:cs="宋体"/>
          <w:sz w:val="24"/>
          <w:szCs w:val="24"/>
          <w:lang w:val="zh-CN"/>
        </w:rPr>
        <w:t xml:space="preserve">查询时间：投标文件递交截止时间。</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rPr>
        <w:t xml:space="preserve">26.1.2.2</w:t>
      </w:r>
      <w:r>
        <w:rPr>
          <w:rFonts w:hint="eastAsia" w:ascii="宋体" w:hAnsi="宋体" w:cs="宋体"/>
          <w:sz w:val="24"/>
          <w:szCs w:val="24"/>
          <w:lang w:val="zh-CN"/>
        </w:rPr>
        <w:t xml:space="preserve">查询渠道：统一登录苏州市政府采购网的“供应商信用查询”系统查询供应商的信用记录。苏州市政府采购网“供应商信用查询”系统实时提供来自中国政府采购网、信用中国、信用江苏、诚信苏州网站的相关主体信用记录。</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rPr>
        <w:t xml:space="preserve">26.1.2.3</w:t>
      </w:r>
      <w:r>
        <w:rPr>
          <w:rFonts w:hint="eastAsia" w:ascii="宋体" w:hAnsi="宋体" w:cs="宋体"/>
          <w:sz w:val="24"/>
          <w:szCs w:val="24"/>
          <w:lang w:val="zh-CN"/>
        </w:rPr>
        <w:t xml:space="preserve">查询证据留存方式：对存在失信信息的供应商，</w:t>
      </w:r>
      <w:r>
        <w:rPr>
          <w:rFonts w:hint="eastAsia" w:ascii="宋体" w:hAnsi="宋体" w:cs="宋体"/>
          <w:sz w:val="24"/>
          <w:szCs w:val="24"/>
        </w:rPr>
        <w:t xml:space="preserve">采购人或者采购代理机构</w:t>
      </w:r>
      <w:r>
        <w:rPr>
          <w:rFonts w:hint="eastAsia" w:ascii="宋体" w:hAnsi="宋体" w:cs="宋体"/>
          <w:sz w:val="24"/>
          <w:szCs w:val="24"/>
          <w:lang w:val="zh-CN"/>
        </w:rPr>
        <w:t xml:space="preserve">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rPr>
        <w:t xml:space="preserve">26.1.2.4</w:t>
      </w:r>
      <w:r>
        <w:rPr>
          <w:rFonts w:hint="eastAsia" w:ascii="宋体" w:hAnsi="宋体" w:cs="宋体"/>
          <w:sz w:val="24"/>
          <w:szCs w:val="24"/>
          <w:lang w:val="zh-CN"/>
        </w:rPr>
        <w:t xml:space="preserve">信用记录使用规则：评审小组在对供应商进行资格性审查时，应根据查询结果对供应商的不良信用记录逐项甄别确认。</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26.1.3符合性检查。依据招标文件的规定，从投标文件的有效性、完整性和对招标文件的响应程度进行审查，以确定是否对招标文件的实质性要求作出响应。</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26.2.1不同投标人的投标文件由同一单位或者个人编制；</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zh-CN"/>
        </w:rPr>
        <w:t xml:space="preserve">26.2.2不同投</w:t>
      </w:r>
      <w:r>
        <w:rPr>
          <w:rFonts w:hint="eastAsia" w:ascii="宋体" w:hAnsi="宋体" w:cs="宋体"/>
          <w:sz w:val="24"/>
          <w:szCs w:val="24"/>
        </w:rPr>
        <w:t xml:space="preserve">标人委托同一单位或者个人办理投标事宜；</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26.2.3不同投标人的投标文件载明的项目管理成员或者联系人员为同一人；</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26.2.4不同投标人的投标文件异常一致或者投标报价呈规律性差异；</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26.2.5不同投标人的投标文件相互混装；</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26.5</w:t>
      </w:r>
      <w:r>
        <w:rPr>
          <w:rFonts w:hint="eastAsia" w:ascii="宋体" w:hAnsi="宋体" w:cs="宋体"/>
          <w:sz w:val="24"/>
          <w:szCs w:val="24"/>
        </w:rPr>
        <w:t xml:space="preserve">评标委员会</w:t>
      </w:r>
      <w:r>
        <w:rPr>
          <w:rFonts w:hint="eastAsia" w:ascii="宋体" w:hAnsi="宋体" w:cs="宋体"/>
          <w:sz w:val="24"/>
          <w:szCs w:val="24"/>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26.6评委会将对确定为实质性响应的投标进行审核，看其是否有计算上或累加上的算术错误，修正错误的原则如下：</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26.6.1投标文件中开标一览表（报价表）内容与投标文件中相应内容不一致的，以开标一览表（报价表）为准；</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26.6.2大写金额和小写金额不一致的，以大写金额为准；</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26.6.3单价金额小数点或者百分比有明显错位的，以开标一览表的总价为准，并修改单价；</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26.6.4总价金额与按单价汇总金额不一致的，以单价金额计算结果为准。</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lang w:val="zh-CN"/>
        </w:rPr>
      </w:pPr>
      <w:r>
        <w:rPr>
          <w:rFonts w:hint="eastAsia" w:ascii="宋体" w:hAnsi="宋体" w:cs="宋体"/>
          <w:sz w:val="24"/>
          <w:szCs w:val="24"/>
          <w:lang w:val="zh-CN"/>
        </w:rPr>
        <w:t xml:space="preserve">同时出现两种以上不一致的，按照前款规定的顺序修正。修正后的报价按照本须知26.6条规定经投标人确认后产生约束力，投标人不确认的，其投标无效。</w:t>
      </w:r>
      <w:r>
        <w:rPr>
          <w:rFonts w:hint="eastAsia" w:ascii="宋体" w:hAnsi="宋体" w:cs="宋体"/>
          <w:sz w:val="24"/>
          <w:szCs w:val="24"/>
          <w:lang w:val="zh-CN"/>
        </w:rPr>
      </w:r>
      <w:r/>
    </w:p>
    <w:p>
      <w:pPr>
        <w:pStyle w:val="946"/>
        <w:ind w:left="210"/>
        <w:keepLines w:val="0"/>
        <w:keepNext w:val="0"/>
        <w:pageBreakBefore w:val="0"/>
        <w:spacing w:line="440" w:lineRule="exact"/>
        <w:widowControl w:val="off"/>
        <w:rPr>
          <w:rFonts w:hint="eastAsia" w:ascii="宋体" w:hAnsi="宋体" w:cs="宋体"/>
          <w:b/>
          <w:sz w:val="24"/>
          <w:szCs w:val="24"/>
          <w:lang w:val="zh-CN"/>
        </w:rPr>
      </w:pPr>
      <w:r>
        <w:rPr>
          <w:rFonts w:hint="eastAsia" w:ascii="宋体" w:hAnsi="宋体" w:cs="宋体"/>
          <w:sz w:val="24"/>
          <w:szCs w:val="24"/>
          <w:lang w:val="zh-CN"/>
        </w:rPr>
        <w:t xml:space="preserve">26.7</w:t>
      </w:r>
      <w:r>
        <w:rPr>
          <w:rFonts w:hint="eastAsia" w:ascii="宋体" w:hAnsi="宋体" w:cs="宋体"/>
          <w:b/>
          <w:sz w:val="24"/>
          <w:szCs w:val="24"/>
          <w:lang w:val="zh-CN"/>
        </w:rPr>
        <w:t xml:space="preserve">评标委员会认为投标人的报价明显低于其他通过符合性审查投标人的报价，有可能影响产品质量或者不能诚信履约的，应当要求其在</w:t>
      </w:r>
      <w:r>
        <w:rPr>
          <w:rFonts w:hint="eastAsia" w:ascii="宋体" w:hAnsi="宋体" w:cs="宋体"/>
          <w:b/>
          <w:sz w:val="24"/>
          <w:szCs w:val="24"/>
        </w:rPr>
        <w:t xml:space="preserve">不见面开标大厅内</w:t>
      </w:r>
      <w:r>
        <w:rPr>
          <w:rFonts w:hint="eastAsia" w:ascii="宋体" w:hAnsi="宋体" w:cs="宋体"/>
          <w:b/>
          <w:sz w:val="24"/>
          <w:szCs w:val="24"/>
          <w:lang w:val="zh-CN"/>
        </w:rPr>
        <w:t xml:space="preserve">合理的时间内提供说明，必要时提交相关证明材料；投标人不能证明其报价合理性的，评标委员会应当将其作为无效投标处理。</w:t>
      </w:r>
      <w:r>
        <w:rPr>
          <w:rFonts w:hint="eastAsia" w:ascii="宋体" w:hAnsi="宋体" w:cs="宋体"/>
          <w:b/>
          <w:sz w:val="24"/>
          <w:szCs w:val="24"/>
          <w:lang w:val="zh-CN"/>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lang w:val="zh-CN"/>
        </w:rPr>
        <w:t xml:space="preserve">26.8</w:t>
      </w:r>
      <w:r>
        <w:rPr>
          <w:rFonts w:hint="eastAsia" w:ascii="宋体" w:hAnsi="宋体" w:cs="宋体"/>
          <w:sz w:val="24"/>
          <w:szCs w:val="24"/>
        </w:rPr>
        <w:t xml:space="preserve">对不同文字文本投标文件的解释发生异议的，以中文文本为准；</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26.9</w:t>
      </w:r>
      <w:r>
        <w:rPr>
          <w:rFonts w:hint="eastAsia" w:ascii="宋体" w:hAnsi="宋体" w:cs="宋体"/>
          <w:sz w:val="24"/>
          <w:szCs w:val="24"/>
          <w:lang w:val="zh-CN"/>
        </w:rPr>
        <w:t xml:space="preserve">评标委员会</w:t>
      </w:r>
      <w:r>
        <w:rPr>
          <w:rFonts w:hint="eastAsia" w:ascii="宋体" w:hAnsi="宋体" w:cs="宋体"/>
          <w:sz w:val="24"/>
          <w:szCs w:val="24"/>
        </w:rPr>
        <w:t xml:space="preserve">对投标文件的判定，只依据投标内容本身，不依靠开标后的任何外来证明。</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26.10</w:t>
      </w:r>
      <w:r>
        <w:rPr>
          <w:rFonts w:hint="eastAsia" w:ascii="宋体" w:hAnsi="宋体" w:cs="宋体"/>
          <w:sz w:val="24"/>
          <w:szCs w:val="24"/>
          <w:lang w:val="zh-CN"/>
        </w:rPr>
        <w:t xml:space="preserve">评标委员会</w:t>
      </w:r>
      <w:r>
        <w:rPr>
          <w:rFonts w:hint="eastAsia" w:ascii="宋体" w:hAnsi="宋体" w:cs="宋体"/>
          <w:sz w:val="24"/>
          <w:szCs w:val="24"/>
        </w:rPr>
        <w:t xml:space="preserve">将拒绝被确定为非实质性响应的投标，投标人不能通过修正或撤销不符之处而使其投标成为实质性响应的投标。</w:t>
      </w:r>
      <w:r>
        <w:rPr>
          <w:rFonts w:hint="eastAsia" w:ascii="宋体" w:hAnsi="宋体" w:cs="宋体"/>
          <w:sz w:val="24"/>
          <w:szCs w:val="24"/>
        </w:rPr>
      </w:r>
      <w:r/>
    </w:p>
    <w:p>
      <w:pPr>
        <w:pStyle w:val="946"/>
        <w:numPr>
          <w:ilvl w:val="0"/>
          <w:numId w:val="29"/>
        </w:numPr>
        <w:ind w:left="451" w:hanging="241"/>
        <w:keepLines w:val="0"/>
        <w:keepNext w:val="0"/>
        <w:pageBreakBefore w:val="0"/>
        <w:spacing w:line="440" w:lineRule="exact"/>
        <w:widowControl w:val="off"/>
        <w:rPr>
          <w:rFonts w:hint="eastAsia" w:ascii="宋体" w:hAnsi="宋体" w:cs="宋体"/>
          <w:sz w:val="24"/>
          <w:szCs w:val="24"/>
        </w:rPr>
        <w:outlineLvl w:val="2"/>
      </w:pPr>
      <w:r>
        <w:rPr>
          <w:rFonts w:hint="eastAsia" w:ascii="宋体" w:hAnsi="宋体" w:cs="宋体"/>
          <w:b/>
          <w:sz w:val="24"/>
          <w:szCs w:val="24"/>
        </w:rPr>
        <w:t xml:space="preserve">投标的澄清</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hint="eastAsia" w:ascii="宋体" w:hAnsi="宋体" w:cs="宋体"/>
          <w:sz w:val="24"/>
          <w:szCs w:val="24"/>
        </w:rPr>
      </w:r>
      <w:r/>
    </w:p>
    <w:p>
      <w:pPr>
        <w:pStyle w:val="946"/>
        <w:numPr>
          <w:ilvl w:val="0"/>
          <w:numId w:val="30"/>
        </w:numPr>
        <w:ind w:left="210"/>
        <w:keepLines w:val="0"/>
        <w:keepNext w:val="0"/>
        <w:pageBreakBefore w:val="0"/>
        <w:spacing w:line="440" w:lineRule="exact"/>
        <w:widowControl w:val="off"/>
        <w:rPr>
          <w:rFonts w:hint="eastAsia" w:ascii="宋体" w:hAnsi="宋体" w:cs="宋体"/>
          <w:sz w:val="24"/>
          <w:szCs w:val="24"/>
        </w:rPr>
        <w:outlineLvl w:val="2"/>
      </w:pPr>
      <w:r>
        <w:rPr>
          <w:rFonts w:hint="eastAsia" w:ascii="宋体" w:hAnsi="宋体" w:cs="宋体"/>
          <w:b/>
          <w:bCs/>
          <w:sz w:val="24"/>
          <w:szCs w:val="24"/>
        </w:rPr>
        <w:t xml:space="preserve">无</w:t>
      </w:r>
      <w:r>
        <w:rPr>
          <w:rFonts w:hint="eastAsia" w:ascii="宋体" w:hAnsi="宋体" w:cs="宋体"/>
          <w:b/>
          <w:sz w:val="24"/>
          <w:szCs w:val="24"/>
        </w:rPr>
        <w:t xml:space="preserve">效投标和废标</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28.1无效投标的具体情形有：</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28.1.1投标文件未按招标文件要求签署、盖章或电子签章的；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28.1.2不具备招标文件中规定的资格要求的；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28.1.3报价超过招标文件中规定的预算金额或者最高限价的；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28.1.4不同投标人的投标文件使用同一台电脑编制的；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28.1.5投标文件含有采购人不能接受的附加条件的；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28.1.6法律、法规和招标文件规定的其他无效情形。</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28.2 在招标采购中，出现下列情形之一的，应予废标：</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28.2.1符合专业条件的供应商或者对招标文件作实质响应的供应商不足三家的；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28.2.2出现影响采购公正的违法、违规行为的；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28.2.3投标人的报价均超过了采购预算，采购人不能支付的；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28.2.4因重大变故，采购任务取消的。</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28.3 废标后，采购人应当将废标理由通知所有投标人。</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29. 投标文件的评价和比较</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29.1评标委员会按招标文件规定的评标方法和标准，仅对资格性检查和符合性检查合格的投标文件进行商务和技术评估，综合比较与评价。</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29.2.1服务的质量保证（保障）内容；</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29.2.2服务配备的人员；</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29.2.3投标者的资信情况和履约能力；</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29.2.4投标者提供的其他优惠条件；</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29.2.5参与本项目政府采购工作的态度及信誉；</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29.2.6最低的投标报价或最高的折扣比例是中标的重要条件，但不是唯一条件。</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1"/>
      </w:pPr>
      <w:r>
        <w:rPr>
          <w:rFonts w:hint="eastAsia" w:ascii="宋体" w:hAnsi="宋体" w:cs="宋体"/>
          <w:b/>
          <w:sz w:val="24"/>
          <w:szCs w:val="24"/>
        </w:rPr>
        <w:t xml:space="preserve">七、授予合同</w:t>
      </w:r>
      <w:r>
        <w:rPr>
          <w:rFonts w:hint="eastAsia" w:ascii="宋体" w:hAnsi="宋体" w:cs="宋体"/>
          <w:b/>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30. 中标供应商的确认</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30.1评标委员会按招标文件规定的评标方法和标准进行详细评审后，按采购代理机构的委托向采购代理机构推荐中标候选单位或根据采购人授权直接确定中标供应商。</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30.2经评标委员会评审并确定中标供应商后，采购代理机构将在规定的时间内将中标结果在相关媒体上予以公告。</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30.4质疑函递交地点及联系方式详见公告内容</w:t>
      </w:r>
      <w:r>
        <w:rPr>
          <w:rFonts w:hint="eastAsia" w:ascii="宋体" w:hAnsi="宋体" w:cs="宋体"/>
          <w:sz w:val="24"/>
          <w:szCs w:val="24"/>
        </w:rPr>
      </w:r>
      <w:r/>
    </w:p>
    <w:p>
      <w:pPr>
        <w:pStyle w:val="946"/>
        <w:numPr>
          <w:ilvl w:val="0"/>
          <w:numId w:val="31"/>
        </w:numPr>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合同授予标准</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b/>
          <w:sz w:val="24"/>
          <w:szCs w:val="24"/>
        </w:rPr>
      </w:pPr>
      <w:r>
        <w:rPr>
          <w:rFonts w:hint="eastAsia" w:ascii="宋体" w:hAnsi="宋体" w:cs="宋体"/>
          <w:sz w:val="24"/>
          <w:szCs w:val="24"/>
        </w:rPr>
        <w:t xml:space="preserve">31.1采购代理机构将把合同授予其投标文件在实质上响应招标文件要求和按本须知规定评选出的投标人。确定为中标的投标人必须具有实施本合同的能力和资源。</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32. 中标通知书</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bCs/>
          <w:sz w:val="24"/>
          <w:szCs w:val="24"/>
        </w:rPr>
      </w:pPr>
      <w:r>
        <w:rPr>
          <w:rFonts w:hint="eastAsia" w:ascii="宋体" w:hAnsi="宋体" w:cs="宋体"/>
          <w:bCs/>
          <w:sz w:val="24"/>
          <w:szCs w:val="24"/>
        </w:rPr>
        <w:t xml:space="preserve">32.2中标通知书在中标公告发布后将发布在业务系统中，中标通知书发布之日视为中标供应商领取之日。</w:t>
      </w:r>
      <w:r>
        <w:rPr>
          <w:rFonts w:hint="eastAsia" w:ascii="宋体" w:hAnsi="宋体" w:cs="宋体"/>
          <w:bCs/>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32.3中标通知书将成为合同的组成部分。</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32.4采购代理机构对未中标供应商不承担解释未中标原因的义务。</w:t>
      </w:r>
      <w:r>
        <w:rPr>
          <w:rFonts w:hint="eastAsia" w:ascii="宋体" w:hAnsi="宋体" w:cs="宋体"/>
          <w:sz w:val="24"/>
          <w:szCs w:val="24"/>
        </w:rPr>
      </w:r>
      <w:r/>
    </w:p>
    <w:p>
      <w:pPr>
        <w:pStyle w:val="946"/>
        <w:numPr>
          <w:ilvl w:val="0"/>
          <w:numId w:val="32"/>
        </w:numPr>
        <w:ind w:firstLine="241"/>
        <w:keepLines w:val="0"/>
        <w:keepNext w:val="0"/>
        <w:pageBreakBefore w:val="0"/>
        <w:spacing w:line="440" w:lineRule="exact"/>
        <w:widowControl w:val="off"/>
        <w:rPr>
          <w:rFonts w:hint="eastAsia" w:ascii="宋体" w:hAnsi="宋体" w:cs="宋体"/>
          <w:sz w:val="24"/>
          <w:szCs w:val="24"/>
        </w:rPr>
        <w:outlineLvl w:val="2"/>
      </w:pPr>
      <w:r>
        <w:rPr>
          <w:rFonts w:hint="eastAsia" w:ascii="宋体" w:hAnsi="宋体" w:cs="宋体"/>
          <w:b/>
          <w:sz w:val="24"/>
          <w:szCs w:val="24"/>
        </w:rPr>
        <w:t xml:space="preserve">履约保证金</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outlineLvl w:val="3"/>
      </w:pPr>
      <w:r>
        <w:rPr>
          <w:rFonts w:hint="eastAsia" w:ascii="宋体" w:hAnsi="宋体" w:cs="宋体"/>
          <w:sz w:val="24"/>
          <w:szCs w:val="24"/>
        </w:rPr>
        <w:t xml:space="preserve">33.1中标供应商按合同约定要求提交履约保证金。</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33.2履约保证金用以约束供应商在合同履行中的行为，弥补合同执行中由于自身行为可能给采购人带来的各种损失。</w:t>
      </w:r>
      <w:r>
        <w:rPr>
          <w:rFonts w:hint="eastAsia" w:ascii="宋体" w:hAnsi="宋体" w:cs="宋体"/>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33.3履约保证金（无息）将在中标供应商合同履行完毕且质保期满后，采购人在五个工作日内退返中标供应商。</w:t>
      </w:r>
      <w:r>
        <w:rPr>
          <w:rFonts w:hint="eastAsia" w:ascii="宋体" w:hAnsi="宋体" w:cs="宋体"/>
          <w:sz w:val="24"/>
          <w:szCs w:val="24"/>
        </w:rPr>
      </w:r>
      <w:r/>
    </w:p>
    <w:p>
      <w:pPr>
        <w:pStyle w:val="946"/>
        <w:numPr>
          <w:ilvl w:val="0"/>
          <w:numId w:val="32"/>
        </w:numPr>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合同的签订</w:t>
      </w:r>
      <w:r>
        <w:rPr>
          <w:rFonts w:hint="eastAsia" w:ascii="宋体" w:hAnsi="宋体" w:cs="宋体"/>
          <w:b/>
          <w:sz w:val="24"/>
          <w:szCs w:val="24"/>
        </w:rPr>
      </w:r>
      <w:r/>
    </w:p>
    <w:p>
      <w:pPr>
        <w:pStyle w:val="946"/>
        <w:ind w:left="21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34.2签订合同及合同条款应以招标文件和中标供应商的投标文件及其澄清文件为依据。</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34.3中标人无正当理由拒签合同的，或在签订合同时向采购人提出附加条件或者更改合同实质性内容的，采购人可取消其中标资格，同时由中标人承担相应的法律责任。</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sz w:val="24"/>
          <w:szCs w:val="24"/>
        </w:rPr>
        <w:outlineLvl w:val="1"/>
      </w:pPr>
      <w:r>
        <w:rPr>
          <w:rFonts w:hint="eastAsia" w:ascii="宋体" w:hAnsi="宋体" w:cs="宋体"/>
          <w:b/>
          <w:sz w:val="24"/>
          <w:szCs w:val="24"/>
        </w:rPr>
        <w:t xml:space="preserve">八、其他事项</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35. 监督和公证</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35.1政府有关监督部门将对招投标全过程进行监督。</w:t>
      </w:r>
      <w:r>
        <w:rPr>
          <w:rFonts w:hint="eastAsia" w:ascii="宋体" w:hAnsi="宋体" w:cs="宋体"/>
          <w:sz w:val="24"/>
          <w:szCs w:val="24"/>
        </w:rPr>
      </w:r>
      <w:r/>
    </w:p>
    <w:p>
      <w:pPr>
        <w:pStyle w:val="946"/>
        <w:ind w:firstLine="240"/>
        <w:keepLines w:val="0"/>
        <w:keepNext w:val="0"/>
        <w:pageBreakBefore w:val="0"/>
        <w:spacing w:line="440" w:lineRule="exact"/>
        <w:widowControl w:val="off"/>
        <w:rPr>
          <w:rFonts w:hint="eastAsia" w:ascii="宋体" w:hAnsi="宋体" w:cs="宋体"/>
          <w:sz w:val="24"/>
          <w:szCs w:val="24"/>
        </w:rPr>
      </w:pPr>
      <w:r>
        <w:rPr>
          <w:rFonts w:hint="eastAsia" w:ascii="宋体" w:hAnsi="宋体" w:cs="宋体"/>
          <w:sz w:val="24"/>
          <w:szCs w:val="24"/>
        </w:rPr>
        <w:t xml:space="preserve">35.2采购代理机构的招标过程将通过公证机关进行公证。</w:t>
      </w:r>
      <w:r>
        <w:rPr>
          <w:rFonts w:hint="eastAsia" w:ascii="宋体" w:hAnsi="宋体" w:cs="宋体"/>
          <w:sz w:val="24"/>
          <w:szCs w:val="24"/>
        </w:rPr>
      </w:r>
      <w:r/>
    </w:p>
    <w:p>
      <w:pPr>
        <w:pStyle w:val="946"/>
        <w:ind w:firstLine="241"/>
        <w:keepLines w:val="0"/>
        <w:keepNext w:val="0"/>
        <w:pageBreakBefore w:val="0"/>
        <w:spacing w:line="440" w:lineRule="exact"/>
        <w:widowControl w:val="off"/>
        <w:rPr>
          <w:rFonts w:hint="eastAsia" w:ascii="宋体" w:hAnsi="宋体" w:cs="宋体"/>
          <w:b/>
          <w:sz w:val="24"/>
          <w:szCs w:val="24"/>
        </w:rPr>
        <w:outlineLvl w:val="2"/>
      </w:pPr>
      <w:r>
        <w:rPr>
          <w:rFonts w:hint="eastAsia" w:ascii="宋体" w:hAnsi="宋体" w:cs="宋体"/>
          <w:b/>
          <w:sz w:val="24"/>
          <w:szCs w:val="24"/>
        </w:rPr>
        <w:t xml:space="preserve">36. 未尽事宜</w:t>
      </w:r>
      <w:r>
        <w:rPr>
          <w:rFonts w:hint="eastAsia" w:ascii="宋体" w:hAnsi="宋体" w:cs="宋体"/>
          <w:b/>
          <w:sz w:val="24"/>
          <w:szCs w:val="24"/>
        </w:rPr>
      </w:r>
      <w:r/>
    </w:p>
    <w:p>
      <w:pPr>
        <w:pStyle w:val="946"/>
        <w:ind w:firstLine="240"/>
        <w:keepLines w:val="0"/>
        <w:keepNext w:val="0"/>
        <w:pageBreakBefore w:val="0"/>
        <w:spacing w:line="440" w:lineRule="exact"/>
        <w:widowControl w:val="off"/>
        <w:rPr>
          <w:rFonts w:hint="eastAsia"/>
          <w:sz w:val="24"/>
          <w:szCs w:val="24"/>
        </w:rPr>
      </w:pPr>
      <w:r>
        <w:rPr>
          <w:rFonts w:hint="eastAsia" w:ascii="宋体" w:hAnsi="宋体" w:cs="宋体"/>
          <w:sz w:val="24"/>
          <w:szCs w:val="24"/>
        </w:rPr>
        <w:t xml:space="preserve">36.1按《中华人民共和国政府采购法》及其他有关法律法规的规定执行。</w:t>
      </w:r>
      <w:r>
        <w:rPr>
          <w:rFonts w:hint="eastAsia"/>
          <w:sz w:val="24"/>
          <w:szCs w:val="24"/>
        </w:rPr>
      </w:r>
      <w:r/>
    </w:p>
    <w:p>
      <w:pPr>
        <w:pStyle w:val="1213"/>
        <w:jc w:val="center"/>
        <w:rPr>
          <w:rFonts w:hint="eastAsia" w:ascii="宋体" w:hAnsi="宋体" w:eastAsia="宋体" w:cs="宋体"/>
          <w:b/>
          <w:sz w:val="30"/>
          <w:szCs w:val="30"/>
        </w:rPr>
        <w:outlineLvl w:val="0"/>
      </w:pPr>
      <w:r/>
      <w:bookmarkStart w:id="16" w:name="_Toc467507043"/>
      <w:r>
        <w:rPr>
          <w:rFonts w:hint="eastAsia"/>
          <w:b/>
          <w:sz w:val="30"/>
          <w:szCs w:val="30"/>
        </w:rPr>
        <w:br w:type="page" w:clear="all"/>
      </w:r>
      <w:r>
        <w:rPr>
          <w:rFonts w:hint="eastAsia" w:ascii="宋体" w:hAnsi="宋体" w:eastAsia="宋体" w:cs="宋体"/>
          <w:b/>
          <w:sz w:val="30"/>
          <w:szCs w:val="30"/>
        </w:rPr>
        <w:t xml:space="preserve">第三章  项目需求</w:t>
      </w:r>
      <w:r>
        <w:rPr>
          <w:rFonts w:hint="eastAsia" w:ascii="宋体" w:hAnsi="宋体" w:eastAsia="宋体" w:cs="宋体"/>
          <w:b/>
          <w:sz w:val="30"/>
          <w:szCs w:val="30"/>
        </w:rPr>
      </w:r>
      <w:r/>
    </w:p>
    <w:p>
      <w:pPr>
        <w:pStyle w:val="946"/>
        <w:keepLines w:val="0"/>
        <w:keepNext w:val="0"/>
        <w:pageBreakBefore w:val="0"/>
        <w:spacing w:line="440" w:lineRule="exact"/>
        <w:rPr>
          <w:rFonts w:hint="eastAsia" w:ascii="宋体" w:hAnsi="宋体" w:cs="宋体"/>
          <w:b/>
          <w:bCs/>
          <w:sz w:val="24"/>
          <w:szCs w:val="24"/>
        </w:rPr>
        <w:outlineLvl w:val="1"/>
      </w:pPr>
      <w:r>
        <w:rPr>
          <w:rFonts w:hint="eastAsia" w:ascii="宋体" w:hAnsi="宋体" w:cs="宋体"/>
          <w:b/>
          <w:bCs/>
          <w:sz w:val="24"/>
          <w:szCs w:val="24"/>
        </w:rPr>
        <w:t xml:space="preserve">一、项目信息</w:t>
      </w:r>
      <w:r>
        <w:rPr>
          <w:rFonts w:hint="eastAsia" w:ascii="宋体" w:hAnsi="宋体" w:cs="宋体"/>
          <w:b/>
          <w:bCs/>
          <w:sz w:val="24"/>
          <w:szCs w:val="24"/>
        </w:rPr>
      </w:r>
      <w:r/>
    </w:p>
    <w:p>
      <w:pPr>
        <w:pStyle w:val="946"/>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cs="宋体"/>
          <w:sz w:val="24"/>
          <w:szCs w:val="24"/>
        </w:rPr>
        <w:t xml:space="preserve">1、采购单位：</w:t>
      </w:r>
      <w:r>
        <w:rPr>
          <w:rFonts w:hint="eastAsia" w:ascii="宋体" w:hAnsi="宋体" w:cs="宋体"/>
          <w:sz w:val="24"/>
          <w:szCs w:val="24"/>
          <w:lang w:eastAsia="zh-CN"/>
        </w:rPr>
        <w:t xml:space="preserve">太仓市浏河镇人民政府</w:t>
      </w:r>
      <w:r>
        <w:rPr>
          <w:rFonts w:hint="eastAsia" w:ascii="宋体" w:hAnsi="宋体" w:eastAsia="宋体" w:cs="宋体"/>
          <w:sz w:val="24"/>
          <w:szCs w:val="24"/>
          <w:lang w:eastAsia="zh-CN"/>
        </w:rPr>
      </w:r>
      <w:r/>
    </w:p>
    <w:p>
      <w:pPr>
        <w:pStyle w:val="946"/>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cs="宋体"/>
          <w:sz w:val="24"/>
          <w:szCs w:val="24"/>
        </w:rPr>
        <w:t xml:space="preserve">2、项目名称：</w:t>
      </w:r>
      <w:r>
        <w:rPr>
          <w:rFonts w:hint="eastAsia" w:ascii="宋体" w:hAnsi="宋体" w:cs="宋体"/>
          <w:sz w:val="24"/>
          <w:szCs w:val="24"/>
          <w:lang w:eastAsia="zh-CN"/>
        </w:rPr>
        <w:t xml:space="preserve">2025年新建实施方案编制及征地、林地报批</w:t>
      </w:r>
      <w:r>
        <w:rPr>
          <w:rFonts w:hint="eastAsia" w:ascii="宋体" w:hAnsi="宋体" w:eastAsia="宋体" w:cs="宋体"/>
          <w:sz w:val="24"/>
          <w:szCs w:val="24"/>
          <w:lang w:eastAsia="zh-CN"/>
        </w:rPr>
      </w:r>
      <w:r/>
    </w:p>
    <w:p>
      <w:pPr>
        <w:pStyle w:val="946"/>
        <w:jc w:val="left"/>
        <w:keepLines w:val="0"/>
        <w:keepNext w:val="0"/>
        <w:pageBreakBefore w:val="0"/>
        <w:spacing w:line="440" w:lineRule="exact"/>
        <w:widowControl/>
        <w:rPr>
          <w:rFonts w:hint="eastAsia" w:ascii="Calibri" w:hAnsi="Calibri"/>
          <w:sz w:val="24"/>
          <w:szCs w:val="24"/>
        </w:rPr>
      </w:pPr>
      <w:r>
        <w:rPr>
          <w:rFonts w:hint="eastAsia" w:ascii="宋体" w:hAnsi="宋体" w:cs="宋体"/>
          <w:sz w:val="24"/>
          <w:szCs w:val="24"/>
        </w:rPr>
        <w:t xml:space="preserve">3、</w:t>
      </w:r>
      <w:r>
        <w:rPr>
          <w:rFonts w:hint="eastAsia" w:ascii="Calibri" w:hAnsi="Calibri"/>
          <w:sz w:val="24"/>
          <w:szCs w:val="24"/>
        </w:rPr>
        <w:t xml:space="preserve">预算金额：</w:t>
      </w:r>
      <w:r>
        <w:rPr>
          <w:rFonts w:hint="eastAsia" w:ascii="宋体" w:hAnsi="宋体" w:eastAsia="宋体" w:cs="宋体"/>
          <w:b w:val="0"/>
          <w:bCs w:val="0"/>
          <w:sz w:val="24"/>
          <w:szCs w:val="24"/>
          <w:lang w:val="en-US" w:eastAsia="zh-CN"/>
        </w:rPr>
        <w:t xml:space="preserve">人民币壹佰捌拾万元整</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1,800,000</w:t>
      </w:r>
      <w:r>
        <w:rPr>
          <w:rFonts w:hint="eastAsia" w:ascii="宋体" w:hAnsi="宋体" w:eastAsia="宋体" w:cs="宋体"/>
          <w:b w:val="0"/>
          <w:bCs w:val="0"/>
          <w:sz w:val="24"/>
          <w:szCs w:val="24"/>
          <w:lang w:eastAsia="zh-CN"/>
        </w:rPr>
        <w:t xml:space="preserve">.00）</w:t>
      </w:r>
      <w:r>
        <w:rPr>
          <w:rFonts w:hint="eastAsia" w:ascii="Calibri" w:hAnsi="Calibri"/>
          <w:sz w:val="24"/>
          <w:szCs w:val="24"/>
        </w:rPr>
      </w:r>
      <w:r/>
    </w:p>
    <w:p>
      <w:pPr>
        <w:pStyle w:val="946"/>
        <w:jc w:val="left"/>
        <w:keepLines w:val="0"/>
        <w:keepNext w:val="0"/>
        <w:pageBreakBefore w:val="0"/>
        <w:spacing w:line="440" w:lineRule="exact"/>
        <w:widowControl/>
        <w:rPr>
          <w:rFonts w:hint="eastAsia" w:ascii="Calibri" w:hAnsi="Calibri"/>
          <w:sz w:val="24"/>
          <w:szCs w:val="24"/>
        </w:rPr>
      </w:pPr>
      <w:r>
        <w:rPr>
          <w:rFonts w:hint="eastAsia" w:ascii="宋体" w:hAnsi="宋体" w:cs="宋体"/>
          <w:sz w:val="24"/>
          <w:szCs w:val="24"/>
        </w:rPr>
        <w:t xml:space="preserve">4、最</w:t>
      </w:r>
      <w:r>
        <w:rPr>
          <w:rFonts w:hint="eastAsia" w:ascii="Calibri" w:hAnsi="Calibri"/>
          <w:sz w:val="24"/>
          <w:szCs w:val="24"/>
        </w:rPr>
        <w:t xml:space="preserve">高限价：</w:t>
      </w:r>
      <w:r>
        <w:rPr>
          <w:rFonts w:hint="eastAsia" w:ascii="宋体" w:hAnsi="宋体" w:eastAsia="宋体" w:cs="宋体"/>
          <w:b w:val="0"/>
          <w:bCs w:val="0"/>
          <w:sz w:val="24"/>
          <w:szCs w:val="24"/>
          <w:lang w:val="en-US" w:eastAsia="zh-CN"/>
        </w:rPr>
        <w:t xml:space="preserve">人民币壹佰捌拾万元整</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1,800,000</w:t>
      </w:r>
      <w:r>
        <w:rPr>
          <w:rFonts w:hint="eastAsia" w:ascii="宋体" w:hAnsi="宋体" w:eastAsia="宋体" w:cs="宋体"/>
          <w:b w:val="0"/>
          <w:bCs w:val="0"/>
          <w:sz w:val="24"/>
          <w:szCs w:val="24"/>
          <w:lang w:eastAsia="zh-CN"/>
        </w:rPr>
        <w:t xml:space="preserve">.00）</w:t>
      </w:r>
      <w:r>
        <w:rPr>
          <w:rFonts w:hint="eastAsia" w:ascii="Calibri" w:hAnsi="Calibri"/>
          <w:sz w:val="24"/>
          <w:szCs w:val="24"/>
        </w:rPr>
      </w:r>
      <w:r/>
    </w:p>
    <w:p>
      <w:pPr>
        <w:pStyle w:val="991"/>
        <w:ind w:firstLine="0"/>
        <w:keepLines w:val="0"/>
        <w:keepNext w:val="0"/>
        <w:pageBreakBefore w:val="0"/>
        <w:spacing w:line="440" w:lineRule="exact"/>
        <w:rPr>
          <w:rFonts w:hint="eastAsia" w:hAnsi="宋体" w:eastAsia="宋体" w:cs="宋体"/>
          <w:sz w:val="24"/>
          <w:szCs w:val="24"/>
          <w:lang w:eastAsia="zh-CN"/>
        </w:rPr>
        <w:outlineLvl w:val="2"/>
      </w:pPr>
      <w:r>
        <w:rPr>
          <w:rFonts w:hint="eastAsia" w:hAnsi="宋体" w:cs="宋体"/>
          <w:sz w:val="24"/>
          <w:szCs w:val="24"/>
        </w:rPr>
        <w:t xml:space="preserve">5、</w:t>
      </w:r>
      <w:r>
        <w:rPr>
          <w:rFonts w:hint="eastAsia" w:hAnsi="宋体" w:cs="宋体"/>
          <w:sz w:val="24"/>
          <w:szCs w:val="24"/>
          <w:highlight w:val="none"/>
        </w:rPr>
        <w:t xml:space="preserve">合同履行期限</w:t>
      </w:r>
      <w:r>
        <w:rPr>
          <w:rFonts w:hint="eastAsia" w:hAnsi="宋体" w:cs="宋体"/>
          <w:color w:val="000000"/>
          <w:sz w:val="24"/>
          <w:szCs w:val="24"/>
          <w:highlight w:val="none"/>
        </w:rPr>
        <w:t xml:space="preserve">：</w:t>
      </w:r>
      <w:r>
        <w:rPr>
          <w:rFonts w:hint="eastAsia" w:ascii="宋体" w:hAnsi="宋体" w:eastAsia="宋体" w:cs="宋体"/>
          <w:color w:val="000000"/>
          <w:sz w:val="24"/>
          <w:szCs w:val="24"/>
        </w:rPr>
        <w:t xml:space="preserve">自合同签订之日起一年</w:t>
      </w:r>
      <w:r>
        <w:rPr>
          <w:rFonts w:hint="eastAsia" w:hAnsi="宋体" w:cs="宋体"/>
          <w:color w:val="000000"/>
          <w:sz w:val="24"/>
          <w:szCs w:val="24"/>
          <w:highlight w:val="none"/>
          <w:lang w:eastAsia="zh-CN"/>
        </w:rPr>
        <w:t xml:space="preserve">。</w:t>
      </w:r>
      <w:r>
        <w:rPr>
          <w:rFonts w:hint="eastAsia" w:hAnsi="宋体" w:eastAsia="宋体" w:cs="宋体"/>
          <w:sz w:val="24"/>
          <w:szCs w:val="24"/>
          <w:lang w:eastAsia="zh-CN"/>
        </w:rPr>
      </w:r>
      <w:r/>
    </w:p>
    <w:p>
      <w:pPr>
        <w:pStyle w:val="946"/>
        <w:keepLines w:val="0"/>
        <w:keepNext w:val="0"/>
        <w:pageBreakBefore w:val="0"/>
        <w:spacing w:line="44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lang w:val="en-US" w:eastAsia="zh-CN"/>
        </w:rPr>
        <w:t xml:space="preserve">二</w:t>
      </w:r>
      <w:r>
        <w:rPr>
          <w:rFonts w:hint="eastAsia" w:ascii="宋体" w:hAnsi="宋体" w:eastAsia="宋体" w:cs="宋体"/>
          <w:b/>
          <w:bCs/>
          <w:sz w:val="24"/>
          <w:szCs w:val="24"/>
          <w:highlight w:val="none"/>
          <w:lang w:val="zh-CN"/>
        </w:rPr>
        <w:t xml:space="preserve">、</w:t>
      </w:r>
      <w:r>
        <w:rPr>
          <w:rFonts w:hint="eastAsia"/>
          <w:b/>
          <w:bCs/>
          <w:sz w:val="24"/>
          <w:szCs w:val="24"/>
          <w:highlight w:val="none"/>
        </w:rPr>
        <w:t xml:space="preserve">项目概况及服务要求</w:t>
      </w:r>
      <w:r>
        <w:rPr>
          <w:rFonts w:hint="eastAsia" w:ascii="宋体" w:hAnsi="宋体" w:eastAsia="宋体" w:cs="宋体"/>
          <w:b/>
          <w:bCs/>
          <w:sz w:val="24"/>
          <w:szCs w:val="24"/>
          <w:highlight w:val="none"/>
        </w:rPr>
      </w:r>
      <w:r/>
    </w:p>
    <w:p>
      <w:pPr>
        <w:pStyle w:val="946"/>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（一）项目需求 </w:t>
      </w:r>
      <w:r>
        <w:rPr>
          <w:rFonts w:hint="eastAsia" w:ascii="宋体" w:hAnsi="宋体" w:eastAsia="宋体" w:cs="宋体"/>
          <w:i w:val="0"/>
          <w:iCs w:val="0"/>
          <w:caps w:val="0"/>
          <w:color w:val="333333"/>
          <w:spacing w:val="0"/>
          <w:sz w:val="24"/>
          <w:szCs w:val="24"/>
          <w:highlight w:val="none"/>
          <w:shd w:val="clear" w:color="auto" w:fill="ffffff"/>
          <w:lang w:val="en-US" w:eastAsia="zh-CN"/>
        </w:rPr>
      </w:r>
      <w:r/>
    </w:p>
    <w:tbl>
      <w:tblPr>
        <w:tblW w:w="535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4932"/>
        <w:gridCol w:w="2173"/>
        <w:gridCol w:w="2309"/>
      </w:tblGrid>
      <w:tr>
        <w:trPr>
          <w:trHeight w:val="662"/>
        </w:trPr>
        <w:tc>
          <w:tcPr>
            <w:tcW w:w="1071"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序号</w:t>
            </w:r>
            <w:r>
              <w:rPr>
                <w:rFonts w:ascii="宋体" w:hAnsi="宋体" w:eastAsia="宋体" w:cs="宋体"/>
                <w:bCs/>
                <w:sz w:val="24"/>
                <w:szCs w:val="24"/>
              </w:rPr>
            </w:r>
            <w:r/>
          </w:p>
        </w:tc>
        <w:tc>
          <w:tcPr>
            <w:tcW w:w="4219"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条目</w:t>
            </w:r>
            <w:r>
              <w:rPr>
                <w:rFonts w:ascii="宋体" w:hAnsi="宋体" w:eastAsia="宋体" w:cs="宋体"/>
                <w:bCs/>
                <w:sz w:val="24"/>
                <w:szCs w:val="24"/>
              </w:rPr>
            </w:r>
            <w:r/>
          </w:p>
        </w:tc>
        <w:tc>
          <w:tcPr>
            <w:tcW w:w="1859" w:type="dxa"/>
            <w:vAlign w:val="center"/>
            <w:textDirection w:val="lrTb"/>
            <w:noWrap w:val="false"/>
          </w:tcPr>
          <w:p>
            <w:pPr>
              <w:pStyle w:val="946"/>
              <w:jc w:val="center"/>
              <w:spacing w:line="440" w:lineRule="exac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预估数量</w:t>
            </w:r>
            <w:r>
              <w:rPr>
                <w:rFonts w:ascii="宋体" w:hAnsi="宋体" w:eastAsia="宋体" w:cs="宋体"/>
                <w:bCs/>
                <w:sz w:val="24"/>
                <w:szCs w:val="24"/>
                <w:highlight w:val="none"/>
              </w:rPr>
            </w:r>
            <w:r/>
          </w:p>
        </w:tc>
        <w:tc>
          <w:tcPr>
            <w:tcW w:w="1975"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单价限价（元）</w:t>
            </w:r>
            <w:r>
              <w:rPr>
                <w:rFonts w:ascii="宋体" w:hAnsi="宋体" w:eastAsia="宋体" w:cs="宋体"/>
                <w:bCs/>
                <w:sz w:val="24"/>
                <w:szCs w:val="24"/>
              </w:rPr>
            </w:r>
            <w:r/>
          </w:p>
        </w:tc>
      </w:tr>
      <w:tr>
        <w:trPr>
          <w:trHeight w:val="705"/>
        </w:trPr>
        <w:tc>
          <w:tcPr>
            <w:tcW w:w="1071"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r>
            <w:r/>
          </w:p>
        </w:tc>
        <w:tc>
          <w:tcPr>
            <w:tcW w:w="4219" w:type="dxa"/>
            <w:vAlign w:val="center"/>
            <w:textDirection w:val="lrTb"/>
            <w:noWrap w:val="false"/>
          </w:tcPr>
          <w:p>
            <w:pPr>
              <w:pStyle w:val="946"/>
              <w:ind w:left="107"/>
              <w:jc w:val="center"/>
              <w:spacing w:before="0"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城镇(村镇)建设用地报批组卷服务</w:t>
            </w:r>
            <w:r>
              <w:rPr>
                <w:rFonts w:ascii="宋体" w:hAnsi="宋体" w:eastAsia="宋体" w:cs="宋体"/>
                <w:bCs/>
                <w:sz w:val="24"/>
                <w:szCs w:val="24"/>
                <w:lang w:val="en-US" w:eastAsia="zh-CN" w:bidi="ar-SA"/>
              </w:rPr>
            </w:r>
            <w:r/>
          </w:p>
        </w:tc>
        <w:tc>
          <w:tcPr>
            <w:tcW w:w="1859"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ascii="宋体" w:hAnsi="宋体" w:eastAsia="宋体" w:cs="宋体"/>
                <w:bCs/>
                <w:sz w:val="24"/>
                <w:szCs w:val="24"/>
                <w:highlight w:val="none"/>
                <w:lang w:val="en-US" w:eastAsia="zh-CN" w:bidi="ar-SA"/>
              </w:rPr>
            </w:r>
            <w:r/>
          </w:p>
        </w:tc>
        <w:tc>
          <w:tcPr>
            <w:tcW w:w="1975"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14"/>
                <w:sz w:val="24"/>
                <w:szCs w:val="24"/>
                <w:lang w:val="en-US" w:eastAsia="zh-CN" w:bidi="ar-SA"/>
              </w:rPr>
              <w:t xml:space="preserve">10</w:t>
            </w:r>
            <w:r>
              <w:rPr>
                <w:rFonts w:ascii="Times New Roman" w:hAnsi="宋体" w:eastAsia="宋体" w:cs="Times New Roman"/>
                <w:spacing w:val="-14"/>
                <w:sz w:val="24"/>
                <w:szCs w:val="24"/>
                <w:lang w:val="en-US" w:eastAsia="en-US" w:bidi="ar-SA"/>
              </w:rPr>
              <w:t xml:space="preserve">万元/批</w:t>
            </w:r>
            <w:r>
              <w:rPr>
                <w:rFonts w:ascii="宋体" w:hAnsi="宋体" w:eastAsia="宋体" w:cs="宋体"/>
                <w:bCs/>
                <w:sz w:val="24"/>
                <w:szCs w:val="24"/>
                <w:lang w:val="en-US" w:eastAsia="zh-CN" w:bidi="ar-SA"/>
              </w:rPr>
            </w:r>
            <w:r/>
          </w:p>
        </w:tc>
      </w:tr>
      <w:tr>
        <w:trPr>
          <w:trHeight w:val="1052"/>
        </w:trPr>
        <w:tc>
          <w:tcPr>
            <w:tcW w:w="1071"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r>
            <w:r/>
          </w:p>
        </w:tc>
        <w:tc>
          <w:tcPr>
            <w:tcW w:w="4219" w:type="dxa"/>
            <w:vAlign w:val="center"/>
            <w:textDirection w:val="lrTb"/>
            <w:noWrap w:val="false"/>
          </w:tcPr>
          <w:p>
            <w:pPr>
              <w:pStyle w:val="946"/>
              <w:ind w:left="107"/>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1"/>
                <w:sz w:val="24"/>
                <w:szCs w:val="24"/>
                <w:lang w:val="en-US" w:eastAsia="zh-CN" w:bidi="ar-SA"/>
              </w:rPr>
              <w:t xml:space="preserve">城乡建设用地增减挂钩专项规划实施方案组卷服务（含征收）</w:t>
            </w:r>
            <w:r>
              <w:rPr>
                <w:rFonts w:ascii="宋体" w:hAnsi="宋体" w:eastAsia="宋体" w:cs="宋体"/>
                <w:bCs/>
                <w:sz w:val="24"/>
                <w:szCs w:val="24"/>
                <w:lang w:val="en-US" w:eastAsia="zh-CN" w:bidi="ar-SA"/>
              </w:rPr>
            </w:r>
            <w:r/>
          </w:p>
        </w:tc>
        <w:tc>
          <w:tcPr>
            <w:tcW w:w="1859"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ascii="宋体" w:hAnsi="宋体" w:eastAsia="宋体" w:cs="宋体"/>
                <w:bCs/>
                <w:sz w:val="24"/>
                <w:szCs w:val="24"/>
                <w:highlight w:val="none"/>
                <w:lang w:val="en-US" w:eastAsia="zh-CN" w:bidi="ar-SA"/>
              </w:rPr>
            </w:r>
            <w:r/>
          </w:p>
        </w:tc>
        <w:tc>
          <w:tcPr>
            <w:tcW w:w="1975"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14"/>
                <w:sz w:val="24"/>
                <w:szCs w:val="24"/>
                <w:lang w:val="en-US" w:eastAsia="zh-CN" w:bidi="ar-SA"/>
              </w:rPr>
              <w:t xml:space="preserve">20</w:t>
            </w:r>
            <w:r>
              <w:rPr>
                <w:rFonts w:ascii="Times New Roman" w:hAnsi="宋体" w:eastAsia="宋体" w:cs="Times New Roman"/>
                <w:spacing w:val="-14"/>
                <w:sz w:val="24"/>
                <w:szCs w:val="24"/>
                <w:lang w:val="en-US" w:eastAsia="en-US" w:bidi="ar-SA"/>
              </w:rPr>
              <w:t xml:space="preserve">万元/批</w:t>
            </w:r>
            <w:r>
              <w:rPr>
                <w:rFonts w:ascii="宋体" w:hAnsi="宋体" w:eastAsia="宋体" w:cs="宋体"/>
                <w:bCs/>
                <w:sz w:val="24"/>
                <w:szCs w:val="24"/>
                <w:lang w:val="en-US" w:eastAsia="zh-CN" w:bidi="ar-SA"/>
              </w:rPr>
            </w:r>
            <w:r/>
          </w:p>
        </w:tc>
      </w:tr>
      <w:tr>
        <w:trPr>
          <w:trHeight w:val="704"/>
        </w:trPr>
        <w:tc>
          <w:tcPr>
            <w:tcW w:w="1071"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3</w:t>
            </w:r>
            <w:r>
              <w:rPr>
                <w:rFonts w:ascii="宋体" w:hAnsi="宋体" w:eastAsia="宋体" w:cs="宋体"/>
                <w:bCs/>
                <w:sz w:val="24"/>
                <w:szCs w:val="24"/>
              </w:rPr>
            </w:r>
            <w:r/>
          </w:p>
        </w:tc>
        <w:tc>
          <w:tcPr>
            <w:tcW w:w="4219" w:type="dxa"/>
            <w:vAlign w:val="center"/>
            <w:textDirection w:val="lrTb"/>
            <w:noWrap w:val="false"/>
          </w:tcPr>
          <w:p>
            <w:pPr>
              <w:pStyle w:val="946"/>
              <w:ind w:left="107"/>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2"/>
                <w:sz w:val="24"/>
                <w:szCs w:val="24"/>
                <w:lang w:val="en-US" w:eastAsia="zh-CN" w:bidi="ar-SA"/>
              </w:rPr>
              <w:t xml:space="preserve">城乡建设用地增减挂沟专项规划实施方案</w:t>
            </w:r>
            <w:r>
              <w:rPr>
                <w:rFonts w:hint="eastAsia" w:ascii="宋体" w:hAnsi="宋体" w:eastAsia="宋体" w:cs="宋体"/>
                <w:spacing w:val="-2"/>
                <w:sz w:val="24"/>
                <w:szCs w:val="24"/>
                <w:lang w:val="en-US" w:eastAsia="zh-CN" w:bidi="ar-SA"/>
              </w:rPr>
              <w:t xml:space="preserve">(不含征收)</w:t>
            </w:r>
            <w:r>
              <w:rPr>
                <w:rFonts w:ascii="宋体" w:hAnsi="宋体" w:eastAsia="宋体" w:cs="宋体"/>
                <w:bCs/>
                <w:sz w:val="24"/>
                <w:szCs w:val="24"/>
                <w:lang w:val="en-US" w:eastAsia="zh-CN" w:bidi="ar-SA"/>
              </w:rPr>
            </w:r>
            <w:r/>
          </w:p>
        </w:tc>
        <w:tc>
          <w:tcPr>
            <w:tcW w:w="1859"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w:t>
            </w:r>
            <w:r>
              <w:rPr>
                <w:rFonts w:ascii="宋体" w:hAnsi="宋体" w:eastAsia="宋体" w:cs="宋体"/>
                <w:bCs/>
                <w:sz w:val="24"/>
                <w:szCs w:val="24"/>
                <w:highlight w:val="none"/>
                <w:lang w:val="en-US" w:eastAsia="zh-CN" w:bidi="ar-SA"/>
              </w:rPr>
            </w:r>
            <w:r/>
          </w:p>
        </w:tc>
        <w:tc>
          <w:tcPr>
            <w:tcW w:w="1975"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14"/>
                <w:sz w:val="24"/>
                <w:szCs w:val="24"/>
                <w:lang w:val="en-US" w:eastAsia="zh-CN" w:bidi="ar-SA"/>
              </w:rPr>
              <w:t xml:space="preserve">10</w:t>
            </w:r>
            <w:r>
              <w:rPr>
                <w:rFonts w:ascii="Times New Roman" w:hAnsi="宋体" w:eastAsia="宋体" w:cs="Times New Roman"/>
                <w:spacing w:val="-14"/>
                <w:sz w:val="24"/>
                <w:szCs w:val="24"/>
                <w:lang w:val="en-US" w:eastAsia="en-US" w:bidi="ar-SA"/>
              </w:rPr>
              <w:t xml:space="preserve">万元/批</w:t>
            </w:r>
            <w:r>
              <w:rPr>
                <w:rFonts w:ascii="宋体" w:hAnsi="宋体" w:eastAsia="宋体" w:cs="宋体"/>
                <w:bCs/>
                <w:sz w:val="24"/>
                <w:szCs w:val="24"/>
                <w:lang w:val="en-US" w:eastAsia="zh-CN" w:bidi="ar-SA"/>
              </w:rPr>
            </w:r>
            <w:r/>
          </w:p>
        </w:tc>
      </w:tr>
      <w:tr>
        <w:trPr>
          <w:trHeight w:val="704"/>
        </w:trPr>
        <w:tc>
          <w:tcPr>
            <w:tcW w:w="1071" w:type="dxa"/>
            <w:vAlign w:val="center"/>
            <w:textDirection w:val="lrTb"/>
            <w:noWrap w:val="false"/>
          </w:tcPr>
          <w:p>
            <w:pPr>
              <w:pStyle w:val="946"/>
              <w:jc w:val="center"/>
              <w:spacing w:line="440" w:lineRule="exact"/>
              <w:rPr>
                <w:rFonts w:ascii="宋体" w:hAnsi="宋体" w:eastAsia="宋体" w:cs="宋体"/>
                <w:bCs/>
                <w:sz w:val="24"/>
                <w:szCs w:val="24"/>
              </w:rPr>
            </w:pPr>
            <w:r>
              <w:rPr>
                <w:rFonts w:hint="eastAsia" w:ascii="宋体" w:hAnsi="宋体" w:eastAsia="宋体" w:cs="宋体"/>
                <w:bCs/>
                <w:sz w:val="24"/>
                <w:szCs w:val="24"/>
              </w:rPr>
              <w:t xml:space="preserve">4</w:t>
            </w:r>
            <w:r>
              <w:rPr>
                <w:rFonts w:ascii="宋体" w:hAnsi="宋体" w:eastAsia="宋体" w:cs="宋体"/>
                <w:bCs/>
                <w:sz w:val="24"/>
                <w:szCs w:val="24"/>
              </w:rPr>
            </w:r>
            <w:r/>
          </w:p>
        </w:tc>
        <w:tc>
          <w:tcPr>
            <w:tcW w:w="4219" w:type="dxa"/>
            <w:vAlign w:val="center"/>
            <w:textDirection w:val="lrTb"/>
            <w:noWrap w:val="false"/>
          </w:tcPr>
          <w:p>
            <w:pPr>
              <w:pStyle w:val="946"/>
              <w:ind w:left="107"/>
              <w:jc w:val="center"/>
              <w:spacing w:before="0" w:line="360" w:lineRule="auto"/>
              <w:widowControl w:val="off"/>
              <w:rPr>
                <w:rFonts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林地报批及林木采伐手续（报苏州市）</w:t>
            </w:r>
            <w:r>
              <w:rPr>
                <w:rFonts w:ascii="宋体" w:hAnsi="宋体" w:eastAsia="宋体" w:cs="宋体"/>
                <w:bCs/>
                <w:sz w:val="24"/>
                <w:szCs w:val="24"/>
                <w:lang w:val="en-US" w:eastAsia="zh-CN" w:bidi="ar-SA"/>
              </w:rPr>
            </w:r>
            <w:r/>
          </w:p>
        </w:tc>
        <w:tc>
          <w:tcPr>
            <w:tcW w:w="1859"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w:t>
            </w:r>
            <w:r>
              <w:rPr>
                <w:rFonts w:ascii="宋体" w:hAnsi="宋体" w:eastAsia="宋体" w:cs="宋体"/>
                <w:bCs/>
                <w:sz w:val="24"/>
                <w:szCs w:val="24"/>
                <w:highlight w:val="none"/>
                <w:lang w:val="en-US" w:eastAsia="zh-CN" w:bidi="ar-SA"/>
              </w:rPr>
            </w:r>
            <w:r/>
          </w:p>
        </w:tc>
        <w:tc>
          <w:tcPr>
            <w:tcW w:w="1975" w:type="dxa"/>
            <w:vAlign w:val="center"/>
            <w:textDirection w:val="lrTb"/>
            <w:noWrap w:val="false"/>
          </w:tcPr>
          <w:p>
            <w:pPr>
              <w:pStyle w:val="946"/>
              <w:ind w:hanging="2"/>
              <w:jc w:val="center"/>
              <w:spacing w:before="0" w:line="360" w:lineRule="auto"/>
              <w:widowControl w:val="off"/>
              <w:rPr>
                <w:rFonts w:ascii="宋体" w:hAnsi="宋体" w:eastAsia="宋体" w:cs="宋体"/>
                <w:bCs/>
                <w:sz w:val="24"/>
                <w:szCs w:val="24"/>
                <w:lang w:val="en-US" w:eastAsia="zh-CN" w:bidi="ar-SA"/>
              </w:rPr>
            </w:pPr>
            <w:r>
              <w:rPr>
                <w:rFonts w:hint="eastAsia" w:ascii="Times New Roman" w:hAnsi="宋体" w:eastAsia="宋体" w:cs="Times New Roman"/>
                <w:spacing w:val="-14"/>
                <w:sz w:val="24"/>
                <w:szCs w:val="24"/>
                <w:lang w:val="en-US" w:eastAsia="zh-CN" w:bidi="ar-SA"/>
              </w:rPr>
              <w:t xml:space="preserve">10</w:t>
            </w:r>
            <w:r>
              <w:rPr>
                <w:rFonts w:ascii="Times New Roman" w:hAnsi="宋体" w:eastAsia="宋体" w:cs="Times New Roman"/>
                <w:spacing w:val="-14"/>
                <w:sz w:val="24"/>
                <w:szCs w:val="24"/>
                <w:lang w:val="en-US" w:eastAsia="en-US" w:bidi="ar-SA"/>
              </w:rPr>
              <w:t xml:space="preserve">万元/批</w:t>
            </w:r>
            <w:r>
              <w:rPr>
                <w:rFonts w:ascii="宋体" w:hAnsi="宋体" w:eastAsia="宋体" w:cs="宋体"/>
                <w:bCs/>
                <w:sz w:val="24"/>
                <w:szCs w:val="24"/>
                <w:lang w:val="en-US" w:eastAsia="zh-CN" w:bidi="ar-SA"/>
              </w:rPr>
            </w:r>
            <w:r/>
          </w:p>
        </w:tc>
      </w:tr>
    </w:tbl>
    <w:p>
      <w:pPr>
        <w:pStyle w:val="946"/>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注：本项目投标总价不得超过最高限价，且投标单价不得超过上述单价最高限价，否则视为无效投标。</w:t>
      </w:r>
      <w:r>
        <w:rPr>
          <w:rFonts w:hint="eastAsia" w:ascii="宋体" w:hAnsi="宋体" w:eastAsia="宋体" w:cs="宋体"/>
          <w:sz w:val="24"/>
          <w:szCs w:val="24"/>
          <w:lang w:eastAsia="zh-CN"/>
        </w:rPr>
      </w:r>
      <w:r/>
    </w:p>
    <w:p>
      <w:pPr>
        <w:pStyle w:val="946"/>
        <w:ind w:firstLine="480"/>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i w:val="0"/>
          <w:iCs w:val="0"/>
          <w:caps w:val="0"/>
          <w:color w:val="333333"/>
          <w:spacing w:val="0"/>
          <w:sz w:val="24"/>
          <w:szCs w:val="24"/>
          <w:shd w:val="clear" w:color="auto" w:fill="ffffff"/>
          <w:lang w:val="en-US" w:eastAsia="zh-CN"/>
        </w:rPr>
        <w:t xml:space="preserve">工作内容</w:t>
      </w:r>
      <w:r>
        <w:rPr>
          <w:rFonts w:hint="eastAsia" w:ascii="宋体" w:hAnsi="宋体" w:eastAsia="宋体" w:cs="宋体"/>
          <w:sz w:val="24"/>
          <w:szCs w:val="24"/>
          <w:lang w:eastAsia="zh-CN"/>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2"/>
        </w:rPr>
        <w:t xml:space="preserve">城镇(村镇)建设用地报批组卷服务</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总体规划图、土地利用现状图的制作；相关支撑性材料的整合；征地费用、规费测算；太仓市级资规部门审核并申请太仓市政府出具请示及审查报告；协助相关处室审核材料；获得主管部门下发的用地批文。</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2、城乡建设用地增减挂钩专项规划实施方案（含征收）</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城乡建设用地增减挂钩专项规划实施方案（含征收）主要包含两项工作，一是根据国家、省、市有关城乡建设用地增</w:t>
      </w:r>
      <w:r>
        <w:rPr>
          <w:rFonts w:hint="eastAsia" w:ascii="宋体" w:hAnsi="宋体" w:eastAsia="宋体" w:cs="宋体"/>
          <w:sz w:val="24"/>
          <w:szCs w:val="24"/>
        </w:rPr>
        <w:t xml:space="preserve">减挂钩的法规、政策和文件精神，完成实施方案编制，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二是用地报批手续办理，需协助完成征地前程序办理，完成用地报批组卷相关工作，并在工作事项过程中，与各有关部门的协调、沟通，使得用地项目通过行政主管部门审查，最终获得用地批文；在协助业主取得主管部门的实施方案批复后，将成果录入“城乡建设用地增减挂钩在线监管系统”。</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3、城乡建设用地增减挂钩专项规划实施方案（不含征收）</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依据国土空间规划近期实施方案，以年度拆旧复垦项目库为基础，将若干拟复垦为农用地的建设用地地块（即拆旧地块）和拟用于城乡建设的地块（即建新地块）共同组成拆旧建新项目区，编制城乡建设用地增减挂钩专项规划年度实施方案。主要包括：总则，增减挂钩专项规划实施情况，增减挂钩复垦项目的验收及使用情况，增减挂钩项目区实施方案（含项目区概况、搬迁补偿方案、挂钩方案、建新安置方案、建新留用方案、与相关规划衔接情况），土地权属调整方案，资金保障方案，规划实施保障措施等。</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4、林地报批及林木采伐手续（报苏州市）</w:t>
      </w:r>
      <w:r>
        <w:rPr>
          <w:rFonts w:ascii="宋体" w:hAnsi="宋体" w:eastAsia="宋体" w:cs="宋体"/>
          <w:sz w:val="24"/>
          <w:szCs w:val="24"/>
        </w:rPr>
      </w:r>
      <w:r/>
    </w:p>
    <w:p>
      <w:pPr>
        <w:pStyle w:val="946"/>
        <w:ind w:firstLine="480"/>
        <w:keepLines w:val="0"/>
        <w:keepNext w:val="0"/>
        <w:pageBreakBefore w:val="0"/>
        <w:spacing w:line="440" w:lineRule="exact"/>
        <w:rPr>
          <w:rFonts w:ascii="宋体" w:hAnsi="宋体" w:eastAsia="宋体" w:cs="宋体"/>
          <w:sz w:val="24"/>
          <w:szCs w:val="24"/>
        </w:rPr>
      </w:pPr>
      <w:r>
        <w:rPr>
          <w:rFonts w:hint="eastAsia" w:ascii="宋体" w:hAnsi="宋体" w:eastAsia="宋体" w:cs="宋体"/>
          <w:sz w:val="24"/>
          <w:szCs w:val="24"/>
        </w:rPr>
        <w:t xml:space="preserve">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r>
        <w:rPr>
          <w:rFonts w:ascii="宋体" w:hAnsi="宋体" w:eastAsia="宋体" w:cs="宋体"/>
          <w:sz w:val="24"/>
          <w:szCs w:val="24"/>
        </w:rPr>
      </w:r>
      <w:r/>
    </w:p>
    <w:p>
      <w:pPr>
        <w:pStyle w:val="946"/>
        <w:ind w:firstLine="480"/>
        <w:jc w:val="left"/>
        <w:keepLines w:val="0"/>
        <w:keepNext w:val="0"/>
        <w:pageBreakBefore w:val="0"/>
        <w:spacing w:line="440" w:lineRule="exact"/>
        <w:widowControl/>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（三）成果要求</w:t>
      </w:r>
      <w:r>
        <w:rPr>
          <w:rFonts w:hint="eastAsia" w:ascii="宋体" w:hAnsi="宋体" w:eastAsia="宋体" w:cs="宋体"/>
          <w:color w:val="000000"/>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1、成果构成：成果应充分表达规划项目的内容，主要包括实施方案文本、图纸、附件以及用地报批组卷材料等，还包括项目地块坐标数据文件，验收材料和电子报件等。</w:t>
      </w:r>
      <w:r>
        <w:rPr>
          <w:rFonts w:hint="eastAsia" w:ascii="宋体" w:hAnsi="宋体" w:eastAsia="宋体" w:cs="宋体"/>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2、成果形式</w:t>
      </w:r>
      <w:r>
        <w:rPr>
          <w:rFonts w:hint="eastAsia" w:ascii="宋体" w:hAnsi="宋体" w:eastAsia="宋体" w:cs="宋体"/>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（1）提供统一装订的3套实施方案成果；</w:t>
      </w:r>
      <w:r>
        <w:rPr>
          <w:rFonts w:hint="eastAsia" w:ascii="宋体" w:hAnsi="宋体" w:eastAsia="宋体" w:cs="宋体"/>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（2）提供统一装订的符合主管部门备案要求的用地报批组卷材料；</w:t>
      </w:r>
      <w:r>
        <w:rPr>
          <w:rFonts w:hint="eastAsia" w:ascii="宋体" w:hAnsi="宋体" w:eastAsia="宋体" w:cs="宋体"/>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（3）使用林地征占用审核同意书及林木采伐许可证</w:t>
      </w:r>
      <w:r>
        <w:rPr>
          <w:rFonts w:hint="eastAsia" w:ascii="宋体" w:hAnsi="宋体" w:eastAsia="宋体" w:cs="宋体"/>
          <w:sz w:val="24"/>
          <w:szCs w:val="24"/>
        </w:rPr>
      </w:r>
      <w:r/>
    </w:p>
    <w:p>
      <w:pPr>
        <w:pStyle w:val="946"/>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（4）数据文件（格式包括ArcGIS、Word、Excel等），验收材料和电子报件等。 </w:t>
      </w:r>
      <w:r>
        <w:rPr>
          <w:rFonts w:hint="eastAsia" w:ascii="宋体" w:hAnsi="宋体" w:eastAsia="宋体" w:cs="宋体"/>
          <w:sz w:val="24"/>
          <w:szCs w:val="24"/>
        </w:rPr>
      </w:r>
      <w:r/>
    </w:p>
    <w:p>
      <w:pPr>
        <w:pStyle w:val="946"/>
        <w:ind w:firstLine="480"/>
        <w:jc w:val="left"/>
        <w:keepLines w:val="0"/>
        <w:keepNext w:val="0"/>
        <w:pageBreakBefore w:val="0"/>
        <w:spacing w:line="440" w:lineRule="exact"/>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（四）人员要求</w:t>
      </w:r>
      <w:r>
        <w:rPr>
          <w:rFonts w:hint="eastAsia" w:ascii="宋体" w:hAnsi="宋体" w:eastAsia="宋体" w:cs="宋体"/>
          <w:color w:val="000000"/>
          <w:sz w:val="24"/>
          <w:szCs w:val="24"/>
          <w:lang w:val="en-US" w:eastAsia="zh-CN" w:bidi="ar"/>
        </w:rPr>
      </w:r>
      <w:r/>
    </w:p>
    <w:p>
      <w:pPr>
        <w:pStyle w:val="946"/>
        <w:ind w:firstLine="48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t xml:space="preserve">为保证项目的顺利实施，供应商应为本项目合理配备项目组人员</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其中至少包括：项目负责人1名</w:t>
      </w:r>
      <w:r>
        <w:rPr>
          <w:rFonts w:hint="eastAsia" w:ascii="宋体" w:hAnsi="宋体" w:eastAsia="宋体" w:cs="宋体"/>
          <w:color w:val="000000"/>
          <w:sz w:val="24"/>
          <w:szCs w:val="24"/>
          <w:highlight w:val="none"/>
          <w:lang w:val="en-US" w:eastAsia="zh-CN" w:bidi="ar"/>
        </w:rPr>
        <w:t xml:space="preserve">，具备类似本项目多年的工作经验及管理经验，熟练掌握工作流程、做好时间节点把控、材料查验并拿到最终批复文件；</w:t>
      </w:r>
      <w:r>
        <w:rPr>
          <w:rFonts w:ascii="宋体" w:hAnsi="宋体" w:eastAsia="宋体" w:cs="宋体"/>
          <w:color w:val="000000"/>
          <w:sz w:val="24"/>
          <w:szCs w:val="24"/>
          <w:highlight w:val="none"/>
          <w:lang w:val="en-US" w:eastAsia="zh-CN" w:bidi="ar"/>
        </w:rPr>
        <w:t xml:space="preserve">项目组其他成员不少于</w:t>
      </w:r>
      <w:r>
        <w:rPr>
          <w:rFonts w:hint="eastAsia" w:ascii="宋体" w:hAnsi="宋体" w:eastAsia="宋体" w:cs="宋体"/>
          <w:color w:val="000000"/>
          <w:sz w:val="24"/>
          <w:szCs w:val="24"/>
          <w:highlight w:val="none"/>
          <w:lang w:val="en-US" w:eastAsia="zh-CN" w:bidi="ar"/>
        </w:rPr>
        <w:t xml:space="preserve">10</w:t>
      </w:r>
      <w:r>
        <w:rPr>
          <w:rFonts w:ascii="宋体" w:hAnsi="宋体" w:eastAsia="宋体" w:cs="宋体"/>
          <w:color w:val="000000"/>
          <w:sz w:val="24"/>
          <w:szCs w:val="24"/>
          <w:highlight w:val="none"/>
          <w:lang w:val="en-US" w:eastAsia="zh-CN" w:bidi="ar"/>
        </w:rPr>
        <w:t xml:space="preserve">名</w:t>
      </w:r>
      <w:r>
        <w:rPr>
          <w:rFonts w:hint="eastAsia" w:ascii="宋体" w:hAnsi="宋体" w:eastAsia="宋体" w:cs="宋体"/>
          <w:color w:val="000000"/>
          <w:sz w:val="24"/>
          <w:szCs w:val="24"/>
          <w:highlight w:val="none"/>
          <w:lang w:val="en-US" w:eastAsia="zh-CN" w:bidi="ar"/>
        </w:rPr>
        <w:t xml:space="preserve">，具有本项目类似工作经验及专业能力</w:t>
      </w:r>
      <w:r>
        <w:rPr>
          <w:rFonts w:ascii="宋体" w:hAnsi="宋体" w:eastAsia="宋体" w:cs="宋体"/>
          <w:color w:val="000000"/>
          <w:sz w:val="24"/>
          <w:szCs w:val="24"/>
          <w:highlight w:val="none"/>
          <w:lang w:val="en-US" w:eastAsia="zh-CN" w:bidi="ar"/>
        </w:rPr>
        <w:t xml:space="preserve">。未经采购人同意，不得随意更换拟投入本项目的人员，否则，采购人有权终止合同</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946"/>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三、其他要求</w:t>
      </w:r>
      <w:r>
        <w:rPr>
          <w:rFonts w:hint="eastAsia" w:ascii="宋体" w:hAnsi="宋体" w:eastAsia="宋体" w:cs="宋体"/>
          <w:b/>
          <w:bCs/>
          <w:color w:val="000000"/>
          <w:sz w:val="24"/>
          <w:szCs w:val="24"/>
          <w:highlight w:val="none"/>
          <w:lang w:val="en-US" w:eastAsia="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项目安全：中标单位在项目服务期间应制定项目安全实施管理措施，并严格遵守安全管理要求，中标单位在项目服务过程中因管理不当、维护措施不当等因素或不按安全管理要求，造成人员安全或财产损失事故的，其责任均由中标单位自行承担，采购单位不承担责任。与本项目有关的所有质量、安全问题均由中标单位终身负责，如因上述原因造成的一切后果均由中标单位自行承担，与他人无涉。</w:t>
      </w:r>
      <w:r>
        <w:rPr>
          <w:rFonts w:hint="eastAsia" w:ascii="Times New Roman" w:hAnsi="Times New Roman" w:eastAsia="宋体" w:cs="宋体"/>
          <w:color w:val="000000"/>
          <w:sz w:val="24"/>
          <w:szCs w:val="24"/>
          <w:highlight w:val="none"/>
        </w:rPr>
        <w:t xml:space="preserve">中标单位</w:t>
      </w:r>
      <w:r>
        <w:rPr>
          <w:rFonts w:hint="eastAsia" w:ascii="宋体" w:hAnsi="宋体" w:eastAsia="宋体" w:cs="Times New Roman"/>
          <w:bCs/>
          <w:color w:val="000000"/>
          <w:sz w:val="24"/>
          <w:szCs w:val="24"/>
          <w:highlight w:val="none"/>
          <w:lang w:val="zh-CN"/>
        </w:rPr>
        <w:t xml:space="preserve">工作人员在岗履行职责期间（包括上下班途中），发生自身的人身伤害、伤亡，均由供应商负责处理并承担经济和道义上的责任，</w:t>
      </w:r>
      <w:r>
        <w:rPr>
          <w:rFonts w:hint="eastAsia" w:ascii="宋体" w:hAnsi="宋体" w:eastAsia="宋体" w:cs="Times New Roman"/>
          <w:bCs/>
          <w:color w:val="000000"/>
          <w:sz w:val="24"/>
          <w:szCs w:val="24"/>
          <w:highlight w:val="none"/>
          <w:lang w:val="en-US" w:eastAsia="zh-CN"/>
        </w:rPr>
        <w:t xml:space="preserve">采购单位</w:t>
      </w:r>
      <w:r>
        <w:rPr>
          <w:rFonts w:hint="eastAsia" w:ascii="宋体" w:hAnsi="宋体" w:eastAsia="宋体" w:cs="Times New Roman"/>
          <w:bCs/>
          <w:color w:val="000000"/>
          <w:sz w:val="24"/>
          <w:szCs w:val="24"/>
          <w:highlight w:val="none"/>
          <w:lang w:val="zh-CN"/>
        </w:rPr>
        <w:t xml:space="preserve">不承担任何责任。</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2、项目保密要求：</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（1）中标单位负责对采购单位所提供的全部资料及最终成果保密，中标单位（包含工作人员）需遵守采购单位的保密规定，不以任何形式将收集的所有资料、数据等进行泄漏、传播；</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（2）项目服务人员需签署相关保密协议，承担本项目所涉工作中接触相关内容的保密义务；</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（3）项目成果最终所有权，含过程中产生的、数据、资料等成果均归属采购单位，在项目完成时中标单位必须全部移交；</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（4）中标单位须维护项目服务成果，不得转让给第三方重复使用。</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（5）以上保密规定如有违反，采购单位有权追究中标单位相关法律责任。</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中标单位需严格按采购文件规定的要求完成项目的全部工作内容，中标单位应严格遵守服务合约，项目在实施及完成以后，如采购方有需要中标单位配合的服务，中标单位必须予以配合，协助采购方完善项目内容。</w:t>
      </w:r>
      <w:r>
        <w:rPr>
          <w:rFonts w:ascii="宋体" w:hAnsi="宋体" w:eastAsia="宋体" w:cs="Times New Roman"/>
          <w:bCs/>
          <w:color w:val="000000"/>
          <w:sz w:val="24"/>
          <w:szCs w:val="24"/>
          <w:highlight w:val="none"/>
          <w:lang w:val="zh-CN"/>
        </w:rPr>
      </w:r>
      <w:r/>
    </w:p>
    <w:p>
      <w:pPr>
        <w:pStyle w:val="946"/>
        <w:ind w:firstLine="480"/>
        <w:keepLines w:val="0"/>
        <w:keepNext w:val="0"/>
        <w:pageBreakBefore w:val="0"/>
        <w:spacing w:line="440" w:lineRule="exact"/>
        <w:widowControl w:val="off"/>
        <w:rPr>
          <w:rFonts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4、后期服务要求:中标单位需严格按招标文件规定的时间完成项目的全部工作内容，如在实施的过程中出现错误，误差，中标单位需负责及时更正直至采购单位确认，并经主管部门验收合格，中标单位在项目进行过程中产生的任何人身安全、财产损坏等责任事故一律由中标单位自行承担。投标单位需提供必要的技术培训，协助采购单位完成其他需要中标单位配合的服务。投标单位应严格遵守服务合约，项目完成以后，如采购单位有需要中标单位配合的服务，中标单位必须予以配合，协助采购单位完善项目内容。</w:t>
      </w:r>
      <w:r>
        <w:rPr>
          <w:rFonts w:ascii="宋体" w:hAnsi="宋体" w:eastAsia="宋体" w:cs="Times New Roman"/>
          <w:bCs/>
          <w:color w:val="000000"/>
          <w:sz w:val="24"/>
          <w:szCs w:val="24"/>
          <w:highlight w:val="none"/>
          <w:lang w:val="zh-CN"/>
        </w:rPr>
      </w:r>
      <w:r/>
    </w:p>
    <w:p>
      <w:pPr>
        <w:pStyle w:val="946"/>
        <w:contextualSpacing/>
        <w:ind w:firstLine="480"/>
        <w:keepLines w:val="0"/>
        <w:keepNext w:val="0"/>
        <w:pageBreakBefore w:val="0"/>
        <w:spacing w:line="440" w:lineRule="exact"/>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w:t>
      </w:r>
      <w:r>
        <w:rPr>
          <w:rFonts w:hint="eastAsia" w:ascii="Times New Roman" w:hAnsi="Times New Roman" w:eastAsia="宋体" w:cs="Times New Roman"/>
          <w:color w:val="000000"/>
          <w:sz w:val="24"/>
          <w:szCs w:val="24"/>
          <w:highlight w:val="none"/>
          <w:lang w:eastAsia="zh-CN"/>
        </w:rPr>
        <w:t xml:space="preserve">中标单位</w:t>
      </w:r>
      <w:r>
        <w:rPr>
          <w:rFonts w:hint="eastAsia" w:ascii="Times New Roman" w:hAnsi="Times New Roman" w:eastAsia="宋体" w:cs="Times New Roman"/>
          <w:color w:val="000000"/>
          <w:sz w:val="24"/>
          <w:szCs w:val="24"/>
          <w:highlight w:val="none"/>
        </w:rPr>
        <w:t xml:space="preserve">有责任配合</w:t>
      </w:r>
      <w:r>
        <w:rPr>
          <w:rFonts w:hint="eastAsia" w:ascii="Times New Roman" w:hAnsi="Times New Roman" w:eastAsia="宋体" w:cs="Times New Roman"/>
          <w:color w:val="000000"/>
          <w:sz w:val="24"/>
          <w:szCs w:val="24"/>
          <w:highlight w:val="none"/>
          <w:lang w:eastAsia="zh-CN"/>
        </w:rPr>
        <w:t xml:space="preserve">采购单位</w:t>
      </w:r>
      <w:r>
        <w:rPr>
          <w:rFonts w:hint="eastAsia" w:ascii="Times New Roman" w:hAnsi="Times New Roman" w:eastAsia="宋体" w:cs="Times New Roman"/>
          <w:color w:val="000000"/>
          <w:sz w:val="24"/>
          <w:szCs w:val="24"/>
          <w:highlight w:val="none"/>
        </w:rPr>
        <w:t xml:space="preserve">接受上级领导部门的监督、检查，提供必须的资料。</w:t>
      </w:r>
      <w:r>
        <w:rPr>
          <w:rFonts w:ascii="Times New Roman" w:hAnsi="Times New Roman" w:eastAsia="宋体" w:cs="Times New Roman"/>
          <w:color w:val="000000"/>
          <w:sz w:val="24"/>
          <w:szCs w:val="24"/>
          <w:highlight w:val="none"/>
        </w:rPr>
      </w:r>
      <w:r/>
    </w:p>
    <w:p>
      <w:pPr>
        <w:pStyle w:val="946"/>
        <w:contextualSpacing/>
        <w:ind w:firstLine="480"/>
        <w:keepLines w:val="0"/>
        <w:keepNext w:val="0"/>
        <w:pageBreakBefore w:val="0"/>
        <w:spacing w:line="440" w:lineRule="exact"/>
        <w:widowControl w:val="off"/>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6、</w:t>
      </w:r>
      <w:r>
        <w:rPr>
          <w:rFonts w:hint="eastAsia" w:ascii="Times New Roman" w:hAnsi="Times New Roman" w:eastAsia="宋体" w:cs="Times New Roman"/>
          <w:color w:val="000000"/>
          <w:sz w:val="24"/>
          <w:szCs w:val="24"/>
          <w:highlight w:val="none"/>
          <w:lang w:eastAsia="zh-CN"/>
        </w:rPr>
        <w:t xml:space="preserve">中标单位</w:t>
      </w:r>
      <w:r>
        <w:rPr>
          <w:rFonts w:hint="eastAsia" w:ascii="Times New Roman" w:hAnsi="Times New Roman" w:eastAsia="宋体" w:cs="Times New Roman"/>
          <w:color w:val="000000"/>
          <w:sz w:val="24"/>
          <w:szCs w:val="24"/>
          <w:highlight w:val="none"/>
        </w:rPr>
        <w:t xml:space="preserve">须严格按照国家和政府规定给所有的员工缴纳各种社会保险（包括养老、医疗、工伤、生育险、失业保险等）。负责其招聘员工的一切工资、午餐、福利；如发生工伤、疾病乃至死亡的一切责任及费用由</w:t>
      </w:r>
      <w:r>
        <w:rPr>
          <w:rFonts w:hint="eastAsia" w:ascii="Times New Roman" w:hAnsi="Times New Roman" w:eastAsia="宋体" w:cs="Times New Roman"/>
          <w:color w:val="000000"/>
          <w:sz w:val="24"/>
          <w:szCs w:val="24"/>
          <w:highlight w:val="none"/>
          <w:lang w:eastAsia="zh-CN"/>
        </w:rPr>
        <w:t xml:space="preserve">中标单位</w:t>
      </w:r>
      <w:r>
        <w:rPr>
          <w:rFonts w:hint="eastAsia" w:ascii="Times New Roman" w:hAnsi="Times New Roman" w:eastAsia="宋体" w:cs="Times New Roman"/>
          <w:color w:val="000000"/>
          <w:sz w:val="24"/>
          <w:szCs w:val="24"/>
          <w:highlight w:val="none"/>
        </w:rPr>
        <w:t xml:space="preserve">全部负责；应严格遵守国家有关的法律、法规及行业标准，否则</w:t>
      </w:r>
      <w:r>
        <w:rPr>
          <w:rFonts w:hint="eastAsia" w:ascii="Times New Roman" w:hAnsi="Times New Roman" w:eastAsia="宋体" w:cs="Times New Roman"/>
          <w:color w:val="000000"/>
          <w:sz w:val="24"/>
          <w:szCs w:val="24"/>
          <w:highlight w:val="none"/>
          <w:lang w:eastAsia="zh-CN"/>
        </w:rPr>
        <w:t xml:space="preserve">采购单位</w:t>
      </w:r>
      <w:r>
        <w:rPr>
          <w:rFonts w:hint="eastAsia" w:ascii="Times New Roman" w:hAnsi="Times New Roman" w:eastAsia="宋体" w:cs="Times New Roman"/>
          <w:color w:val="000000"/>
          <w:sz w:val="24"/>
          <w:szCs w:val="24"/>
          <w:highlight w:val="none"/>
        </w:rPr>
        <w:t xml:space="preserve">有权终止合同。</w:t>
      </w:r>
      <w:r>
        <w:rPr>
          <w:rFonts w:ascii="Times New Roman" w:hAnsi="Times New Roman" w:eastAsia="宋体" w:cs="Times New Roman"/>
          <w:color w:val="000000"/>
          <w:sz w:val="24"/>
          <w:szCs w:val="24"/>
          <w:highlight w:val="none"/>
        </w:rPr>
      </w:r>
      <w:r/>
    </w:p>
    <w:p>
      <w:pPr>
        <w:pStyle w:val="946"/>
        <w:contextualSpacing/>
        <w:ind w:firstLine="480"/>
        <w:keepLines w:val="0"/>
        <w:keepNext w:val="0"/>
        <w:pageBreakBefore w:val="0"/>
        <w:spacing w:line="440" w:lineRule="exact"/>
        <w:widowControl w:val="off"/>
        <w:rPr>
          <w:rFonts w:ascii="Times New Roman" w:hAnsi="Times New Roman" w:eastAsia="宋体" w:cs="宋体"/>
          <w:color w:val="000000"/>
          <w:sz w:val="24"/>
          <w:szCs w:val="24"/>
          <w:highlight w:val="none"/>
        </w:rPr>
      </w:pPr>
      <w:r>
        <w:rPr>
          <w:rFonts w:hint="eastAsia" w:ascii="Times New Roman" w:hAnsi="Times New Roman" w:eastAsia="宋体" w:cs="Times New Roman"/>
          <w:color w:val="000000"/>
          <w:sz w:val="24"/>
          <w:szCs w:val="24"/>
          <w:highlight w:val="none"/>
        </w:rPr>
        <w:t xml:space="preserve">7</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eastAsia="zh-CN"/>
        </w:rPr>
        <w:t xml:space="preserve">采购单位</w:t>
      </w:r>
      <w:r>
        <w:rPr>
          <w:rFonts w:hint="eastAsia" w:ascii="Times New Roman" w:hAnsi="Times New Roman" w:eastAsia="宋体" w:cs="宋体"/>
          <w:color w:val="000000"/>
          <w:sz w:val="24"/>
          <w:szCs w:val="24"/>
          <w:highlight w:val="none"/>
        </w:rPr>
        <w:t xml:space="preserve">不接受投标人任何因遗漏报价而发生的费用追加，因投标人违反《劳动法》等法律法规而造成</w:t>
      </w:r>
      <w:r>
        <w:rPr>
          <w:rFonts w:hint="eastAsia" w:ascii="Times New Roman" w:hAnsi="Times New Roman" w:eastAsia="宋体" w:cs="宋体"/>
          <w:color w:val="000000"/>
          <w:sz w:val="24"/>
          <w:szCs w:val="24"/>
          <w:highlight w:val="none"/>
          <w:lang w:eastAsia="zh-CN"/>
        </w:rPr>
        <w:t xml:space="preserve">采购单位</w:t>
      </w:r>
      <w:r>
        <w:rPr>
          <w:rFonts w:hint="eastAsia" w:ascii="Times New Roman" w:hAnsi="Times New Roman" w:eastAsia="宋体" w:cs="宋体"/>
          <w:color w:val="000000"/>
          <w:sz w:val="24"/>
          <w:szCs w:val="24"/>
          <w:highlight w:val="none"/>
        </w:rPr>
        <w:t xml:space="preserve">的连带责任和损失全部由</w:t>
      </w:r>
      <w:r>
        <w:rPr>
          <w:rFonts w:hint="eastAsia" w:ascii="Times New Roman" w:hAnsi="Times New Roman" w:eastAsia="宋体" w:cs="宋体"/>
          <w:color w:val="000000"/>
          <w:sz w:val="24"/>
          <w:szCs w:val="24"/>
          <w:highlight w:val="none"/>
          <w:lang w:eastAsia="zh-CN"/>
        </w:rPr>
        <w:t xml:space="preserve">中标单位</w:t>
      </w:r>
      <w:r>
        <w:rPr>
          <w:rFonts w:hint="eastAsia" w:ascii="Times New Roman" w:hAnsi="Times New Roman" w:eastAsia="宋体" w:cs="宋体"/>
          <w:color w:val="000000"/>
          <w:sz w:val="24"/>
          <w:szCs w:val="24"/>
          <w:highlight w:val="none"/>
        </w:rPr>
        <w:t xml:space="preserve">承担。</w:t>
      </w:r>
      <w:r>
        <w:rPr>
          <w:rFonts w:ascii="Times New Roman" w:hAnsi="Times New Roman" w:eastAsia="宋体" w:cs="宋体"/>
          <w:color w:val="000000"/>
          <w:sz w:val="24"/>
          <w:szCs w:val="24"/>
          <w:highlight w:val="none"/>
        </w:rPr>
      </w:r>
      <w:r/>
    </w:p>
    <w:p>
      <w:pPr>
        <w:pStyle w:val="946"/>
        <w:contextualSpacing/>
        <w:ind w:firstLine="480"/>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rPr>
      </w:pPr>
      <w:r>
        <w:rPr>
          <w:rFonts w:hint="eastAsia" w:ascii="Times New Roman" w:hAnsi="Times New Roman" w:eastAsia="宋体" w:cs="宋体"/>
          <w:color w:val="000000"/>
          <w:sz w:val="24"/>
          <w:szCs w:val="24"/>
          <w:highlight w:val="none"/>
        </w:rPr>
        <w:t xml:space="preserve">8、中标单位必须保证全部投标资料的真实性，如有虚假或对招标文件所要求说明的情况故意隐瞒或虚报，视为不实质性响应招标文件，为无效投标。已中标的将取消中标资格，并重新组织招标，并按《中华人民共和国政府采购法》第七十七条“提供虚假材料谋取中标相关处理办法处理。</w:t>
      </w:r>
      <w:r>
        <w:rPr>
          <w:rFonts w:hint="eastAsia" w:ascii="宋体" w:hAnsi="宋体" w:eastAsia="宋体" w:cs="宋体"/>
          <w:b/>
          <w:bCs/>
          <w:color w:val="000000"/>
          <w:sz w:val="24"/>
          <w:szCs w:val="24"/>
          <w:highlight w:val="none"/>
          <w:lang w:val="en-US" w:eastAsia="zh-CN"/>
        </w:rPr>
      </w:r>
      <w:r/>
    </w:p>
    <w:p>
      <w:pPr>
        <w:pStyle w:val="946"/>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四、综合服务方案要求</w:t>
      </w:r>
      <w:r>
        <w:rPr>
          <w:rFonts w:hint="eastAsia" w:ascii="宋体" w:hAnsi="宋体" w:eastAsia="宋体" w:cs="宋体"/>
          <w:b/>
          <w:bCs/>
          <w:color w:val="000000"/>
          <w:sz w:val="24"/>
          <w:szCs w:val="24"/>
          <w:highlight w:val="none"/>
          <w:lang w:val="en-US" w:eastAsia="zh-CN"/>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项目</w:t>
      </w:r>
      <w:r>
        <w:rPr>
          <w:rFonts w:hint="eastAsia" w:ascii="宋体" w:hAnsi="宋体" w:eastAsia="宋体" w:cs="宋体"/>
          <w:sz w:val="24"/>
          <w:szCs w:val="24"/>
        </w:rPr>
        <w:t xml:space="preserve">理解认知</w:t>
      </w:r>
      <w:r>
        <w:rPr>
          <w:rFonts w:ascii="宋体" w:hAnsi="宋体" w:eastAsia="宋体" w:cs="宋体"/>
          <w:sz w:val="24"/>
          <w:szCs w:val="24"/>
        </w:rPr>
      </w:r>
      <w:r/>
    </w:p>
    <w:p>
      <w:pPr>
        <w:pStyle w:val="946"/>
        <w:ind w:firstLine="36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投标人结合本项目实际情况，针对本项目的</w:t>
      </w:r>
      <w:r>
        <w:rPr>
          <w:rFonts w:hint="eastAsia" w:ascii="宋体" w:hAnsi="宋体" w:eastAsia="宋体" w:cs="宋体"/>
          <w:sz w:val="24"/>
          <w:szCs w:val="24"/>
        </w:rPr>
        <w:t xml:space="preserve">理解认知</w:t>
      </w:r>
      <w:r>
        <w:rPr>
          <w:rFonts w:hint="eastAsia" w:ascii="宋体" w:hAnsi="宋体" w:eastAsia="宋体" w:cs="宋体"/>
          <w:color w:val="000000"/>
          <w:sz w:val="24"/>
          <w:szCs w:val="24"/>
        </w:rPr>
        <w:t xml:space="preserve">，内容至少包括：</w:t>
      </w:r>
      <w:r>
        <w:rPr>
          <w:rFonts w:ascii="宋体" w:hAnsi="宋体" w:eastAsia="宋体" w:cs="宋体"/>
          <w:color w:val="000000"/>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1</w:t>
      </w:r>
      <w:r>
        <w:rPr>
          <w:rFonts w:hint="eastAsia" w:ascii="宋体" w:hAnsi="宋体" w:eastAsia="宋体" w:cs="宋体"/>
          <w:sz w:val="24"/>
          <w:szCs w:val="24"/>
        </w:rPr>
        <w:t xml:space="preserve">）相关政策制度</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）工作内容及工作目标理解</w:t>
      </w:r>
      <w:r>
        <w:rPr>
          <w:rFonts w:ascii="宋体" w:hAnsi="宋体" w:eastAsia="宋体" w:cs="宋体"/>
          <w:sz w:val="24"/>
          <w:szCs w:val="24"/>
        </w:rPr>
      </w:r>
      <w:r/>
    </w:p>
    <w:p>
      <w:pPr>
        <w:pStyle w:val="946"/>
        <w:ind w:firstLine="480"/>
        <w:spacing w:line="440" w:lineRule="exact"/>
        <w:rPr>
          <w:rFonts w:ascii="Times New Roman" w:hAnsi="Times New Roman" w:eastAsia="宋体" w:cs="Times New Roman"/>
          <w:sz w:val="24"/>
          <w:szCs w:val="22"/>
        </w:rPr>
      </w:pPr>
      <w:r>
        <w:rPr>
          <w:rFonts w:hint="eastAsia" w:ascii="宋体" w:hAnsi="宋体" w:eastAsia="宋体" w:cs="宋体"/>
          <w:sz w:val="24"/>
          <w:szCs w:val="24"/>
        </w:rPr>
        <w:t xml:space="preserve">2、</w:t>
      </w:r>
      <w:r>
        <w:rPr>
          <w:rFonts w:hint="eastAsia" w:ascii="Times New Roman" w:hAnsi="Times New Roman" w:eastAsia="宋体" w:cs="Times New Roman"/>
          <w:sz w:val="24"/>
          <w:szCs w:val="22"/>
        </w:rPr>
        <w:t xml:space="preserve">重难点分析及解决方案</w:t>
      </w:r>
      <w:r>
        <w:rPr>
          <w:rFonts w:ascii="Times New Roman" w:hAnsi="Times New Roman" w:eastAsia="宋体" w:cs="Times New Roman"/>
          <w:sz w:val="24"/>
          <w:szCs w:val="22"/>
        </w:rPr>
      </w:r>
      <w:r/>
    </w:p>
    <w:p>
      <w:pPr>
        <w:pStyle w:val="946"/>
        <w:ind w:firstLine="36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投标人结合本项目实际情况，针对本项目四项工作内容的</w:t>
      </w:r>
      <w:r>
        <w:rPr>
          <w:rFonts w:hint="eastAsia" w:ascii="Times New Roman" w:hAnsi="Times New Roman" w:eastAsia="宋体" w:cs="Times New Roman"/>
          <w:sz w:val="24"/>
          <w:szCs w:val="22"/>
        </w:rPr>
        <w:t xml:space="preserve">重难点分析及解决方案</w:t>
      </w:r>
      <w:r>
        <w:rPr>
          <w:rFonts w:hint="eastAsia" w:ascii="宋体" w:hAnsi="宋体" w:eastAsia="宋体" w:cs="宋体"/>
          <w:color w:val="000000"/>
          <w:sz w:val="24"/>
          <w:szCs w:val="24"/>
        </w:rPr>
        <w:t xml:space="preserve">，内容至少包括：</w:t>
      </w:r>
      <w:r>
        <w:rPr>
          <w:rFonts w:ascii="宋体" w:hAnsi="宋体" w:eastAsia="宋体" w:cs="宋体"/>
          <w:color w:val="000000"/>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2"/>
        </w:rPr>
        <w:t xml:space="preserve">城镇(村镇)建设用地报批组卷服务</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w:t>
      </w:r>
      <w:bookmarkStart w:id="17" w:name="OLE_LINK52"/>
      <w:r/>
      <w:bookmarkStart w:id="18" w:name="OLE_LINK51"/>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w:t>
      </w:r>
      <w:bookmarkEnd w:id="17"/>
      <w:r/>
      <w:bookmarkEnd w:id="18"/>
      <w:r>
        <w:rPr>
          <w:rFonts w:ascii="宋体" w:hAnsi="宋体" w:eastAsia="宋体" w:cs="宋体"/>
          <w:sz w:val="24"/>
          <w:szCs w:val="24"/>
        </w:rPr>
      </w:r>
      <w:r/>
    </w:p>
    <w:p>
      <w:pPr>
        <w:pStyle w:val="946"/>
        <w:ind w:firstLine="48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2</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ascii="Times New Roman" w:hAnsi="Times New Roman" w:eastAsia="宋体" w:cs="Times New Roman"/>
          <w:sz w:val="24"/>
          <w:szCs w:val="22"/>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Times New Roman" w:hAnsi="宋体" w:eastAsia="宋体" w:cs="Times New Roman"/>
          <w:spacing w:val="-1"/>
          <w:sz w:val="24"/>
          <w:szCs w:val="22"/>
        </w:rPr>
        <w:t xml:space="preserve">城乡建设用地增减挂钩专项规划实施方案组卷服务（含征收）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w:t>
      </w:r>
      <w:r>
        <w:rPr>
          <w:rFonts w:ascii="宋体" w:hAnsi="宋体" w:eastAsia="宋体" w:cs="宋体"/>
          <w:sz w:val="24"/>
          <w:szCs w:val="24"/>
        </w:rPr>
      </w:r>
      <w:r/>
    </w:p>
    <w:p>
      <w:pPr>
        <w:pStyle w:val="946"/>
        <w:ind w:firstLine="48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2</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ascii="Times New Roman" w:hAnsi="Times New Roman" w:eastAsia="宋体" w:cs="Times New Roman"/>
          <w:sz w:val="24"/>
          <w:szCs w:val="22"/>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（3）城乡建设用地增减挂沟专项规划实施方案(不含征收)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w:t>
      </w:r>
      <w:r>
        <w:rPr>
          <w:rFonts w:ascii="宋体" w:hAnsi="宋体" w:eastAsia="宋体" w:cs="宋体"/>
          <w:sz w:val="24"/>
          <w:szCs w:val="24"/>
        </w:rPr>
      </w:r>
      <w:r/>
    </w:p>
    <w:p>
      <w:pPr>
        <w:pStyle w:val="946"/>
        <w:ind w:firstLine="48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2</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ascii="Times New Roman" w:hAnsi="Times New Roman" w:eastAsia="宋体" w:cs="Times New Roman"/>
          <w:sz w:val="24"/>
          <w:szCs w:val="22"/>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（4）林地报批及林木采伐手续（报苏州市）</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Times New Roman" w:hAnsi="Times New Roman" w:eastAsia="宋体" w:cs="Times New Roman"/>
          <w:sz w:val="24"/>
          <w:szCs w:val="22"/>
        </w:rPr>
        <w:t xml:space="preserve">1</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w:t>
      </w:r>
      <w:r>
        <w:rPr>
          <w:rFonts w:ascii="宋体" w:hAnsi="宋体" w:eastAsia="宋体" w:cs="宋体"/>
          <w:sz w:val="24"/>
          <w:szCs w:val="24"/>
        </w:rPr>
      </w:r>
      <w:r/>
    </w:p>
    <w:p>
      <w:pPr>
        <w:pStyle w:val="946"/>
        <w:ind w:firstLine="48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2</w:t>
      </w:r>
      <w:r>
        <w:rPr>
          <w:rFonts w:hint="eastAsia" w:ascii="Times New Roman" w:hAnsi="Times New Roman" w:eastAsia="宋体" w:cs="Times New Roman"/>
          <w:sz w:val="24"/>
          <w:szCs w:val="22"/>
        </w:rPr>
        <w:t xml:space="preserve">）</w:t>
      </w:r>
      <w:r>
        <w:rPr>
          <w:rFonts w:hint="eastAsia" w:ascii="Times New Roman" w:hAnsi="Times New Roman" w:eastAsia="宋体" w:cs="Times New Roman"/>
          <w:sz w:val="24"/>
          <w:szCs w:val="24"/>
          <w:lang w:val="zh-CN"/>
        </w:rPr>
        <w:t xml:space="preserve">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ascii="Times New Roman" w:hAnsi="Times New Roman" w:eastAsia="宋体" w:cs="Times New Roman"/>
          <w:sz w:val="24"/>
          <w:szCs w:val="22"/>
        </w:rPr>
      </w:r>
      <w:r/>
    </w:p>
    <w:p>
      <w:pPr>
        <w:pStyle w:val="946"/>
        <w:ind w:firstLine="480"/>
        <w:spacing w:line="440" w:lineRule="exact"/>
        <w:rPr>
          <w:rFonts w:ascii="宋体" w:hAnsi="宋体" w:eastAsia="宋体" w:cs="宋体"/>
          <w:sz w:val="24"/>
          <w:szCs w:val="24"/>
        </w:rPr>
      </w:pPr>
      <w:r>
        <w:rPr>
          <w:rFonts w:hint="eastAsia" w:ascii="Times New Roman" w:hAnsi="Times New Roman" w:eastAsia="宋体" w:cs="Times New Roman"/>
          <w:sz w:val="24"/>
          <w:szCs w:val="22"/>
        </w:rPr>
        <w:t xml:space="preserve">3、</w:t>
      </w:r>
      <w:r>
        <w:rPr>
          <w:rFonts w:hint="eastAsia" w:ascii="宋体" w:hAnsi="宋体" w:eastAsia="宋体" w:cs="宋体"/>
          <w:sz w:val="24"/>
          <w:szCs w:val="24"/>
        </w:rPr>
        <w:t xml:space="preserve">项目实施组织方案</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投标人结合本项目实际情况，针对本项目四项工作内容的</w:t>
      </w:r>
      <w:r>
        <w:rPr>
          <w:rFonts w:hint="eastAsia" w:ascii="宋体" w:hAnsi="宋体" w:eastAsia="宋体" w:cs="宋体"/>
          <w:sz w:val="24"/>
          <w:szCs w:val="24"/>
        </w:rPr>
        <w:t xml:space="preserve">项目实施组织方案</w:t>
      </w:r>
      <w:r>
        <w:rPr>
          <w:rFonts w:hint="eastAsia" w:ascii="宋体" w:hAnsi="宋体" w:eastAsia="宋体" w:cs="宋体"/>
          <w:color w:val="000000"/>
          <w:sz w:val="24"/>
          <w:szCs w:val="24"/>
        </w:rPr>
        <w:t xml:space="preserve">，内容至少包括：</w:t>
      </w:r>
      <w:r>
        <w:rPr>
          <w:rFonts w:ascii="宋体" w:hAnsi="宋体" w:eastAsia="宋体" w:cs="宋体"/>
          <w:sz w:val="24"/>
          <w:szCs w:val="24"/>
        </w:rPr>
      </w:r>
      <w:r/>
    </w:p>
    <w:p>
      <w:pPr>
        <w:pStyle w:val="946"/>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2"/>
        </w:rPr>
        <w:t xml:space="preserve">城镇(村镇)建设用地报批组卷服务</w:t>
      </w:r>
      <w:r>
        <w:rPr>
          <w:rFonts w:ascii="宋体" w:hAnsi="宋体" w:eastAsia="宋体" w:cs="宋体"/>
          <w:sz w:val="24"/>
          <w:szCs w:val="24"/>
          <w:highlight w:val="none"/>
        </w:rPr>
      </w:r>
      <w:r/>
    </w:p>
    <w:p>
      <w:pPr>
        <w:pStyle w:val="946"/>
        <w:ind w:firstLine="480"/>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1）项目工作流程</w:t>
      </w:r>
      <w:r>
        <w:rPr>
          <w:rFonts w:ascii="宋体" w:hAnsi="宋体" w:eastAsia="宋体" w:cs="宋体"/>
          <w:sz w:val="24"/>
          <w:szCs w:val="24"/>
          <w:lang w:val="zh-CN"/>
        </w:rPr>
      </w:r>
      <w:r/>
    </w:p>
    <w:p>
      <w:pPr>
        <w:pStyle w:val="946"/>
        <w:ind w:firstLine="480"/>
        <w:spacing w:line="440" w:lineRule="exact"/>
        <w:rPr>
          <w:rFonts w:ascii="宋体" w:hAnsi="宋体" w:eastAsia="宋体" w:cs="宋体"/>
          <w:sz w:val="24"/>
          <w:szCs w:val="24"/>
          <w:lang w:val="zh-CN"/>
        </w:rPr>
      </w:pPr>
      <w:r>
        <w:rPr>
          <w:rFonts w:hint="eastAsia" w:ascii="宋体" w:hAnsi="宋体" w:eastAsia="宋体" w:cs="宋体"/>
          <w:sz w:val="24"/>
          <w:szCs w:val="24"/>
          <w:lang w:val="zh-CN"/>
        </w:rPr>
        <w:t xml:space="preserve">2）各阶段主要工作内容</w:t>
      </w:r>
      <w:r>
        <w:rPr>
          <w:rFonts w:ascii="宋体" w:hAnsi="宋体" w:eastAsia="宋体" w:cs="宋体"/>
          <w:sz w:val="24"/>
          <w:szCs w:val="24"/>
          <w:lang w:val="zh-CN"/>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Times New Roman" w:hAnsi="宋体" w:eastAsia="宋体" w:cs="Times New Roman"/>
          <w:spacing w:val="-1"/>
          <w:sz w:val="24"/>
          <w:szCs w:val="22"/>
        </w:rPr>
        <w:t xml:space="preserve">城乡建设用地增减挂钩专项规划实施方案组卷服务（含征收）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）项目工作流程</w:t>
      </w:r>
      <w:r>
        <w:rPr>
          <w:rFonts w:ascii="宋体" w:hAnsi="宋体" w:eastAsia="宋体" w:cs="宋体"/>
          <w:sz w:val="24"/>
          <w:szCs w:val="24"/>
          <w:lang w:val="zh-CN"/>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）各阶段主要工作内容</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（3）城乡建设用地增减挂沟专项规划实施方案(不含征收)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）项目工作流程</w:t>
      </w:r>
      <w:r>
        <w:rPr>
          <w:rFonts w:ascii="宋体" w:hAnsi="宋体" w:eastAsia="宋体" w:cs="宋体"/>
          <w:sz w:val="24"/>
          <w:szCs w:val="24"/>
          <w:lang w:val="zh-CN"/>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）各阶段主要工作内容</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（4）林地报批及林木采伐手续（报苏州市）</w:t>
      </w:r>
      <w:r>
        <w:rPr>
          <w:rFonts w:ascii="宋体" w:hAnsi="宋体" w:eastAsia="宋体" w:cs="宋体"/>
          <w:sz w:val="24"/>
          <w:szCs w:val="24"/>
        </w:rPr>
      </w:r>
      <w:r/>
    </w:p>
    <w:p>
      <w:pPr>
        <w:pStyle w:val="946"/>
        <w:ind w:firstLine="480"/>
        <w:spacing w:line="440" w:lineRule="exact"/>
        <w:rPr>
          <w:rFonts w:ascii="宋体" w:hAnsi="宋体" w:eastAsia="宋体" w:cs="宋体"/>
          <w:sz w:val="24"/>
          <w:szCs w:val="24"/>
          <w:lang w:val="zh-CN"/>
        </w:rPr>
      </w:pP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）项目工作流程</w:t>
      </w:r>
      <w:r>
        <w:rPr>
          <w:rFonts w:ascii="宋体" w:hAnsi="宋体" w:eastAsia="宋体" w:cs="宋体"/>
          <w:sz w:val="24"/>
          <w:szCs w:val="24"/>
          <w:lang w:val="zh-CN"/>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）各阶段主要工作内容</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4、项目进度控制方案</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color w:val="000000"/>
          <w:sz w:val="24"/>
          <w:szCs w:val="24"/>
        </w:rPr>
        <w:t xml:space="preserve">投标人结合本项目实际情况，针对本项目四项工作内容的</w:t>
      </w:r>
      <w:r>
        <w:rPr>
          <w:rFonts w:hint="eastAsia" w:ascii="宋体" w:hAnsi="宋体" w:eastAsia="宋体" w:cs="宋体"/>
          <w:sz w:val="24"/>
          <w:szCs w:val="24"/>
        </w:rPr>
        <w:t xml:space="preserve">项目进度控制方案</w:t>
      </w:r>
      <w:r>
        <w:rPr>
          <w:rFonts w:hint="eastAsia" w:ascii="宋体" w:hAnsi="宋体" w:eastAsia="宋体" w:cs="宋体"/>
          <w:color w:val="000000"/>
          <w:sz w:val="24"/>
          <w:szCs w:val="24"/>
        </w:rPr>
        <w:t xml:space="preserve">，内容至少包括：</w:t>
      </w:r>
      <w:r>
        <w:rPr>
          <w:rFonts w:ascii="宋体" w:hAnsi="宋体" w:eastAsia="宋体" w:cs="宋体"/>
          <w:sz w:val="24"/>
          <w:szCs w:val="24"/>
        </w:rPr>
      </w:r>
      <w:r/>
    </w:p>
    <w:p>
      <w:pPr>
        <w:pStyle w:val="946"/>
        <w:ind w:firstLine="480"/>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2"/>
        </w:rPr>
        <w:t xml:space="preserve">城镇(村镇)建设用地报批组卷服务</w:t>
      </w:r>
      <w:r>
        <w:rPr>
          <w:rFonts w:ascii="宋体" w:hAnsi="宋体" w:eastAsia="宋体" w:cs="宋体"/>
          <w:sz w:val="24"/>
          <w:szCs w:val="24"/>
          <w:highlight w:val="none"/>
        </w:rPr>
      </w:r>
      <w:r/>
    </w:p>
    <w:p>
      <w:pPr>
        <w:pStyle w:val="946"/>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项目进度计划安排</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2）进度保障措施</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w:t>
      </w:r>
      <w:r>
        <w:rPr>
          <w:rFonts w:hint="eastAsia" w:ascii="Times New Roman" w:hAnsi="宋体" w:eastAsia="宋体" w:cs="Times New Roman"/>
          <w:spacing w:val="-1"/>
          <w:sz w:val="24"/>
          <w:szCs w:val="22"/>
        </w:rPr>
        <w:t xml:space="preserve">城乡建设用地增减挂钩专项规划实施方案组卷服务（含征收）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项目进度计划安排</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2）进度保障措施</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（3）城乡建设用地增减挂沟专项规划实施方案(不含征收)</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项目进度计划安排</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2）进度保障措施</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（4）林地报批及林木采伐手续（报苏州市）</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项目进度计划安排</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2）进度保障措施</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5、项目实施保障措施</w:t>
      </w:r>
      <w:r>
        <w:rPr>
          <w:rFonts w:ascii="宋体" w:hAnsi="宋体" w:eastAsia="宋体" w:cs="宋体"/>
          <w:sz w:val="24"/>
          <w:szCs w:val="24"/>
        </w:rPr>
      </w:r>
      <w:r/>
    </w:p>
    <w:p>
      <w:pPr>
        <w:pStyle w:val="946"/>
        <w:ind w:firstLine="36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投标人结合本项目实际情况，针对本项目的</w:t>
      </w:r>
      <w:r>
        <w:rPr>
          <w:rFonts w:hint="eastAsia" w:ascii="宋体" w:hAnsi="宋体" w:eastAsia="宋体" w:cs="宋体"/>
          <w:sz w:val="24"/>
          <w:szCs w:val="24"/>
        </w:rPr>
        <w:t xml:space="preserve">项目实施保障措施</w:t>
      </w:r>
      <w:r>
        <w:rPr>
          <w:rFonts w:hint="eastAsia" w:ascii="宋体" w:hAnsi="宋体" w:eastAsia="宋体" w:cs="宋体"/>
          <w:color w:val="000000"/>
          <w:sz w:val="24"/>
          <w:szCs w:val="24"/>
        </w:rPr>
        <w:t xml:space="preserve">，内容至少包括：</w:t>
      </w:r>
      <w:r>
        <w:rPr>
          <w:rFonts w:ascii="宋体" w:hAnsi="宋体" w:eastAsia="宋体" w:cs="宋体"/>
          <w:color w:val="000000"/>
          <w:sz w:val="24"/>
          <w:szCs w:val="24"/>
        </w:rPr>
      </w:r>
      <w:r/>
    </w:p>
    <w:p>
      <w:pPr>
        <w:pStyle w:val="946"/>
        <w:ind w:firstLine="480"/>
        <w:spacing w:line="440" w:lineRule="exact"/>
        <w:rPr>
          <w:rFonts w:ascii="宋体" w:hAnsi="宋体" w:eastAsia="宋体" w:cs="宋体"/>
          <w:sz w:val="24"/>
          <w:szCs w:val="24"/>
        </w:rPr>
      </w:pPr>
      <w:r/>
      <w:bookmarkStart w:id="19" w:name="OLE_LINK53"/>
      <w:r/>
      <w:bookmarkStart w:id="20" w:name="OLE_LINK54"/>
      <w:r>
        <w:rPr>
          <w:rFonts w:hint="eastAsia" w:ascii="宋体" w:hAnsi="宋体" w:eastAsia="宋体" w:cs="宋体"/>
          <w:sz w:val="24"/>
          <w:szCs w:val="24"/>
        </w:rPr>
        <w:t xml:space="preserve">（1）项目质量保障措施</w:t>
      </w:r>
      <w:r>
        <w:rPr>
          <w:rFonts w:ascii="宋体" w:hAnsi="宋体" w:eastAsia="宋体" w:cs="宋体"/>
          <w:sz w:val="24"/>
          <w:szCs w:val="24"/>
        </w:rPr>
      </w:r>
      <w:r/>
    </w:p>
    <w:p>
      <w:pPr>
        <w:pStyle w:val="946"/>
        <w:ind w:firstLine="480"/>
        <w:spacing w:line="440" w:lineRule="exact"/>
        <w:rPr>
          <w:rFonts w:ascii="宋体" w:hAnsi="宋体" w:eastAsia="宋体" w:cs="宋体"/>
          <w:sz w:val="24"/>
          <w:szCs w:val="24"/>
        </w:rPr>
      </w:pPr>
      <w:r>
        <w:rPr>
          <w:rFonts w:hint="eastAsia" w:ascii="宋体" w:hAnsi="宋体" w:eastAsia="宋体" w:cs="宋体"/>
          <w:sz w:val="24"/>
          <w:szCs w:val="24"/>
        </w:rPr>
        <w:t xml:space="preserve">（2）安全保密措施</w:t>
      </w:r>
      <w:r>
        <w:rPr>
          <w:rFonts w:ascii="宋体" w:hAnsi="宋体" w:eastAsia="宋体" w:cs="宋体"/>
          <w:sz w:val="24"/>
          <w:szCs w:val="24"/>
        </w:rPr>
      </w:r>
      <w:r/>
    </w:p>
    <w:p>
      <w:pPr>
        <w:pStyle w:val="946"/>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1"/>
      </w:pPr>
      <w:r/>
      <w:bookmarkEnd w:id="19"/>
      <w:r/>
      <w:bookmarkEnd w:id="20"/>
      <w:r>
        <w:rPr>
          <w:rFonts w:hint="eastAsia" w:ascii="宋体" w:hAnsi="宋体" w:eastAsia="宋体" w:cs="宋体"/>
          <w:b/>
          <w:bCs/>
          <w:color w:val="000000"/>
          <w:sz w:val="24"/>
          <w:szCs w:val="24"/>
          <w:highlight w:val="none"/>
          <w:lang w:val="en-US" w:eastAsia="zh-CN"/>
        </w:rPr>
        <w:t xml:space="preserve">五、项目验收</w:t>
      </w:r>
      <w:r>
        <w:rPr>
          <w:rFonts w:hint="eastAsia" w:ascii="宋体" w:hAnsi="宋体" w:eastAsia="宋体" w:cs="宋体"/>
          <w:b/>
          <w:bCs/>
          <w:color w:val="000000"/>
          <w:sz w:val="24"/>
          <w:szCs w:val="24"/>
          <w:highlight w:val="none"/>
          <w:lang w:val="en-US" w:eastAsia="zh-CN"/>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highlight w:val="none"/>
        </w:rPr>
        <w:t xml:space="preserve">、履约验收的实施主体：</w:t>
      </w:r>
      <w:r>
        <w:rPr>
          <w:rFonts w:hint="eastAsia" w:ascii="宋体" w:hAnsi="宋体" w:eastAsia="宋体" w:cs="宋体"/>
          <w:color w:val="000000"/>
          <w:sz w:val="24"/>
          <w:szCs w:val="24"/>
          <w:highlight w:val="none"/>
          <w:lang w:eastAsia="zh-CN"/>
        </w:rPr>
        <w:t xml:space="preserve">太仓市浏河镇人民政府</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2、履约验收时间：每月10号内采购人对中标单位上一个月的服务履约进行验收和考核。</w:t>
      </w:r>
      <w:r>
        <w:rPr>
          <w:rFonts w:hint="eastAsia" w:ascii="宋体" w:hAnsi="宋体" w:eastAsia="宋体" w:cs="宋体"/>
          <w:color w:val="000000"/>
          <w:sz w:val="24"/>
          <w:szCs w:val="24"/>
          <w:highlight w:val="none"/>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3、履约验收方式：按月考核。</w:t>
      </w:r>
      <w:r>
        <w:rPr>
          <w:rFonts w:hint="eastAsia" w:ascii="宋体" w:hAnsi="宋体" w:eastAsia="宋体" w:cs="宋体"/>
          <w:color w:val="000000"/>
          <w:sz w:val="24"/>
          <w:szCs w:val="24"/>
          <w:highlight w:val="none"/>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4、履约验收内容和标准：</w:t>
      </w:r>
      <w:r>
        <w:rPr>
          <w:rFonts w:hint="eastAsia" w:ascii="宋体" w:hAnsi="宋体" w:eastAsia="宋体" w:cs="宋体"/>
          <w:color w:val="000000"/>
          <w:sz w:val="24"/>
          <w:szCs w:val="24"/>
          <w:highlight w:val="none"/>
        </w:rPr>
        <w:t xml:space="preserve">按本招标文件、供应商的投标文件、承诺及行业相关标准为准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5、政府采购履约验收书格式见合同附件1。</w:t>
      </w:r>
      <w:r>
        <w:rPr>
          <w:rFonts w:hint="eastAsia" w:ascii="宋体" w:hAnsi="宋体" w:eastAsia="宋体" w:cs="宋体"/>
          <w:color w:val="000000"/>
          <w:sz w:val="24"/>
          <w:szCs w:val="24"/>
          <w:highlight w:val="none"/>
          <w:lang w:val="en-US" w:eastAsia="zh-CN"/>
        </w:rPr>
      </w:r>
      <w:r/>
    </w:p>
    <w:p>
      <w:pPr>
        <w:pStyle w:val="946"/>
        <w:ind w:firstLine="482"/>
        <w:keepLines w:val="0"/>
        <w:keepNext w:val="0"/>
        <w:pageBreakBefore w:val="0"/>
        <w:spacing w:line="440" w:lineRule="exact"/>
        <w:rPr>
          <w:rFonts w:hint="eastAsia" w:ascii="宋体" w:hAnsi="宋体" w:eastAsia="宋体" w:cs="宋体"/>
          <w:b/>
          <w:bCs/>
          <w:color w:val="000000"/>
          <w:sz w:val="24"/>
          <w:szCs w:val="24"/>
          <w:highlight w:val="none"/>
          <w:lang w:val="en-US" w:eastAsia="zh-CN"/>
        </w:rPr>
        <w:outlineLvl w:val="1"/>
      </w:pPr>
      <w:r>
        <w:rPr>
          <w:rFonts w:hint="eastAsia" w:ascii="宋体" w:hAnsi="宋体" w:eastAsia="宋体" w:cs="宋体"/>
          <w:b/>
          <w:bCs/>
          <w:color w:val="000000"/>
          <w:sz w:val="24"/>
          <w:szCs w:val="24"/>
          <w:highlight w:val="none"/>
          <w:lang w:val="en-US" w:eastAsia="zh-CN"/>
        </w:rPr>
        <w:t xml:space="preserve">六、综合说明及其他要求：</w:t>
      </w:r>
      <w:r>
        <w:rPr>
          <w:rFonts w:hint="eastAsia" w:ascii="宋体" w:hAnsi="宋体" w:eastAsia="宋体" w:cs="宋体"/>
          <w:b/>
          <w:bCs/>
          <w:color w:val="000000"/>
          <w:sz w:val="24"/>
          <w:szCs w:val="24"/>
          <w:highlight w:val="none"/>
          <w:lang w:val="en-US" w:eastAsia="zh-CN"/>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1、投标单位应对招标文件提出的全部服务要求进行响应投标，如果其中某些条款不响应时，应在文件中逐条列出，未列出的视同响应。</w:t>
      </w:r>
      <w:r>
        <w:rPr>
          <w:rFonts w:hint="eastAsia" w:ascii="宋体" w:hAnsi="宋体" w:eastAsia="宋体" w:cs="宋体"/>
          <w:color w:val="000000"/>
          <w:sz w:val="24"/>
          <w:szCs w:val="24"/>
          <w:highlight w:val="none"/>
          <w:lang w:val="zh-CN"/>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2、投标总报价一次报定，投标总报价应包含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采购单位不再支付其他款项。投标单位报价已充分考虑项目完成的政策性调整、各种市场价格的浮动等因素造成的价格变动，项目完成期内的合同价格不作调整。</w:t>
      </w:r>
      <w:r>
        <w:rPr>
          <w:rFonts w:hint="eastAsia" w:ascii="宋体" w:hAnsi="宋体" w:eastAsia="宋体" w:cs="宋体"/>
          <w:color w:val="000000"/>
          <w:sz w:val="24"/>
          <w:szCs w:val="24"/>
          <w:highlight w:val="none"/>
          <w:lang w:val="zh-CN"/>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3、中标单位须按照本招标文件的要求对该招标项目进行服务工作。</w:t>
      </w:r>
      <w:r>
        <w:rPr>
          <w:rFonts w:hint="eastAsia" w:ascii="宋体" w:hAnsi="宋体" w:eastAsia="宋体" w:cs="宋体"/>
          <w:color w:val="000000"/>
          <w:sz w:val="24"/>
          <w:szCs w:val="24"/>
          <w:highlight w:val="none"/>
          <w:lang w:val="zh-CN"/>
        </w:rPr>
      </w:r>
      <w:r/>
    </w:p>
    <w:p>
      <w:pPr>
        <w:pStyle w:val="946"/>
        <w:ind w:firstLine="480"/>
        <w:keepLines w:val="0"/>
        <w:keepNext w:val="0"/>
        <w:pageBreakBefore w:val="0"/>
        <w:spacing w:line="44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4、如遇服务范围内有大的调整或迁移等重大情况，采购单位将提前告知乙方，合同内容经双方协商调整。</w:t>
      </w:r>
      <w:r>
        <w:rPr>
          <w:rFonts w:hint="eastAsia" w:ascii="宋体" w:hAnsi="宋体" w:eastAsia="宋体" w:cs="宋体"/>
          <w:color w:val="000000"/>
          <w:sz w:val="24"/>
          <w:szCs w:val="24"/>
          <w:highlight w:val="none"/>
          <w:lang w:val="zh-CN"/>
        </w:rPr>
      </w:r>
      <w:r/>
    </w:p>
    <w:p>
      <w:pPr>
        <w:pStyle w:val="946"/>
        <w:ind w:firstLine="480"/>
        <w:keepLines w:val="0"/>
        <w:keepNext w:val="0"/>
        <w:pageBreakBefore w:val="0"/>
        <w:spacing w:line="44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5、凡涉及招标文件的补充说明和修改，均以苏州市政府采购网公示的补充通知为准。</w:t>
      </w:r>
      <w:r>
        <w:rPr>
          <w:rFonts w:hint="eastAsia" w:ascii="宋体" w:hAnsi="宋体" w:eastAsia="宋体" w:cs="宋体"/>
          <w:b/>
          <w:bCs/>
          <w:color w:val="000000"/>
          <w:sz w:val="24"/>
          <w:szCs w:val="24"/>
          <w:highlight w:val="none"/>
          <w:lang w:val="en-US" w:eastAsia="zh-CN"/>
        </w:rPr>
      </w:r>
      <w:r/>
    </w:p>
    <w:p>
      <w:pPr>
        <w:pStyle w:val="946"/>
        <w:ind w:firstLine="482"/>
        <w:keepLines w:val="0"/>
        <w:keepNext w:val="0"/>
        <w:pageBreakBefore w:val="0"/>
        <w:spacing w:line="440" w:lineRule="exact"/>
        <w:rPr>
          <w:rFonts w:hint="eastAsia" w:ascii="宋体" w:hAnsi="宋体" w:eastAsia="宋体" w:cs="宋体"/>
          <w:b/>
          <w:bCs/>
          <w:sz w:val="24"/>
          <w:szCs w:val="24"/>
          <w:lang w:val="en-US" w:eastAsia="zh-CN"/>
        </w:rPr>
        <w:outlineLvl w:val="1"/>
      </w:pPr>
      <w:r>
        <w:rPr>
          <w:rFonts w:hint="eastAsia" w:ascii="宋体" w:hAnsi="宋体" w:eastAsia="宋体" w:cs="宋体"/>
          <w:b/>
          <w:bCs/>
          <w:sz w:val="24"/>
          <w:szCs w:val="24"/>
          <w:lang w:val="en-US" w:eastAsia="zh-CN"/>
        </w:rPr>
        <w:t xml:space="preserve">七、政府采购政策</w:t>
      </w:r>
      <w:r>
        <w:rPr>
          <w:rFonts w:hint="eastAsia" w:ascii="宋体" w:hAnsi="宋体" w:eastAsia="宋体" w:cs="宋体"/>
          <w:b/>
          <w:bCs/>
          <w:sz w:val="24"/>
          <w:szCs w:val="24"/>
          <w:lang w:val="en-US" w:eastAsia="zh-CN"/>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1、节能产品和环境标志产品</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000000"/>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rPr>
          <w:rFonts w:hint="eastAsia" w:ascii="宋体" w:hAnsi="宋体" w:eastAsia="宋体" w:cs="宋体"/>
          <w:b/>
          <w:bCs/>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bidi="ar-SA"/>
        </w:rPr>
        <w:t xml:space="preserve">小微企业的价格分评审</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lang w:val="en-US" w:eastAsia="zh-CN" w:bidi="ar-SA"/>
        </w:rPr>
        <w:t xml:space="preserve">2.1 根据《政府采购促进中小企业发展管理办法（财库〔2020〕46号）及《关于贯彻执行绿色采购、促进残疾人就业和支持监狱企业发展有关政策的通知》（苏财购〔2019〕10号）的规定：</w:t>
      </w:r>
      <w:r>
        <w:rPr>
          <w:rFonts w:hint="eastAsia" w:ascii="宋体" w:hAnsi="宋体" w:eastAsia="宋体" w:cs="宋体"/>
          <w:b/>
          <w:bCs/>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（5）符合中小企业划分标准的个体工商户，在政府采购活动中视同中小企业。</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（6）中小企业划分标准详见“工信部联企业〔2011〕300号通知”。</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（7）中标、中标供应商享受本办法规定的中小企业扶持政策的，《中小企业声明函》应当随中标、成交结果同时公告，接受社会监督。</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（8）以上规定未尽事项，按《政府采购促进中小企业发展管理办法》（财库﹝2020﹞46号）等有关制度规定执行。</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2.2 残疾人福利性单位政策</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（3）中标、中标供应商为残疾人福利性单位的，《残疾人福利性单位声明函》应当随中标、成交结果同时公告，接受社会监督。</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2.3 监狱企业发展政策</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rPr>
          <w:rFonts w:hint="eastAsia" w:ascii="宋体" w:hAnsi="宋体" w:eastAsia="宋体" w:cs="宋体"/>
          <w:color w:val="000000"/>
          <w:sz w:val="24"/>
          <w:szCs w:val="24"/>
          <w:highlight w:val="none"/>
          <w:lang w:val="en-US" w:eastAsia="zh-CN" w:bidi="ar-SA"/>
        </w:rPr>
      </w:r>
      <w:r/>
    </w:p>
    <w:p>
      <w:pPr>
        <w:pStyle w:val="946"/>
        <w:ind w:left="0" w:firstLine="48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outlineLvl w:val="5"/>
      </w:pPr>
      <w:r>
        <w:rPr>
          <w:rFonts w:hint="eastAsia" w:ascii="宋体" w:hAnsi="宋体" w:eastAsia="宋体" w:cs="宋体"/>
          <w:color w:val="000000"/>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lang w:val="en-US" w:eastAsia="zh-CN" w:bidi="ar-SA"/>
        </w:rPr>
      </w:r>
      <w:r/>
    </w:p>
    <w:p>
      <w:pPr>
        <w:pStyle w:val="946"/>
        <w:ind w:left="0"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2.4 专门面向中小企业采购的项目，不再执行价格评审优惠的扶持政策。</w:t>
      </w:r>
      <w:r>
        <w:rPr>
          <w:rFonts w:hint="eastAsia" w:ascii="宋体" w:hAnsi="宋体" w:eastAsia="宋体" w:cs="宋体"/>
          <w:b/>
          <w:bCs/>
          <w:color w:val="000000"/>
          <w:sz w:val="24"/>
          <w:szCs w:val="24"/>
          <w:highlight w:val="none"/>
          <w:lang w:val="en-US" w:eastAsia="zh-CN" w:bidi="ar-SA"/>
        </w:rPr>
      </w:r>
      <w:r/>
    </w:p>
    <w:p>
      <w:pPr>
        <w:pStyle w:val="946"/>
        <w:ind w:left="0" w:firstLine="482"/>
        <w:jc w:val="both"/>
        <w:keepLines w:val="0"/>
        <w:keepNext w:val="0"/>
        <w:pageBreakBefore w:val="0"/>
        <w:spacing w:line="440" w:lineRule="exact"/>
        <w:widowControl w:val="off"/>
        <w:rPr>
          <w:rFonts w:hint="eastAsia" w:ascii="宋体" w:hAnsi="宋体" w:eastAsia="宋体" w:cs="宋体"/>
          <w:b/>
          <w:bCs/>
          <w:color w:val="000000"/>
          <w:sz w:val="24"/>
          <w:szCs w:val="24"/>
          <w:highlight w:val="none"/>
          <w:lang w:val="en-US" w:eastAsia="zh-CN" w:bidi="ar-SA"/>
        </w:rPr>
        <w:outlineLvl w:val="5"/>
      </w:pPr>
      <w:r>
        <w:rPr>
          <w:rFonts w:hint="eastAsia" w:ascii="宋体" w:hAnsi="宋体" w:eastAsia="宋体" w:cs="宋体"/>
          <w:b/>
          <w:bCs/>
          <w:color w:val="000000"/>
          <w:sz w:val="24"/>
          <w:szCs w:val="24"/>
          <w:highlight w:val="none"/>
          <w:lang w:val="en-US" w:eastAsia="zh-CN" w:bidi="ar-SA"/>
        </w:rPr>
        <w:t xml:space="preserve">本项目专门面向中小企业采购，所属行业为其他未列明行业，投标时须提供《中小企业声明函》，未提供视为无效投标。若为残疾人福利性单位，在政府采购活动中，视同小微企业，并提供相关证明材料；若为监狱企业，在政府采购活动中，视同小型企业，并提供相关证明材料。</w:t>
      </w:r>
      <w:r>
        <w:rPr>
          <w:rFonts w:hint="eastAsia" w:ascii="宋体" w:hAnsi="宋体" w:eastAsia="宋体" w:cs="宋体"/>
          <w:b/>
          <w:bCs/>
          <w:color w:val="000000"/>
          <w:sz w:val="24"/>
          <w:szCs w:val="24"/>
          <w:highlight w:val="none"/>
          <w:lang w:val="en-US"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zh-CN" w:eastAsia="zh-CN" w:bidi="ar-SA"/>
        </w:rPr>
        <w:t xml:space="preserve">信用记录</w:t>
      </w:r>
      <w:r>
        <w:rPr>
          <w:rFonts w:hint="eastAsia" w:ascii="宋体" w:hAnsi="宋体" w:eastAsia="宋体" w:cs="宋体"/>
          <w:bCs/>
          <w:color w:val="000000"/>
          <w:sz w:val="24"/>
          <w:szCs w:val="24"/>
          <w:highlight w:val="none"/>
          <w:lang w:val="zh-CN" w:eastAsia="zh-CN" w:bidi="ar-SA"/>
        </w:rPr>
      </w:r>
      <w:r/>
    </w:p>
    <w:p>
      <w:pPr>
        <w:pStyle w:val="946"/>
        <w:ind w:firstLine="480"/>
        <w:keepLines w:val="0"/>
        <w:keepNext w:val="0"/>
        <w:pageBreakBefore w:val="0"/>
        <w:spacing w:line="440" w:lineRule="exact"/>
        <w:widowControl w:val="off"/>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采购人将对供应商进行信用查询。对列入失信被执行人、重大税收违法案件当事人名单、政府采购严重违法失信行为记录名单的供应商，拒绝其参与政府采购活动。</w:t>
      </w:r>
      <w:r>
        <w:rPr>
          <w:rFonts w:ascii="宋体" w:hAnsi="宋体" w:eastAsia="宋体" w:cs="宋体"/>
          <w:color w:val="000000"/>
          <w:sz w:val="24"/>
          <w:szCs w:val="24"/>
          <w:highlight w:val="none"/>
          <w:lang w:val="zh-CN"/>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（1）查询截止时点：投标文件递交截止时间。</w:t>
      </w:r>
      <w:r>
        <w:rPr>
          <w:rFonts w:hint="eastAsia" w:ascii="宋体" w:hAnsi="宋体" w:eastAsia="宋体" w:cs="宋体"/>
          <w:bCs/>
          <w:color w:val="000000"/>
          <w:sz w:val="24"/>
          <w:szCs w:val="24"/>
          <w:highlight w:val="none"/>
          <w:lang w:val="zh-CN"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（2）查询渠道：</w:t>
      </w:r>
      <w:r>
        <w:rPr>
          <w:rFonts w:hint="eastAsia" w:ascii="宋体" w:hAnsi="宋体" w:eastAsia="宋体" w:cs="宋体"/>
          <w:color w:val="000000"/>
          <w:sz w:val="24"/>
          <w:szCs w:val="24"/>
          <w:highlight w:val="none"/>
          <w:lang w:val="zh-CN" w:eastAsia="zh-CN" w:bidi="ar-SA"/>
        </w:rPr>
        <w:t xml:space="preserve">通过“信用中国”网站、中国政府采购网等渠道查询相关主体信用记录。</w:t>
      </w:r>
      <w:r>
        <w:rPr>
          <w:rFonts w:hint="eastAsia" w:ascii="宋体" w:hAnsi="宋体" w:eastAsia="宋体" w:cs="宋体"/>
          <w:bCs/>
          <w:color w:val="000000"/>
          <w:sz w:val="24"/>
          <w:szCs w:val="24"/>
          <w:highlight w:val="none"/>
          <w:lang w:val="zh-CN"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（3）查询证据留存方式：</w:t>
      </w:r>
      <w:r>
        <w:rPr>
          <w:rFonts w:hint="eastAsia" w:ascii="宋体" w:hAnsi="宋体" w:eastAsia="宋体" w:cs="宋体"/>
          <w:bCs/>
          <w:color w:val="000000"/>
          <w:sz w:val="24"/>
          <w:szCs w:val="24"/>
          <w:highlight w:val="none"/>
          <w:lang w:val="zh-CN"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bCs/>
          <w:color w:val="000000"/>
          <w:sz w:val="24"/>
          <w:szCs w:val="24"/>
          <w:highlight w:val="none"/>
          <w:lang w:val="zh-CN"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（4）信用记录使用规则：</w:t>
      </w:r>
      <w:r>
        <w:rPr>
          <w:rFonts w:hint="eastAsia" w:ascii="宋体" w:hAnsi="宋体" w:eastAsia="宋体" w:cs="宋体"/>
          <w:bCs/>
          <w:color w:val="000000"/>
          <w:sz w:val="24"/>
          <w:szCs w:val="24"/>
          <w:highlight w:val="none"/>
          <w:lang w:val="zh-CN" w:eastAsia="zh-CN" w:bidi="ar-SA"/>
        </w:rPr>
      </w:r>
      <w:r/>
    </w:p>
    <w:p>
      <w:pPr>
        <w:pStyle w:val="946"/>
        <w:ind w:firstLine="480"/>
        <w:jc w:val="both"/>
        <w:keepLines w:val="0"/>
        <w:keepNext w:val="0"/>
        <w:pageBreakBefore w:val="0"/>
        <w:spacing w:line="440" w:lineRule="exact"/>
        <w:widowControl w:val="off"/>
        <w:rPr>
          <w:rFonts w:hint="eastAsia" w:ascii="宋体" w:hAnsi="宋体" w:eastAsia="宋体" w:cs="宋体"/>
          <w:bCs/>
          <w:color w:val="000000"/>
          <w:sz w:val="24"/>
          <w:szCs w:val="24"/>
          <w:highlight w:val="none"/>
          <w:lang w:val="zh-CN" w:eastAsia="zh-CN" w:bidi="ar-SA"/>
        </w:rPr>
      </w:pPr>
      <w:r>
        <w:rPr>
          <w:rFonts w:hint="eastAsia" w:ascii="宋体" w:hAnsi="宋体" w:eastAsia="宋体" w:cs="宋体"/>
          <w:bCs/>
          <w:color w:val="000000"/>
          <w:sz w:val="24"/>
          <w:szCs w:val="24"/>
          <w:highlight w:val="none"/>
          <w:lang w:val="zh-CN" w:eastAsia="zh-CN" w:bidi="ar-SA"/>
        </w:rPr>
        <w:t xml:space="preserve">评审小组在对供应商进行资格性审查时，应根据查询结果对供应商的不良信用记录逐项甄别确认。</w:t>
      </w:r>
      <w:r>
        <w:rPr>
          <w:rFonts w:hint="eastAsia" w:ascii="宋体" w:hAnsi="宋体" w:eastAsia="宋体" w:cs="宋体"/>
          <w:bCs/>
          <w:color w:val="000000"/>
          <w:sz w:val="24"/>
          <w:szCs w:val="24"/>
          <w:highlight w:val="none"/>
          <w:lang w:val="zh-CN" w:eastAsia="zh-CN" w:bidi="ar-SA"/>
        </w:rPr>
      </w:r>
      <w:r/>
    </w:p>
    <w:p>
      <w:pPr>
        <w:pStyle w:val="946"/>
        <w:ind w:firstLine="482"/>
        <w:keepLines w:val="0"/>
        <w:keepNext w:val="0"/>
        <w:pageBreakBefore w:val="0"/>
        <w:spacing w:line="44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若投标</w:t>
      </w:r>
      <w:r>
        <w:rPr>
          <w:rFonts w:ascii="宋体" w:hAnsi="宋体" w:eastAsia="宋体" w:cs="宋体"/>
          <w:b/>
          <w:bCs/>
          <w:color w:val="000000"/>
          <w:sz w:val="24"/>
          <w:szCs w:val="24"/>
          <w:highlight w:val="none"/>
          <w:lang w:val="en-US"/>
        </w:rPr>
        <w:t xml:space="preserve">人</w:t>
      </w:r>
      <w:r>
        <w:rPr>
          <w:rFonts w:hint="eastAsia" w:ascii="宋体" w:hAnsi="宋体" w:eastAsia="宋体" w:cs="宋体"/>
          <w:b/>
          <w:bCs/>
          <w:color w:val="000000"/>
          <w:sz w:val="24"/>
          <w:szCs w:val="24"/>
          <w:highlight w:val="none"/>
        </w:rPr>
        <w:t xml:space="preserve">提供的声明函或认定证明为虚假声明则视同提供虚假材料，按“政府采购法”相关规定处理并报请政府监管部门给予行政处罚。</w:t>
      </w:r>
      <w:r>
        <w:rPr>
          <w:rFonts w:hint="eastAsia" w:ascii="宋体" w:hAnsi="宋体" w:eastAsia="宋体" w:cs="宋体"/>
          <w:color w:val="000000"/>
          <w:sz w:val="24"/>
          <w:szCs w:val="24"/>
          <w:highlight w:val="none"/>
        </w:rPr>
      </w:r>
      <w:r/>
    </w:p>
    <w:p>
      <w:pPr>
        <w:pStyle w:val="1213"/>
        <w:jc w:val="center"/>
        <w:rPr>
          <w:rFonts w:hint="eastAsia" w:ascii="宋体" w:hAnsi="宋体" w:eastAsia="宋体" w:cs="宋体"/>
          <w:b/>
          <w:sz w:val="30"/>
          <w:szCs w:val="30"/>
        </w:rPr>
        <w:outlineLvl w:val="0"/>
      </w:pPr>
      <w:r>
        <w:rPr>
          <w:b/>
          <w:sz w:val="24"/>
          <w:szCs w:val="24"/>
        </w:rPr>
        <w:br w:type="page" w:clear="all"/>
      </w:r>
      <w:r>
        <w:rPr>
          <w:rFonts w:hint="eastAsia" w:ascii="宋体" w:hAnsi="宋体" w:eastAsia="宋体" w:cs="宋体"/>
          <w:b/>
          <w:sz w:val="30"/>
          <w:szCs w:val="30"/>
        </w:rPr>
        <w:t xml:space="preserve">第四章  投标文件格式</w:t>
      </w:r>
      <w:r>
        <w:rPr>
          <w:rFonts w:hint="eastAsia" w:ascii="宋体" w:hAnsi="宋体" w:eastAsia="宋体" w:cs="宋体"/>
          <w:b/>
          <w:sz w:val="30"/>
          <w:szCs w:val="30"/>
        </w:rPr>
      </w:r>
      <w:r/>
    </w:p>
    <w:p>
      <w:pPr>
        <w:pStyle w:val="946"/>
        <w:jc w:val="left"/>
        <w:spacing w:line="360" w:lineRule="auto"/>
        <w:rPr>
          <w:rFonts w:ascii="宋体" w:hAnsi="宋体"/>
          <w:sz w:val="24"/>
        </w:rPr>
      </w:pPr>
      <w:r>
        <w:rPr>
          <w:rFonts w:hint="eastAsia" w:ascii="宋体" w:hAnsi="宋体"/>
          <w:sz w:val="24"/>
        </w:rPr>
        <w:t xml:space="preserve">说明：对本章所有的投标书格式</w:t>
      </w:r>
      <w:r>
        <w:rPr>
          <w:rFonts w:ascii="宋体" w:hAnsi="宋体"/>
          <w:sz w:val="24"/>
        </w:rPr>
        <w:t xml:space="preserve">，投标方可根据自身情况进行补充和修改，但补充和修改不得造成与本格式内容有实质性的违背。</w:t>
      </w:r>
      <w:bookmarkEnd w:id="16"/>
      <w:r>
        <w:rPr>
          <w:rFonts w:ascii="宋体" w:hAnsi="宋体"/>
          <w:sz w:val="24"/>
        </w:rPr>
      </w:r>
      <w:r/>
    </w:p>
    <w:p>
      <w:pPr>
        <w:pStyle w:val="946"/>
        <w:ind w:firstLine="480"/>
        <w:jc w:val="left"/>
        <w:spacing w:line="360" w:lineRule="auto"/>
        <w:rPr>
          <w:rFonts w:hint="eastAsia" w:ascii="宋体" w:hAnsi="宋体"/>
          <w:sz w:val="24"/>
        </w:rPr>
      </w:pPr>
      <w:r>
        <w:rPr>
          <w:rFonts w:hint="eastAsia" w:ascii="宋体" w:hAnsi="宋体"/>
          <w:sz w:val="24"/>
        </w:rPr>
      </w:r>
      <w:r/>
    </w:p>
    <w:p>
      <w:pPr>
        <w:pStyle w:val="946"/>
        <w:jc w:val="left"/>
        <w:widowControl/>
        <w:rPr>
          <w:b/>
          <w:sz w:val="40"/>
          <w:szCs w:val="40"/>
        </w:rPr>
      </w:pPr>
      <w:r>
        <w:rPr>
          <w:b/>
          <w:sz w:val="40"/>
          <w:szCs w:val="40"/>
        </w:rPr>
        <w:t xml:space="preserve">封面：</w:t>
      </w:r>
      <w:r>
        <w:rPr>
          <w:b/>
          <w:sz w:val="40"/>
          <w:szCs w:val="40"/>
        </w:rPr>
      </w:r>
      <w:r/>
    </w:p>
    <w:p>
      <w:pPr>
        <w:pStyle w:val="946"/>
        <w:jc w:val="center"/>
        <w:widowControl/>
        <w:rPr>
          <w:b/>
          <w:sz w:val="72"/>
          <w:szCs w:val="72"/>
        </w:rPr>
      </w:pPr>
      <w:r>
        <w:rPr>
          <w:b/>
          <w:sz w:val="72"/>
          <w:szCs w:val="72"/>
        </w:rPr>
      </w:r>
      <w:r/>
    </w:p>
    <w:p>
      <w:pPr>
        <w:pStyle w:val="946"/>
        <w:jc w:val="center"/>
        <w:widowControl/>
        <w:rPr>
          <w:b/>
          <w:sz w:val="72"/>
          <w:szCs w:val="72"/>
        </w:rPr>
      </w:pPr>
      <w:r>
        <w:rPr>
          <w:b/>
          <w:sz w:val="72"/>
          <w:szCs w:val="72"/>
        </w:rPr>
        <w:t xml:space="preserve">投   标   文   件</w:t>
      </w:r>
      <w:r>
        <w:rPr>
          <w:b/>
          <w:sz w:val="72"/>
          <w:szCs w:val="72"/>
        </w:rPr>
      </w:r>
      <w:r/>
    </w:p>
    <w:p>
      <w:pPr>
        <w:pStyle w:val="946"/>
        <w:jc w:val="left"/>
        <w:widowControl/>
        <w:rPr>
          <w:b/>
          <w:sz w:val="36"/>
          <w:szCs w:val="36"/>
        </w:rPr>
      </w:pPr>
      <w:r>
        <w:rPr>
          <w:b/>
          <w:sz w:val="36"/>
          <w:szCs w:val="36"/>
        </w:rPr>
      </w:r>
      <w:r/>
    </w:p>
    <w:p>
      <w:pPr>
        <w:pStyle w:val="946"/>
        <w:ind w:left="420" w:firstLine="482"/>
        <w:jc w:val="left"/>
        <w:widowControl/>
        <w:rPr>
          <w:rFonts w:hint="eastAsia"/>
          <w:b/>
          <w:sz w:val="32"/>
          <w:szCs w:val="32"/>
        </w:rPr>
      </w:pPr>
      <w:r>
        <w:rPr>
          <w:rFonts w:hint="eastAsia"/>
          <w:b/>
          <w:sz w:val="32"/>
          <w:szCs w:val="32"/>
        </w:rPr>
        <w:t xml:space="preserve">招标单位： </w:t>
      </w:r>
      <w:r>
        <w:rPr>
          <w:rFonts w:hint="eastAsia"/>
          <w:b/>
          <w:sz w:val="32"/>
          <w:szCs w:val="32"/>
        </w:rPr>
      </w:r>
      <w:r/>
    </w:p>
    <w:p>
      <w:pPr>
        <w:pStyle w:val="946"/>
        <w:ind w:left="420" w:firstLine="482"/>
        <w:jc w:val="left"/>
        <w:widowControl/>
        <w:rPr>
          <w:rFonts w:hint="eastAsia"/>
          <w:b/>
          <w:sz w:val="32"/>
          <w:szCs w:val="32"/>
        </w:rPr>
      </w:pPr>
      <w:r>
        <w:rPr>
          <w:b/>
          <w:sz w:val="32"/>
          <w:szCs w:val="32"/>
        </w:rPr>
        <w:t xml:space="preserve">项目名称：</w:t>
      </w:r>
      <w:r>
        <w:rPr>
          <w:rFonts w:hint="eastAsia"/>
          <w:b/>
          <w:sz w:val="32"/>
          <w:szCs w:val="32"/>
        </w:rPr>
        <w:t xml:space="preserve"> </w:t>
      </w:r>
      <w:r>
        <w:rPr>
          <w:rFonts w:hint="eastAsia"/>
          <w:b/>
          <w:sz w:val="32"/>
          <w:szCs w:val="32"/>
        </w:rPr>
      </w:r>
      <w:r/>
    </w:p>
    <w:p>
      <w:pPr>
        <w:pStyle w:val="946"/>
        <w:ind w:left="420" w:firstLine="482"/>
        <w:jc w:val="left"/>
        <w:widowControl/>
        <w:rPr>
          <w:b/>
          <w:sz w:val="32"/>
          <w:szCs w:val="32"/>
        </w:rPr>
      </w:pPr>
      <w:r>
        <w:rPr>
          <w:rFonts w:hint="eastAsia"/>
          <w:b/>
          <w:sz w:val="32"/>
          <w:szCs w:val="32"/>
        </w:rPr>
        <w:t xml:space="preserve">项目编号：</w:t>
      </w:r>
      <w:r>
        <w:rPr>
          <w:b/>
          <w:sz w:val="32"/>
          <w:szCs w:val="32"/>
        </w:rPr>
      </w:r>
      <w:r/>
    </w:p>
    <w:p>
      <w:pPr>
        <w:pStyle w:val="946"/>
        <w:ind w:firstLine="482"/>
        <w:jc w:val="left"/>
        <w:widowControl/>
        <w:rPr>
          <w:b/>
          <w:sz w:val="32"/>
          <w:szCs w:val="32"/>
        </w:rPr>
      </w:pPr>
      <w:r>
        <w:rPr>
          <w:b/>
          <w:sz w:val="32"/>
          <w:szCs w:val="32"/>
        </w:rPr>
      </w:r>
      <w:r/>
    </w:p>
    <w:p>
      <w:pPr>
        <w:pStyle w:val="1045"/>
      </w:pPr>
      <w:r/>
      <w:r/>
    </w:p>
    <w:p>
      <w:pPr>
        <w:pStyle w:val="946"/>
        <w:ind w:firstLine="482"/>
        <w:jc w:val="left"/>
        <w:widowControl/>
        <w:rPr>
          <w:b/>
          <w:sz w:val="32"/>
          <w:szCs w:val="32"/>
        </w:rPr>
      </w:pPr>
      <w:r>
        <w:rPr>
          <w:b/>
          <w:sz w:val="32"/>
          <w:szCs w:val="32"/>
        </w:rPr>
      </w:r>
      <w:r/>
    </w:p>
    <w:p>
      <w:pPr>
        <w:pStyle w:val="946"/>
        <w:ind w:firstLine="482"/>
        <w:jc w:val="left"/>
        <w:widowControl/>
        <w:rPr>
          <w:rFonts w:hint="eastAsia" w:ascii="宋体" w:hAnsi="宋体"/>
          <w:sz w:val="28"/>
          <w:szCs w:val="22"/>
          <w:u w:val="single"/>
        </w:rPr>
      </w:pPr>
      <w:r>
        <w:rPr>
          <w:b/>
          <w:sz w:val="32"/>
          <w:szCs w:val="32"/>
        </w:rPr>
        <w:t xml:space="preserve">投 标 人</w:t>
      </w:r>
      <w:r>
        <w:rPr>
          <w:rFonts w:hint="eastAsia"/>
          <w:b/>
          <w:sz w:val="32"/>
          <w:szCs w:val="32"/>
        </w:rPr>
        <w:t xml:space="preserve">(盖章)</w:t>
      </w:r>
      <w:r>
        <w:rPr>
          <w:b/>
          <w:sz w:val="32"/>
          <w:szCs w:val="32"/>
        </w:rPr>
        <w:t xml:space="preserve">：</w:t>
      </w:r>
      <w:r>
        <w:rPr>
          <w:rFonts w:hint="eastAsia" w:ascii="宋体" w:hAnsi="宋体"/>
          <w:sz w:val="28"/>
          <w:szCs w:val="22"/>
          <w:u w:val="single"/>
        </w:rPr>
        <w:t xml:space="preserve">                                      </w:t>
      </w:r>
      <w:r>
        <w:rPr>
          <w:rFonts w:hint="eastAsia" w:ascii="宋体" w:hAnsi="宋体"/>
          <w:sz w:val="28"/>
          <w:szCs w:val="22"/>
          <w:u w:val="single"/>
        </w:rPr>
      </w:r>
      <w:r/>
    </w:p>
    <w:p>
      <w:pPr>
        <w:pStyle w:val="946"/>
        <w:ind w:left="540"/>
        <w:jc w:val="left"/>
        <w:spacing w:line="720" w:lineRule="auto"/>
        <w:widowControl/>
        <w:rPr>
          <w:rFonts w:hint="eastAsia" w:ascii="宋体" w:hAnsi="宋体"/>
          <w:sz w:val="28"/>
          <w:szCs w:val="22"/>
          <w:u w:val="single"/>
        </w:rPr>
      </w:pPr>
      <w:r>
        <w:rPr>
          <w:rFonts w:hint="eastAsia"/>
          <w:b/>
          <w:sz w:val="32"/>
          <w:szCs w:val="32"/>
        </w:rPr>
        <w:t xml:space="preserve">法定代表人或其委托代理人：</w:t>
      </w:r>
      <w:r>
        <w:rPr>
          <w:rFonts w:hint="eastAsia" w:ascii="宋体" w:hAnsi="宋体"/>
          <w:sz w:val="28"/>
          <w:szCs w:val="22"/>
          <w:u w:val="single"/>
        </w:rPr>
        <w:t xml:space="preserve">            （签字或盖章）</w:t>
      </w:r>
      <w:r>
        <w:rPr>
          <w:rFonts w:hint="eastAsia" w:ascii="宋体" w:hAnsi="宋体"/>
          <w:sz w:val="28"/>
          <w:szCs w:val="22"/>
          <w:u w:val="single"/>
        </w:rPr>
      </w:r>
      <w:r/>
    </w:p>
    <w:p>
      <w:pPr>
        <w:pStyle w:val="946"/>
        <w:ind w:firstLine="2249"/>
        <w:jc w:val="left"/>
        <w:widowControl/>
        <w:rPr>
          <w:b/>
          <w:sz w:val="32"/>
          <w:szCs w:val="32"/>
        </w:rPr>
      </w:pPr>
      <w:r>
        <w:rPr>
          <w:b/>
          <w:sz w:val="32"/>
          <w:szCs w:val="32"/>
        </w:rPr>
      </w:r>
      <w:r/>
    </w:p>
    <w:p>
      <w:pPr>
        <w:pStyle w:val="946"/>
        <w:ind w:firstLine="480"/>
        <w:jc w:val="center"/>
        <w:spacing w:line="360" w:lineRule="auto"/>
        <w:rPr>
          <w:rFonts w:hint="eastAsia" w:ascii="宋体" w:hAnsi="宋体"/>
          <w:sz w:val="22"/>
          <w:szCs w:val="18"/>
        </w:rPr>
      </w:pPr>
      <w:r>
        <w:rPr>
          <w:b/>
          <w:sz w:val="32"/>
          <w:szCs w:val="32"/>
        </w:rPr>
        <w:t xml:space="preserve">日期：</w:t>
      </w:r>
      <w:r>
        <w:rPr>
          <w:rFonts w:hint="eastAsia"/>
          <w:b/>
          <w:sz w:val="32"/>
          <w:szCs w:val="32"/>
        </w:rPr>
        <w:t xml:space="preserve">  </w:t>
      </w:r>
      <w:r>
        <w:rPr>
          <w:b/>
          <w:sz w:val="32"/>
          <w:szCs w:val="32"/>
        </w:rPr>
        <w:t xml:space="preserve">年</w:t>
      </w:r>
      <w:r>
        <w:rPr>
          <w:rFonts w:hint="eastAsia"/>
          <w:b/>
          <w:sz w:val="32"/>
          <w:szCs w:val="32"/>
        </w:rPr>
        <w:t xml:space="preserve">  </w:t>
      </w:r>
      <w:r>
        <w:rPr>
          <w:b/>
          <w:sz w:val="32"/>
          <w:szCs w:val="32"/>
        </w:rPr>
        <w:t xml:space="preserve">月</w:t>
      </w:r>
      <w:r>
        <w:rPr>
          <w:rFonts w:hint="eastAsia"/>
          <w:b/>
          <w:sz w:val="32"/>
          <w:szCs w:val="32"/>
        </w:rPr>
        <w:t xml:space="preserve">  日</w:t>
      </w:r>
      <w:r>
        <w:rPr>
          <w:rFonts w:hint="eastAsia" w:ascii="宋体" w:hAnsi="宋体"/>
          <w:sz w:val="22"/>
          <w:szCs w:val="18"/>
        </w:rPr>
      </w:r>
      <w:r/>
    </w:p>
    <w:p>
      <w:pPr>
        <w:pStyle w:val="946"/>
        <w:spacing w:line="360" w:lineRule="auto"/>
        <w:rPr>
          <w:rFonts w:ascii="宋体" w:hAnsi="宋体" w:cs="宋体"/>
          <w:bCs/>
          <w:sz w:val="24"/>
          <w:szCs w:val="24"/>
          <w:lang w:val="zh-CN"/>
        </w:rPr>
      </w:pPr>
      <w:r/>
      <w:bookmarkStart w:id="21" w:name="_Toc405288080"/>
      <w:r/>
      <w:bookmarkStart w:id="22" w:name="_Toc467507044"/>
      <w:r/>
      <w:bookmarkStart w:id="23" w:name="_Toc322442932"/>
      <w:r/>
      <w:bookmarkStart w:id="24" w:name="_Toc467507054"/>
      <w:r/>
      <w:bookmarkStart w:id="25" w:name="_Toc430265233"/>
      <w:r>
        <w:rPr>
          <w:rFonts w:hint="eastAsia" w:ascii="宋体" w:hAnsi="宋体" w:cs="宋体"/>
          <w:bCs/>
          <w:szCs w:val="21"/>
          <w:lang w:val="zh-CN"/>
        </w:rPr>
        <w:br w:type="page" w:clear="all"/>
      </w:r>
      <w:r>
        <w:rPr>
          <w:rFonts w:hint="eastAsia" w:ascii="宋体" w:hAnsi="宋体" w:cs="宋体"/>
          <w:b/>
          <w:sz w:val="24"/>
          <w:szCs w:val="24"/>
          <w:lang w:val="zh-CN"/>
        </w:rPr>
        <w:t xml:space="preserve">格式1：投标</w:t>
      </w:r>
      <w:r>
        <w:rPr>
          <w:rFonts w:hint="eastAsia" w:ascii="宋体" w:hAnsi="宋体" w:cs="宋体"/>
          <w:b/>
          <w:sz w:val="24"/>
          <w:szCs w:val="24"/>
        </w:rPr>
        <w:t xml:space="preserve">承诺</w:t>
      </w:r>
      <w:r>
        <w:rPr>
          <w:rFonts w:hint="eastAsia" w:ascii="宋体" w:hAnsi="宋体" w:cs="宋体"/>
          <w:b/>
          <w:sz w:val="24"/>
          <w:szCs w:val="24"/>
          <w:lang w:val="zh-CN"/>
        </w:rPr>
        <w:t xml:space="preserve">函</w:t>
      </w:r>
      <w:r>
        <w:rPr>
          <w:rFonts w:ascii="宋体" w:hAnsi="宋体" w:cs="宋体"/>
          <w:bCs/>
          <w:sz w:val="24"/>
          <w:szCs w:val="24"/>
          <w:lang w:val="zh-CN"/>
        </w:rPr>
      </w:r>
      <w:r/>
    </w:p>
    <w:p>
      <w:pPr>
        <w:pStyle w:val="1213"/>
        <w:jc w:val="center"/>
        <w:spacing w:line="420" w:lineRule="exact"/>
        <w:rPr>
          <w:rFonts w:hAnsi="宋体" w:eastAsia="宋体" w:cs="宋体"/>
          <w:b/>
          <w:sz w:val="30"/>
          <w:szCs w:val="30"/>
        </w:rPr>
        <w:outlineLvl w:val="1"/>
      </w:pPr>
      <w:r>
        <w:rPr>
          <w:rFonts w:hint="eastAsia" w:hAnsi="宋体" w:eastAsia="宋体" w:cs="宋体"/>
          <w:b/>
          <w:sz w:val="30"/>
          <w:szCs w:val="30"/>
        </w:rPr>
        <w:t xml:space="preserve">投标</w:t>
      </w:r>
      <w:r>
        <w:rPr>
          <w:rFonts w:hint="eastAsia" w:hAnsi="宋体" w:eastAsia="宋体" w:cs="宋体"/>
          <w:b/>
          <w:sz w:val="30"/>
          <w:szCs w:val="30"/>
          <w:lang w:val="en-US" w:eastAsia="zh-CN"/>
        </w:rPr>
        <w:t xml:space="preserve">承诺</w:t>
      </w:r>
      <w:r>
        <w:rPr>
          <w:rFonts w:hint="eastAsia" w:hAnsi="宋体" w:eastAsia="宋体" w:cs="宋体"/>
          <w:b/>
          <w:sz w:val="30"/>
          <w:szCs w:val="30"/>
        </w:rPr>
        <w:t xml:space="preserve">函</w:t>
      </w:r>
      <w:r>
        <w:rPr>
          <w:rFonts w:hAnsi="宋体" w:eastAsia="宋体" w:cs="宋体"/>
          <w:b/>
          <w:sz w:val="30"/>
          <w:szCs w:val="30"/>
        </w:rPr>
      </w:r>
      <w:r/>
    </w:p>
    <w:p>
      <w:pPr>
        <w:pStyle w:val="1213"/>
        <w:spacing w:line="360" w:lineRule="exact"/>
        <w:rPr>
          <w:rFonts w:hint="eastAsia" w:hAnsi="宋体" w:eastAsia="宋体" w:cs="宋体"/>
          <w:bCs/>
          <w:sz w:val="21"/>
          <w:szCs w:val="21"/>
        </w:rPr>
      </w:pPr>
      <w:r>
        <w:rPr>
          <w:rFonts w:hint="eastAsia" w:hAnsi="宋体" w:eastAsia="宋体" w:cs="宋体"/>
          <w:bCs/>
          <w:sz w:val="21"/>
          <w:szCs w:val="21"/>
        </w:rPr>
      </w:r>
      <w:r/>
    </w:p>
    <w:p>
      <w:pPr>
        <w:pStyle w:val="1213"/>
        <w:spacing w:line="360" w:lineRule="exact"/>
        <w:rPr>
          <w:rFonts w:hAnsi="宋体" w:eastAsia="宋体" w:cs="宋体"/>
          <w:bCs/>
          <w:sz w:val="24"/>
          <w:szCs w:val="24"/>
        </w:rPr>
      </w:pPr>
      <w:r>
        <w:rPr>
          <w:rFonts w:hint="eastAsia" w:hAnsi="宋体" w:eastAsia="宋体" w:cs="宋体"/>
          <w:bCs/>
          <w:sz w:val="24"/>
          <w:szCs w:val="24"/>
          <w:lang w:eastAsia="zh-CN"/>
        </w:rPr>
        <w:t xml:space="preserve">苏州培东项目管理咨询有限公司</w:t>
      </w:r>
      <w:r>
        <w:rPr>
          <w:rFonts w:hint="eastAsia" w:hAnsi="宋体" w:eastAsia="宋体" w:cs="宋体"/>
          <w:bCs/>
          <w:sz w:val="24"/>
          <w:szCs w:val="24"/>
        </w:rPr>
        <w:t xml:space="preserve">：</w:t>
      </w:r>
      <w:r>
        <w:rPr>
          <w:rFonts w:hAnsi="宋体" w:eastAsia="宋体" w:cs="宋体"/>
          <w:bCs/>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我方收到贵公司</w:t>
      </w:r>
      <w:r>
        <w:rPr>
          <w:rFonts w:hint="eastAsia" w:ascii="宋体" w:hAnsi="宋体" w:cs="宋体"/>
          <w:sz w:val="24"/>
          <w:szCs w:val="24"/>
          <w:lang w:eastAsia="zh-CN"/>
        </w:rPr>
        <w:t xml:space="preserve">JSZC-320585-SZPD-G2025-0003</w:t>
      </w:r>
      <w:r>
        <w:rPr>
          <w:rFonts w:hint="eastAsia" w:ascii="宋体" w:hAnsi="宋体" w:cs="宋体"/>
          <w:sz w:val="24"/>
          <w:szCs w:val="24"/>
        </w:rPr>
        <w:t xml:space="preserve">号招标文件，经仔细阅读和研究，我方决定参加投标。并向贵公司承诺：</w:t>
      </w:r>
      <w:r>
        <w:rPr>
          <w:rFonts w:ascii="宋体" w:hAnsi="宋体" w:cs="宋体"/>
          <w:sz w:val="24"/>
          <w:szCs w:val="24"/>
        </w:rPr>
      </w:r>
      <w:r/>
    </w:p>
    <w:p>
      <w:pPr>
        <w:pStyle w:val="1225"/>
        <w:numPr>
          <w:ilvl w:val="0"/>
          <w:numId w:val="0"/>
        </w:numPr>
        <w:ind w:firstLine="480"/>
        <w:spacing w:line="440" w:lineRule="exact"/>
        <w:rPr>
          <w:rFonts w:hint="eastAsia" w:hAnsi="宋体" w:eastAsia="宋体" w:cs="宋体"/>
          <w:sz w:val="24"/>
          <w:szCs w:val="24"/>
        </w:rPr>
      </w:pPr>
      <w:r>
        <w:rPr>
          <w:rFonts w:hint="eastAsia" w:ascii="宋体" w:hAnsi="宋体" w:eastAsia="宋体" w:cs="宋体"/>
          <w:sz w:val="24"/>
          <w:szCs w:val="24"/>
          <w:lang w:val="en-US" w:eastAsia="zh-CN" w:bidi="ar-SA"/>
        </w:rPr>
        <w:t xml:space="preserve">1、</w:t>
      </w:r>
      <w:r>
        <w:rPr>
          <w:rFonts w:hint="eastAsia" w:hAnsi="宋体" w:eastAsia="宋体" w:cs="宋体"/>
          <w:sz w:val="24"/>
          <w:szCs w:val="24"/>
        </w:rPr>
        <w:t xml:space="preserve">我方愿意按照招标文件的一切要求，提供本项目的所有内容，我方的投标报价包括完成该项工作所需全部的费用和政策性文件规定及合同包含的所有风险、责任等各项应有费用。</w:t>
      </w:r>
      <w:r>
        <w:rPr>
          <w:rFonts w:hint="eastAsia" w:hAnsi="宋体" w:eastAsia="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2、如果我方的投标书被接受，我方将严格履行招标文件中规定的每一项要求，严格履行合同的责任和义务，保证按期、按质履行合同，完成合同内容所规定的全部工作。</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3、我方同意按招标文件中的规定，本投标书的有效期限为开标后</w:t>
      </w:r>
      <w:r>
        <w:rPr>
          <w:rFonts w:ascii="宋体" w:hAnsi="宋体" w:cs="宋体"/>
          <w:sz w:val="24"/>
          <w:szCs w:val="24"/>
        </w:rPr>
        <w:t xml:space="preserve">9</w:t>
      </w:r>
      <w:r>
        <w:rPr>
          <w:rFonts w:hint="eastAsia" w:ascii="宋体" w:hAnsi="宋体" w:cs="宋体"/>
          <w:sz w:val="24"/>
          <w:szCs w:val="24"/>
        </w:rPr>
        <w:t xml:space="preserve">0天，如果我方在开标后规定的投标有效期内撤回投标，我方的投标保证金可被贵方没收。</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4、我方愿意提供招标方在招标文件中要求的所有资料。也同意向贵方提供贵方可能另外要求的与我方投标有关的任何证据或资料。并保证所提供的资料全部是真实的、有效的，若有虚假，我方愿承担一切责任。</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5、我方认为贵方有权决定中标者，还认为贵方有权接受或拒绝所有的投标者。</w:t>
      </w:r>
      <w:r>
        <w:rPr>
          <w:rFonts w:ascii="宋体" w:hAnsi="宋体" w:cs="宋体"/>
          <w:sz w:val="24"/>
          <w:szCs w:val="24"/>
        </w:rPr>
      </w:r>
      <w:r/>
    </w:p>
    <w:p>
      <w:pPr>
        <w:pStyle w:val="946"/>
        <w:spacing w:line="440" w:lineRule="exact"/>
        <w:rPr>
          <w:rFonts w:ascii="宋体" w:hAnsi="宋体" w:cs="宋体"/>
          <w:sz w:val="24"/>
          <w:szCs w:val="24"/>
        </w:rPr>
        <w:outlineLvl w:val="1"/>
      </w:pPr>
      <w:r>
        <w:rPr>
          <w:rFonts w:hint="eastAsia" w:ascii="宋体" w:hAnsi="宋体" w:cs="宋体"/>
          <w:sz w:val="24"/>
          <w:szCs w:val="24"/>
        </w:rPr>
        <w:t xml:space="preserve">    6、我方愿意遵守招标公告及招标文件中所列的收费标准。</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7、我方承诺该项投标在开标后的全过程中保持有效，不作任何更改和变动。我方同意中标后若不履行投标文件的内容要求和各项承诺及义务的即被视为违约，我方的中标资格将被取消。</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8、我方同意中标方若无法按约定条款履行义务等行为，招标方有权取消我方的中标资格。</w:t>
      </w:r>
      <w:r>
        <w:rPr>
          <w:rFonts w:ascii="宋体" w:hAnsi="宋体" w:cs="宋体"/>
          <w:sz w:val="24"/>
          <w:szCs w:val="24"/>
        </w:rPr>
      </w:r>
      <w:r/>
    </w:p>
    <w:p>
      <w:pPr>
        <w:pStyle w:val="946"/>
        <w:spacing w:line="440" w:lineRule="exact"/>
        <w:rPr>
          <w:rFonts w:ascii="宋体" w:hAnsi="宋体" w:cs="宋体"/>
          <w:sz w:val="24"/>
          <w:szCs w:val="24"/>
        </w:rPr>
      </w:pPr>
      <w:r>
        <w:rPr>
          <w:rFonts w:hint="eastAsia" w:ascii="宋体" w:hAnsi="宋体" w:cs="宋体"/>
          <w:sz w:val="24"/>
          <w:szCs w:val="24"/>
        </w:rPr>
        <w:t xml:space="preserve">    9、如果我方中标，我方愿意按招标文件规定支付中标服务费。</w:t>
      </w:r>
      <w:r>
        <w:rPr>
          <w:rFonts w:ascii="宋体" w:hAnsi="宋体" w:cs="宋体"/>
          <w:sz w:val="24"/>
          <w:szCs w:val="24"/>
        </w:rPr>
      </w:r>
      <w:r/>
    </w:p>
    <w:p>
      <w:pPr>
        <w:pStyle w:val="946"/>
        <w:ind w:firstLine="480"/>
        <w:spacing w:line="440" w:lineRule="exact"/>
        <w:rPr>
          <w:rFonts w:ascii="宋体" w:hAnsi="宋体" w:cs="宋体"/>
          <w:sz w:val="24"/>
          <w:szCs w:val="24"/>
        </w:rPr>
        <w:outlineLvl w:val="1"/>
      </w:pPr>
      <w:r>
        <w:rPr>
          <w:rFonts w:hint="eastAsia" w:ascii="宋体" w:hAnsi="宋体" w:cs="宋体"/>
          <w:sz w:val="24"/>
          <w:szCs w:val="24"/>
        </w:rPr>
        <w:t xml:space="preserve">1</w:t>
      </w:r>
      <w:r>
        <w:rPr>
          <w:rFonts w:ascii="宋体" w:hAnsi="宋体" w:cs="宋体"/>
          <w:sz w:val="24"/>
          <w:szCs w:val="24"/>
        </w:rPr>
        <w:t xml:space="preserve">0</w:t>
      </w:r>
      <w:r>
        <w:rPr>
          <w:rFonts w:hint="eastAsia" w:ascii="宋体" w:hAnsi="宋体" w:cs="宋体"/>
          <w:sz w:val="24"/>
          <w:szCs w:val="24"/>
        </w:rPr>
        <w:t xml:space="preserve">、与本投标有关的通讯地址：</w:t>
      </w:r>
      <w:r>
        <w:rPr>
          <w:rFonts w:ascii="宋体" w:hAnsi="宋体" w:cs="宋体"/>
          <w:sz w:val="24"/>
          <w:szCs w:val="24"/>
        </w:rPr>
      </w:r>
      <w:r/>
    </w:p>
    <w:p>
      <w:pPr>
        <w:pStyle w:val="1213"/>
        <w:ind w:firstLine="480"/>
        <w:spacing w:line="440" w:lineRule="exact"/>
        <w:rPr>
          <w:rFonts w:hAnsi="宋体" w:eastAsia="宋体" w:cs="宋体"/>
          <w:sz w:val="24"/>
          <w:szCs w:val="24"/>
          <w:u w:val="single"/>
        </w:rPr>
      </w:pPr>
      <w:r>
        <w:rPr>
          <w:rFonts w:hint="eastAsia" w:hAnsi="宋体" w:eastAsia="宋体" w:cs="宋体"/>
          <w:sz w:val="24"/>
          <w:szCs w:val="24"/>
        </w:rPr>
        <w:t xml:space="preserve">单    位：                联 系 人：</w:t>
      </w:r>
      <w:r>
        <w:rPr>
          <w:rFonts w:hAnsi="宋体" w:eastAsia="宋体" w:cs="宋体"/>
          <w:sz w:val="24"/>
          <w:szCs w:val="24"/>
          <w:u w:val="single"/>
        </w:rPr>
      </w:r>
      <w:r/>
    </w:p>
    <w:p>
      <w:pPr>
        <w:pStyle w:val="1213"/>
        <w:ind w:firstLine="480"/>
        <w:spacing w:line="440" w:lineRule="exact"/>
        <w:rPr>
          <w:rFonts w:hAnsi="宋体" w:eastAsia="宋体" w:cs="宋体"/>
          <w:sz w:val="24"/>
          <w:szCs w:val="24"/>
          <w:u w:val="single"/>
        </w:rPr>
      </w:pPr>
      <w:r>
        <w:rPr>
          <w:rFonts w:hint="eastAsia" w:hAnsi="宋体" w:eastAsia="宋体" w:cs="宋体"/>
          <w:sz w:val="24"/>
          <w:szCs w:val="24"/>
        </w:rPr>
        <w:t xml:space="preserve">地    址：                邮政编码：</w:t>
      </w:r>
      <w:r>
        <w:rPr>
          <w:rFonts w:hAnsi="宋体" w:eastAsia="宋体" w:cs="宋体"/>
          <w:sz w:val="24"/>
          <w:szCs w:val="24"/>
          <w:u w:val="single"/>
        </w:rPr>
      </w:r>
      <w:r/>
    </w:p>
    <w:p>
      <w:pPr>
        <w:pStyle w:val="1213"/>
        <w:ind w:firstLine="480"/>
        <w:spacing w:line="440" w:lineRule="exact"/>
        <w:rPr>
          <w:rFonts w:hAnsi="宋体" w:eastAsia="宋体" w:cs="宋体"/>
          <w:sz w:val="24"/>
          <w:szCs w:val="24"/>
          <w:u w:val="single"/>
        </w:rPr>
      </w:pPr>
      <w:r>
        <w:rPr>
          <w:rFonts w:hint="eastAsia" w:hAnsi="宋体" w:eastAsia="宋体" w:cs="宋体"/>
          <w:sz w:val="24"/>
          <w:szCs w:val="24"/>
        </w:rPr>
        <w:t xml:space="preserve">联系电话：                传    真：</w:t>
      </w:r>
      <w:r>
        <w:rPr>
          <w:rFonts w:hAnsi="宋体" w:eastAsia="宋体" w:cs="宋体"/>
          <w:sz w:val="24"/>
          <w:szCs w:val="24"/>
          <w:u w:val="single"/>
        </w:rPr>
      </w:r>
      <w:r/>
    </w:p>
    <w:p>
      <w:pPr>
        <w:pStyle w:val="1213"/>
        <w:ind w:firstLine="425"/>
        <w:spacing w:line="360" w:lineRule="exact"/>
        <w:rPr>
          <w:rFonts w:hAnsi="宋体" w:eastAsia="宋体" w:cs="宋体"/>
          <w:sz w:val="24"/>
          <w:szCs w:val="24"/>
        </w:rPr>
      </w:pPr>
      <w:r>
        <w:rPr>
          <w:rFonts w:hAnsi="宋体" w:eastAsia="宋体" w:cs="宋体"/>
          <w:sz w:val="24"/>
          <w:szCs w:val="24"/>
        </w:rPr>
      </w:r>
      <w:r/>
    </w:p>
    <w:p>
      <w:pPr>
        <w:pStyle w:val="1213"/>
        <w:ind w:firstLine="425"/>
        <w:spacing w:line="360" w:lineRule="exact"/>
        <w:rPr>
          <w:rFonts w:hAnsi="宋体" w:eastAsia="宋体" w:cs="宋体"/>
          <w:sz w:val="24"/>
          <w:szCs w:val="24"/>
        </w:rPr>
      </w:pPr>
      <w:r>
        <w:rPr>
          <w:rFonts w:hAnsi="宋体" w:eastAsia="宋体" w:cs="宋体"/>
          <w:sz w:val="24"/>
          <w:szCs w:val="24"/>
        </w:rPr>
      </w:r>
      <w:r/>
    </w:p>
    <w:p>
      <w:pPr>
        <w:pStyle w:val="1213"/>
        <w:ind w:firstLine="425"/>
        <w:spacing w:line="360" w:lineRule="exact"/>
        <w:rPr>
          <w:rFonts w:hAnsi="宋体" w:eastAsia="宋体" w:cs="宋体"/>
          <w:sz w:val="24"/>
          <w:szCs w:val="24"/>
        </w:rPr>
      </w:pPr>
      <w:r>
        <w:rPr>
          <w:rFonts w:hint="eastAsia" w:hAnsi="宋体" w:eastAsia="宋体" w:cs="宋体"/>
          <w:sz w:val="24"/>
          <w:szCs w:val="24"/>
        </w:rPr>
        <w:t xml:space="preserve">投标人：（公章）</w:t>
      </w:r>
      <w:r>
        <w:rPr>
          <w:rFonts w:hAnsi="宋体" w:eastAsia="宋体" w:cs="宋体"/>
          <w:sz w:val="24"/>
          <w:szCs w:val="24"/>
        </w:rPr>
      </w:r>
      <w:r/>
    </w:p>
    <w:p>
      <w:pPr>
        <w:pStyle w:val="1213"/>
        <w:ind w:firstLine="425"/>
        <w:spacing w:line="360" w:lineRule="exact"/>
        <w:rPr>
          <w:rFonts w:hint="eastAsia" w:hAnsi="宋体" w:eastAsia="宋体" w:cs="宋体"/>
          <w:sz w:val="24"/>
          <w:szCs w:val="24"/>
        </w:rPr>
      </w:pPr>
      <w:r>
        <w:rPr>
          <w:rFonts w:hint="eastAsia" w:hAnsi="宋体" w:eastAsia="宋体" w:cs="宋体"/>
          <w:sz w:val="24"/>
          <w:szCs w:val="24"/>
        </w:rPr>
        <w:t xml:space="preserve">单位法定代表人或代理人：（签字或签章）</w:t>
      </w:r>
      <w:r>
        <w:rPr>
          <w:rFonts w:hint="eastAsia" w:hAnsi="宋体" w:eastAsia="宋体" w:cs="宋体"/>
          <w:sz w:val="24"/>
          <w:szCs w:val="24"/>
        </w:rPr>
      </w:r>
      <w:r/>
    </w:p>
    <w:p>
      <w:pPr>
        <w:pStyle w:val="1213"/>
        <w:ind w:firstLine="425"/>
        <w:spacing w:line="360" w:lineRule="exact"/>
        <w:rPr>
          <w:rFonts w:hAnsi="宋体" w:eastAsia="宋体" w:cs="宋体"/>
          <w:sz w:val="24"/>
          <w:szCs w:val="24"/>
        </w:rPr>
      </w:pPr>
      <w:r>
        <w:rPr>
          <w:rFonts w:hint="eastAsia" w:hAnsi="宋体" w:eastAsia="宋体" w:cs="宋体"/>
          <w:sz w:val="24"/>
          <w:szCs w:val="24"/>
        </w:rPr>
        <w:t xml:space="preserve">日期：    年    月    日</w:t>
      </w:r>
      <w:r>
        <w:rPr>
          <w:rFonts w:hAnsi="宋体" w:eastAsia="宋体" w:cs="宋体"/>
          <w:sz w:val="24"/>
          <w:szCs w:val="24"/>
        </w:rPr>
      </w:r>
      <w:r/>
    </w:p>
    <w:p>
      <w:pPr>
        <w:pStyle w:val="946"/>
        <w:spacing w:line="360" w:lineRule="auto"/>
        <w:rPr>
          <w:rFonts w:ascii="宋体" w:hAnsi="宋体" w:cs="宋体"/>
          <w:b/>
          <w:sz w:val="24"/>
          <w:szCs w:val="24"/>
          <w:lang w:val="zh-CN"/>
        </w:rPr>
      </w:pPr>
      <w:r>
        <w:rPr>
          <w:rFonts w:hint="eastAsia" w:ascii="宋体" w:hAnsi="宋体" w:cs="宋体"/>
          <w:szCs w:val="21"/>
        </w:rPr>
        <w:br w:type="page" w:clear="all"/>
      </w:r>
      <w:r>
        <w:rPr>
          <w:rFonts w:hint="eastAsia" w:ascii="宋体" w:hAnsi="宋体" w:cs="宋体"/>
          <w:b/>
          <w:sz w:val="24"/>
          <w:szCs w:val="24"/>
          <w:lang w:val="zh-CN"/>
        </w:rPr>
        <w:t xml:space="preserve">格式2：</w:t>
      </w:r>
      <w:r>
        <w:rPr>
          <w:rFonts w:hint="eastAsia" w:ascii="宋体" w:hAnsi="宋体" w:cs="宋体"/>
          <w:b/>
          <w:sz w:val="24"/>
          <w:szCs w:val="24"/>
        </w:rPr>
        <w:t xml:space="preserve">法人授权委托书</w:t>
      </w:r>
      <w:r>
        <w:rPr>
          <w:rFonts w:ascii="宋体" w:hAnsi="宋体" w:cs="宋体"/>
          <w:b/>
          <w:sz w:val="24"/>
          <w:szCs w:val="24"/>
          <w:lang w:val="zh-CN"/>
        </w:rPr>
      </w:r>
      <w:r/>
    </w:p>
    <w:p>
      <w:pPr>
        <w:pStyle w:val="1213"/>
        <w:jc w:val="center"/>
        <w:spacing w:line="420" w:lineRule="exact"/>
        <w:rPr>
          <w:rFonts w:hAnsi="宋体" w:eastAsia="宋体" w:cs="宋体"/>
          <w:b/>
          <w:sz w:val="30"/>
          <w:szCs w:val="30"/>
        </w:rPr>
        <w:outlineLvl w:val="2"/>
      </w:pPr>
      <w:r>
        <w:rPr>
          <w:rFonts w:hint="eastAsia" w:hAnsi="宋体" w:eastAsia="宋体" w:cs="宋体"/>
          <w:b/>
          <w:sz w:val="30"/>
          <w:szCs w:val="30"/>
        </w:rPr>
        <w:t xml:space="preserve">法人授权委托书</w:t>
      </w:r>
      <w:r>
        <w:rPr>
          <w:rFonts w:hAnsi="宋体" w:eastAsia="宋体" w:cs="宋体"/>
          <w:b/>
          <w:sz w:val="30"/>
          <w:szCs w:val="30"/>
        </w:rPr>
      </w:r>
      <w:r/>
    </w:p>
    <w:p>
      <w:pPr>
        <w:pStyle w:val="946"/>
        <w:ind w:firstLine="425"/>
        <w:spacing w:line="360" w:lineRule="auto"/>
        <w:rPr>
          <w:rFonts w:ascii="宋体" w:hAnsi="宋体" w:cs="宋体"/>
          <w:szCs w:val="21"/>
          <w:lang w:val="zh-CN"/>
        </w:rPr>
      </w:pPr>
      <w:r>
        <w:rPr>
          <w:rFonts w:ascii="宋体" w:hAnsi="宋体" w:cs="宋体"/>
          <w:szCs w:val="21"/>
          <w:lang w:val="zh-CN"/>
        </w:rPr>
      </w:r>
      <w:r/>
    </w:p>
    <w:p>
      <w:pPr>
        <w:pStyle w:val="946"/>
        <w:ind w:firstLine="420"/>
        <w:spacing w:line="360" w:lineRule="auto"/>
        <w:rPr>
          <w:rFonts w:ascii="宋体" w:hAnsi="宋体" w:cs="宋体"/>
          <w:sz w:val="24"/>
          <w:szCs w:val="24"/>
        </w:rPr>
      </w:pPr>
      <w:r>
        <w:rPr>
          <w:rFonts w:hint="eastAsia" w:ascii="宋体" w:hAnsi="宋体" w:cs="宋体"/>
          <w:sz w:val="24"/>
          <w:szCs w:val="24"/>
          <w:lang w:val="zh-CN"/>
        </w:rPr>
        <w:t xml:space="preserve">本授权委托书声明：我</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（姓名）</w:t>
      </w:r>
      <w:r>
        <w:rPr>
          <w:rFonts w:hint="eastAsia" w:ascii="宋体" w:hAnsi="宋体" w:cs="宋体"/>
          <w:sz w:val="24"/>
          <w:szCs w:val="24"/>
          <w:lang w:val="zh-CN"/>
        </w:rPr>
        <w:t xml:space="preserve">系</w:t>
      </w:r>
      <w:r>
        <w:rPr>
          <w:rFonts w:hint="eastAsia" w:ascii="宋体" w:hAnsi="宋体" w:cs="宋体"/>
          <w:sz w:val="24"/>
          <w:szCs w:val="24"/>
          <w:u w:val="single"/>
          <w:lang w:val="zh-CN"/>
        </w:rPr>
        <w:t xml:space="preserve">     （投标人名称）</w:t>
      </w:r>
      <w:r>
        <w:rPr>
          <w:rFonts w:hint="eastAsia" w:ascii="宋体" w:hAnsi="宋体" w:cs="宋体"/>
          <w:sz w:val="24"/>
          <w:szCs w:val="24"/>
          <w:lang w:val="zh-CN"/>
        </w:rPr>
        <w:t xml:space="preserve">的法定代表人，现授权委托</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（姓名）</w:t>
      </w:r>
      <w:r>
        <w:rPr>
          <w:rFonts w:hint="eastAsia" w:ascii="宋体" w:hAnsi="宋体" w:cs="宋体"/>
          <w:sz w:val="24"/>
          <w:szCs w:val="24"/>
          <w:lang w:val="zh-CN"/>
        </w:rPr>
        <w:t xml:space="preserve">为我公司代理人，以本公司的名义参加苏州培东项目管理咨询有限公司组织实施的编号为</w:t>
      </w:r>
      <w:r>
        <w:rPr>
          <w:rFonts w:hint="eastAsia" w:ascii="宋体" w:hAnsi="宋体" w:cs="宋体"/>
          <w:sz w:val="24"/>
          <w:szCs w:val="24"/>
          <w:u w:val="single"/>
          <w:lang w:val="zh-CN"/>
        </w:rPr>
        <w:t xml:space="preserve">JSZC-320585-SZPD-G2025-0003</w:t>
      </w:r>
      <w:r>
        <w:rPr>
          <w:rFonts w:hint="eastAsia" w:ascii="宋体" w:hAnsi="宋体" w:cs="宋体"/>
          <w:sz w:val="24"/>
          <w:szCs w:val="24"/>
          <w:lang w:val="zh-CN"/>
        </w:rPr>
        <w:t xml:space="preserve">的招投标活动。代理人在开标、评标、合同谈判过程中所签署的一切文件和处理与这有关的一切事务，我均予以承认。</w:t>
      </w:r>
      <w:r>
        <w:rPr>
          <w:rFonts w:ascii="宋体" w:hAnsi="宋体" w:cs="宋体"/>
          <w:sz w:val="24"/>
          <w:szCs w:val="24"/>
        </w:rPr>
      </w:r>
      <w:r/>
    </w:p>
    <w:p>
      <w:pPr>
        <w:pStyle w:val="946"/>
        <w:ind w:firstLine="420"/>
        <w:spacing w:line="360" w:lineRule="auto"/>
        <w:rPr>
          <w:rFonts w:ascii="宋体" w:hAnsi="宋体" w:cs="宋体"/>
          <w:sz w:val="24"/>
          <w:szCs w:val="24"/>
        </w:rPr>
      </w:pPr>
      <w:r>
        <w:rPr>
          <w:rFonts w:hint="eastAsia" w:ascii="宋体" w:hAnsi="宋体" w:cs="宋体"/>
          <w:sz w:val="24"/>
          <w:szCs w:val="24"/>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szCs w:val="24"/>
        </w:rPr>
      </w:r>
      <w:r/>
    </w:p>
    <w:p>
      <w:pPr>
        <w:pStyle w:val="946"/>
        <w:ind w:firstLine="480"/>
        <w:spacing w:line="360" w:lineRule="auto"/>
        <w:rPr>
          <w:sz w:val="24"/>
          <w:szCs w:val="24"/>
        </w:rPr>
      </w:pPr>
      <w:r>
        <w:rPr>
          <w:rFonts w:hint="eastAsia" w:ascii="宋体" w:hAnsi="宋体" w:cs="宋体"/>
          <w:sz w:val="24"/>
          <w:szCs w:val="24"/>
          <w:lang w:val="zh-CN"/>
        </w:rPr>
        <w:t xml:space="preserve">代理人无转委托权。特此委托。</w:t>
      </w:r>
      <w:r>
        <w:rPr>
          <w:sz w:val="24"/>
          <w:szCs w:val="24"/>
        </w:rPr>
      </w:r>
      <w:r/>
    </w:p>
    <w:p>
      <w:pPr>
        <w:pStyle w:val="946"/>
        <w:spacing w:line="360" w:lineRule="auto"/>
        <w:rPr>
          <w:rFonts w:hint="eastAsia" w:ascii="宋体" w:hAnsi="宋体" w:cs="宋体"/>
          <w:sz w:val="24"/>
          <w:szCs w:val="24"/>
        </w:rPr>
      </w:pPr>
      <w:r>
        <w:rPr>
          <w:rFonts w:hint="eastAsia" w:ascii="宋体" w:hAnsi="宋体" w:cs="宋体"/>
          <w:sz w:val="24"/>
          <w:szCs w:val="24"/>
        </w:rPr>
      </w:r>
      <w:r/>
    </w:p>
    <w:p>
      <w:pPr>
        <w:pStyle w:val="946"/>
        <w:spacing w:line="360" w:lineRule="auto"/>
        <w:rPr>
          <w:rFonts w:hint="eastAsia" w:ascii="宋体" w:hAnsi="宋体" w:cs="宋体"/>
          <w:sz w:val="24"/>
          <w:szCs w:val="24"/>
        </w:rPr>
      </w:pPr>
      <w:r>
        <w:rPr>
          <w:rFonts w:hint="eastAsia" w:ascii="宋体" w:hAnsi="宋体" w:cs="宋体"/>
          <w:sz w:val="24"/>
          <w:szCs w:val="24"/>
        </w:rPr>
      </w:r>
      <w:r/>
    </w:p>
    <w:p>
      <w:pPr>
        <w:pStyle w:val="946"/>
        <w:spacing w:line="360" w:lineRule="auto"/>
        <w:rPr>
          <w:rFonts w:ascii="宋体" w:hAnsi="宋体" w:cs="宋体"/>
          <w:sz w:val="24"/>
          <w:szCs w:val="24"/>
        </w:rPr>
      </w:pPr>
      <w:r>
        <w:rPr>
          <w:rFonts w:hint="eastAsia" w:ascii="宋体" w:hAnsi="宋体" w:cs="宋体"/>
          <w:sz w:val="24"/>
          <w:szCs w:val="24"/>
        </w:rPr>
        <w:t xml:space="preserve">投标人：（公章）</w:t>
      </w:r>
      <w:r>
        <w:rPr>
          <w:rFonts w:ascii="宋体" w:hAnsi="宋体" w:cs="宋体"/>
          <w:sz w:val="24"/>
          <w:szCs w:val="24"/>
        </w:rPr>
      </w:r>
      <w:r/>
    </w:p>
    <w:p>
      <w:pPr>
        <w:pStyle w:val="946"/>
        <w:spacing w:line="360" w:lineRule="auto"/>
        <w:rPr>
          <w:rFonts w:ascii="宋体" w:hAnsi="宋体" w:cs="宋体"/>
          <w:sz w:val="24"/>
          <w:szCs w:val="24"/>
        </w:rPr>
      </w:pPr>
      <w:r>
        <w:rPr>
          <w:rFonts w:hint="eastAsia" w:ascii="宋体" w:hAnsi="宋体" w:cs="宋体"/>
          <w:sz w:val="24"/>
          <w:szCs w:val="24"/>
        </w:rPr>
        <w:t xml:space="preserve">法定代表人：（签字或签章）</w:t>
      </w:r>
      <w:r>
        <w:rPr>
          <w:rFonts w:ascii="宋体" w:hAnsi="宋体" w:cs="宋体"/>
          <w:sz w:val="24"/>
          <w:szCs w:val="24"/>
        </w:rPr>
      </w:r>
      <w:r/>
    </w:p>
    <w:p>
      <w:pPr>
        <w:pStyle w:val="946"/>
        <w:spacing w:line="360" w:lineRule="auto"/>
        <w:rPr>
          <w:rFonts w:ascii="宋体" w:hAnsi="宋体" w:cs="宋体"/>
          <w:sz w:val="24"/>
          <w:szCs w:val="24"/>
        </w:rPr>
      </w:pPr>
      <w:r>
        <w:rPr>
          <w:rFonts w:hint="eastAsia" w:ascii="宋体" w:hAnsi="宋体" w:cs="宋体"/>
          <w:sz w:val="24"/>
          <w:szCs w:val="24"/>
          <w:lang w:val="zh-CN"/>
        </w:rPr>
        <w:t xml:space="preserve">代理人</w:t>
      </w:r>
      <w:r>
        <w:rPr>
          <w:rFonts w:hint="eastAsia" w:ascii="宋体" w:hAnsi="宋体" w:cs="宋体"/>
          <w:sz w:val="24"/>
          <w:szCs w:val="24"/>
        </w:rPr>
        <w:t xml:space="preserve">：（签字或签章）</w:t>
      </w:r>
      <w:r>
        <w:rPr>
          <w:rFonts w:ascii="宋体" w:hAnsi="宋体" w:cs="宋体"/>
          <w:sz w:val="24"/>
          <w:szCs w:val="24"/>
        </w:rPr>
      </w:r>
      <w:r/>
    </w:p>
    <w:p>
      <w:pPr>
        <w:pStyle w:val="946"/>
        <w:spacing w:line="360" w:lineRule="auto"/>
        <w:rPr>
          <w:rFonts w:ascii="宋体" w:hAnsi="宋体" w:cs="宋体"/>
          <w:sz w:val="24"/>
          <w:szCs w:val="24"/>
          <w:lang w:val="zh-CN"/>
        </w:rPr>
      </w:pPr>
      <w:r>
        <w:rPr>
          <w:rFonts w:hint="eastAsia" w:ascii="宋体" w:hAnsi="宋体" w:cs="宋体"/>
          <w:sz w:val="24"/>
          <w:szCs w:val="24"/>
          <w:lang w:val="zh-CN"/>
        </w:rPr>
        <w:t xml:space="preserve">日期：    年  </w:t>
      </w:r>
      <w:r>
        <w:rPr>
          <w:rFonts w:hint="eastAsia" w:ascii="宋体" w:hAnsi="宋体" w:cs="宋体"/>
          <w:sz w:val="24"/>
          <w:szCs w:val="24"/>
        </w:rPr>
        <w:t xml:space="preserve"> </w:t>
      </w:r>
      <w:r>
        <w:rPr>
          <w:rFonts w:hint="eastAsia" w:ascii="宋体" w:hAnsi="宋体" w:cs="宋体"/>
          <w:sz w:val="24"/>
          <w:szCs w:val="24"/>
          <w:lang w:val="zh-CN"/>
        </w:rPr>
        <w:t xml:space="preserve"> 月    日</w:t>
      </w:r>
      <w:r>
        <w:rPr>
          <w:rFonts w:ascii="宋体" w:hAnsi="宋体" w:cs="宋体"/>
          <w:sz w:val="24"/>
          <w:szCs w:val="24"/>
          <w:lang w:val="zh-CN"/>
        </w:rPr>
      </w:r>
      <w:r/>
    </w:p>
    <w:p>
      <w:pPr>
        <w:pStyle w:val="946"/>
        <w:spacing w:line="400" w:lineRule="exact"/>
        <w:rPr>
          <w:rFonts w:ascii="宋体" w:hAnsi="宋体" w:cs="宋体"/>
          <w:b/>
          <w:bCs/>
          <w:szCs w:val="21"/>
          <w:lang w:val="zh-CN"/>
        </w:rPr>
      </w:pPr>
      <w:r>
        <w:rPr>
          <w:rFonts w:ascii="宋体" w:hAnsi="宋体" w:cs="宋体"/>
          <w:b/>
          <w:bCs/>
          <w:szCs w:val="21"/>
          <w:lang w:val="zh-CN"/>
        </w:rPr>
      </w:r>
      <w:r/>
    </w:p>
    <w:p>
      <w:pPr>
        <w:pStyle w:val="946"/>
        <w:rPr>
          <w:rFonts w:ascii="宋体" w:hAnsi="宋体" w:cs="宋体"/>
          <w:sz w:val="24"/>
          <w:szCs w:val="24"/>
        </w:rPr>
      </w:pPr>
      <w:r>
        <w:rPr>
          <w:rFonts w:ascii="宋体" w:hAnsi="宋体" w:cs="宋体"/>
          <w:bCs/>
          <w:szCs w:val="21"/>
          <w:lang w:val="zh-CN"/>
        </w:rPr>
        <w:br w:type="page" w:clear="all"/>
      </w:r>
      <w:r>
        <w:rPr>
          <w:rFonts w:hint="eastAsia" w:ascii="宋体" w:hAnsi="宋体" w:cs="宋体"/>
          <w:b/>
          <w:sz w:val="24"/>
          <w:szCs w:val="24"/>
          <w:lang w:val="zh-CN"/>
        </w:rPr>
        <w:t xml:space="preserve">格式3：开标一览表</w:t>
      </w:r>
      <w:r>
        <w:rPr>
          <w:rFonts w:ascii="宋体" w:hAnsi="宋体" w:cs="宋体"/>
          <w:sz w:val="24"/>
          <w:szCs w:val="24"/>
        </w:rPr>
      </w:r>
      <w:r/>
    </w:p>
    <w:p>
      <w:pPr>
        <w:pStyle w:val="1213"/>
        <w:jc w:val="center"/>
        <w:spacing w:line="420" w:lineRule="exact"/>
        <w:rPr>
          <w:rFonts w:hAnsi="宋体" w:cs="宋体"/>
          <w:spacing w:val="20"/>
          <w:szCs w:val="21"/>
        </w:rPr>
      </w:pPr>
      <w:r>
        <w:rPr>
          <w:rFonts w:hint="eastAsia" w:hAnsi="宋体" w:eastAsia="宋体" w:cs="宋体"/>
          <w:b/>
          <w:sz w:val="30"/>
          <w:szCs w:val="30"/>
        </w:rPr>
        <w:t xml:space="preserve">开标一览表</w:t>
      </w:r>
      <w:r>
        <w:rPr>
          <w:rFonts w:hAnsi="宋体" w:cs="宋体"/>
          <w:spacing w:val="20"/>
          <w:szCs w:val="21"/>
        </w:rPr>
      </w:r>
      <w:r/>
    </w:p>
    <w:p>
      <w:pPr>
        <w:pStyle w:val="946"/>
        <w:ind w:firstLine="560"/>
        <w:spacing w:line="360" w:lineRule="auto"/>
        <w:rPr>
          <w:rFonts w:hint="eastAsia" w:ascii="宋体" w:hAnsi="宋体" w:eastAsia="宋体" w:cs="宋体"/>
          <w:sz w:val="24"/>
          <w:szCs w:val="24"/>
          <w:lang w:eastAsia="zh-CN"/>
        </w:rPr>
      </w:pPr>
      <w:r>
        <w:rPr>
          <w:rFonts w:hint="eastAsia" w:ascii="宋体" w:hAnsi="宋体" w:cs="宋体"/>
          <w:spacing w:val="20"/>
          <w:sz w:val="24"/>
          <w:szCs w:val="24"/>
        </w:rPr>
        <w:t xml:space="preserve">招标编号：</w:t>
      </w:r>
      <w:r>
        <w:rPr>
          <w:rFonts w:hint="eastAsia" w:ascii="宋体" w:hAnsi="宋体" w:cs="宋体"/>
          <w:sz w:val="24"/>
          <w:szCs w:val="24"/>
          <w:lang w:eastAsia="zh-CN"/>
        </w:rPr>
        <w:t xml:space="preserve">JSZC-320585-SZPD-G2025-0003</w:t>
      </w:r>
      <w:r>
        <w:rPr>
          <w:rFonts w:hint="eastAsia" w:ascii="宋体" w:hAnsi="宋体" w:eastAsia="宋体" w:cs="宋体"/>
          <w:sz w:val="24"/>
          <w:szCs w:val="24"/>
          <w:lang w:eastAsia="zh-CN"/>
        </w:rPr>
      </w:r>
      <w:r/>
    </w:p>
    <w:tbl>
      <w:tblPr>
        <w:tblW w:w="87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1"/>
        <w:gridCol w:w="2085"/>
        <w:gridCol w:w="1665"/>
        <w:gridCol w:w="1884"/>
      </w:tblGrid>
      <w:tr>
        <w:trPr>
          <w:cantSplit/>
          <w:trHeight w:val="567"/>
        </w:trPr>
        <w:tc>
          <w:tcPr>
            <w:tcW w:w="851"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2261"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2085" w:type="dxa"/>
            <w:vAlign w:val="center"/>
            <w:textDirection w:val="lrTb"/>
            <w:noWrap w:val="false"/>
          </w:tcPr>
          <w:p>
            <w:pPr>
              <w:pStyle w:val="946"/>
              <w:jc w:val="center"/>
              <w:rPr>
                <w:rFonts w:hint="eastAsia" w:ascii="宋体" w:hAnsi="宋体" w:cs="宋体"/>
                <w:b/>
                <w:bCs/>
                <w:sz w:val="24"/>
                <w:szCs w:val="24"/>
              </w:rPr>
            </w:pPr>
            <w:r>
              <w:rPr>
                <w:rFonts w:hint="eastAsia" w:ascii="宋体" w:hAnsi="宋体" w:cs="宋体"/>
                <w:sz w:val="24"/>
                <w:szCs w:val="24"/>
              </w:rPr>
              <w:t xml:space="preserve">投标报价（元）</w:t>
            </w:r>
            <w:r>
              <w:rPr>
                <w:rFonts w:hint="eastAsia" w:ascii="宋体" w:hAnsi="宋体" w:cs="宋体"/>
                <w:b/>
                <w:bCs/>
                <w:sz w:val="24"/>
                <w:szCs w:val="24"/>
              </w:rPr>
            </w:r>
            <w:r/>
          </w:p>
        </w:tc>
        <w:tc>
          <w:tcPr>
            <w:tcW w:w="1665"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服务期限</w:t>
            </w:r>
            <w:r>
              <w:rPr>
                <w:rFonts w:ascii="宋体" w:hAnsi="宋体" w:cs="宋体"/>
                <w:sz w:val="24"/>
                <w:szCs w:val="24"/>
              </w:rPr>
            </w:r>
            <w:r/>
          </w:p>
        </w:tc>
        <w:tc>
          <w:tcPr>
            <w:tcW w:w="1884"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567"/>
        </w:trPr>
        <w:tc>
          <w:tcPr>
            <w:tcW w:w="851" w:type="dxa"/>
            <w:vAlign w:val="center"/>
            <w:textDirection w:val="lrTb"/>
            <w:noWrap w:val="false"/>
          </w:tcPr>
          <w:p>
            <w:pPr>
              <w:pStyle w:val="946"/>
              <w:jc w:val="center"/>
              <w:spacing w:line="3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2261" w:type="dxa"/>
            <w:vAlign w:val="center"/>
            <w:textDirection w:val="lrTb"/>
            <w:noWrap w:val="false"/>
          </w:tcPr>
          <w:p>
            <w:pPr>
              <w:pStyle w:val="946"/>
              <w:jc w:val="left"/>
              <w:keepLines w:val="0"/>
              <w:keepNext w:val="0"/>
              <w:pageBreakBefore w:val="0"/>
              <w:spacing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2025年新建实施方案编制及征地、林地报批</w:t>
            </w:r>
            <w:r>
              <w:rPr>
                <w:rFonts w:hint="eastAsia" w:ascii="宋体" w:hAnsi="宋体" w:eastAsia="宋体" w:cs="宋体"/>
                <w:sz w:val="24"/>
                <w:szCs w:val="24"/>
                <w:lang w:eastAsia="zh-CN"/>
              </w:rPr>
            </w:r>
            <w:r/>
          </w:p>
        </w:tc>
        <w:tc>
          <w:tcPr>
            <w:tcW w:w="2085" w:type="dxa"/>
            <w:vAlign w:val="center"/>
            <w:textDirection w:val="lrTb"/>
            <w:noWrap w:val="false"/>
          </w:tcPr>
          <w:p>
            <w:pPr>
              <w:pStyle w:val="946"/>
              <w:jc w:val="center"/>
              <w:spacing w:line="320" w:lineRule="exact"/>
              <w:rPr>
                <w:rFonts w:ascii="宋体" w:hAnsi="宋体" w:cs="宋体"/>
                <w:sz w:val="24"/>
                <w:szCs w:val="24"/>
              </w:rPr>
            </w:pPr>
            <w:r>
              <w:rPr>
                <w:rFonts w:ascii="宋体" w:hAnsi="宋体" w:cs="宋体"/>
                <w:sz w:val="24"/>
                <w:szCs w:val="24"/>
              </w:rPr>
            </w:r>
            <w:r/>
          </w:p>
        </w:tc>
        <w:tc>
          <w:tcPr>
            <w:tcW w:w="1665" w:type="dxa"/>
            <w:vAlign w:val="center"/>
            <w:textDirection w:val="lrTb"/>
            <w:noWrap w:val="false"/>
          </w:tcPr>
          <w:p>
            <w:pPr>
              <w:pStyle w:val="946"/>
              <w:jc w:val="center"/>
              <w:spacing w:line="320" w:lineRule="exact"/>
              <w:rPr>
                <w:rFonts w:ascii="宋体" w:hAnsi="宋体" w:cs="宋体"/>
                <w:sz w:val="24"/>
                <w:szCs w:val="24"/>
              </w:rPr>
            </w:pPr>
            <w:r>
              <w:rPr>
                <w:rFonts w:ascii="宋体" w:hAnsi="宋体" w:cs="宋体"/>
                <w:sz w:val="24"/>
                <w:szCs w:val="24"/>
              </w:rPr>
            </w:r>
            <w:r/>
          </w:p>
        </w:tc>
        <w:tc>
          <w:tcPr>
            <w:tcW w:w="1884" w:type="dxa"/>
            <w:vAlign w:val="center"/>
            <w:textDirection w:val="lrTb"/>
            <w:noWrap w:val="false"/>
          </w:tcPr>
          <w:p>
            <w:pPr>
              <w:pStyle w:val="946"/>
              <w:jc w:val="center"/>
              <w:spacing w:line="320" w:lineRule="exact"/>
              <w:rPr>
                <w:rFonts w:ascii="宋体" w:hAnsi="宋体" w:cs="宋体"/>
                <w:sz w:val="24"/>
                <w:szCs w:val="24"/>
              </w:rPr>
            </w:pPr>
            <w:r>
              <w:rPr>
                <w:rFonts w:ascii="宋体" w:hAnsi="宋体" w:cs="宋体"/>
                <w:sz w:val="24"/>
                <w:szCs w:val="24"/>
              </w:rPr>
            </w:r>
            <w:r/>
          </w:p>
        </w:tc>
      </w:tr>
      <w:tr>
        <w:trPr>
          <w:cantSplit/>
          <w:trHeight w:val="567"/>
        </w:trPr>
        <w:tc>
          <w:tcPr>
            <w:gridSpan w:val="5"/>
            <w:tcW w:w="8746" w:type="dxa"/>
            <w:vAlign w:val="center"/>
            <w:textDirection w:val="lrTb"/>
            <w:noWrap w:val="false"/>
          </w:tcPr>
          <w:p>
            <w:pPr>
              <w:pStyle w:val="946"/>
              <w:spacing w:line="320" w:lineRule="exact"/>
              <w:rPr>
                <w:rFonts w:ascii="宋体" w:hAnsi="宋体" w:cs="宋体"/>
                <w:sz w:val="24"/>
                <w:szCs w:val="24"/>
              </w:rPr>
            </w:pPr>
            <w:r>
              <w:rPr>
                <w:rFonts w:hint="eastAsia" w:ascii="宋体" w:hAnsi="宋体" w:cs="宋体"/>
                <w:sz w:val="24"/>
                <w:szCs w:val="24"/>
              </w:rPr>
              <w:t xml:space="preserve">金额：大写</w:t>
            </w:r>
            <w:r>
              <w:rPr>
                <w:rFonts w:ascii="宋体" w:hAnsi="宋体" w:cs="宋体"/>
                <w:sz w:val="24"/>
                <w:szCs w:val="24"/>
              </w:rPr>
            </w:r>
            <w:r/>
          </w:p>
        </w:tc>
      </w:tr>
    </w:tbl>
    <w:p>
      <w:pPr>
        <w:pStyle w:val="946"/>
        <w:ind w:firstLine="210"/>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1045"/>
        <w:rPr>
          <w:rFonts w:hint="eastAsia"/>
          <w:sz w:val="24"/>
          <w:szCs w:val="24"/>
          <w:lang w:val="zh-CN"/>
        </w:rPr>
      </w:pPr>
      <w:r>
        <w:rPr>
          <w:rFonts w:hint="eastAsia"/>
          <w:sz w:val="24"/>
          <w:szCs w:val="24"/>
          <w:lang w:val="zh-CN"/>
        </w:rPr>
      </w:r>
      <w:r/>
    </w:p>
    <w:p>
      <w:pPr>
        <w:pStyle w:val="946"/>
        <w:ind w:firstLine="240"/>
        <w:spacing w:line="360" w:lineRule="auto"/>
        <w:rPr>
          <w:rFonts w:ascii="宋体" w:hAnsi="宋体" w:cs="宋体"/>
          <w:sz w:val="24"/>
          <w:szCs w:val="24"/>
        </w:rPr>
      </w:pPr>
      <w:r>
        <w:rPr>
          <w:rFonts w:hint="eastAsia" w:ascii="宋体" w:hAnsi="宋体" w:cs="宋体"/>
          <w:sz w:val="24"/>
          <w:szCs w:val="24"/>
          <w:lang w:val="zh-CN"/>
        </w:rPr>
        <w:t xml:space="preserve">投标人：（公章）</w:t>
      </w:r>
      <w:r>
        <w:rPr>
          <w:rFonts w:ascii="宋体" w:hAnsi="宋体" w:cs="宋体"/>
          <w:sz w:val="24"/>
          <w:szCs w:val="24"/>
        </w:rPr>
      </w:r>
      <w:r/>
    </w:p>
    <w:p>
      <w:pPr>
        <w:pStyle w:val="946"/>
        <w:ind w:firstLine="210"/>
        <w:spacing w:line="360" w:lineRule="auto"/>
        <w:rPr>
          <w:rFonts w:ascii="宋体" w:hAnsi="宋体" w:cs="宋体"/>
          <w:sz w:val="24"/>
          <w:szCs w:val="24"/>
        </w:rPr>
      </w:pPr>
      <w:r>
        <w:rPr>
          <w:rFonts w:hint="eastAsia" w:ascii="宋体" w:hAnsi="宋体" w:cs="宋体"/>
          <w:sz w:val="24"/>
          <w:szCs w:val="24"/>
          <w:lang w:val="zh-CN"/>
        </w:rPr>
        <w:t xml:space="preserve">法定代表人或代理人：（签字或盖章）</w:t>
      </w:r>
      <w:r>
        <w:rPr>
          <w:rFonts w:ascii="宋体" w:hAnsi="宋体" w:cs="宋体"/>
          <w:sz w:val="24"/>
          <w:szCs w:val="24"/>
        </w:rPr>
      </w:r>
      <w:r/>
    </w:p>
    <w:p>
      <w:pPr>
        <w:pStyle w:val="946"/>
        <w:ind w:firstLine="210"/>
        <w:spacing w:line="360" w:lineRule="auto"/>
        <w:rPr>
          <w:rFonts w:ascii="宋体" w:hAnsi="宋体" w:cs="宋体"/>
          <w:sz w:val="24"/>
          <w:szCs w:val="24"/>
        </w:rPr>
      </w:pPr>
      <w:r>
        <w:rPr>
          <w:rFonts w:hint="eastAsia" w:ascii="宋体" w:hAnsi="宋体" w:cs="宋体"/>
          <w:sz w:val="24"/>
          <w:szCs w:val="24"/>
          <w:lang w:val="zh-CN"/>
        </w:rPr>
        <w:t xml:space="preserve">日期：</w:t>
      </w:r>
      <w:r>
        <w:rPr>
          <w:rFonts w:hint="eastAsia" w:ascii="宋体" w:hAnsi="宋体" w:cs="宋体"/>
          <w:sz w:val="24"/>
          <w:szCs w:val="24"/>
        </w:rPr>
        <w:t xml:space="preserve">    </w:t>
      </w:r>
      <w:r>
        <w:rPr>
          <w:rFonts w:hint="eastAsia" w:ascii="宋体" w:hAnsi="宋体" w:cs="宋体"/>
          <w:sz w:val="24"/>
          <w:szCs w:val="24"/>
          <w:lang w:val="zh-CN"/>
        </w:rPr>
        <w:t xml:space="preserve">年</w:t>
      </w:r>
      <w:r>
        <w:rPr>
          <w:rFonts w:hint="eastAsia" w:ascii="宋体" w:hAnsi="宋体" w:cs="宋体"/>
          <w:sz w:val="24"/>
          <w:szCs w:val="24"/>
        </w:rPr>
        <w:t xml:space="preserve">    </w:t>
      </w:r>
      <w:r>
        <w:rPr>
          <w:rFonts w:hint="eastAsia" w:ascii="宋体" w:hAnsi="宋体" w:cs="宋体"/>
          <w:sz w:val="24"/>
          <w:szCs w:val="24"/>
          <w:lang w:val="zh-CN"/>
        </w:rPr>
        <w:t xml:space="preserve">月</w:t>
      </w:r>
      <w:r>
        <w:rPr>
          <w:rFonts w:hint="eastAsia" w:ascii="宋体" w:hAnsi="宋体" w:cs="宋体"/>
          <w:sz w:val="24"/>
          <w:szCs w:val="24"/>
        </w:rPr>
        <w:t xml:space="preserve">    </w:t>
      </w:r>
      <w:r>
        <w:rPr>
          <w:rFonts w:hint="eastAsia" w:ascii="宋体" w:hAnsi="宋体" w:cs="宋体"/>
          <w:sz w:val="24"/>
          <w:szCs w:val="24"/>
          <w:lang w:val="zh-CN"/>
        </w:rPr>
        <w:t xml:space="preserve">日</w:t>
      </w:r>
      <w:r>
        <w:rPr>
          <w:rFonts w:ascii="宋体" w:hAnsi="宋体" w:cs="宋体"/>
          <w:sz w:val="24"/>
          <w:szCs w:val="24"/>
        </w:rPr>
      </w:r>
      <w:r/>
    </w:p>
    <w:p>
      <w:pPr>
        <w:pStyle w:val="946"/>
        <w:rPr>
          <w:rFonts w:ascii="宋体" w:hAnsi="宋体" w:cs="宋体"/>
          <w:b/>
          <w:bCs/>
          <w:color w:val="ff0000"/>
          <w:szCs w:val="21"/>
        </w:rPr>
      </w:pPr>
      <w:r>
        <w:rPr>
          <w:rFonts w:ascii="宋体" w:hAnsi="宋体" w:cs="宋体"/>
          <w:b/>
          <w:bCs/>
          <w:color w:val="ff0000"/>
          <w:szCs w:val="21"/>
        </w:rPr>
      </w:r>
      <w:r/>
    </w:p>
    <w:p>
      <w:pPr>
        <w:pStyle w:val="946"/>
        <w:ind w:left="741" w:hanging="741"/>
        <w:spacing w:line="400" w:lineRule="exact"/>
        <w:tabs>
          <w:tab w:val="left" w:pos="1320" w:leader="none"/>
        </w:tabs>
        <w:rPr>
          <w:rFonts w:ascii="宋体" w:hAnsi="宋体" w:cs="宋体"/>
          <w:b/>
        </w:rPr>
      </w:pPr>
      <w:r>
        <w:rPr>
          <w:rFonts w:hint="eastAsia" w:ascii="宋体" w:hAnsi="宋体" w:cs="宋体"/>
          <w:b/>
          <w:bCs/>
          <w:szCs w:val="21"/>
          <w:lang w:val="zh-CN"/>
        </w:rPr>
        <w:br w:type="page" w:clear="all"/>
      </w:r>
      <w:r>
        <w:rPr>
          <w:rFonts w:hint="eastAsia" w:ascii="宋体" w:hAnsi="宋体" w:cs="宋体"/>
          <w:b/>
          <w:bCs/>
          <w:szCs w:val="21"/>
        </w:rPr>
        <w:t xml:space="preserve">格式4：</w:t>
      </w:r>
      <w:r>
        <w:rPr>
          <w:rFonts w:hint="eastAsia" w:ascii="宋体" w:hAnsi="宋体" w:cs="宋体"/>
          <w:b/>
          <w:bCs/>
          <w:szCs w:val="21"/>
          <w:lang w:val="zh-CN"/>
        </w:rPr>
        <w:t xml:space="preserve">投标报价分析表</w:t>
      </w:r>
      <w:r>
        <w:rPr>
          <w:rFonts w:ascii="宋体" w:hAnsi="宋体" w:cs="宋体"/>
          <w:b/>
        </w:rPr>
      </w:r>
      <w:r/>
    </w:p>
    <w:p>
      <w:pPr>
        <w:pStyle w:val="1213"/>
        <w:jc w:val="center"/>
        <w:spacing w:line="420" w:lineRule="exact"/>
        <w:rPr>
          <w:rFonts w:hint="eastAsia" w:hAnsi="宋体" w:eastAsia="宋体" w:cs="宋体"/>
          <w:b/>
          <w:sz w:val="30"/>
          <w:szCs w:val="30"/>
          <w:highlight w:val="none"/>
          <w:lang w:eastAsia="zh-CN"/>
        </w:rPr>
        <w:outlineLvl w:val="2"/>
      </w:pPr>
      <w:r>
        <w:rPr>
          <w:rFonts w:hint="eastAsia" w:hAnsi="宋体" w:eastAsia="宋体" w:cs="宋体"/>
          <w:b/>
          <w:sz w:val="30"/>
          <w:szCs w:val="30"/>
          <w:highlight w:val="none"/>
        </w:rPr>
        <w:t xml:space="preserve">（一）投标分项报价表</w:t>
      </w:r>
      <w:r>
        <w:rPr>
          <w:rFonts w:hint="eastAsia" w:hAnsi="宋体" w:eastAsia="宋体" w:cs="宋体"/>
          <w:b/>
          <w:sz w:val="30"/>
          <w:szCs w:val="30"/>
          <w:highlight w:val="none"/>
          <w:lang w:eastAsia="zh-CN"/>
        </w:rPr>
      </w:r>
      <w:r/>
    </w:p>
    <w:p>
      <w:pPr>
        <w:pStyle w:val="946"/>
        <w:jc w:val="center"/>
        <w:widowControl/>
        <w:rPr>
          <w:rFonts w:hint="eastAsia" w:ascii="宋体" w:hAnsi="宋体" w:cs="宋体"/>
          <w:b/>
          <w:color w:val="000000"/>
          <w:sz w:val="24"/>
          <w:szCs w:val="24"/>
        </w:rPr>
      </w:pPr>
      <w:r>
        <w:rPr>
          <w:rFonts w:hint="eastAsia" w:ascii="宋体" w:hAnsi="宋体" w:cs="宋体"/>
          <w:b/>
          <w:color w:val="000000"/>
          <w:sz w:val="24"/>
          <w:szCs w:val="24"/>
        </w:rPr>
      </w:r>
      <w:r/>
    </w:p>
    <w:p>
      <w:pPr>
        <w:pStyle w:val="946"/>
        <w:jc w:val="center"/>
        <w:spacing w:line="360" w:lineRule="auto"/>
        <w:widowControl/>
        <w:rPr>
          <w:rFonts w:hint="eastAsia" w:ascii="宋体" w:hAnsi="宋体" w:eastAsia="宋体" w:cs="宋体"/>
          <w:sz w:val="24"/>
          <w:szCs w:val="24"/>
          <w:lang w:eastAsia="zh-CN"/>
        </w:rPr>
      </w:pPr>
      <w:r>
        <w:rPr>
          <w:rFonts w:hint="eastAsia" w:ascii="宋体" w:hAnsi="宋体" w:cs="宋体"/>
          <w:bCs/>
          <w:color w:val="000000"/>
          <w:sz w:val="24"/>
          <w:szCs w:val="24"/>
        </w:rPr>
        <w:t xml:space="preserve">招标编号：</w:t>
      </w:r>
      <w:r>
        <w:rPr>
          <w:rFonts w:hint="eastAsia" w:ascii="宋体" w:hAnsi="宋体" w:cs="宋体"/>
          <w:sz w:val="24"/>
          <w:szCs w:val="24"/>
          <w:lang w:eastAsia="zh-CN"/>
        </w:rPr>
        <w:t xml:space="preserve">JSZC-320585-SZPD-G2025-0003</w:t>
      </w:r>
      <w:r>
        <w:rPr>
          <w:rFonts w:hint="eastAsia" w:ascii="宋体" w:hAnsi="宋体" w:cs="宋体"/>
          <w:bCs/>
          <w:color w:val="000000"/>
          <w:sz w:val="24"/>
          <w:szCs w:val="24"/>
        </w:rPr>
        <w:t xml:space="preserve">           </w:t>
      </w:r>
      <w:r>
        <w:rPr>
          <w:rFonts w:hint="eastAsia" w:ascii="宋体" w:hAnsi="宋体" w:cs="宋体"/>
          <w:bCs/>
          <w:color w:val="000000"/>
          <w:sz w:val="24"/>
          <w:szCs w:val="24"/>
          <w:lang w:val="en-US" w:eastAsia="zh-CN"/>
        </w:rPr>
        <w:t xml:space="preserve">              </w:t>
      </w:r>
      <w:r>
        <w:rPr>
          <w:rFonts w:hint="eastAsia" w:ascii="宋体" w:hAnsi="宋体" w:eastAsia="宋体" w:cs="宋体"/>
          <w:sz w:val="24"/>
          <w:szCs w:val="24"/>
          <w:lang w:eastAsia="zh-CN"/>
        </w:rPr>
        <w:t xml:space="preserve">价格单位：元</w:t>
      </w:r>
      <w:r>
        <w:rPr>
          <w:rFonts w:hint="eastAsia" w:ascii="宋体" w:hAnsi="宋体" w:eastAsia="宋体" w:cs="宋体"/>
          <w:sz w:val="24"/>
          <w:szCs w:val="24"/>
          <w:lang w:eastAsia="zh-CN"/>
        </w:rPr>
      </w:r>
      <w:r/>
    </w:p>
    <w:tbl>
      <w:tblPr>
        <w:tblW w:w="9888" w:type="dxa"/>
        <w:jc w:val="center"/>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4091"/>
        <w:gridCol w:w="1037"/>
        <w:gridCol w:w="927"/>
        <w:gridCol w:w="955"/>
        <w:gridCol w:w="2181"/>
      </w:tblGrid>
      <w:tr>
        <w:trPr>
          <w:trHeight w:val="866"/>
        </w:trPr>
        <w:tc>
          <w:tcPr>
            <w:tcW w:w="697" w:type="dxa"/>
            <w:vAlign w:val="center"/>
            <w:textDirection w:val="lrTb"/>
            <w:noWrap w:val="false"/>
          </w:tcPr>
          <w:p>
            <w:pPr>
              <w:pStyle w:val="946"/>
              <w:jc w:val="center"/>
              <w:widowControl/>
              <w:rPr>
                <w:rFonts w:hint="eastAsia" w:ascii="宋体" w:hAnsi="宋体"/>
                <w:bCs/>
                <w:color w:val="000000"/>
                <w:sz w:val="24"/>
                <w:szCs w:val="24"/>
              </w:rPr>
            </w:pPr>
            <w:r>
              <w:rPr>
                <w:rFonts w:hint="eastAsia" w:ascii="宋体" w:hAnsi="宋体" w:cs="宋体"/>
                <w:bCs/>
                <w:color w:val="000000"/>
                <w:sz w:val="24"/>
                <w:szCs w:val="24"/>
                <w:lang w:bidi="ar"/>
              </w:rPr>
              <w:t xml:space="preserve">序号</w:t>
            </w:r>
            <w:r>
              <w:rPr>
                <w:rFonts w:hint="eastAsia" w:ascii="宋体" w:hAnsi="宋体"/>
                <w:bCs/>
                <w:color w:val="000000"/>
                <w:sz w:val="24"/>
                <w:szCs w:val="24"/>
              </w:rPr>
            </w:r>
            <w:r/>
          </w:p>
        </w:tc>
        <w:tc>
          <w:tcPr>
            <w:tcW w:w="4091" w:type="dxa"/>
            <w:vAlign w:val="center"/>
            <w:textDirection w:val="lrTb"/>
            <w:noWrap w:val="false"/>
          </w:tcPr>
          <w:p>
            <w:pPr>
              <w:pStyle w:val="946"/>
              <w:jc w:val="center"/>
              <w:widowControl/>
              <w:rPr>
                <w:rFonts w:ascii="宋体" w:hAnsi="宋体"/>
                <w:bCs/>
                <w:color w:val="000000"/>
                <w:sz w:val="24"/>
                <w:szCs w:val="24"/>
              </w:rPr>
            </w:pPr>
            <w:r>
              <w:rPr>
                <w:rFonts w:hint="eastAsia" w:ascii="宋体" w:hAnsi="宋体" w:cs="宋体"/>
                <w:bCs/>
                <w:color w:val="000000"/>
                <w:sz w:val="24"/>
                <w:szCs w:val="24"/>
                <w:lang w:bidi="ar"/>
              </w:rPr>
              <w:t xml:space="preserve">项目名称</w:t>
            </w:r>
            <w:r>
              <w:rPr>
                <w:rFonts w:ascii="宋体" w:hAnsi="宋体"/>
                <w:bCs/>
                <w:color w:val="000000"/>
                <w:sz w:val="24"/>
                <w:szCs w:val="24"/>
              </w:rPr>
            </w:r>
            <w:r/>
          </w:p>
        </w:tc>
        <w:tc>
          <w:tcPr>
            <w:tcW w:w="1037" w:type="dxa"/>
            <w:vAlign w:val="center"/>
            <w:textDirection w:val="lrTb"/>
            <w:noWrap w:val="false"/>
          </w:tcPr>
          <w:p>
            <w:pPr>
              <w:pStyle w:val="946"/>
              <w:jc w:val="center"/>
              <w:widowControl/>
              <w:rPr>
                <w:rFonts w:hint="eastAsia" w:hAnsi="宋体"/>
                <w:bCs/>
                <w:color w:val="000000"/>
                <w:sz w:val="24"/>
                <w:szCs w:val="24"/>
                <w:highlight w:val="none"/>
              </w:rPr>
            </w:pPr>
            <w:r>
              <w:rPr>
                <w:rFonts w:hint="eastAsia" w:ascii="宋体" w:hAnsi="宋体" w:cs="宋体"/>
                <w:bCs/>
                <w:color w:val="000000"/>
                <w:sz w:val="24"/>
                <w:szCs w:val="24"/>
                <w:highlight w:val="none"/>
                <w:lang w:bidi="ar"/>
              </w:rPr>
              <w:t xml:space="preserve">数量</w:t>
            </w:r>
            <w:r>
              <w:rPr>
                <w:rFonts w:hint="eastAsia" w:hAnsi="宋体"/>
                <w:bCs/>
                <w:color w:val="000000"/>
                <w:sz w:val="24"/>
                <w:szCs w:val="24"/>
                <w:highlight w:val="none"/>
              </w:rPr>
            </w:r>
            <w:r/>
          </w:p>
        </w:tc>
        <w:tc>
          <w:tcPr>
            <w:tcW w:w="927" w:type="dxa"/>
            <w:vAlign w:val="center"/>
            <w:textDirection w:val="lrTb"/>
            <w:noWrap w:val="false"/>
          </w:tcPr>
          <w:p>
            <w:pPr>
              <w:pStyle w:val="946"/>
              <w:jc w:val="center"/>
              <w:widowControl/>
              <w:rPr>
                <w:rFonts w:hint="eastAsia" w:ascii="宋体" w:hAnsi="宋体" w:cs="宋体"/>
                <w:bCs/>
                <w:color w:val="000000"/>
                <w:sz w:val="24"/>
                <w:szCs w:val="24"/>
                <w:lang w:bidi="ar"/>
              </w:rPr>
            </w:pPr>
            <w:r>
              <w:rPr>
                <w:rFonts w:hint="eastAsia" w:ascii="宋体" w:hAnsi="宋体" w:cs="宋体"/>
                <w:bCs/>
                <w:color w:val="000000"/>
                <w:sz w:val="24"/>
                <w:szCs w:val="24"/>
                <w:lang w:bidi="ar"/>
              </w:rPr>
              <w:t xml:space="preserve">单价</w:t>
            </w:r>
            <w:r>
              <w:rPr>
                <w:rFonts w:hint="eastAsia" w:ascii="宋体" w:hAnsi="宋体" w:cs="宋体"/>
                <w:bCs/>
                <w:color w:val="000000"/>
                <w:sz w:val="24"/>
                <w:szCs w:val="24"/>
                <w:lang w:bidi="ar"/>
              </w:rPr>
            </w:r>
            <w:r/>
          </w:p>
        </w:tc>
        <w:tc>
          <w:tcPr>
            <w:tcW w:w="955" w:type="dxa"/>
            <w:vAlign w:val="center"/>
            <w:textDirection w:val="lrTb"/>
            <w:noWrap w:val="false"/>
          </w:tcPr>
          <w:p>
            <w:pPr>
              <w:pStyle w:val="946"/>
              <w:jc w:val="center"/>
              <w:widowControl/>
              <w:rPr>
                <w:rFonts w:hint="eastAsia" w:hAnsi="宋体"/>
                <w:bCs/>
                <w:color w:val="000000"/>
                <w:sz w:val="24"/>
                <w:szCs w:val="24"/>
              </w:rPr>
            </w:pPr>
            <w:r>
              <w:rPr>
                <w:rFonts w:hint="eastAsia" w:hAnsi="宋体"/>
                <w:bCs/>
                <w:color w:val="000000"/>
                <w:sz w:val="24"/>
                <w:szCs w:val="24"/>
              </w:rPr>
              <w:t xml:space="preserve">合计</w:t>
            </w:r>
            <w:r>
              <w:rPr>
                <w:rFonts w:hint="eastAsia" w:hAnsi="宋体"/>
                <w:bCs/>
                <w:color w:val="000000"/>
                <w:sz w:val="24"/>
                <w:szCs w:val="24"/>
              </w:rPr>
            </w:r>
            <w:r/>
          </w:p>
        </w:tc>
        <w:tc>
          <w:tcPr>
            <w:tcW w:w="2181" w:type="dxa"/>
            <w:vAlign w:val="center"/>
            <w:textDirection w:val="lrTb"/>
            <w:noWrap w:val="false"/>
          </w:tcPr>
          <w:p>
            <w:pPr>
              <w:pStyle w:val="946"/>
              <w:jc w:val="center"/>
              <w:widowControl/>
              <w:rPr>
                <w:rFonts w:hint="eastAsia" w:hAnsi="宋体" w:eastAsia="宋体"/>
                <w:bCs/>
                <w:color w:val="000000"/>
                <w:sz w:val="24"/>
                <w:szCs w:val="24"/>
                <w:lang w:val="en-US" w:eastAsia="zh-CN"/>
              </w:rPr>
            </w:pPr>
            <w:r>
              <w:rPr>
                <w:rFonts w:hint="eastAsia" w:hAnsi="宋体"/>
                <w:bCs/>
                <w:color w:val="000000"/>
                <w:sz w:val="24"/>
                <w:szCs w:val="24"/>
                <w:lang w:val="en-US" w:eastAsia="zh-CN"/>
              </w:rPr>
              <w:t xml:space="preserve">备注</w:t>
            </w:r>
            <w:r>
              <w:rPr>
                <w:rFonts w:hint="eastAsia" w:hAnsi="宋体" w:eastAsia="宋体"/>
                <w:bCs/>
                <w:color w:val="000000"/>
                <w:sz w:val="24"/>
                <w:szCs w:val="24"/>
                <w:lang w:val="en-US" w:eastAsia="zh-CN"/>
              </w:rPr>
            </w:r>
            <w:r/>
          </w:p>
        </w:tc>
      </w:tr>
      <w:tr>
        <w:trPr>
          <w:cantSplit/>
          <w:trHeight w:val="447"/>
        </w:trPr>
        <w:tc>
          <w:tcPr>
            <w:tcW w:w="697" w:type="dxa"/>
            <w:vAlign w:val="center"/>
            <w:textDirection w:val="lrTb"/>
            <w:noWrap w:val="false"/>
          </w:tcPr>
          <w:p>
            <w:pPr>
              <w:pStyle w:val="946"/>
              <w:jc w:val="center"/>
              <w:spacing w:line="440" w:lineRule="exact"/>
              <w:rPr>
                <w:rFonts w:hint="eastAsia" w:ascii="宋体" w:hAnsi="宋体"/>
                <w:bCs/>
                <w:color w:val="000000"/>
                <w:sz w:val="24"/>
                <w:szCs w:val="24"/>
              </w:rPr>
            </w:pPr>
            <w:r>
              <w:rPr>
                <w:rFonts w:hint="eastAsia" w:ascii="宋体" w:hAnsi="宋体" w:eastAsia="宋体" w:cs="宋体"/>
                <w:bCs/>
                <w:sz w:val="24"/>
                <w:szCs w:val="24"/>
              </w:rPr>
              <w:t xml:space="preserve">1</w:t>
            </w:r>
            <w:r>
              <w:rPr>
                <w:rFonts w:hint="eastAsia" w:ascii="宋体" w:hAnsi="宋体"/>
                <w:bCs/>
                <w:color w:val="000000"/>
                <w:sz w:val="24"/>
                <w:szCs w:val="24"/>
              </w:rPr>
            </w:r>
            <w:r/>
          </w:p>
        </w:tc>
        <w:tc>
          <w:tcPr>
            <w:tcW w:w="4091" w:type="dxa"/>
            <w:vAlign w:val="center"/>
            <w:textDirection w:val="lrTb"/>
            <w:noWrap w:val="false"/>
          </w:tcPr>
          <w:p>
            <w:pPr>
              <w:pStyle w:val="946"/>
              <w:ind w:left="107"/>
              <w:jc w:val="center"/>
              <w:spacing w:before="0" w:line="360" w:lineRule="auto"/>
              <w:widowControl w:val="off"/>
              <w:rPr>
                <w:rFonts w:hint="eastAsia" w:ascii="宋体" w:hAnsi="宋体"/>
                <w:bCs/>
                <w:color w:val="000000"/>
                <w:sz w:val="24"/>
                <w:szCs w:val="24"/>
              </w:rPr>
            </w:pPr>
            <w:r>
              <w:rPr>
                <w:rFonts w:hint="eastAsia" w:ascii="宋体" w:hAnsi="宋体" w:eastAsia="宋体" w:cs="宋体"/>
                <w:bCs/>
                <w:sz w:val="24"/>
                <w:szCs w:val="24"/>
                <w:lang w:val="en-US" w:eastAsia="zh-CN" w:bidi="ar-SA"/>
              </w:rPr>
              <w:t xml:space="preserve">城镇(村镇)建设用地报批组卷服务</w:t>
            </w:r>
            <w:r>
              <w:rPr>
                <w:rFonts w:hint="eastAsia" w:ascii="宋体" w:hAnsi="宋体"/>
                <w:bCs/>
                <w:color w:val="000000"/>
                <w:sz w:val="24"/>
                <w:szCs w:val="24"/>
              </w:rPr>
            </w:r>
            <w:r/>
          </w:p>
        </w:tc>
        <w:tc>
          <w:tcPr>
            <w:tcW w:w="1037" w:type="dxa"/>
            <w:vAlign w:val="center"/>
            <w:textDirection w:val="lrTb"/>
            <w:noWrap w:val="false"/>
          </w:tcPr>
          <w:p>
            <w:pPr>
              <w:pStyle w:val="946"/>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927"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955"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181" w:type="dxa"/>
            <w:vAlign w:val="center"/>
            <w:textDirection w:val="lrTb"/>
            <w:noWrap w:val="false"/>
          </w:tcPr>
          <w:p>
            <w:pPr>
              <w:pStyle w:val="946"/>
              <w:jc w:val="center"/>
              <w:spacing w:line="360" w:lineRule="auto"/>
              <w:rPr>
                <w:rFonts w:ascii="宋体" w:hAnsi="宋体" w:cs="宋体"/>
                <w:bCs/>
                <w:color w:val="000000"/>
                <w:sz w:val="24"/>
                <w:szCs w:val="24"/>
              </w:rPr>
            </w:pPr>
            <w:r>
              <w:rPr>
                <w:rFonts w:hint="eastAsia" w:ascii="宋体" w:hAnsi="宋体" w:cs="宋体"/>
                <w:b w:val="0"/>
                <w:bCs w:val="0"/>
                <w:color w:val="000000"/>
                <w:szCs w:val="21"/>
                <w:highlight w:val="none"/>
                <w:vertAlign w:val="baseline"/>
                <w:lang w:val="en-US" w:eastAsia="zh-CN"/>
              </w:rPr>
              <w:t xml:space="preserve">单价报价不得超过单价最高限价</w:t>
            </w:r>
            <w:r>
              <w:rPr>
                <w:rFonts w:ascii="宋体" w:hAnsi="宋体" w:cs="宋体"/>
                <w:bCs/>
                <w:color w:val="000000"/>
                <w:sz w:val="24"/>
                <w:szCs w:val="24"/>
              </w:rPr>
            </w:r>
            <w:r/>
          </w:p>
        </w:tc>
      </w:tr>
      <w:tr>
        <w:trPr>
          <w:cantSplit/>
          <w:trHeight w:val="299"/>
        </w:trPr>
        <w:tc>
          <w:tcPr>
            <w:tcW w:w="697" w:type="dxa"/>
            <w:vAlign w:val="center"/>
            <w:textDirection w:val="lrTb"/>
            <w:noWrap w:val="false"/>
          </w:tcPr>
          <w:p>
            <w:pPr>
              <w:pStyle w:val="946"/>
              <w:jc w:val="center"/>
              <w:spacing w:line="440" w:lineRule="exact"/>
              <w:rPr>
                <w:rFonts w:hint="eastAsia" w:ascii="宋体" w:hAnsi="宋体"/>
                <w:bCs/>
                <w:color w:val="000000"/>
                <w:sz w:val="24"/>
                <w:szCs w:val="24"/>
              </w:rPr>
            </w:pPr>
            <w:r>
              <w:rPr>
                <w:rFonts w:hint="eastAsia" w:ascii="宋体" w:hAnsi="宋体" w:eastAsia="宋体" w:cs="宋体"/>
                <w:bCs/>
                <w:sz w:val="24"/>
                <w:szCs w:val="24"/>
              </w:rPr>
              <w:t xml:space="preserve">2</w:t>
            </w:r>
            <w:r>
              <w:rPr>
                <w:rFonts w:hint="eastAsia" w:ascii="宋体" w:hAnsi="宋体"/>
                <w:bCs/>
                <w:color w:val="000000"/>
                <w:sz w:val="24"/>
                <w:szCs w:val="24"/>
              </w:rPr>
            </w:r>
            <w:r/>
          </w:p>
        </w:tc>
        <w:tc>
          <w:tcPr>
            <w:tcW w:w="4091" w:type="dxa"/>
            <w:vAlign w:val="center"/>
            <w:textDirection w:val="lrTb"/>
            <w:noWrap w:val="false"/>
          </w:tcPr>
          <w:p>
            <w:pPr>
              <w:pStyle w:val="946"/>
              <w:ind w:left="107"/>
              <w:jc w:val="center"/>
              <w:spacing w:before="0" w:line="360" w:lineRule="auto"/>
              <w:widowControl w:val="off"/>
              <w:rPr>
                <w:rFonts w:hint="eastAsia"/>
                <w:bCs/>
                <w:color w:val="000000"/>
                <w:sz w:val="24"/>
                <w:szCs w:val="24"/>
              </w:rPr>
            </w:pPr>
            <w:r>
              <w:rPr>
                <w:rFonts w:hint="eastAsia" w:ascii="Times New Roman" w:hAnsi="宋体" w:eastAsia="宋体" w:cs="Times New Roman"/>
                <w:spacing w:val="-1"/>
                <w:sz w:val="24"/>
                <w:szCs w:val="24"/>
                <w:lang w:val="en-US" w:eastAsia="zh-CN" w:bidi="ar-SA"/>
              </w:rPr>
              <w:t xml:space="preserve">城乡建设用地增减挂钩专项规划实施方案组卷服务（含征收）</w:t>
            </w:r>
            <w:r>
              <w:rPr>
                <w:rFonts w:hint="eastAsia"/>
                <w:bCs/>
                <w:color w:val="000000"/>
                <w:sz w:val="24"/>
                <w:szCs w:val="24"/>
              </w:rPr>
            </w:r>
            <w:r/>
          </w:p>
        </w:tc>
        <w:tc>
          <w:tcPr>
            <w:tcW w:w="1037" w:type="dxa"/>
            <w:vAlign w:val="center"/>
            <w:textDirection w:val="lrTb"/>
            <w:noWrap w:val="false"/>
          </w:tcPr>
          <w:p>
            <w:pPr>
              <w:pStyle w:val="946"/>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927"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955"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181" w:type="dxa"/>
            <w:vAlign w:val="center"/>
            <w:textDirection w:val="lrTb"/>
            <w:noWrap w:val="false"/>
          </w:tcPr>
          <w:p>
            <w:pPr>
              <w:pStyle w:val="946"/>
              <w:jc w:val="center"/>
              <w:spacing w:line="360" w:lineRule="auto"/>
              <w:rPr>
                <w:rFonts w:ascii="宋体" w:hAnsi="宋体" w:cs="宋体"/>
                <w:bCs/>
                <w:color w:val="000000"/>
                <w:sz w:val="24"/>
                <w:szCs w:val="24"/>
              </w:rPr>
            </w:pPr>
            <w:r>
              <w:rPr>
                <w:rFonts w:hint="eastAsia" w:ascii="宋体" w:hAnsi="宋体" w:cs="宋体"/>
                <w:b w:val="0"/>
                <w:bCs w:val="0"/>
                <w:color w:val="000000"/>
                <w:szCs w:val="21"/>
                <w:highlight w:val="none"/>
                <w:vertAlign w:val="baseline"/>
                <w:lang w:val="en-US" w:eastAsia="zh-CN"/>
              </w:rPr>
              <w:t xml:space="preserve">单价报价不得超过单价最高限价</w:t>
            </w:r>
            <w:r>
              <w:rPr>
                <w:rFonts w:ascii="宋体" w:hAnsi="宋体" w:cs="宋体"/>
                <w:bCs/>
                <w:color w:val="000000"/>
                <w:sz w:val="24"/>
                <w:szCs w:val="24"/>
              </w:rPr>
            </w:r>
            <w:r/>
          </w:p>
        </w:tc>
      </w:tr>
      <w:tr>
        <w:trPr>
          <w:cantSplit/>
          <w:trHeight w:val="299"/>
        </w:trPr>
        <w:tc>
          <w:tcPr>
            <w:tcW w:w="697" w:type="dxa"/>
            <w:vAlign w:val="center"/>
            <w:textDirection w:val="lrTb"/>
            <w:noWrap w:val="false"/>
          </w:tcPr>
          <w:p>
            <w:pPr>
              <w:pStyle w:val="946"/>
              <w:jc w:val="center"/>
              <w:spacing w:line="440" w:lineRule="exact"/>
              <w:rPr>
                <w:rFonts w:hint="eastAsia" w:ascii="宋体" w:hAnsi="宋体"/>
                <w:bCs/>
                <w:color w:val="000000"/>
                <w:sz w:val="24"/>
                <w:szCs w:val="24"/>
              </w:rPr>
            </w:pPr>
            <w:r>
              <w:rPr>
                <w:rFonts w:hint="eastAsia" w:ascii="宋体" w:hAnsi="宋体" w:eastAsia="宋体" w:cs="宋体"/>
                <w:bCs/>
                <w:sz w:val="24"/>
                <w:szCs w:val="24"/>
              </w:rPr>
              <w:t xml:space="preserve">3</w:t>
            </w:r>
            <w:r>
              <w:rPr>
                <w:rFonts w:hint="eastAsia" w:ascii="宋体" w:hAnsi="宋体"/>
                <w:bCs/>
                <w:color w:val="000000"/>
                <w:sz w:val="24"/>
                <w:szCs w:val="24"/>
              </w:rPr>
            </w:r>
            <w:r/>
          </w:p>
        </w:tc>
        <w:tc>
          <w:tcPr>
            <w:tcW w:w="4091" w:type="dxa"/>
            <w:vAlign w:val="center"/>
            <w:textDirection w:val="lrTb"/>
            <w:noWrap w:val="false"/>
          </w:tcPr>
          <w:p>
            <w:pPr>
              <w:pStyle w:val="946"/>
              <w:ind w:left="107"/>
              <w:jc w:val="center"/>
              <w:spacing w:before="0" w:line="360" w:lineRule="auto"/>
              <w:widowControl w:val="off"/>
              <w:rPr>
                <w:rFonts w:hint="eastAsia"/>
                <w:bCs/>
                <w:color w:val="000000"/>
                <w:sz w:val="24"/>
                <w:szCs w:val="24"/>
              </w:rPr>
            </w:pPr>
            <w:r>
              <w:rPr>
                <w:rFonts w:hint="eastAsia" w:ascii="Times New Roman" w:hAnsi="宋体" w:eastAsia="宋体" w:cs="Times New Roman"/>
                <w:spacing w:val="-2"/>
                <w:sz w:val="24"/>
                <w:szCs w:val="24"/>
                <w:lang w:val="en-US" w:eastAsia="zh-CN" w:bidi="ar-SA"/>
              </w:rPr>
              <w:t xml:space="preserve">城乡建设用地增减挂沟专项规划实施方案</w:t>
            </w:r>
            <w:r>
              <w:rPr>
                <w:rFonts w:hint="eastAsia" w:ascii="宋体" w:hAnsi="宋体" w:eastAsia="宋体" w:cs="宋体"/>
                <w:spacing w:val="-2"/>
                <w:sz w:val="24"/>
                <w:szCs w:val="24"/>
                <w:lang w:val="en-US" w:eastAsia="zh-CN" w:bidi="ar-SA"/>
              </w:rPr>
              <w:t xml:space="preserve">(不含征收)</w:t>
            </w:r>
            <w:r>
              <w:rPr>
                <w:rFonts w:hint="eastAsia"/>
                <w:bCs/>
                <w:color w:val="000000"/>
                <w:sz w:val="24"/>
                <w:szCs w:val="24"/>
              </w:rPr>
            </w:r>
            <w:r/>
          </w:p>
        </w:tc>
        <w:tc>
          <w:tcPr>
            <w:tcW w:w="1037" w:type="dxa"/>
            <w:vAlign w:val="center"/>
            <w:textDirection w:val="lrTb"/>
            <w:noWrap w:val="false"/>
          </w:tcPr>
          <w:p>
            <w:pPr>
              <w:pStyle w:val="946"/>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927"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955"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181" w:type="dxa"/>
            <w:vAlign w:val="center"/>
            <w:textDirection w:val="lrTb"/>
            <w:noWrap w:val="false"/>
          </w:tcPr>
          <w:p>
            <w:pPr>
              <w:pStyle w:val="946"/>
              <w:jc w:val="center"/>
              <w:spacing w:line="360" w:lineRule="auto"/>
              <w:rPr>
                <w:rFonts w:hint="eastAsia" w:ascii="宋体" w:hAnsi="宋体" w:cs="宋体"/>
                <w:b w:val="0"/>
                <w:bCs w:val="0"/>
                <w:color w:val="000000"/>
                <w:szCs w:val="21"/>
                <w:highlight w:val="none"/>
                <w:vertAlign w:val="baseline"/>
                <w:lang w:val="en-US" w:eastAsia="zh-CN"/>
              </w:rPr>
            </w:pPr>
            <w:r>
              <w:rPr>
                <w:rFonts w:hint="eastAsia" w:ascii="宋体" w:hAnsi="宋体" w:cs="宋体"/>
                <w:b w:val="0"/>
                <w:bCs w:val="0"/>
                <w:color w:val="000000"/>
                <w:szCs w:val="21"/>
                <w:highlight w:val="none"/>
                <w:vertAlign w:val="baseline"/>
                <w:lang w:val="en-US" w:eastAsia="zh-CN"/>
              </w:rPr>
              <w:t xml:space="preserve">单价报价不得超过单价最高限价</w:t>
            </w:r>
            <w:r>
              <w:rPr>
                <w:rFonts w:hint="eastAsia" w:ascii="宋体" w:hAnsi="宋体" w:cs="宋体"/>
                <w:b w:val="0"/>
                <w:bCs w:val="0"/>
                <w:color w:val="000000"/>
                <w:szCs w:val="21"/>
                <w:highlight w:val="none"/>
                <w:vertAlign w:val="baseline"/>
                <w:lang w:val="en-US" w:eastAsia="zh-CN"/>
              </w:rPr>
            </w:r>
            <w:r/>
          </w:p>
        </w:tc>
      </w:tr>
      <w:tr>
        <w:trPr>
          <w:cantSplit/>
          <w:trHeight w:val="295"/>
        </w:trPr>
        <w:tc>
          <w:tcPr>
            <w:tcW w:w="697" w:type="dxa"/>
            <w:vAlign w:val="center"/>
            <w:textDirection w:val="lrTb"/>
            <w:noWrap w:val="false"/>
          </w:tcPr>
          <w:p>
            <w:pPr>
              <w:pStyle w:val="946"/>
              <w:jc w:val="center"/>
              <w:spacing w:line="440" w:lineRule="exact"/>
              <w:rPr>
                <w:rFonts w:hint="eastAsia" w:ascii="宋体" w:hAnsi="宋体"/>
                <w:bCs/>
                <w:color w:val="000000"/>
                <w:sz w:val="24"/>
                <w:szCs w:val="24"/>
              </w:rPr>
            </w:pPr>
            <w:r>
              <w:rPr>
                <w:rFonts w:hint="eastAsia" w:ascii="宋体" w:hAnsi="宋体" w:eastAsia="宋体" w:cs="宋体"/>
                <w:bCs/>
                <w:sz w:val="24"/>
                <w:szCs w:val="24"/>
              </w:rPr>
              <w:t xml:space="preserve">4</w:t>
            </w:r>
            <w:r>
              <w:rPr>
                <w:rFonts w:hint="eastAsia" w:ascii="宋体" w:hAnsi="宋体"/>
                <w:bCs/>
                <w:color w:val="000000"/>
                <w:sz w:val="24"/>
                <w:szCs w:val="24"/>
              </w:rPr>
            </w:r>
            <w:r/>
          </w:p>
        </w:tc>
        <w:tc>
          <w:tcPr>
            <w:tcW w:w="4091" w:type="dxa"/>
            <w:vAlign w:val="center"/>
            <w:textDirection w:val="lrTb"/>
            <w:noWrap w:val="false"/>
          </w:tcPr>
          <w:p>
            <w:pPr>
              <w:pStyle w:val="946"/>
              <w:ind w:left="107"/>
              <w:jc w:val="center"/>
              <w:spacing w:before="0" w:line="360" w:lineRule="auto"/>
              <w:widowControl w:val="off"/>
              <w:rPr>
                <w:rFonts w:hint="eastAsia" w:ascii="宋体" w:hAnsi="宋体"/>
                <w:bCs/>
                <w:color w:val="000000"/>
                <w:sz w:val="24"/>
                <w:szCs w:val="24"/>
              </w:rPr>
            </w:pPr>
            <w:r>
              <w:rPr>
                <w:rFonts w:hint="eastAsia" w:ascii="宋体" w:hAnsi="宋体" w:eastAsia="宋体" w:cs="宋体"/>
                <w:bCs/>
                <w:sz w:val="24"/>
                <w:szCs w:val="24"/>
                <w:lang w:val="en-US" w:eastAsia="zh-CN" w:bidi="ar-SA"/>
              </w:rPr>
              <w:t xml:space="preserve">林地报批及林木采伐手续（报苏州市）</w:t>
            </w:r>
            <w:r>
              <w:rPr>
                <w:rFonts w:hint="eastAsia" w:ascii="宋体" w:hAnsi="宋体"/>
                <w:bCs/>
                <w:color w:val="000000"/>
                <w:sz w:val="24"/>
                <w:szCs w:val="24"/>
              </w:rPr>
            </w:r>
            <w:r/>
          </w:p>
        </w:tc>
        <w:tc>
          <w:tcPr>
            <w:tcW w:w="1037" w:type="dxa"/>
            <w:vAlign w:val="center"/>
            <w:textDirection w:val="lrTb"/>
            <w:noWrap w:val="false"/>
          </w:tcPr>
          <w:p>
            <w:pPr>
              <w:pStyle w:val="946"/>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lang w:val="en-US" w:eastAsia="zh-CN"/>
              </w:rPr>
            </w:r>
            <w:r/>
          </w:p>
        </w:tc>
        <w:tc>
          <w:tcPr>
            <w:tcW w:w="927"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955" w:type="dxa"/>
            <w:vAlign w:val="center"/>
            <w:textDirection w:val="lrTb"/>
            <w:noWrap w:val="false"/>
          </w:tcPr>
          <w:p>
            <w:pPr>
              <w:pStyle w:val="946"/>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181" w:type="dxa"/>
            <w:vAlign w:val="center"/>
            <w:textDirection w:val="lrTb"/>
            <w:noWrap w:val="false"/>
          </w:tcPr>
          <w:p>
            <w:pPr>
              <w:pStyle w:val="946"/>
              <w:jc w:val="center"/>
              <w:spacing w:line="360" w:lineRule="auto"/>
              <w:rPr>
                <w:rFonts w:ascii="宋体" w:hAnsi="宋体" w:cs="宋体"/>
                <w:bCs/>
                <w:color w:val="000000"/>
                <w:sz w:val="24"/>
                <w:szCs w:val="24"/>
              </w:rPr>
            </w:pPr>
            <w:r>
              <w:rPr>
                <w:rFonts w:hint="eastAsia" w:ascii="宋体" w:hAnsi="宋体" w:cs="宋体"/>
                <w:b w:val="0"/>
                <w:bCs w:val="0"/>
                <w:color w:val="000000"/>
                <w:szCs w:val="21"/>
                <w:highlight w:val="none"/>
                <w:vertAlign w:val="baseline"/>
                <w:lang w:val="en-US" w:eastAsia="zh-CN"/>
              </w:rPr>
              <w:t xml:space="preserve">单价报价不得超过单价最高限价</w:t>
            </w:r>
            <w:r>
              <w:rPr>
                <w:rFonts w:ascii="宋体" w:hAnsi="宋体" w:cs="宋体"/>
                <w:bCs/>
                <w:color w:val="000000"/>
                <w:sz w:val="24"/>
                <w:szCs w:val="24"/>
              </w:rPr>
            </w:r>
            <w:r/>
          </w:p>
        </w:tc>
      </w:tr>
    </w:tbl>
    <w:p>
      <w:pPr>
        <w:pStyle w:val="946"/>
        <w:ind w:firstLine="42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p>
      <w:pPr>
        <w:pStyle w:val="946"/>
        <w:ind w:firstLine="420"/>
        <w:spacing w:line="360" w:lineRule="auto"/>
        <w:rPr>
          <w:rFonts w:hint="eastAsia" w:ascii="宋体" w:hAnsi="宋体" w:cs="宋体"/>
          <w:sz w:val="24"/>
          <w:szCs w:val="24"/>
          <w:highlight w:val="yellow"/>
        </w:rPr>
      </w:pPr>
      <w:r>
        <w:rPr>
          <w:rFonts w:hint="eastAsia" w:ascii="宋体" w:hAnsi="宋体" w:cs="宋体"/>
          <w:bCs/>
          <w:color w:val="000000"/>
          <w:sz w:val="24"/>
          <w:szCs w:val="24"/>
        </w:rPr>
        <w:t xml:space="preserve">注：</w:t>
      </w:r>
      <w:r>
        <w:rPr>
          <w:rFonts w:hint="eastAsia" w:ascii="宋体" w:hAnsi="宋体" w:cs="宋体"/>
          <w:bCs/>
          <w:color w:val="000000"/>
          <w:sz w:val="24"/>
          <w:szCs w:val="24"/>
          <w:highlight w:val="none"/>
        </w:rPr>
        <w:t xml:space="preserve">1、</w:t>
      </w:r>
      <w:r>
        <w:rPr>
          <w:rFonts w:hint="eastAsia" w:ascii="宋体" w:hAnsi="宋体" w:cs="宋体"/>
          <w:sz w:val="24"/>
          <w:szCs w:val="24"/>
          <w:highlight w:val="none"/>
        </w:rPr>
        <w:t xml:space="preserve">投标报价为综合报价，投标总报价应包含全部服务所需的人工费、通讯费、交通费、资料费、调查费、项目报告及项目编制费（含印刷费）、评审会务费（含专家费）、咨询费、后续服务费、利润、税金、招标代理费、政策性文件规定及合同包含的所有风险、责任等完成本项目的各项应有费用。采购单位不再支付其他款项。投标单位报价已充分考虑项目完成的政策性调整、各种市场价格的浮动等因素造成的价格变动，项目完成期内的合同价格不作调整。</w:t>
      </w:r>
      <w:r>
        <w:rPr>
          <w:rFonts w:hint="eastAsia" w:ascii="宋体" w:hAnsi="宋体" w:cs="宋体"/>
          <w:sz w:val="24"/>
          <w:szCs w:val="24"/>
          <w:highlight w:val="yellow"/>
        </w:rPr>
      </w:r>
      <w:r/>
    </w:p>
    <w:p>
      <w:pPr>
        <w:pStyle w:val="946"/>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本表格可自拟，但不能造成与本格式内容有实质性的违背。</w:t>
      </w:r>
      <w:r>
        <w:rPr>
          <w:rFonts w:hint="eastAsia" w:ascii="宋体" w:hAnsi="宋体" w:eastAsia="宋体" w:cs="宋体"/>
          <w:sz w:val="24"/>
          <w:szCs w:val="24"/>
        </w:rPr>
      </w:r>
      <w:r/>
    </w:p>
    <w:p>
      <w:pPr>
        <w:pStyle w:val="946"/>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lang w:val="zh-CN"/>
        </w:rPr>
        <w:t xml:space="preserve">所报</w:t>
      </w:r>
      <w:r>
        <w:rPr>
          <w:rFonts w:hint="eastAsia" w:ascii="宋体" w:hAnsi="宋体" w:eastAsia="宋体" w:cs="宋体"/>
          <w:sz w:val="24"/>
          <w:szCs w:val="24"/>
          <w:lang w:val="en-US" w:eastAsia="zh-CN"/>
        </w:rPr>
        <w:t xml:space="preserve">价格</w:t>
      </w:r>
      <w:r>
        <w:rPr>
          <w:rFonts w:hint="eastAsia" w:ascii="宋体" w:hAnsi="宋体" w:eastAsia="宋体" w:cs="宋体"/>
          <w:sz w:val="24"/>
          <w:szCs w:val="24"/>
          <w:lang w:val="zh-CN"/>
        </w:rPr>
        <w:t xml:space="preserve">不得超出</w:t>
      </w:r>
      <w:r>
        <w:rPr>
          <w:rFonts w:hint="eastAsia" w:ascii="宋体" w:hAnsi="宋体" w:eastAsia="宋体" w:cs="宋体"/>
          <w:sz w:val="24"/>
          <w:szCs w:val="24"/>
          <w:lang w:val="en-US" w:eastAsia="zh-CN"/>
        </w:rPr>
        <w:t xml:space="preserve">最高</w:t>
      </w:r>
      <w:r>
        <w:rPr>
          <w:rFonts w:hint="eastAsia" w:ascii="宋体" w:hAnsi="宋体" w:eastAsia="宋体" w:cs="宋体"/>
          <w:sz w:val="24"/>
          <w:szCs w:val="24"/>
          <w:lang w:val="zh-CN"/>
        </w:rPr>
        <w:t xml:space="preserve">限价，否则视为无效投标。</w:t>
      </w:r>
      <w:r>
        <w:rPr>
          <w:rFonts w:hint="eastAsia" w:ascii="宋体" w:hAnsi="宋体" w:eastAsia="宋体" w:cs="宋体"/>
          <w:sz w:val="24"/>
          <w:szCs w:val="24"/>
        </w:rPr>
      </w:r>
      <w:r/>
    </w:p>
    <w:p>
      <w:pPr>
        <w:pStyle w:val="946"/>
        <w:ind w:left="3150" w:firstLine="210"/>
        <w:jc w:val="left"/>
        <w:spacing w:line="360" w:lineRule="auto"/>
        <w:rPr>
          <w:rFonts w:hint="eastAsia" w:ascii="宋体" w:hAnsi="宋体" w:cs="宋体"/>
          <w:color w:val="000000"/>
          <w:sz w:val="24"/>
          <w:szCs w:val="24"/>
          <w:lang w:val="zh-CN"/>
        </w:rPr>
      </w:pPr>
      <w:r>
        <w:rPr>
          <w:rFonts w:hint="eastAsia" w:ascii="宋体" w:hAnsi="宋体" w:cs="宋体"/>
          <w:color w:val="000000"/>
          <w:sz w:val="24"/>
          <w:szCs w:val="24"/>
          <w:lang w:val="zh-CN"/>
        </w:rPr>
      </w:r>
      <w:r/>
    </w:p>
    <w:p>
      <w:pPr>
        <w:pStyle w:val="946"/>
        <w:ind w:left="3150" w:firstLine="210"/>
        <w:jc w:val="left"/>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投标单位：（盖章）</w:t>
      </w:r>
      <w:r>
        <w:rPr>
          <w:rFonts w:hint="eastAsia" w:ascii="宋体" w:hAnsi="宋体" w:cs="宋体"/>
          <w:color w:val="000000"/>
          <w:sz w:val="24"/>
          <w:szCs w:val="24"/>
        </w:rPr>
      </w:r>
      <w:r/>
    </w:p>
    <w:p>
      <w:pPr>
        <w:pStyle w:val="946"/>
        <w:ind w:left="3150" w:firstLine="210"/>
        <w:jc w:val="left"/>
        <w:spacing w:line="360" w:lineRule="auto"/>
        <w:rPr>
          <w:rFonts w:hint="eastAsia" w:ascii="宋体" w:hAnsi="宋体" w:cs="宋体"/>
          <w:sz w:val="24"/>
          <w:szCs w:val="24"/>
        </w:rPr>
      </w:pPr>
      <w:r>
        <w:rPr>
          <w:rFonts w:hint="eastAsia" w:ascii="宋体" w:hAnsi="宋体" w:cs="宋体"/>
          <w:color w:val="000000"/>
          <w:sz w:val="24"/>
          <w:szCs w:val="24"/>
          <w:lang w:val="zh-CN"/>
        </w:rPr>
        <w:t xml:space="preserve">法定代表人或代理人：（签字或</w:t>
      </w:r>
      <w:r>
        <w:rPr>
          <w:rFonts w:hint="eastAsia" w:ascii="宋体" w:hAnsi="宋体" w:cs="宋体"/>
          <w:sz w:val="24"/>
          <w:szCs w:val="24"/>
          <w:lang w:val="zh-CN"/>
        </w:rPr>
        <w:t xml:space="preserve">盖章）</w:t>
      </w:r>
      <w:r>
        <w:rPr>
          <w:rFonts w:hint="eastAsia" w:ascii="宋体" w:hAnsi="宋体" w:cs="宋体"/>
          <w:sz w:val="24"/>
          <w:szCs w:val="24"/>
        </w:rPr>
      </w:r>
      <w:r/>
    </w:p>
    <w:p>
      <w:pPr>
        <w:pStyle w:val="946"/>
        <w:ind w:left="3150" w:firstLine="210"/>
        <w:spacing w:line="360" w:lineRule="auto"/>
        <w:rPr>
          <w:rFonts w:hint="eastAsia" w:ascii="宋体" w:hAnsi="宋体" w:cs="宋体"/>
          <w:sz w:val="24"/>
          <w:szCs w:val="24"/>
        </w:rPr>
      </w:pPr>
      <w:r>
        <w:rPr>
          <w:rFonts w:hint="eastAsia" w:ascii="宋体" w:hAnsi="宋体" w:cs="宋体"/>
          <w:sz w:val="24"/>
          <w:szCs w:val="24"/>
          <w:lang w:val="zh-CN"/>
        </w:rPr>
        <w:t xml:space="preserve">    年    月    日</w:t>
      </w:r>
      <w:r>
        <w:rPr>
          <w:rFonts w:hint="eastAsia" w:ascii="宋体" w:hAnsi="宋体" w:cs="宋体"/>
          <w:sz w:val="24"/>
          <w:szCs w:val="24"/>
        </w:rPr>
      </w:r>
      <w:r/>
    </w:p>
    <w:p>
      <w:pPr>
        <w:pStyle w:val="1213"/>
        <w:jc w:val="center"/>
        <w:spacing w:line="420" w:lineRule="exact"/>
        <w:rPr>
          <w:rFonts w:hint="eastAsia" w:hAnsi="宋体" w:eastAsia="宋体" w:cs="宋体"/>
          <w:b/>
          <w:sz w:val="30"/>
          <w:szCs w:val="30"/>
        </w:rPr>
        <w:outlineLvl w:val="2"/>
      </w:pPr>
      <w:r>
        <w:rPr>
          <w:rFonts w:hint="eastAsia" w:hAnsi="宋体" w:eastAsia="宋体" w:cs="宋体"/>
          <w:b/>
          <w:sz w:val="30"/>
          <w:szCs w:val="30"/>
        </w:rPr>
      </w:r>
      <w:r/>
    </w:p>
    <w:p>
      <w:pPr>
        <w:pStyle w:val="1213"/>
        <w:jc w:val="center"/>
        <w:spacing w:line="420" w:lineRule="exact"/>
        <w:rPr>
          <w:rFonts w:hint="eastAsia" w:hAnsi="宋体" w:eastAsia="宋体" w:cs="宋体"/>
          <w:b/>
          <w:sz w:val="30"/>
          <w:szCs w:val="30"/>
        </w:rPr>
        <w:outlineLvl w:val="2"/>
      </w:pPr>
      <w:r>
        <w:rPr>
          <w:rFonts w:hint="eastAsia" w:hAnsi="宋体" w:eastAsia="宋体" w:cs="宋体"/>
          <w:b/>
          <w:sz w:val="30"/>
          <w:szCs w:val="30"/>
        </w:rPr>
        <w:t xml:space="preserve">（二）投标报价合理性说明（如有）</w:t>
      </w:r>
      <w:r>
        <w:rPr>
          <w:rFonts w:hint="eastAsia" w:hAnsi="宋体" w:eastAsia="宋体" w:cs="宋体"/>
          <w:b/>
          <w:sz w:val="30"/>
          <w:szCs w:val="30"/>
        </w:rPr>
      </w:r>
      <w:r/>
    </w:p>
    <w:p>
      <w:pPr>
        <w:pStyle w:val="946"/>
        <w:ind w:firstLine="210"/>
        <w:spacing w:line="360" w:lineRule="auto"/>
        <w:rPr>
          <w:rFonts w:hint="eastAsia" w:ascii="宋体" w:hAnsi="宋体" w:cs="宋体"/>
          <w:bCs/>
          <w:sz w:val="24"/>
          <w:szCs w:val="24"/>
        </w:rPr>
      </w:pPr>
      <w:r>
        <w:rPr>
          <w:rFonts w:hint="eastAsia" w:ascii="宋体" w:hAnsi="宋体" w:cs="宋体"/>
          <w:bCs/>
          <w:sz w:val="24"/>
          <w:szCs w:val="24"/>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hint="eastAsia" w:ascii="宋体" w:hAnsi="宋体" w:cs="宋体"/>
          <w:bCs/>
          <w:sz w:val="24"/>
          <w:szCs w:val="24"/>
        </w:rPr>
      </w:r>
      <w:r/>
    </w:p>
    <w:p>
      <w:pPr>
        <w:pStyle w:val="946"/>
        <w:ind w:left="3150" w:firstLine="210"/>
        <w:jc w:val="left"/>
        <w:spacing w:line="360" w:lineRule="auto"/>
        <w:rPr>
          <w:rFonts w:hint="eastAsia" w:ascii="宋体" w:hAnsi="宋体" w:cs="宋体"/>
          <w:sz w:val="24"/>
          <w:szCs w:val="24"/>
          <w:lang w:val="zh-CN"/>
        </w:rPr>
      </w:pPr>
      <w:r>
        <w:rPr>
          <w:rFonts w:hint="eastAsia" w:ascii="宋体" w:hAnsi="宋体" w:cs="宋体"/>
          <w:sz w:val="24"/>
          <w:szCs w:val="24"/>
          <w:lang w:val="zh-CN"/>
        </w:rPr>
      </w:r>
      <w:r/>
    </w:p>
    <w:p>
      <w:pPr>
        <w:pStyle w:val="946"/>
        <w:ind w:left="3150" w:firstLine="210"/>
        <w:jc w:val="left"/>
        <w:spacing w:line="360" w:lineRule="auto"/>
        <w:rPr>
          <w:rFonts w:hint="eastAsia" w:ascii="宋体" w:hAnsi="宋体" w:cs="宋体"/>
          <w:sz w:val="24"/>
          <w:szCs w:val="24"/>
        </w:rPr>
      </w:pPr>
      <w:r>
        <w:rPr>
          <w:rFonts w:hint="eastAsia" w:ascii="宋体" w:hAnsi="宋体" w:cs="宋体"/>
          <w:sz w:val="24"/>
          <w:szCs w:val="24"/>
          <w:lang w:val="zh-CN"/>
        </w:rPr>
        <w:t xml:space="preserve">投标单位：（盖章）</w:t>
      </w:r>
      <w:r>
        <w:rPr>
          <w:rFonts w:hint="eastAsia" w:ascii="宋体" w:hAnsi="宋体" w:cs="宋体"/>
          <w:sz w:val="24"/>
          <w:szCs w:val="24"/>
        </w:rPr>
      </w:r>
      <w:r/>
    </w:p>
    <w:p>
      <w:pPr>
        <w:pStyle w:val="946"/>
        <w:ind w:left="3150" w:firstLine="210"/>
        <w:jc w:val="left"/>
        <w:spacing w:line="360" w:lineRule="auto"/>
        <w:rPr>
          <w:rFonts w:hint="eastAsia" w:ascii="宋体" w:hAnsi="宋体" w:cs="宋体"/>
          <w:sz w:val="24"/>
          <w:szCs w:val="24"/>
        </w:rPr>
      </w:pPr>
      <w:r>
        <w:rPr>
          <w:rFonts w:hint="eastAsia" w:ascii="宋体" w:hAnsi="宋体" w:cs="宋体"/>
          <w:sz w:val="24"/>
          <w:szCs w:val="24"/>
          <w:lang w:val="zh-CN"/>
        </w:rPr>
        <w:t xml:space="preserve">法定代表人或代理人：（签字或盖章）</w:t>
      </w:r>
      <w:r>
        <w:rPr>
          <w:rFonts w:hint="eastAsia" w:ascii="宋体" w:hAnsi="宋体" w:cs="宋体"/>
          <w:sz w:val="24"/>
          <w:szCs w:val="24"/>
        </w:rPr>
      </w:r>
      <w:r/>
    </w:p>
    <w:p>
      <w:pPr>
        <w:pStyle w:val="946"/>
        <w:ind w:left="3150" w:firstLine="210"/>
        <w:spacing w:line="360" w:lineRule="auto"/>
        <w:rPr>
          <w:rFonts w:hint="eastAsia" w:ascii="宋体" w:hAnsi="宋体" w:cs="宋体"/>
          <w:sz w:val="24"/>
          <w:szCs w:val="24"/>
        </w:rPr>
      </w:pPr>
      <w:r>
        <w:rPr>
          <w:rFonts w:hint="eastAsia" w:ascii="宋体" w:hAnsi="宋体" w:cs="宋体"/>
          <w:sz w:val="24"/>
          <w:szCs w:val="24"/>
          <w:lang w:val="zh-CN"/>
        </w:rPr>
        <w:t xml:space="preserve">    年    月    日</w:t>
      </w:r>
      <w:r>
        <w:rPr>
          <w:rFonts w:hint="eastAsia" w:ascii="宋体" w:hAnsi="宋体" w:cs="宋体"/>
          <w:sz w:val="24"/>
          <w:szCs w:val="24"/>
        </w:rPr>
      </w:r>
      <w:r/>
    </w:p>
    <w:p>
      <w:pPr>
        <w:pStyle w:val="946"/>
        <w:spacing w:line="440" w:lineRule="exact"/>
        <w:rPr>
          <w:rFonts w:hint="eastAsia" w:ascii="宋体" w:hAnsi="宋体" w:cs="宋体"/>
          <w:b/>
          <w:sz w:val="24"/>
          <w:szCs w:val="24"/>
        </w:rPr>
      </w:pPr>
      <w:r>
        <w:rPr>
          <w:rFonts w:hint="eastAsia" w:ascii="宋体" w:hAnsi="宋体" w:cs="宋体"/>
          <w:b/>
          <w:sz w:val="24"/>
          <w:szCs w:val="24"/>
        </w:rPr>
      </w:r>
      <w:r/>
    </w:p>
    <w:p>
      <w:pPr>
        <w:pStyle w:val="946"/>
        <w:spacing w:line="440" w:lineRule="exact"/>
        <w:rPr>
          <w:rFonts w:ascii="宋体" w:hAnsi="宋体" w:cs="宋体"/>
          <w:b/>
          <w:sz w:val="24"/>
          <w:szCs w:val="24"/>
        </w:rPr>
      </w:pPr>
      <w:r>
        <w:rPr>
          <w:rFonts w:hint="eastAsia" w:ascii="宋体" w:hAnsi="宋体" w:cs="宋体"/>
          <w:b/>
          <w:sz w:val="24"/>
          <w:szCs w:val="24"/>
        </w:rPr>
        <w:t xml:space="preserve">格式5：服务</w:t>
      </w:r>
      <w:r>
        <w:rPr>
          <w:rFonts w:hint="eastAsia" w:ascii="宋体" w:hAnsi="宋体" w:cs="宋体"/>
          <w:b/>
          <w:bCs/>
          <w:sz w:val="24"/>
          <w:szCs w:val="24"/>
        </w:rPr>
        <w:t xml:space="preserve">要求、商务条款偏离表</w:t>
      </w:r>
      <w:r>
        <w:rPr>
          <w:rFonts w:ascii="宋体" w:hAnsi="宋体" w:cs="宋体"/>
          <w:b/>
          <w:sz w:val="24"/>
          <w:szCs w:val="24"/>
        </w:rPr>
      </w:r>
      <w:r/>
    </w:p>
    <w:p>
      <w:pPr>
        <w:pStyle w:val="946"/>
        <w:jc w:val="center"/>
        <w:spacing w:line="360" w:lineRule="auto"/>
        <w:rPr>
          <w:rFonts w:cs="宋体"/>
          <w:b/>
          <w:spacing w:val="20"/>
          <w:szCs w:val="21"/>
        </w:rPr>
      </w:pPr>
      <w:r>
        <w:rPr>
          <w:rFonts w:hint="eastAsia" w:cs="宋体"/>
          <w:b/>
          <w:spacing w:val="20"/>
          <w:sz w:val="30"/>
          <w:szCs w:val="30"/>
        </w:rPr>
        <w:t xml:space="preserve">服务要求偏离表</w:t>
      </w:r>
      <w:r>
        <w:rPr>
          <w:rFonts w:cs="宋体"/>
          <w:b/>
          <w:spacing w:val="2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844"/>
        <w:gridCol w:w="2051"/>
        <w:gridCol w:w="2052"/>
        <w:gridCol w:w="2052"/>
      </w:tblGrid>
      <w:tr>
        <w:trPr/>
        <w:tc>
          <w:tcPr>
            <w:tcW w:w="797"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844"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项  目</w:t>
            </w:r>
            <w:r>
              <w:rPr>
                <w:rFonts w:hint="eastAsia" w:ascii="宋体" w:hAnsi="宋体" w:cs="宋体"/>
                <w:sz w:val="24"/>
                <w:szCs w:val="24"/>
              </w:rPr>
            </w:r>
            <w:r/>
          </w:p>
        </w:tc>
        <w:tc>
          <w:tcPr>
            <w:tcW w:w="2051"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招标要求</w:t>
            </w: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投标响应</w:t>
            </w: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偏离说明</w:t>
            </w:r>
            <w:r>
              <w:rPr>
                <w:rFonts w:hint="eastAsia" w:ascii="宋体" w:hAnsi="宋体" w:cs="宋体"/>
                <w:sz w:val="24"/>
                <w:szCs w:val="24"/>
              </w:rPr>
            </w:r>
            <w:r/>
          </w:p>
        </w:tc>
      </w:tr>
      <w:tr>
        <w:trPr/>
        <w:tc>
          <w:tcPr>
            <w:tcW w:w="797"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844"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797"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844"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797"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844"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tc>
          <w:tcPr>
            <w:tcW w:w="797"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844"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1"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05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46"/>
        <w:ind w:firstLine="720"/>
        <w:spacing w:line="400" w:lineRule="exact"/>
        <w:rPr>
          <w:rFonts w:hint="eastAsia" w:cs="宋体"/>
          <w:sz w:val="24"/>
          <w:szCs w:val="24"/>
        </w:rPr>
      </w:pPr>
      <w:r>
        <w:rPr>
          <w:rFonts w:hint="eastAsia" w:cs="宋体"/>
          <w:sz w:val="24"/>
          <w:szCs w:val="24"/>
        </w:rPr>
      </w:r>
      <w:r/>
    </w:p>
    <w:p>
      <w:pPr>
        <w:pStyle w:val="946"/>
        <w:ind w:firstLine="720"/>
        <w:spacing w:line="400" w:lineRule="exact"/>
        <w:rPr>
          <w:rFonts w:hint="eastAsia" w:cs="宋体"/>
          <w:sz w:val="24"/>
          <w:szCs w:val="24"/>
        </w:rPr>
      </w:pPr>
      <w:r>
        <w:rPr>
          <w:rFonts w:hint="eastAsia" w:cs="宋体"/>
          <w:sz w:val="24"/>
          <w:szCs w:val="24"/>
        </w:rPr>
      </w:r>
      <w:r/>
    </w:p>
    <w:p>
      <w:pPr>
        <w:pStyle w:val="946"/>
        <w:ind w:firstLine="720"/>
        <w:spacing w:line="400" w:lineRule="exact"/>
        <w:rPr>
          <w:rFonts w:cs="宋体"/>
          <w:sz w:val="24"/>
          <w:szCs w:val="24"/>
        </w:rPr>
      </w:pPr>
      <w:r>
        <w:rPr>
          <w:rFonts w:hint="eastAsia" w:cs="宋体"/>
          <w:sz w:val="24"/>
          <w:szCs w:val="24"/>
        </w:rPr>
        <w:t xml:space="preserve">投标人：（</w:t>
      </w:r>
      <w:r>
        <w:rPr>
          <w:rFonts w:hint="eastAsia" w:ascii="宋体" w:hAnsi="宋体" w:cs="宋体"/>
          <w:sz w:val="24"/>
          <w:szCs w:val="24"/>
          <w:lang w:val="zh-CN"/>
        </w:rPr>
        <w:t xml:space="preserve">公章</w:t>
      </w:r>
      <w:r>
        <w:rPr>
          <w:rFonts w:hint="eastAsia" w:cs="宋体"/>
          <w:sz w:val="24"/>
          <w:szCs w:val="24"/>
        </w:rPr>
        <w:t xml:space="preserve">）</w:t>
      </w:r>
      <w:r>
        <w:rPr>
          <w:rFonts w:cs="宋体"/>
          <w:sz w:val="24"/>
          <w:szCs w:val="24"/>
        </w:rPr>
      </w:r>
      <w:r/>
    </w:p>
    <w:p>
      <w:pPr>
        <w:pStyle w:val="946"/>
        <w:ind w:firstLine="720"/>
        <w:spacing w:line="360" w:lineRule="auto"/>
        <w:rPr>
          <w:rFonts w:cs="宋体"/>
          <w:sz w:val="24"/>
          <w:szCs w:val="24"/>
        </w:rPr>
      </w:pPr>
      <w:r>
        <w:rPr>
          <w:rFonts w:hint="eastAsia" w:cs="宋体"/>
          <w:sz w:val="24"/>
          <w:szCs w:val="24"/>
        </w:rPr>
        <w:t xml:space="preserve">法定代表人或代理人</w:t>
      </w:r>
      <w:r>
        <w:rPr>
          <w:rFonts w:hint="eastAsia" w:cs="宋体"/>
          <w:bCs/>
          <w:sz w:val="24"/>
          <w:szCs w:val="24"/>
        </w:rPr>
        <w:t xml:space="preserve">：</w:t>
      </w:r>
      <w:r>
        <w:rPr>
          <w:rFonts w:hint="eastAsia" w:cs="宋体"/>
          <w:sz w:val="24"/>
          <w:szCs w:val="24"/>
        </w:rPr>
        <w:t xml:space="preserve">（签字或盖章）</w:t>
      </w:r>
      <w:r>
        <w:rPr>
          <w:rFonts w:cs="宋体"/>
          <w:sz w:val="24"/>
          <w:szCs w:val="24"/>
        </w:rPr>
      </w:r>
      <w:r/>
    </w:p>
    <w:p>
      <w:pPr>
        <w:pStyle w:val="1000"/>
        <w:ind w:firstLine="720"/>
        <w:spacing w:line="360" w:lineRule="auto"/>
        <w:rPr>
          <w:rFonts w:hAnsi="宋体" w:cs="宋体"/>
          <w:b/>
          <w:bCs/>
          <w:szCs w:val="21"/>
        </w:rPr>
      </w:pPr>
      <w:r>
        <w:rPr>
          <w:rFonts w:hint="eastAsia" w:ascii="Calibri" w:hAnsi="Calibri" w:cs="宋体"/>
          <w:bCs/>
          <w:sz w:val="24"/>
          <w:szCs w:val="24"/>
        </w:rPr>
        <w:t xml:space="preserve">日期：   </w:t>
      </w:r>
      <w:r>
        <w:rPr>
          <w:rFonts w:ascii="Calibri" w:hAnsi="Calibri" w:cs="宋体"/>
          <w:bCs/>
          <w:sz w:val="24"/>
          <w:szCs w:val="24"/>
        </w:rPr>
        <w:t xml:space="preserve"> </w:t>
      </w:r>
      <w:r>
        <w:rPr>
          <w:rFonts w:hint="eastAsia" w:ascii="Calibri" w:hAnsi="Calibri" w:cs="宋体"/>
          <w:bCs/>
          <w:sz w:val="24"/>
          <w:szCs w:val="24"/>
        </w:rPr>
        <w:t xml:space="preserve">年  </w:t>
      </w:r>
      <w:r>
        <w:rPr>
          <w:rFonts w:ascii="Calibri" w:hAnsi="Calibri" w:cs="宋体"/>
          <w:bCs/>
          <w:sz w:val="24"/>
          <w:szCs w:val="24"/>
        </w:rPr>
        <w:t xml:space="preserve"> </w:t>
      </w:r>
      <w:r>
        <w:rPr>
          <w:rFonts w:hint="eastAsia" w:ascii="Calibri" w:hAnsi="Calibri" w:cs="宋体"/>
          <w:bCs/>
          <w:sz w:val="24"/>
          <w:szCs w:val="24"/>
        </w:rPr>
        <w:t xml:space="preserve"> 月 </w:t>
      </w:r>
      <w:r>
        <w:rPr>
          <w:rFonts w:ascii="Calibri" w:hAnsi="Calibri" w:cs="宋体"/>
          <w:bCs/>
          <w:sz w:val="24"/>
          <w:szCs w:val="24"/>
        </w:rPr>
        <w:t xml:space="preserve"> </w:t>
      </w:r>
      <w:r>
        <w:rPr>
          <w:rFonts w:hint="eastAsia" w:ascii="Calibri" w:hAnsi="Calibri" w:cs="宋体"/>
          <w:bCs/>
          <w:sz w:val="24"/>
          <w:szCs w:val="24"/>
        </w:rPr>
        <w:t xml:space="preserve"> </w:t>
      </w:r>
      <w:r>
        <w:rPr>
          <w:rFonts w:ascii="Calibri" w:hAnsi="Calibri" w:cs="宋体"/>
          <w:bCs/>
          <w:sz w:val="24"/>
          <w:szCs w:val="24"/>
        </w:rPr>
        <w:t xml:space="preserve"> </w:t>
      </w:r>
      <w:r>
        <w:rPr>
          <w:rFonts w:hint="eastAsia" w:ascii="Calibri" w:hAnsi="Calibri" w:cs="宋体"/>
          <w:bCs/>
          <w:sz w:val="24"/>
          <w:szCs w:val="24"/>
        </w:rPr>
        <w:t xml:space="preserve">日</w:t>
      </w:r>
      <w:r>
        <w:rPr>
          <w:rFonts w:hAnsi="宋体" w:cs="宋体"/>
          <w:b/>
          <w:bCs/>
          <w:szCs w:val="21"/>
        </w:rPr>
      </w:r>
      <w:r/>
    </w:p>
    <w:p>
      <w:pPr>
        <w:pStyle w:val="946"/>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946"/>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946"/>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946"/>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946"/>
        <w:jc w:val="center"/>
        <w:spacing w:line="360" w:lineRule="auto"/>
        <w:rPr>
          <w:rFonts w:hint="eastAsia" w:ascii="宋体" w:hAnsi="宋体" w:cs="宋体"/>
          <w:b/>
          <w:spacing w:val="20"/>
          <w:sz w:val="30"/>
          <w:szCs w:val="30"/>
        </w:rPr>
      </w:pPr>
      <w:r>
        <w:rPr>
          <w:rFonts w:hint="eastAsia" w:ascii="宋体" w:hAnsi="宋体" w:cs="宋体"/>
          <w:b/>
          <w:spacing w:val="20"/>
          <w:sz w:val="30"/>
          <w:szCs w:val="30"/>
        </w:rPr>
      </w:r>
      <w:r/>
    </w:p>
    <w:p>
      <w:pPr>
        <w:pStyle w:val="946"/>
        <w:jc w:val="center"/>
        <w:spacing w:line="360" w:lineRule="auto"/>
        <w:rPr>
          <w:rFonts w:ascii="宋体" w:hAnsi="宋体" w:cs="宋体"/>
          <w:b/>
          <w:spacing w:val="20"/>
          <w:sz w:val="30"/>
          <w:szCs w:val="30"/>
        </w:rPr>
      </w:pPr>
      <w:r>
        <w:rPr>
          <w:rFonts w:hint="eastAsia" w:ascii="宋体" w:hAnsi="宋体" w:cs="宋体"/>
          <w:b/>
          <w:spacing w:val="20"/>
          <w:sz w:val="30"/>
          <w:szCs w:val="30"/>
        </w:rPr>
        <w:t xml:space="preserve">商务条款偏离表</w:t>
      </w:r>
      <w:r>
        <w:rPr>
          <w:rFonts w:ascii="宋体" w:hAnsi="宋体" w:cs="宋体"/>
          <w:b/>
          <w:spacing w:val="20"/>
          <w:sz w:val="30"/>
          <w:szCs w:val="30"/>
        </w:rPr>
      </w:r>
      <w:r/>
    </w:p>
    <w:tbl>
      <w:tblPr>
        <w:tblW w:w="8790"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5"/>
        <w:gridCol w:w="1563"/>
        <w:gridCol w:w="2202"/>
        <w:gridCol w:w="2190"/>
        <w:gridCol w:w="1245"/>
        <w:gridCol w:w="795"/>
      </w:tblGrid>
      <w:tr>
        <w:trPr>
          <w:cantSplit/>
          <w:trHeight w:val="80"/>
          <w:tblHeader/>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内容</w:t>
            </w:r>
            <w:r>
              <w:rPr>
                <w:rFonts w:hint="eastAsia" w:ascii="宋体" w:hAnsi="宋体" w:cs="宋体"/>
                <w:sz w:val="24"/>
                <w:szCs w:val="24"/>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招标文件的商务条款</w:t>
            </w: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投标文件的商务条款</w:t>
            </w: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偏离说明</w:t>
            </w: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lang w:val="zh-CN"/>
              </w:rPr>
            </w:pPr>
            <w:r>
              <w:rPr>
                <w:rFonts w:hint="eastAsia" w:ascii="宋体" w:hAnsi="宋体" w:cs="宋体"/>
                <w:sz w:val="24"/>
                <w:szCs w:val="24"/>
              </w:rPr>
              <w:t xml:space="preserve">服务</w:t>
            </w:r>
            <w:r>
              <w:rPr>
                <w:rFonts w:hint="eastAsia" w:ascii="宋体" w:hAnsi="宋体" w:cs="宋体"/>
                <w:sz w:val="24"/>
                <w:szCs w:val="24"/>
                <w:lang w:val="zh-CN"/>
              </w:rPr>
              <w:t xml:space="preserve">时间</w:t>
            </w:r>
            <w:r>
              <w:rPr>
                <w:rFonts w:hint="eastAsia" w:ascii="宋体" w:hAnsi="宋体" w:cs="宋体"/>
                <w:sz w:val="24"/>
                <w:szCs w:val="24"/>
                <w:lang w:val="zh-CN"/>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lang w:val="zh-CN"/>
              </w:rPr>
            </w:pPr>
            <w:r>
              <w:rPr>
                <w:rFonts w:hint="eastAsia" w:ascii="宋体" w:hAnsi="宋体" w:cs="宋体"/>
                <w:sz w:val="24"/>
                <w:szCs w:val="24"/>
              </w:rPr>
              <w:t xml:space="preserve">服务</w:t>
            </w:r>
            <w:r>
              <w:rPr>
                <w:rFonts w:hint="eastAsia" w:ascii="宋体" w:hAnsi="宋体" w:cs="宋体"/>
                <w:sz w:val="24"/>
                <w:szCs w:val="24"/>
                <w:lang w:val="zh-CN"/>
              </w:rPr>
              <w:t xml:space="preserve">地点</w:t>
            </w:r>
            <w:r>
              <w:rPr>
                <w:rFonts w:hint="eastAsia" w:ascii="宋体" w:hAnsi="宋体" w:cs="宋体"/>
                <w:sz w:val="24"/>
                <w:szCs w:val="24"/>
                <w:lang w:val="zh-CN"/>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lang w:val="zh-CN"/>
              </w:rPr>
            </w:pPr>
            <w:r>
              <w:rPr>
                <w:rFonts w:hint="eastAsia" w:ascii="宋体" w:hAnsi="宋体" w:cs="宋体"/>
                <w:sz w:val="24"/>
                <w:szCs w:val="24"/>
                <w:lang w:val="zh-CN"/>
              </w:rPr>
              <w:t xml:space="preserve">付款方式</w:t>
            </w:r>
            <w:r>
              <w:rPr>
                <w:rFonts w:hint="eastAsia" w:ascii="宋体" w:hAnsi="宋体" w:cs="宋体"/>
                <w:sz w:val="24"/>
                <w:szCs w:val="24"/>
                <w:lang w:val="zh-CN"/>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lang w:val="zh-CN"/>
              </w:rPr>
              <w:t xml:space="preserve">其他商务要求</w:t>
            </w:r>
            <w:r>
              <w:rPr>
                <w:rFonts w:hint="eastAsia" w:ascii="宋体" w:hAnsi="宋体" w:cs="宋体"/>
                <w:sz w:val="24"/>
                <w:szCs w:val="24"/>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r>
        <w:trPr>
          <w:cantSplit/>
          <w:trHeight w:val="80"/>
        </w:trPr>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563" w:type="dxa"/>
            <w:vAlign w:val="center"/>
            <w:textDirection w:val="lrTb"/>
            <w:noWrap w:val="false"/>
          </w:tcPr>
          <w:p>
            <w:pPr>
              <w:pStyle w:val="946"/>
              <w:jc w:val="center"/>
              <w:spacing w:line="360" w:lineRule="auto"/>
              <w:rPr>
                <w:rFonts w:hint="eastAsia" w:ascii="宋体" w:hAnsi="宋体" w:cs="宋体"/>
                <w:sz w:val="24"/>
                <w:szCs w:val="24"/>
                <w:lang w:val="zh-CN"/>
              </w:rPr>
            </w:pPr>
            <w:r>
              <w:rPr>
                <w:rFonts w:hint="eastAsia" w:ascii="宋体" w:hAnsi="宋体" w:cs="宋体"/>
                <w:sz w:val="24"/>
                <w:szCs w:val="24"/>
                <w:lang w:val="zh-CN"/>
              </w:rPr>
            </w:r>
            <w:r/>
          </w:p>
        </w:tc>
        <w:tc>
          <w:tcPr>
            <w:tcW w:w="2202"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2190"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124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c>
          <w:tcPr>
            <w:tcW w:w="795" w:type="dxa"/>
            <w:vAlign w:val="center"/>
            <w:textDirection w:val="lrTb"/>
            <w:noWrap w:val="false"/>
          </w:tcPr>
          <w:p>
            <w:pPr>
              <w:pStyle w:val="946"/>
              <w:jc w:val="center"/>
              <w:spacing w:line="360" w:lineRule="auto"/>
              <w:rPr>
                <w:rFonts w:hint="eastAsia" w:ascii="宋体" w:hAnsi="宋体" w:cs="宋体"/>
                <w:sz w:val="24"/>
                <w:szCs w:val="24"/>
              </w:rPr>
            </w:pPr>
            <w:r>
              <w:rPr>
                <w:rFonts w:hint="eastAsia" w:ascii="宋体" w:hAnsi="宋体" w:cs="宋体"/>
                <w:sz w:val="24"/>
                <w:szCs w:val="24"/>
              </w:rPr>
            </w:r>
            <w:r/>
          </w:p>
        </w:tc>
      </w:tr>
    </w:tbl>
    <w:p>
      <w:pPr>
        <w:pStyle w:val="946"/>
        <w:ind w:firstLine="720"/>
        <w:spacing w:line="360" w:lineRule="auto"/>
        <w:rPr>
          <w:rFonts w:hint="eastAsia" w:ascii="宋体" w:hAnsi="宋体" w:cs="宋体"/>
          <w:sz w:val="24"/>
          <w:szCs w:val="24"/>
        </w:rPr>
      </w:pPr>
      <w:r>
        <w:rPr>
          <w:rFonts w:hint="eastAsia" w:ascii="宋体" w:hAnsi="宋体" w:cs="宋体"/>
          <w:sz w:val="24"/>
          <w:szCs w:val="24"/>
        </w:rPr>
      </w:r>
      <w:r/>
    </w:p>
    <w:p>
      <w:pPr>
        <w:pStyle w:val="946"/>
        <w:ind w:firstLine="720"/>
        <w:spacing w:line="360" w:lineRule="auto"/>
        <w:rPr>
          <w:rFonts w:hint="eastAsia" w:ascii="宋体" w:hAnsi="宋体" w:cs="宋体"/>
          <w:sz w:val="24"/>
          <w:szCs w:val="24"/>
        </w:rPr>
      </w:pPr>
      <w:r>
        <w:rPr>
          <w:rFonts w:hint="eastAsia" w:ascii="宋体" w:hAnsi="宋体" w:cs="宋体"/>
          <w:sz w:val="24"/>
          <w:szCs w:val="24"/>
        </w:rPr>
      </w:r>
      <w:r/>
    </w:p>
    <w:p>
      <w:pPr>
        <w:pStyle w:val="946"/>
        <w:ind w:firstLine="720"/>
        <w:spacing w:line="360" w:lineRule="auto"/>
        <w:rPr>
          <w:rFonts w:ascii="宋体" w:hAnsi="宋体" w:cs="宋体"/>
          <w:sz w:val="24"/>
          <w:szCs w:val="24"/>
        </w:rPr>
      </w:pPr>
      <w:r>
        <w:rPr>
          <w:rFonts w:hint="eastAsia" w:ascii="宋体" w:hAnsi="宋体" w:cs="宋体"/>
          <w:sz w:val="24"/>
          <w:szCs w:val="24"/>
        </w:rPr>
        <w:t xml:space="preserve">投标人：（公章）</w:t>
      </w:r>
      <w:r>
        <w:rPr>
          <w:rFonts w:ascii="宋体" w:hAnsi="宋体" w:cs="宋体"/>
          <w:sz w:val="24"/>
          <w:szCs w:val="24"/>
        </w:rPr>
      </w:r>
      <w:r/>
    </w:p>
    <w:p>
      <w:pPr>
        <w:pStyle w:val="946"/>
        <w:ind w:firstLine="720"/>
        <w:spacing w:line="360" w:lineRule="auto"/>
        <w:rPr>
          <w:rFonts w:ascii="宋体" w:hAnsi="宋体" w:cs="宋体"/>
          <w:sz w:val="24"/>
          <w:szCs w:val="24"/>
        </w:rPr>
      </w:pPr>
      <w:r>
        <w:rPr>
          <w:rFonts w:hint="eastAsia" w:ascii="宋体" w:hAnsi="宋体" w:cs="宋体"/>
          <w:sz w:val="24"/>
          <w:szCs w:val="24"/>
        </w:rPr>
        <w:t xml:space="preserve">法定代表人或代理人</w:t>
      </w:r>
      <w:r>
        <w:rPr>
          <w:rFonts w:hint="eastAsia" w:ascii="宋体" w:hAnsi="宋体" w:cs="宋体"/>
          <w:bCs/>
          <w:sz w:val="24"/>
          <w:szCs w:val="24"/>
        </w:rPr>
        <w:t xml:space="preserve">：</w:t>
      </w:r>
      <w:r>
        <w:rPr>
          <w:rFonts w:hint="eastAsia" w:ascii="宋体" w:hAnsi="宋体" w:cs="宋体"/>
          <w:sz w:val="24"/>
          <w:szCs w:val="24"/>
        </w:rPr>
        <w:t xml:space="preserve">（签字或盖章）</w:t>
      </w:r>
      <w:r>
        <w:rPr>
          <w:rFonts w:ascii="宋体" w:hAnsi="宋体" w:cs="宋体"/>
          <w:sz w:val="24"/>
          <w:szCs w:val="24"/>
        </w:rPr>
      </w:r>
      <w:r/>
    </w:p>
    <w:p>
      <w:pPr>
        <w:pStyle w:val="946"/>
        <w:ind w:firstLine="720"/>
        <w:spacing w:line="360" w:lineRule="auto"/>
        <w:rPr>
          <w:rFonts w:ascii="宋体" w:hAnsi="宋体" w:cs="宋体"/>
          <w:bCs/>
          <w:sz w:val="24"/>
          <w:szCs w:val="24"/>
        </w:rPr>
      </w:pPr>
      <w:r>
        <w:rPr>
          <w:rFonts w:hint="eastAsia" w:ascii="宋体" w:hAnsi="宋体" w:cs="宋体"/>
          <w:bCs/>
          <w:sz w:val="24"/>
          <w:szCs w:val="24"/>
        </w:rPr>
        <w:t xml:space="preserve">日期： </w:t>
      </w:r>
      <w:r>
        <w:rPr>
          <w:rFonts w:ascii="宋体" w:hAnsi="宋体" w:cs="宋体"/>
          <w:bCs/>
          <w:sz w:val="24"/>
          <w:szCs w:val="24"/>
        </w:rPr>
        <w:t xml:space="preserve"> </w:t>
      </w:r>
      <w:r>
        <w:rPr>
          <w:rFonts w:hint="eastAsia" w:ascii="宋体" w:hAnsi="宋体" w:cs="宋体"/>
          <w:bCs/>
          <w:sz w:val="24"/>
          <w:szCs w:val="24"/>
        </w:rPr>
        <w:t xml:space="preserve">  年 </w:t>
      </w:r>
      <w:r>
        <w:rPr>
          <w:rFonts w:ascii="宋体" w:hAnsi="宋体" w:cs="宋体"/>
          <w:bCs/>
          <w:sz w:val="24"/>
          <w:szCs w:val="24"/>
        </w:rPr>
        <w:t xml:space="preserve"> </w:t>
      </w:r>
      <w:r>
        <w:rPr>
          <w:rFonts w:hint="eastAsia" w:ascii="宋体" w:hAnsi="宋体" w:cs="宋体"/>
          <w:bCs/>
          <w:sz w:val="24"/>
          <w:szCs w:val="24"/>
        </w:rPr>
        <w:t xml:space="preserve">  月 </w:t>
      </w:r>
      <w:r>
        <w:rPr>
          <w:rFonts w:ascii="宋体" w:hAnsi="宋体" w:cs="宋体"/>
          <w:bCs/>
          <w:sz w:val="24"/>
          <w:szCs w:val="24"/>
        </w:rPr>
        <w:t xml:space="preserve"> </w:t>
      </w:r>
      <w:r>
        <w:rPr>
          <w:rFonts w:hint="eastAsia" w:ascii="宋体" w:hAnsi="宋体" w:cs="宋体"/>
          <w:bCs/>
          <w:sz w:val="24"/>
          <w:szCs w:val="24"/>
        </w:rPr>
        <w:t xml:space="preserve"> </w:t>
      </w:r>
      <w:r>
        <w:rPr>
          <w:rFonts w:ascii="宋体" w:hAnsi="宋体" w:cs="宋体"/>
          <w:bCs/>
          <w:sz w:val="24"/>
          <w:szCs w:val="24"/>
        </w:rPr>
        <w:t xml:space="preserve"> </w:t>
      </w:r>
      <w:r>
        <w:rPr>
          <w:rFonts w:hint="eastAsia" w:ascii="宋体" w:hAnsi="宋体" w:cs="宋体"/>
          <w:bCs/>
          <w:sz w:val="24"/>
          <w:szCs w:val="24"/>
        </w:rPr>
        <w:t xml:space="preserve">日</w:t>
      </w:r>
      <w:r>
        <w:rPr>
          <w:rFonts w:ascii="宋体" w:hAnsi="宋体" w:cs="宋体"/>
          <w:bCs/>
          <w:sz w:val="24"/>
          <w:szCs w:val="24"/>
        </w:rPr>
      </w:r>
      <w:r/>
    </w:p>
    <w:p>
      <w:pPr>
        <w:pStyle w:val="946"/>
        <w:spacing w:line="360" w:lineRule="auto"/>
        <w:rPr>
          <w:rFonts w:ascii="宋体" w:hAnsi="宋体" w:cs="宋体"/>
          <w:sz w:val="24"/>
          <w:szCs w:val="24"/>
          <w:lang w:val="zh-CN"/>
        </w:rPr>
      </w:pPr>
      <w:r>
        <w:rPr>
          <w:rFonts w:ascii="宋体" w:hAnsi="宋体" w:cs="宋体"/>
          <w:sz w:val="24"/>
          <w:szCs w:val="24"/>
          <w:lang w:val="zh-CN"/>
        </w:rPr>
      </w:r>
      <w:r/>
    </w:p>
    <w:p>
      <w:pPr>
        <w:pStyle w:val="946"/>
        <w:spacing w:line="360" w:lineRule="auto"/>
        <w:rPr>
          <w:rFonts w:hint="eastAsia" w:ascii="宋体" w:hAnsi="宋体" w:cs="宋体"/>
          <w:sz w:val="24"/>
          <w:szCs w:val="24"/>
          <w:lang w:val="zh-CN"/>
        </w:rPr>
      </w:pPr>
      <w:r>
        <w:rPr>
          <w:rFonts w:hint="eastAsia" w:ascii="宋体" w:hAnsi="宋体" w:cs="宋体"/>
          <w:sz w:val="24"/>
          <w:szCs w:val="24"/>
          <w:lang w:val="zh-CN"/>
        </w:rPr>
        <w:t xml:space="preserve">注：</w:t>
      </w:r>
      <w:r>
        <w:rPr>
          <w:rFonts w:hint="eastAsia" w:ascii="宋体" w:hAnsi="宋体" w:cs="宋体"/>
          <w:sz w:val="24"/>
          <w:szCs w:val="24"/>
          <w:lang w:val="zh-CN"/>
        </w:rPr>
      </w:r>
      <w:r/>
    </w:p>
    <w:p>
      <w:pPr>
        <w:pStyle w:val="946"/>
        <w:spacing w:line="360" w:lineRule="auto"/>
        <w:rPr>
          <w:rFonts w:ascii="宋体" w:hAnsi="宋体" w:cs="宋体"/>
          <w:sz w:val="24"/>
          <w:szCs w:val="24"/>
        </w:rPr>
      </w:pPr>
      <w:r>
        <w:rPr>
          <w:rFonts w:hint="eastAsia" w:ascii="宋体" w:hAnsi="宋体" w:cs="宋体"/>
          <w:sz w:val="24"/>
          <w:szCs w:val="24"/>
        </w:rPr>
        <w:t xml:space="preserve">1.供应商应在本表中把招标文件商务要求与实际投标商务要求逐项对应列出，并在“偏离说明”项下填写以下内容：优于的，填写“正偏离”；符合的，填写“无偏离”；低于的，填写“负偏离”。</w:t>
      </w:r>
      <w:r>
        <w:rPr>
          <w:rFonts w:ascii="宋体" w:hAnsi="宋体" w:cs="宋体"/>
          <w:sz w:val="24"/>
          <w:szCs w:val="24"/>
        </w:rPr>
      </w:r>
      <w:r/>
    </w:p>
    <w:p>
      <w:pPr>
        <w:pStyle w:val="974"/>
        <w:ind w:firstLine="0"/>
        <w:spacing w:line="360" w:lineRule="auto"/>
        <w:rPr>
          <w:rFonts w:ascii="宋体" w:hAnsi="宋体" w:cs="宋体"/>
          <w:b/>
          <w:szCs w:val="21"/>
        </w:rPr>
        <w:outlineLvl w:val="1"/>
      </w:pPr>
      <w:r>
        <w:rPr>
          <w:rFonts w:hint="eastAsia" w:ascii="宋体" w:hAnsi="宋体" w:cs="宋体"/>
          <w:sz w:val="24"/>
          <w:szCs w:val="24"/>
        </w:rPr>
        <w:t xml:space="preserve">2.若事项较多，投标人可根据响应内容的实际情况另纸说明。</w:t>
      </w:r>
      <w:r>
        <w:rPr>
          <w:rFonts w:ascii="宋体" w:hAnsi="宋体" w:cs="宋体"/>
          <w:b/>
          <w:szCs w:val="21"/>
        </w:rPr>
      </w:r>
      <w:r/>
    </w:p>
    <w:p>
      <w:pPr>
        <w:pStyle w:val="946"/>
        <w:spacing w:line="360" w:lineRule="auto"/>
        <w:rPr>
          <w:rFonts w:ascii="宋体" w:hAnsi="宋体" w:cs="宋体"/>
          <w:b/>
          <w:sz w:val="24"/>
          <w:szCs w:val="24"/>
        </w:rPr>
      </w:pPr>
      <w:r>
        <w:rPr>
          <w:rFonts w:ascii="宋体" w:hAnsi="宋体" w:cs="宋体"/>
          <w:b/>
          <w:bCs/>
        </w:rPr>
        <w:br w:type="page" w:clear="all"/>
      </w:r>
      <w:r>
        <w:rPr>
          <w:rFonts w:hint="eastAsia" w:ascii="宋体" w:hAnsi="宋体" w:cs="宋体"/>
          <w:b/>
          <w:sz w:val="24"/>
          <w:szCs w:val="24"/>
        </w:rPr>
        <w:t xml:space="preserve">格式6：资格证明文件</w:t>
      </w:r>
      <w:r>
        <w:rPr>
          <w:rFonts w:ascii="宋体" w:hAnsi="宋体" w:cs="宋体"/>
          <w:b/>
          <w:sz w:val="24"/>
          <w:szCs w:val="24"/>
        </w:rPr>
      </w:r>
      <w:r/>
    </w:p>
    <w:p>
      <w:pPr>
        <w:pStyle w:val="974"/>
        <w:ind w:firstLine="0"/>
        <w:rPr>
          <w:rFonts w:ascii="宋体" w:hAnsi="宋体" w:cs="宋体"/>
          <w:b/>
          <w:sz w:val="30"/>
          <w:szCs w:val="30"/>
        </w:rPr>
        <w:outlineLvl w:val="2"/>
      </w:pPr>
      <w:r>
        <w:rPr>
          <w:rFonts w:hint="eastAsia" w:ascii="宋体" w:hAnsi="宋体" w:cs="宋体"/>
          <w:b/>
          <w:sz w:val="30"/>
          <w:szCs w:val="30"/>
        </w:rPr>
        <w:t xml:space="preserve">(1)关于资格文件的声明函</w:t>
      </w:r>
      <w:r>
        <w:rPr>
          <w:rFonts w:ascii="宋体" w:hAnsi="宋体" w:cs="宋体"/>
          <w:b/>
          <w:sz w:val="30"/>
          <w:szCs w:val="30"/>
        </w:rPr>
      </w:r>
      <w:r/>
    </w:p>
    <w:p>
      <w:pPr>
        <w:pStyle w:val="974"/>
        <w:jc w:val="center"/>
        <w:rPr>
          <w:rFonts w:ascii="宋体" w:hAnsi="宋体" w:cs="宋体"/>
          <w:sz w:val="24"/>
          <w:szCs w:val="24"/>
        </w:rPr>
      </w:pPr>
      <w:r>
        <w:rPr>
          <w:rFonts w:hint="eastAsia" w:ascii="宋体" w:hAnsi="宋体" w:cs="宋体"/>
          <w:sz w:val="24"/>
          <w:szCs w:val="24"/>
        </w:rPr>
        <w:t xml:space="preserve">关于资格文件的声明函</w:t>
      </w:r>
      <w:r>
        <w:rPr>
          <w:rFonts w:ascii="宋体" w:hAnsi="宋体" w:cs="宋体"/>
          <w:sz w:val="24"/>
          <w:szCs w:val="24"/>
        </w:rPr>
      </w:r>
      <w:r/>
    </w:p>
    <w:p>
      <w:pPr>
        <w:pStyle w:val="974"/>
        <w:ind w:firstLine="0"/>
        <w:rPr>
          <w:rFonts w:ascii="宋体" w:hAnsi="宋体" w:cs="宋体"/>
          <w:sz w:val="24"/>
          <w:szCs w:val="24"/>
        </w:rPr>
      </w:pPr>
      <w:r>
        <w:rPr>
          <w:rFonts w:ascii="宋体" w:hAnsi="宋体" w:cs="宋体"/>
          <w:sz w:val="24"/>
          <w:szCs w:val="24"/>
        </w:rPr>
      </w:r>
      <w:r/>
    </w:p>
    <w:p>
      <w:pPr>
        <w:pStyle w:val="974"/>
        <w:ind w:firstLine="0"/>
        <w:spacing w:line="400" w:lineRule="exact"/>
        <w:rPr>
          <w:rFonts w:ascii="宋体" w:hAnsi="宋体" w:cs="宋体"/>
          <w:sz w:val="24"/>
          <w:szCs w:val="24"/>
        </w:rPr>
      </w:pPr>
      <w:r>
        <w:rPr>
          <w:rFonts w:hint="eastAsia" w:ascii="宋体" w:hAnsi="宋体" w:cs="宋体"/>
          <w:sz w:val="24"/>
          <w:szCs w:val="24"/>
          <w:lang w:eastAsia="zh-CN"/>
        </w:rPr>
        <w:t xml:space="preserve">苏州培东项目管理咨询有限公司</w:t>
      </w:r>
      <w:r>
        <w:rPr>
          <w:rFonts w:hint="eastAsia" w:ascii="宋体" w:hAnsi="宋体" w:cs="宋体"/>
          <w:sz w:val="24"/>
          <w:szCs w:val="24"/>
        </w:rPr>
        <w:t xml:space="preserve">：</w:t>
      </w:r>
      <w:r>
        <w:rPr>
          <w:rFonts w:ascii="宋体" w:hAnsi="宋体" w:cs="宋体"/>
          <w:sz w:val="24"/>
          <w:szCs w:val="24"/>
        </w:rPr>
      </w:r>
      <w:r/>
    </w:p>
    <w:p>
      <w:pPr>
        <w:pStyle w:val="974"/>
        <w:ind w:firstLine="426"/>
        <w:spacing w:line="400" w:lineRule="exact"/>
        <w:rPr>
          <w:rFonts w:ascii="宋体" w:hAnsi="宋体" w:cs="宋体"/>
          <w:sz w:val="24"/>
          <w:szCs w:val="24"/>
        </w:rPr>
      </w:pPr>
      <w:r>
        <w:rPr>
          <w:rFonts w:hint="eastAsia" w:ascii="宋体" w:hAnsi="宋体" w:cs="宋体"/>
          <w:sz w:val="24"/>
          <w:szCs w:val="24"/>
        </w:rPr>
        <w:t xml:space="preserve">本公司愿就由贵公司组织实施的编号</w:t>
      </w:r>
      <w:r>
        <w:rPr>
          <w:rFonts w:hint="eastAsia" w:ascii="宋体" w:hAnsi="宋体" w:cs="宋体"/>
          <w:sz w:val="24"/>
          <w:szCs w:val="24"/>
          <w:u w:val="single"/>
          <w:lang w:eastAsia="zh-CN"/>
        </w:rPr>
        <w:t xml:space="preserve">JSZC-320585-SZPD-G2025-0003</w:t>
      </w:r>
      <w:r>
        <w:rPr>
          <w:rFonts w:hint="eastAsia" w:ascii="宋体" w:hAnsi="宋体" w:cs="宋体"/>
          <w:sz w:val="24"/>
          <w:szCs w:val="24"/>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cs="宋体"/>
          <w:sz w:val="24"/>
          <w:szCs w:val="24"/>
        </w:rPr>
      </w:r>
      <w:r/>
    </w:p>
    <w:p>
      <w:pPr>
        <w:pStyle w:val="974"/>
        <w:ind w:firstLine="426"/>
        <w:spacing w:line="400" w:lineRule="exact"/>
        <w:rPr>
          <w:rFonts w:ascii="宋体" w:hAnsi="宋体" w:cs="宋体"/>
          <w:sz w:val="24"/>
          <w:szCs w:val="24"/>
        </w:rPr>
      </w:pPr>
      <w:r>
        <w:rPr>
          <w:rFonts w:ascii="宋体" w:hAnsi="宋体" w:cs="宋体"/>
          <w:sz w:val="24"/>
          <w:szCs w:val="24"/>
        </w:rPr>
      </w:r>
      <w:r/>
    </w:p>
    <w:p>
      <w:pPr>
        <w:pStyle w:val="946"/>
        <w:ind w:firstLine="480"/>
        <w:spacing w:line="360" w:lineRule="auto"/>
        <w:rPr>
          <w:rFonts w:hint="eastAsia" w:ascii="宋体" w:hAnsi="宋体" w:cs="宋体"/>
          <w:sz w:val="24"/>
          <w:szCs w:val="24"/>
        </w:rPr>
      </w:pPr>
      <w:r>
        <w:rPr>
          <w:rFonts w:hint="eastAsia" w:ascii="宋体" w:hAnsi="宋体" w:cs="宋体"/>
          <w:sz w:val="24"/>
          <w:szCs w:val="24"/>
        </w:rPr>
      </w:r>
      <w:r/>
    </w:p>
    <w:p>
      <w:pPr>
        <w:pStyle w:val="946"/>
        <w:ind w:firstLine="480"/>
        <w:spacing w:line="360" w:lineRule="auto"/>
        <w:rPr>
          <w:rFonts w:ascii="宋体" w:hAnsi="宋体" w:cs="宋体"/>
          <w:sz w:val="24"/>
          <w:szCs w:val="24"/>
        </w:rPr>
      </w:pPr>
      <w:r>
        <w:rPr>
          <w:rFonts w:hint="eastAsia" w:ascii="宋体" w:hAnsi="宋体" w:cs="宋体"/>
          <w:sz w:val="24"/>
          <w:szCs w:val="24"/>
        </w:rPr>
        <w:t xml:space="preserve">投标人：（公章）</w:t>
      </w:r>
      <w:r>
        <w:rPr>
          <w:rFonts w:ascii="宋体" w:hAnsi="宋体" w:cs="宋体"/>
          <w:sz w:val="24"/>
          <w:szCs w:val="24"/>
        </w:rPr>
      </w:r>
      <w:r/>
    </w:p>
    <w:p>
      <w:pPr>
        <w:pStyle w:val="946"/>
        <w:ind w:firstLine="480"/>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946"/>
        <w:ind w:firstLine="480"/>
        <w:spacing w:line="360" w:lineRule="auto"/>
        <w:rPr>
          <w:rFonts w:ascii="宋体" w:hAnsi="宋体" w:cs="宋体"/>
          <w:sz w:val="24"/>
          <w:szCs w:val="24"/>
        </w:rPr>
      </w:pPr>
      <w:r>
        <w:rPr>
          <w:rFonts w:hint="eastAsia" w:ascii="宋体" w:hAnsi="宋体" w:cs="宋体"/>
          <w:sz w:val="24"/>
          <w:szCs w:val="24"/>
        </w:rPr>
        <w:t xml:space="preserve">日期： </w:t>
      </w:r>
      <w:r>
        <w:rPr>
          <w:rFonts w:ascii="宋体" w:hAnsi="宋体" w:cs="宋体"/>
          <w:sz w:val="24"/>
          <w:szCs w:val="24"/>
        </w:rPr>
        <w:t xml:space="preserve"> </w:t>
      </w:r>
      <w:r>
        <w:rPr>
          <w:rFonts w:hint="eastAsia" w:ascii="宋体" w:hAnsi="宋体" w:cs="宋体"/>
          <w:sz w:val="24"/>
          <w:szCs w:val="24"/>
        </w:rPr>
        <w:t xml:space="preserve">  年  </w:t>
      </w:r>
      <w:r>
        <w:rPr>
          <w:rFonts w:ascii="宋体" w:hAnsi="宋体" w:cs="宋体"/>
          <w:sz w:val="24"/>
          <w:szCs w:val="24"/>
        </w:rPr>
        <w:t xml:space="preserve"> </w:t>
      </w:r>
      <w:r>
        <w:rPr>
          <w:rFonts w:hint="eastAsia" w:ascii="宋体" w:hAnsi="宋体" w:cs="宋体"/>
          <w:sz w:val="24"/>
          <w:szCs w:val="24"/>
        </w:rPr>
        <w:t xml:space="preserve"> 月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日</w:t>
      </w:r>
      <w:r>
        <w:rPr>
          <w:rFonts w:ascii="宋体" w:hAnsi="宋体" w:cs="宋体"/>
          <w:sz w:val="24"/>
          <w:szCs w:val="24"/>
        </w:rPr>
      </w:r>
      <w:r/>
    </w:p>
    <w:p>
      <w:pPr>
        <w:pStyle w:val="946"/>
        <w:rPr>
          <w:rFonts w:ascii="宋体" w:hAnsi="宋体" w:cs="宋体"/>
          <w:b/>
          <w:sz w:val="30"/>
          <w:szCs w:val="30"/>
        </w:rPr>
        <w:outlineLvl w:val="2"/>
      </w:pPr>
      <w:r>
        <w:rPr>
          <w:rFonts w:ascii="宋体" w:hAnsi="宋体" w:cs="宋体"/>
          <w:b/>
          <w:szCs w:val="21"/>
        </w:rPr>
        <w:br w:type="page" w:clear="all"/>
      </w:r>
      <w:r>
        <w:rPr>
          <w:rFonts w:hint="eastAsia" w:ascii="宋体" w:hAnsi="宋体" w:cs="宋体"/>
          <w:b/>
          <w:sz w:val="30"/>
          <w:szCs w:val="30"/>
        </w:rPr>
        <w:t xml:space="preserve">(2)投标单位情况表</w:t>
      </w:r>
      <w:r>
        <w:rPr>
          <w:rFonts w:ascii="宋体" w:hAnsi="宋体" w:cs="宋体"/>
          <w:b/>
          <w:sz w:val="30"/>
          <w:szCs w:val="30"/>
        </w:rPr>
      </w:r>
      <w:r/>
    </w:p>
    <w:p>
      <w:pPr>
        <w:pStyle w:val="974"/>
        <w:jc w:val="center"/>
        <w:rPr>
          <w:rFonts w:ascii="宋体" w:hAnsi="宋体" w:cs="宋体"/>
          <w:sz w:val="24"/>
          <w:szCs w:val="24"/>
        </w:rPr>
      </w:pPr>
      <w:r>
        <w:rPr>
          <w:rFonts w:hint="eastAsia" w:ascii="宋体" w:hAnsi="宋体" w:cs="宋体"/>
          <w:sz w:val="24"/>
          <w:szCs w:val="24"/>
        </w:rPr>
        <w:t xml:space="preserve">投标单位情况表</w:t>
      </w:r>
      <w:r>
        <w:rPr>
          <w:rFonts w:ascii="宋体" w:hAnsi="宋体" w:cs="宋体"/>
          <w:sz w:val="24"/>
          <w:szCs w:val="24"/>
        </w:rPr>
      </w:r>
      <w:r/>
    </w:p>
    <w:p>
      <w:pPr>
        <w:pStyle w:val="974"/>
        <w:ind w:firstLine="720"/>
        <w:rPr>
          <w:rFonts w:ascii="宋体" w:hAnsi="宋体" w:cs="宋体"/>
          <w:sz w:val="24"/>
          <w:szCs w:val="24"/>
        </w:rPr>
      </w:pPr>
      <w:r>
        <w:rPr>
          <w:rFonts w:hint="eastAsia" w:ascii="宋体" w:hAnsi="宋体" w:cs="宋体"/>
          <w:sz w:val="24"/>
          <w:szCs w:val="24"/>
        </w:rPr>
        <w:t xml:space="preserve">单位名称（盖章）</w:t>
      </w:r>
      <w:r>
        <w:rPr>
          <w:rFonts w:ascii="宋体" w:hAnsi="宋体" w:cs="宋体"/>
          <w:sz w:val="24"/>
          <w:szCs w:val="24"/>
        </w:rPr>
      </w:r>
      <w:r/>
    </w:p>
    <w:tbl>
      <w:tblPr>
        <w:tblW w:w="855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317"/>
        <w:gridCol w:w="1851"/>
        <w:gridCol w:w="1349"/>
        <w:gridCol w:w="1899"/>
        <w:gridCol w:w="1142"/>
      </w:tblGrid>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法定代表人</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成立日期</w:t>
            </w: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企业地址</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注册资本</w:t>
            </w: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2160"/>
              <w:rPr>
                <w:rFonts w:ascii="宋体" w:hAnsi="宋体" w:cs="宋体"/>
                <w:sz w:val="24"/>
                <w:szCs w:val="24"/>
                <w:lang w:val="en-US" w:eastAsia="zh-CN"/>
              </w:rPr>
            </w:pPr>
            <w:r>
              <w:rPr>
                <w:rFonts w:hint="eastAsia" w:ascii="宋体" w:hAnsi="宋体" w:cs="宋体"/>
                <w:sz w:val="24"/>
                <w:szCs w:val="24"/>
                <w:lang w:val="en-US" w:eastAsia="zh-CN"/>
              </w:rPr>
              <w:t xml:space="preserve">万元</w:t>
            </w: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经营范围</w:t>
            </w:r>
            <w:r>
              <w:rPr>
                <w:rFonts w:ascii="宋体" w:hAnsi="宋体" w:cs="宋体"/>
                <w:sz w:val="24"/>
                <w:szCs w:val="24"/>
                <w:lang w:val="en-US" w:eastAsia="zh-CN"/>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职工人数</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248"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其中：有中高级以上职称的人数</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142"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资产总计</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         万元</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净资产</w:t>
            </w: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                万元</w:t>
            </w: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股东权益</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         万元</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销售收入</w:t>
            </w: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2024年          万元</w:t>
            </w:r>
            <w:r>
              <w:rPr>
                <w:rFonts w:ascii="宋体" w:hAnsi="宋体" w:cs="宋体"/>
                <w:sz w:val="24"/>
                <w:szCs w:val="24"/>
                <w:lang w:val="en-US" w:eastAsia="zh-CN"/>
              </w:rPr>
            </w:r>
            <w:r/>
          </w:p>
        </w:tc>
      </w:tr>
      <w:tr>
        <w:trPr>
          <w:cantSplit/>
          <w:trHeight w:val="335"/>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实现利润</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2024年   万元</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0"/>
              <w:rPr>
                <w:rFonts w:ascii="宋体" w:hAnsi="宋体" w:cs="宋体"/>
                <w:sz w:val="24"/>
                <w:szCs w:val="24"/>
                <w:lang w:val="en-US" w:eastAsia="zh-CN"/>
              </w:rPr>
            </w:pPr>
            <w:r>
              <w:rPr>
                <w:rFonts w:ascii="宋体" w:hAnsi="宋体" w:cs="宋体"/>
                <w:sz w:val="24"/>
                <w:szCs w:val="24"/>
                <w:lang w:val="en-US" w:eastAsia="zh-CN"/>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营业面积（含厂房面积）</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85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       平方米</w:t>
            </w:r>
            <w:r>
              <w:rPr>
                <w:rFonts w:ascii="宋体" w:hAnsi="宋体" w:cs="宋体"/>
                <w:sz w:val="24"/>
                <w:szCs w:val="24"/>
                <w:lang w:val="en-US" w:eastAsia="zh-CN"/>
              </w:rPr>
            </w:r>
            <w:r/>
          </w:p>
        </w:tc>
        <w:tc>
          <w:tcPr>
            <w:tcBorders>
              <w:top w:val="single" w:color="000000" w:sz="6" w:space="0"/>
              <w:left w:val="single" w:color="000000" w:sz="6" w:space="0"/>
              <w:bottom w:val="single" w:color="000000" w:sz="6" w:space="0"/>
              <w:right w:val="single" w:color="000000" w:sz="6" w:space="0"/>
            </w:tcBorders>
            <w:tcW w:w="1349"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其中：</w:t>
            </w:r>
            <w:r>
              <w:rPr>
                <w:rFonts w:ascii="宋体" w:hAnsi="宋体" w:cs="宋体"/>
                <w:sz w:val="24"/>
                <w:szCs w:val="24"/>
                <w:lang w:val="en-US" w:eastAsia="zh-CN"/>
              </w:rPr>
            </w:r>
            <w:r/>
          </w:p>
        </w:tc>
        <w:tc>
          <w:tcPr>
            <w:gridSpan w:val="2"/>
            <w:tcBorders>
              <w:top w:val="single" w:color="000000" w:sz="6" w:space="0"/>
              <w:left w:val="single" w:color="000000" w:sz="6" w:space="0"/>
              <w:bottom w:val="single" w:color="000000" w:sz="6" w:space="0"/>
              <w:right w:val="single" w:color="000000" w:sz="6" w:space="0"/>
            </w:tcBorders>
            <w:tcW w:w="3041" w:type="dxa"/>
            <w:vAlign w:val="center"/>
            <w:textDirection w:val="lrTb"/>
            <w:noWrap w:val="false"/>
          </w:tcPr>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自有面积         平方米</w:t>
            </w:r>
            <w:r>
              <w:rPr>
                <w:rFonts w:ascii="宋体" w:hAnsi="宋体" w:cs="宋体"/>
                <w:sz w:val="24"/>
                <w:szCs w:val="24"/>
                <w:lang w:val="en-US" w:eastAsia="zh-CN"/>
              </w:rPr>
            </w:r>
            <w:r/>
          </w:p>
          <w:p>
            <w:pPr>
              <w:pStyle w:val="974"/>
              <w:ind w:firstLine="0"/>
              <w:rPr>
                <w:rFonts w:ascii="宋体" w:hAnsi="宋体" w:cs="宋体"/>
                <w:sz w:val="24"/>
                <w:szCs w:val="24"/>
                <w:lang w:val="en-US" w:eastAsia="zh-CN"/>
              </w:rPr>
            </w:pPr>
            <w:r>
              <w:rPr>
                <w:rFonts w:hint="eastAsia" w:ascii="宋体" w:hAnsi="宋体" w:cs="宋体"/>
                <w:sz w:val="24"/>
                <w:szCs w:val="24"/>
                <w:lang w:val="en-US" w:eastAsia="zh-CN"/>
              </w:rPr>
              <w:t xml:space="preserve">承租面积         平方米</w:t>
            </w:r>
            <w:r>
              <w:rPr>
                <w:rFonts w:ascii="宋体" w:hAnsi="宋体" w:cs="宋体"/>
                <w:sz w:val="24"/>
                <w:szCs w:val="24"/>
                <w:lang w:val="en-US" w:eastAsia="zh-CN"/>
              </w:rPr>
            </w:r>
            <w:r/>
          </w:p>
        </w:tc>
      </w:tr>
      <w:tr>
        <w:trPr>
          <w:cantSplit/>
          <w:trHeight w:val="10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cs="宋体"/>
                <w:sz w:val="24"/>
                <w:szCs w:val="24"/>
              </w:rPr>
            </w:pPr>
            <w:r>
              <w:rPr>
                <w:rFonts w:hint="eastAsia" w:ascii="宋体" w:hAnsi="宋体" w:cs="宋体"/>
                <w:sz w:val="24"/>
                <w:szCs w:val="24"/>
                <w:lang w:val="zh-CN"/>
              </w:rPr>
              <w:t xml:space="preserve">单位简历及内设机构情况</w:t>
            </w:r>
            <w:r>
              <w:rPr>
                <w:rFonts w:ascii="宋体" w:hAnsi="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r>
        <w:trPr>
          <w:cantSplit/>
          <w:trHeight w:val="59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cs="宋体"/>
                <w:sz w:val="24"/>
                <w:szCs w:val="24"/>
              </w:rPr>
            </w:pPr>
            <w:r>
              <w:rPr>
                <w:rFonts w:hint="eastAsia" w:ascii="宋体" w:hAnsi="宋体" w:cs="宋体"/>
                <w:sz w:val="24"/>
                <w:szCs w:val="24"/>
                <w:lang w:val="zh-CN"/>
              </w:rPr>
              <w:t xml:space="preserve">单位优势及特长</w:t>
            </w:r>
            <w:r>
              <w:rPr>
                <w:rFonts w:ascii="宋体" w:hAnsi="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r>
        <w:trPr>
          <w:cantSplit/>
          <w:trHeight w:val="653"/>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sz w:val="24"/>
                <w:szCs w:val="24"/>
              </w:rPr>
            </w:pPr>
            <w:r>
              <w:rPr>
                <w:rFonts w:hint="eastAsia" w:ascii="宋体" w:hAnsi="宋体" w:cs="宋体"/>
                <w:sz w:val="24"/>
                <w:szCs w:val="24"/>
                <w:lang w:val="zh-CN"/>
              </w:rPr>
              <w:t xml:space="preserve">近三年来完成或正在履行的重大合同情况</w:t>
            </w:r>
            <w:r>
              <w:rPr>
                <w:rFonts w:ascii="宋体" w:hAnsi="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r>
        <w:trPr>
          <w:cantSplit/>
          <w:trHeight w:val="972"/>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sz w:val="24"/>
                <w:szCs w:val="24"/>
              </w:rPr>
            </w:pPr>
            <w:r>
              <w:rPr>
                <w:rFonts w:hint="eastAsia" w:ascii="宋体" w:hAnsi="宋体" w:cs="宋体"/>
                <w:sz w:val="24"/>
                <w:szCs w:val="24"/>
                <w:lang w:val="zh-CN"/>
              </w:rPr>
              <w:t xml:space="preserve">最近2年内在经营过程中受到何种奖励或处分</w:t>
            </w:r>
            <w:r>
              <w:rPr>
                <w:rFonts w:ascii="宋体" w:hAnsi="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hint="eastAsia" w:ascii="宋体" w:hAnsi="宋体" w:cs="宋体"/>
                <w:sz w:val="24"/>
                <w:szCs w:val="24"/>
                <w:lang w:val="zh-CN"/>
              </w:rPr>
              <w:t xml:space="preserve">（包括财政、工商、税务、物价、技监部门稽查情况和结果）</w:t>
            </w:r>
            <w:r>
              <w:rPr>
                <w:rFonts w:ascii="宋体" w:hAnsi="宋体" w:cs="宋体"/>
                <w:sz w:val="24"/>
                <w:szCs w:val="24"/>
              </w:rPr>
            </w:r>
            <w:r/>
          </w:p>
        </w:tc>
      </w:tr>
      <w:tr>
        <w:trPr>
          <w:cantSplit/>
          <w:trHeight w:val="887"/>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sz w:val="24"/>
                <w:szCs w:val="24"/>
              </w:rPr>
            </w:pPr>
            <w:r>
              <w:rPr>
                <w:rFonts w:hint="eastAsia" w:ascii="宋体" w:hAnsi="宋体" w:cs="宋体"/>
                <w:sz w:val="24"/>
                <w:szCs w:val="24"/>
                <w:lang w:val="zh-CN"/>
              </w:rPr>
              <w:t xml:space="preserve">最近3年内有无因售假、售劣或是其他原因被消费者投诉或起诉的情况及说明</w:t>
            </w:r>
            <w:r>
              <w:rPr>
                <w:rFonts w:ascii="宋体" w:hAnsi="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hint="eastAsia" w:ascii="宋体" w:hAnsi="宋体" w:cs="宋体"/>
                <w:sz w:val="24"/>
                <w:szCs w:val="24"/>
                <w:lang w:val="zh-CN"/>
              </w:rPr>
              <w:t xml:space="preserve">（包括解决方式和结果）</w:t>
            </w:r>
            <w:r>
              <w:rPr>
                <w:rFonts w:ascii="宋体" w:hAnsi="宋体" w:cs="宋体"/>
                <w:sz w:val="24"/>
                <w:szCs w:val="24"/>
              </w:rPr>
            </w:r>
            <w:r/>
          </w:p>
        </w:tc>
      </w:tr>
      <w:tr>
        <w:trPr>
          <w:cantSplit/>
          <w:trHeight w:val="12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sz w:val="24"/>
                <w:szCs w:val="24"/>
              </w:rPr>
            </w:pPr>
            <w:r>
              <w:rPr>
                <w:rFonts w:hint="eastAsia" w:ascii="宋体" w:hAnsi="宋体" w:cs="宋体"/>
                <w:sz w:val="24"/>
                <w:szCs w:val="24"/>
                <w:lang w:val="zh-CN"/>
              </w:rPr>
              <w:t xml:space="preserve">最近3年内主要负责人有无因经济犯罪被司法机关追究的情况及说明</w:t>
            </w:r>
            <w:r>
              <w:rPr>
                <w:rFonts w:ascii="宋体" w:hAnsi="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ascii="宋体" w:hAnsi="宋体" w:cs="宋体"/>
                <w:sz w:val="24"/>
                <w:szCs w:val="24"/>
              </w:rPr>
            </w:pPr>
            <w:r>
              <w:rPr>
                <w:rFonts w:hint="eastAsia" w:ascii="宋体" w:hAnsi="宋体" w:cs="宋体"/>
                <w:sz w:val="24"/>
                <w:szCs w:val="24"/>
                <w:lang w:val="zh-CN"/>
              </w:rPr>
              <w:t xml:space="preserve">获得技术认证的工程师及简介</w:t>
            </w:r>
            <w:r>
              <w:rPr>
                <w:rFonts w:ascii="宋体" w:hAnsi="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r>
        <w:trPr>
          <w:cantSplit/>
          <w:trHeight w:val="689"/>
        </w:trPr>
        <w:tc>
          <w:tcPr>
            <w:tcBorders>
              <w:top w:val="single" w:color="000000" w:sz="6" w:space="0"/>
              <w:left w:val="single" w:color="000000" w:sz="6" w:space="0"/>
              <w:bottom w:val="single" w:color="000000" w:sz="6" w:space="0"/>
              <w:right w:val="single" w:color="000000" w:sz="6" w:space="0"/>
            </w:tcBorders>
            <w:tcW w:w="2317" w:type="dxa"/>
            <w:vAlign w:val="center"/>
            <w:textDirection w:val="lrTb"/>
            <w:noWrap w:val="false"/>
          </w:tcPr>
          <w:p>
            <w:pPr>
              <w:pStyle w:val="946"/>
              <w:spacing w:line="360" w:lineRule="auto"/>
              <w:rPr>
                <w:rFonts w:hint="eastAsia" w:ascii="宋体" w:hAnsi="宋体" w:cs="宋体"/>
                <w:sz w:val="24"/>
                <w:szCs w:val="24"/>
              </w:rPr>
            </w:pPr>
            <w:r>
              <w:rPr>
                <w:rFonts w:hint="eastAsia" w:ascii="宋体" w:hAnsi="宋体" w:cs="宋体"/>
                <w:sz w:val="24"/>
                <w:szCs w:val="24"/>
                <w:lang w:val="zh-CN"/>
              </w:rPr>
              <w:t xml:space="preserve">其他需要说明的情况</w:t>
            </w:r>
            <w:r>
              <w:rPr>
                <w:rFonts w:hint="eastAsia" w:ascii="宋体" w:hAnsi="宋体" w:cs="宋体"/>
                <w:sz w:val="24"/>
                <w:szCs w:val="24"/>
              </w:rPr>
            </w:r>
            <w:r/>
          </w:p>
        </w:tc>
        <w:tc>
          <w:tcPr>
            <w:gridSpan w:val="4"/>
            <w:tcBorders>
              <w:top w:val="single" w:color="000000" w:sz="6" w:space="0"/>
              <w:left w:val="single" w:color="000000" w:sz="6" w:space="0"/>
              <w:bottom w:val="single" w:color="000000" w:sz="6" w:space="0"/>
              <w:right w:val="single" w:color="000000" w:sz="6" w:space="0"/>
            </w:tcBorders>
            <w:tcW w:w="6241" w:type="dxa"/>
            <w:vAlign w:val="center"/>
            <w:textDirection w:val="lrTb"/>
            <w:noWrap w:val="false"/>
          </w:tcPr>
          <w:p>
            <w:pPr>
              <w:pStyle w:val="946"/>
              <w:spacing w:line="360" w:lineRule="auto"/>
              <w:rPr>
                <w:rFonts w:ascii="宋体" w:hAnsi="宋体" w:cs="宋体"/>
                <w:sz w:val="24"/>
                <w:szCs w:val="24"/>
              </w:rPr>
            </w:pPr>
            <w:r>
              <w:rPr>
                <w:rFonts w:ascii="宋体" w:hAnsi="宋体" w:cs="宋体"/>
                <w:sz w:val="24"/>
                <w:szCs w:val="24"/>
              </w:rPr>
            </w:r>
            <w:r/>
          </w:p>
        </w:tc>
      </w:tr>
    </w:tbl>
    <w:p>
      <w:pPr>
        <w:pStyle w:val="974"/>
        <w:ind w:firstLine="0"/>
        <w:rPr>
          <w:rFonts w:hint="eastAsia" w:ascii="宋体" w:hAnsi="宋体" w:cs="宋体"/>
          <w:b/>
          <w:bCs/>
          <w:szCs w:val="21"/>
        </w:rPr>
      </w:pPr>
      <w:r>
        <w:rPr>
          <w:rFonts w:hint="eastAsia" w:ascii="宋体" w:hAnsi="宋体" w:cs="宋体"/>
          <w:b/>
          <w:bCs/>
          <w:szCs w:val="21"/>
        </w:rPr>
      </w:r>
      <w:r/>
    </w:p>
    <w:p>
      <w:pPr>
        <w:pStyle w:val="946"/>
        <w:spacing w:line="400" w:lineRule="exact"/>
        <w:outlineLvl w:val="2"/>
      </w:pPr>
      <w:r>
        <w:rPr>
          <w:rFonts w:hint="eastAsia" w:ascii="宋体" w:hAnsi="宋体" w:cs="宋体"/>
          <w:bCs/>
          <w:szCs w:val="21"/>
        </w:rPr>
        <w:br w:type="page" w:clear="all"/>
      </w:r>
      <w:r>
        <w:rPr>
          <w:rFonts w:hint="eastAsia" w:ascii="宋体" w:hAnsi="宋体" w:cs="宋体"/>
          <w:b/>
          <w:sz w:val="30"/>
          <w:szCs w:val="30"/>
        </w:rPr>
        <w:t xml:space="preserve">（3）资格证明材料（按照资格条件提供相应证明材料）</w:t>
      </w:r>
      <w:r/>
    </w:p>
    <w:p>
      <w:pPr>
        <w:pStyle w:val="946"/>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rPr>
        <w:t xml:space="preserve">1）具有独立承担民事责任的能力（提供法人或者其他组织的营业执照等证明文件，自然人的身份证明）；</w:t>
      </w:r>
      <w:r>
        <w:rPr>
          <w:rFonts w:hint="eastAsia" w:ascii="宋体" w:hAnsi="宋体" w:cs="宋体"/>
          <w:sz w:val="24"/>
          <w:szCs w:val="24"/>
        </w:rPr>
      </w:r>
      <w:r/>
    </w:p>
    <w:p>
      <w:pPr>
        <w:pStyle w:val="946"/>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rPr>
        <w:t xml:space="preserve">2）具有良好的商业信誉和健全的财务会计制度（包括但不限于最近一期的财务报告，其他组织、自然人及成立未满</w:t>
      </w:r>
      <w:r>
        <w:rPr>
          <w:rFonts w:hint="eastAsia" w:ascii="宋体" w:hAnsi="宋体" w:cs="宋体"/>
          <w:sz w:val="24"/>
          <w:szCs w:val="24"/>
          <w:lang w:eastAsia="zh-CN"/>
        </w:rPr>
        <w:t xml:space="preserve">一年（具体起止时间以合同约定为准）</w:t>
      </w:r>
      <w:r>
        <w:rPr>
          <w:rFonts w:hint="eastAsia" w:ascii="宋体" w:hAnsi="宋体" w:cs="宋体"/>
          <w:sz w:val="24"/>
          <w:szCs w:val="24"/>
        </w:rPr>
        <w:t xml:space="preserve">的法人应提供银行出具的资信证明）；</w:t>
      </w:r>
      <w:r>
        <w:rPr>
          <w:rFonts w:hint="eastAsia" w:ascii="宋体" w:hAnsi="宋体" w:cs="宋体"/>
          <w:sz w:val="24"/>
          <w:szCs w:val="24"/>
        </w:rPr>
      </w:r>
      <w:r/>
    </w:p>
    <w:p>
      <w:pPr>
        <w:pStyle w:val="946"/>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rPr>
        <w:t xml:space="preserve">3）具有履行合同所必需的设备和专业技术能力（根据项目需求提供履行合同所必需的设备和专业技术能力的证明材料）；</w:t>
      </w:r>
      <w:r>
        <w:rPr>
          <w:rFonts w:hint="eastAsia" w:ascii="宋体" w:hAnsi="宋体" w:cs="宋体"/>
          <w:sz w:val="24"/>
          <w:szCs w:val="24"/>
        </w:rPr>
      </w:r>
      <w:r/>
    </w:p>
    <w:p>
      <w:pPr>
        <w:pStyle w:val="946"/>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rPr>
        <w:t xml:space="preserve">4）参加采购活动前三年内，在经营活动中没有重大违法记录（提供参加本次政府采购活动前3年内在经营活动中没有重大违法记录的书面声明）；</w:t>
      </w:r>
      <w:r>
        <w:rPr>
          <w:rFonts w:hint="eastAsia" w:ascii="宋体" w:hAnsi="宋体" w:cs="宋体"/>
          <w:sz w:val="24"/>
          <w:szCs w:val="24"/>
        </w:rPr>
      </w:r>
      <w:r/>
    </w:p>
    <w:p>
      <w:pPr>
        <w:pStyle w:val="946"/>
        <w:jc w:val="left"/>
        <w:keepLines w:val="0"/>
        <w:keepNext w:val="0"/>
        <w:pageBreakBefore w:val="0"/>
        <w:spacing w:line="440" w:lineRule="exact"/>
        <w:widowControl/>
        <w:rPr>
          <w:rFonts w:hint="eastAsia" w:ascii="宋体" w:hAnsi="宋体" w:cs="宋体"/>
          <w:sz w:val="24"/>
          <w:szCs w:val="24"/>
        </w:rPr>
      </w:pPr>
      <w:r>
        <w:rPr>
          <w:rFonts w:hint="eastAsia" w:ascii="宋体" w:hAnsi="宋体" w:cs="宋体"/>
          <w:sz w:val="24"/>
          <w:szCs w:val="24"/>
        </w:rPr>
        <w:t xml:space="preserve">5）有依法缴纳税收和社会保障资金的良好记录（提供参加本次采购活动前半年（至少一个月）依法缴纳税收和社会保障资金的相关材料）；</w:t>
      </w:r>
      <w:r>
        <w:rPr>
          <w:rFonts w:hint="eastAsia" w:ascii="宋体" w:hAnsi="宋体" w:cs="宋体"/>
          <w:sz w:val="24"/>
          <w:szCs w:val="24"/>
        </w:rPr>
      </w:r>
      <w:r/>
    </w:p>
    <w:p>
      <w:pPr>
        <w:pStyle w:val="946"/>
        <w:keepLines w:val="0"/>
        <w:keepNext w:val="0"/>
        <w:pageBreakBefore w:val="0"/>
        <w:spacing w:line="440" w:lineRule="exact"/>
        <w:rPr>
          <w:rFonts w:hint="eastAsia" w:ascii="宋体" w:hAnsi="宋体" w:cs="宋体"/>
          <w:sz w:val="24"/>
          <w:szCs w:val="24"/>
        </w:rPr>
        <w:outlineLvl w:val="3"/>
      </w:pPr>
      <w:r>
        <w:rPr>
          <w:rFonts w:hint="eastAsia" w:ascii="宋体" w:hAnsi="宋体" w:cs="宋体"/>
          <w:sz w:val="24"/>
          <w:szCs w:val="24"/>
        </w:rPr>
        <w:t xml:space="preserve">6）法律、行政法规规定的其他条件。</w:t>
      </w:r>
      <w:r>
        <w:rPr>
          <w:rFonts w:hint="eastAsia" w:ascii="宋体" w:hAnsi="宋体" w:cs="宋体"/>
          <w:sz w:val="24"/>
          <w:szCs w:val="24"/>
        </w:rPr>
      </w:r>
      <w:r/>
    </w:p>
    <w:p>
      <w:pPr>
        <w:pStyle w:val="946"/>
        <w:numPr>
          <w:ilvl w:val="0"/>
          <w:numId w:val="0"/>
        </w:numPr>
        <w:ind w:left="425" w:hanging="425"/>
        <w:keepLines w:val="0"/>
        <w:keepNext w:val="0"/>
        <w:pageBreakBefore w:val="0"/>
        <w:spacing w:line="440" w:lineRule="exact"/>
        <w:widowControl w:val="off"/>
        <w:rPr>
          <w:rFonts w:ascii="宋体" w:hAnsi="宋体" w:eastAsia="宋体" w:cs="宋体"/>
          <w:sz w:val="24"/>
          <w:szCs w:val="24"/>
          <w:lang w:val="zh-CN" w:eastAsia="zh-CN" w:bidi="ar-SA"/>
        </w:rPr>
      </w:pPr>
      <w:r>
        <w:rPr>
          <w:rFonts w:hint="eastAsia" w:ascii="宋体" w:hAnsi="宋体" w:cs="宋体"/>
          <w:sz w:val="24"/>
          <w:szCs w:val="24"/>
          <w:lang w:val="en-US" w:eastAsia="zh-CN"/>
        </w:rPr>
        <w:t xml:space="preserve">7</w:t>
      </w:r>
      <w:r>
        <w:rPr>
          <w:rFonts w:hint="eastAsia" w:ascii="宋体" w:hAnsi="宋体" w:cs="宋体"/>
          <w:sz w:val="24"/>
          <w:szCs w:val="24"/>
        </w:rPr>
        <w:t xml:space="preserve">）</w:t>
      </w:r>
      <w:r>
        <w:rPr>
          <w:rFonts w:hint="eastAsia" w:ascii="宋体" w:hAnsi="宋体" w:eastAsia="宋体" w:cs="宋体"/>
          <w:b/>
          <w:bCs/>
          <w:sz w:val="24"/>
          <w:szCs w:val="24"/>
          <w:lang w:val="zh-CN" w:eastAsia="zh-CN" w:bidi="ar-SA"/>
        </w:rPr>
        <w:t xml:space="preserve">投标人证明其符合招标文件规定的投标人特定资格条件的证书、证明和文件材料。</w:t>
      </w:r>
      <w:r>
        <w:rPr>
          <w:rFonts w:ascii="宋体" w:hAnsi="宋体" w:eastAsia="宋体" w:cs="宋体"/>
          <w:sz w:val="24"/>
          <w:szCs w:val="24"/>
          <w:lang w:val="zh-CN" w:eastAsia="zh-CN" w:bidi="ar-SA"/>
        </w:rPr>
      </w:r>
      <w:r/>
    </w:p>
    <w:p>
      <w:pPr>
        <w:pStyle w:val="946"/>
        <w:ind w:firstLine="210"/>
        <w:jc w:val="center"/>
        <w:keepLines w:val="0"/>
        <w:keepNext w:val="0"/>
        <w:pageBreakBefore w:val="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946"/>
        <w:jc w:val="both"/>
        <w:keepLines w:val="0"/>
        <w:keepNext w:val="0"/>
        <w:pageBreakBefore w:val="0"/>
        <w:spacing w:line="44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注：必须按投标人资格要求提供相关资料并加盖公章，否则投标无效。</w:t>
      </w:r>
      <w:r>
        <w:rPr>
          <w:rFonts w:ascii="宋体" w:hAnsi="宋体" w:eastAsia="宋体" w:cs="宋体"/>
          <w:b/>
          <w:bCs/>
          <w:sz w:val="24"/>
          <w:szCs w:val="24"/>
          <w:lang w:val="en-US" w:eastAsia="zh-CN" w:bidi="ar-SA"/>
        </w:rPr>
      </w:r>
      <w:r/>
    </w:p>
    <w:p>
      <w:pPr>
        <w:pStyle w:val="974"/>
        <w:ind w:firstLine="0"/>
        <w:rPr>
          <w:rFonts w:ascii="宋体" w:hAnsi="宋体" w:cs="宋体"/>
          <w:sz w:val="24"/>
          <w:szCs w:val="24"/>
        </w:rPr>
      </w:pPr>
      <w:r>
        <w:rPr>
          <w:rFonts w:hint="eastAsia" w:ascii="宋体" w:hAnsi="宋体" w:cs="宋体"/>
          <w:bCs/>
          <w:szCs w:val="21"/>
        </w:rPr>
        <w:br w:type="page" w:clear="all"/>
      </w:r>
      <w:r>
        <w:rPr>
          <w:rFonts w:hint="eastAsia" w:ascii="宋体" w:hAnsi="宋体" w:cs="宋体"/>
          <w:b/>
          <w:sz w:val="24"/>
          <w:szCs w:val="24"/>
        </w:rPr>
        <w:t xml:space="preserve">格式</w:t>
      </w:r>
      <w:r>
        <w:rPr>
          <w:rFonts w:hint="eastAsia" w:ascii="宋体" w:hAnsi="宋体" w:cs="宋体"/>
          <w:b/>
          <w:sz w:val="24"/>
          <w:szCs w:val="24"/>
          <w:lang w:val="en-US" w:eastAsia="zh-CN"/>
        </w:rPr>
        <w:t xml:space="preserve">7</w:t>
      </w:r>
      <w:r>
        <w:rPr>
          <w:rFonts w:hint="eastAsia" w:ascii="宋体" w:hAnsi="宋体" w:cs="宋体"/>
          <w:b/>
          <w:sz w:val="24"/>
          <w:szCs w:val="24"/>
        </w:rPr>
        <w:t xml:space="preserve">：参加</w:t>
      </w:r>
      <w:r>
        <w:rPr>
          <w:rFonts w:hint="eastAsia" w:ascii="宋体" w:hAnsi="宋体" w:cs="宋体"/>
          <w:b/>
          <w:bCs/>
          <w:sz w:val="24"/>
          <w:szCs w:val="24"/>
        </w:rPr>
        <w:t xml:space="preserve">政府采购活动前3年内在经营活动中没有重大违法记录的书面声明</w:t>
      </w:r>
      <w:r>
        <w:rPr>
          <w:rFonts w:ascii="宋体" w:hAnsi="宋体" w:cs="宋体"/>
          <w:sz w:val="24"/>
          <w:szCs w:val="24"/>
        </w:rPr>
      </w:r>
      <w:r/>
    </w:p>
    <w:p>
      <w:pPr>
        <w:pStyle w:val="946"/>
        <w:jc w:val="center"/>
        <w:spacing w:line="440" w:lineRule="exact"/>
        <w:rPr>
          <w:rFonts w:ascii="宋体" w:hAnsi="宋体" w:cs="宋体"/>
          <w:b/>
          <w:bCs/>
          <w:szCs w:val="21"/>
        </w:rPr>
      </w:pPr>
      <w:r>
        <w:rPr>
          <w:rFonts w:ascii="宋体" w:hAnsi="宋体" w:cs="宋体"/>
          <w:b/>
          <w:bCs/>
          <w:szCs w:val="21"/>
        </w:rPr>
      </w:r>
      <w:r/>
    </w:p>
    <w:p>
      <w:pPr>
        <w:pStyle w:val="946"/>
        <w:jc w:val="center"/>
        <w:spacing w:line="440" w:lineRule="exact"/>
        <w:rPr>
          <w:rFonts w:ascii="宋体" w:hAnsi="宋体" w:cs="宋体"/>
          <w:sz w:val="30"/>
          <w:szCs w:val="30"/>
        </w:rPr>
        <w:outlineLvl w:val="0"/>
      </w:pPr>
      <w:r>
        <w:rPr>
          <w:rFonts w:hint="eastAsia" w:ascii="宋体" w:hAnsi="宋体" w:cs="宋体"/>
          <w:b/>
          <w:bCs/>
          <w:sz w:val="30"/>
          <w:szCs w:val="30"/>
        </w:rPr>
        <w:t xml:space="preserve">参加政府采购活动前3年内在经营活动中没有重大违法记录的书面声明</w:t>
      </w:r>
      <w:r>
        <w:rPr>
          <w:rFonts w:ascii="宋体" w:hAnsi="宋体" w:cs="宋体"/>
          <w:sz w:val="30"/>
          <w:szCs w:val="30"/>
        </w:rPr>
      </w:r>
      <w:r/>
    </w:p>
    <w:p>
      <w:pPr>
        <w:pStyle w:val="946"/>
        <w:spacing w:line="440" w:lineRule="exact"/>
        <w:rPr>
          <w:rFonts w:hint="eastAsia" w:ascii="宋体" w:hAnsi="宋体" w:cs="宋体"/>
          <w:szCs w:val="21"/>
        </w:rPr>
      </w:pPr>
      <w:r>
        <w:rPr>
          <w:rFonts w:hint="eastAsia" w:ascii="宋体" w:hAnsi="宋体" w:cs="宋体"/>
          <w:szCs w:val="21"/>
        </w:rPr>
      </w:r>
      <w:r/>
    </w:p>
    <w:p>
      <w:pPr>
        <w:pStyle w:val="946"/>
        <w:spacing w:line="440" w:lineRule="exact"/>
        <w:rPr>
          <w:rFonts w:ascii="宋体" w:hAnsi="宋体" w:cs="宋体"/>
          <w:sz w:val="24"/>
          <w:szCs w:val="24"/>
        </w:rPr>
      </w:pPr>
      <w:r>
        <w:rPr>
          <w:rFonts w:hint="eastAsia" w:ascii="宋体" w:hAnsi="宋体" w:cs="宋体"/>
          <w:sz w:val="24"/>
          <w:szCs w:val="24"/>
        </w:rPr>
        <w:t xml:space="preserve">致苏州培东项目管理咨询有限公司：</w:t>
      </w:r>
      <w:r>
        <w:rPr>
          <w:rFonts w:ascii="宋体" w:hAnsi="宋体" w:cs="宋体"/>
          <w:sz w:val="24"/>
          <w:szCs w:val="24"/>
        </w:rPr>
      </w:r>
      <w:r/>
    </w:p>
    <w:p>
      <w:pPr>
        <w:pStyle w:val="946"/>
        <w:ind w:firstLine="420"/>
        <w:spacing w:line="440" w:lineRule="exact"/>
        <w:rPr>
          <w:rFonts w:ascii="宋体" w:hAnsi="宋体" w:cs="宋体"/>
          <w:sz w:val="24"/>
          <w:szCs w:val="24"/>
        </w:rPr>
      </w:pPr>
      <w:r>
        <w:rPr>
          <w:rFonts w:hint="eastAsia" w:ascii="宋体" w:hAnsi="宋体" w:cs="宋体"/>
          <w:sz w:val="24"/>
          <w:szCs w:val="24"/>
        </w:rPr>
        <w:t xml:space="preserve">我单位</w:t>
      </w:r>
      <w:r>
        <w:rPr>
          <w:rFonts w:hint="eastAsia" w:ascii="宋体" w:hAnsi="宋体" w:cs="宋体"/>
          <w:sz w:val="24"/>
          <w:szCs w:val="24"/>
          <w:u w:val="single"/>
        </w:rPr>
        <w:t xml:space="preserve">         （投标人名称）</w:t>
      </w:r>
      <w:r>
        <w:rPr>
          <w:rFonts w:hint="eastAsia" w:ascii="宋体" w:hAnsi="宋体" w:cs="宋体"/>
          <w:sz w:val="24"/>
          <w:szCs w:val="24"/>
        </w:rPr>
        <w:t xml:space="preserve">在参加政府采购活动前三年内，没有重大违法记录，特此声明。</w:t>
      </w:r>
      <w:r>
        <w:rPr>
          <w:rFonts w:ascii="宋体" w:hAnsi="宋体" w:cs="宋体"/>
          <w:sz w:val="24"/>
          <w:szCs w:val="24"/>
        </w:rPr>
      </w:r>
      <w:r/>
    </w:p>
    <w:p>
      <w:pPr>
        <w:pStyle w:val="946"/>
        <w:ind w:firstLine="420"/>
        <w:spacing w:line="440" w:lineRule="exact"/>
        <w:rPr>
          <w:rFonts w:ascii="宋体" w:hAnsi="宋体" w:cs="宋体"/>
          <w:sz w:val="24"/>
          <w:szCs w:val="24"/>
        </w:rPr>
      </w:pPr>
      <w:r>
        <w:rPr>
          <w:rFonts w:hint="eastAsia" w:ascii="宋体" w:hAnsi="宋体" w:cs="宋体"/>
          <w:sz w:val="24"/>
          <w:szCs w:val="24"/>
        </w:rPr>
        <w:t xml:space="preserve">若采购代理机构在本项目采购过程中发现我单位近三年内在政府采购活动中有重大违法记录，我单位将无条件退出本项目的招标，并承担因此引起的一</w:t>
      </w:r>
      <w:r>
        <w:rPr>
          <w:rFonts w:hint="eastAsia" w:ascii="宋体" w:hAnsi="宋体" w:cs="宋体"/>
          <w:sz w:val="24"/>
          <w:szCs w:val="24"/>
          <w:lang w:val="en-US" w:eastAsia="zh-CN"/>
        </w:rPr>
        <w:t xml:space="preserve">切</w:t>
      </w:r>
      <w:r>
        <w:rPr>
          <w:rFonts w:hint="eastAsia" w:ascii="宋体" w:hAnsi="宋体" w:cs="宋体"/>
          <w:sz w:val="24"/>
          <w:szCs w:val="24"/>
        </w:rPr>
        <w:t xml:space="preserve">后果。</w:t>
      </w:r>
      <w:r>
        <w:rPr>
          <w:rFonts w:ascii="宋体" w:hAnsi="宋体" w:cs="宋体"/>
          <w:sz w:val="24"/>
          <w:szCs w:val="24"/>
        </w:rPr>
      </w:r>
      <w:r/>
    </w:p>
    <w:p>
      <w:pPr>
        <w:pStyle w:val="1617"/>
        <w:ind w:right="480"/>
        <w:spacing w:line="360" w:lineRule="auto"/>
        <w:rPr>
          <w:rFonts w:hAnsi="宋体" w:eastAsia="宋体" w:cs="宋体"/>
          <w:sz w:val="24"/>
          <w:szCs w:val="24"/>
        </w:rPr>
      </w:pPr>
      <w:r>
        <w:rPr>
          <w:rFonts w:hAnsi="宋体" w:eastAsia="宋体" w:cs="宋体"/>
          <w:sz w:val="24"/>
          <w:szCs w:val="24"/>
        </w:rPr>
      </w:r>
      <w:r/>
    </w:p>
    <w:p>
      <w:pPr>
        <w:pStyle w:val="946"/>
        <w:ind w:firstLine="4800"/>
        <w:spacing w:line="360" w:lineRule="auto"/>
        <w:rPr>
          <w:rFonts w:hint="eastAsia" w:ascii="宋体" w:hAnsi="宋体" w:cs="宋体"/>
          <w:sz w:val="24"/>
          <w:szCs w:val="24"/>
        </w:rPr>
      </w:pPr>
      <w:r>
        <w:rPr>
          <w:rFonts w:hint="eastAsia" w:ascii="宋体" w:hAnsi="宋体" w:cs="宋体"/>
          <w:sz w:val="24"/>
          <w:szCs w:val="24"/>
        </w:rPr>
      </w:r>
      <w:r/>
    </w:p>
    <w:p>
      <w:pPr>
        <w:pStyle w:val="946"/>
        <w:ind w:firstLine="4800"/>
        <w:spacing w:line="360" w:lineRule="auto"/>
        <w:rPr>
          <w:rFonts w:hint="eastAsia" w:ascii="宋体" w:hAnsi="宋体" w:cs="宋体"/>
          <w:sz w:val="24"/>
          <w:szCs w:val="24"/>
        </w:rPr>
      </w:pPr>
      <w:r>
        <w:rPr>
          <w:rFonts w:hint="eastAsia" w:ascii="宋体" w:hAnsi="宋体" w:cs="宋体"/>
          <w:sz w:val="24"/>
          <w:szCs w:val="24"/>
        </w:rPr>
      </w:r>
      <w:r/>
    </w:p>
    <w:p>
      <w:pPr>
        <w:pStyle w:val="946"/>
        <w:ind w:firstLine="4800"/>
        <w:spacing w:line="360" w:lineRule="auto"/>
        <w:rPr>
          <w:rFonts w:ascii="宋体" w:hAnsi="宋体" w:cs="宋体"/>
          <w:sz w:val="24"/>
          <w:szCs w:val="24"/>
        </w:rPr>
      </w:pPr>
      <w:r>
        <w:rPr>
          <w:rFonts w:hint="eastAsia" w:ascii="宋体" w:hAnsi="宋体" w:cs="宋体"/>
          <w:sz w:val="24"/>
          <w:szCs w:val="24"/>
        </w:rPr>
        <w:t xml:space="preserve">投标人：（公章）</w:t>
      </w:r>
      <w:r>
        <w:rPr>
          <w:rFonts w:ascii="宋体" w:hAnsi="宋体" w:cs="宋体"/>
          <w:sz w:val="24"/>
          <w:szCs w:val="24"/>
        </w:rPr>
      </w:r>
      <w:r/>
    </w:p>
    <w:p>
      <w:pPr>
        <w:pStyle w:val="946"/>
        <w:ind w:firstLine="4800"/>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1617"/>
        <w:ind w:right="480" w:firstLine="4920"/>
        <w:spacing w:line="360" w:lineRule="auto"/>
        <w:rPr>
          <w:sz w:val="24"/>
          <w:szCs w:val="24"/>
          <w:lang w:val="zh-CN"/>
        </w:rPr>
      </w:pPr>
      <w:r>
        <w:rPr>
          <w:rFonts w:hint="eastAsia" w:hAnsi="宋体" w:eastAsia="宋体" w:cs="宋体"/>
          <w:sz w:val="24"/>
          <w:szCs w:val="24"/>
        </w:rPr>
        <w:t xml:space="preserve">日期：   </w:t>
      </w:r>
      <w:r>
        <w:rPr>
          <w:rFonts w:hAnsi="宋体" w:eastAsia="宋体" w:cs="宋体"/>
          <w:sz w:val="24"/>
          <w:szCs w:val="24"/>
        </w:rPr>
        <w:t xml:space="preserve"> </w:t>
      </w:r>
      <w:r>
        <w:rPr>
          <w:rFonts w:hint="eastAsia" w:hAnsi="宋体" w:eastAsia="宋体" w:cs="宋体"/>
          <w:sz w:val="24"/>
          <w:szCs w:val="24"/>
        </w:rPr>
        <w:t xml:space="preserve">年  </w:t>
      </w:r>
      <w:r>
        <w:rPr>
          <w:rFonts w:hAnsi="宋体" w:eastAsia="宋体" w:cs="宋体"/>
          <w:sz w:val="24"/>
          <w:szCs w:val="24"/>
        </w:rPr>
        <w:t xml:space="preserve"> </w:t>
      </w:r>
      <w:r>
        <w:rPr>
          <w:rFonts w:hint="eastAsia" w:hAnsi="宋体" w:eastAsia="宋体" w:cs="宋体"/>
          <w:sz w:val="24"/>
          <w:szCs w:val="24"/>
        </w:rPr>
        <w:t xml:space="preserve"> 月  </w:t>
      </w:r>
      <w:r>
        <w:rPr>
          <w:rFonts w:hAnsi="宋体" w:eastAsia="宋体" w:cs="宋体"/>
          <w:sz w:val="24"/>
          <w:szCs w:val="24"/>
        </w:rPr>
        <w:t xml:space="preserve">  </w:t>
      </w:r>
      <w:r>
        <w:rPr>
          <w:rFonts w:hint="eastAsia" w:hAnsi="宋体" w:eastAsia="宋体" w:cs="宋体"/>
          <w:sz w:val="24"/>
          <w:szCs w:val="24"/>
        </w:rPr>
        <w:t xml:space="preserve">日</w:t>
      </w:r>
      <w:r>
        <w:rPr>
          <w:sz w:val="24"/>
          <w:szCs w:val="24"/>
          <w:lang w:val="zh-CN"/>
        </w:rPr>
      </w:r>
      <w:r/>
    </w:p>
    <w:p>
      <w:pPr>
        <w:pStyle w:val="991"/>
        <w:ind w:firstLine="250"/>
        <w:rPr>
          <w:lang w:val="zh-CN"/>
        </w:rPr>
      </w:pPr>
      <w:r>
        <w:rPr>
          <w:lang w:val="zh-CN"/>
        </w:rPr>
      </w:r>
      <w:r/>
    </w:p>
    <w:p>
      <w:pPr>
        <w:pStyle w:val="946"/>
        <w:rPr>
          <w:rFonts w:hAnsi="宋体" w:cs="宋体"/>
          <w:sz w:val="24"/>
          <w:szCs w:val="24"/>
          <w:lang w:val="zh-CN"/>
        </w:rPr>
      </w:pPr>
      <w:r>
        <w:rPr>
          <w:rFonts w:ascii="宋体" w:hAnsi="宋体" w:cs="宋体"/>
          <w:bCs/>
          <w:szCs w:val="21"/>
          <w:lang w:val="zh-CN"/>
        </w:rPr>
        <w:br w:type="page" w:clear="all"/>
      </w:r>
      <w:r>
        <w:rPr>
          <w:rFonts w:hint="eastAsia" w:ascii="宋体" w:hAnsi="宋体" w:cs="宋体"/>
          <w:b/>
          <w:sz w:val="24"/>
          <w:szCs w:val="24"/>
          <w:lang w:val="zh-CN"/>
        </w:rPr>
        <w:t xml:space="preserve">格式</w:t>
      </w:r>
      <w:r>
        <w:rPr>
          <w:rFonts w:hint="eastAsia" w:ascii="宋体" w:hAnsi="宋体" w:cs="宋体"/>
          <w:b/>
          <w:sz w:val="24"/>
          <w:szCs w:val="24"/>
        </w:rPr>
        <w:t xml:space="preserve">8</w:t>
      </w:r>
      <w:r>
        <w:rPr>
          <w:rFonts w:hint="eastAsia" w:ascii="宋体" w:hAnsi="宋体" w:cs="宋体"/>
          <w:b/>
          <w:sz w:val="24"/>
          <w:szCs w:val="24"/>
          <w:lang w:val="zh-CN"/>
        </w:rPr>
        <w:t xml:space="preserve">：中小</w:t>
      </w:r>
      <w:r>
        <w:rPr>
          <w:rFonts w:hint="eastAsia" w:ascii="宋体" w:hAnsi="宋体" w:cs="宋体"/>
          <w:b/>
          <w:bCs/>
          <w:sz w:val="24"/>
          <w:szCs w:val="24"/>
          <w:lang w:val="zh-CN"/>
        </w:rPr>
        <w:t xml:space="preserve">企业声明函</w:t>
      </w:r>
      <w:r>
        <w:rPr>
          <w:rFonts w:hAnsi="宋体" w:cs="宋体"/>
          <w:sz w:val="24"/>
          <w:szCs w:val="24"/>
          <w:lang w:val="zh-CN"/>
        </w:rPr>
      </w:r>
      <w:r/>
    </w:p>
    <w:p>
      <w:pPr>
        <w:pStyle w:val="1036"/>
        <w:ind w:firstLine="251"/>
        <w:jc w:val="center"/>
        <w:spacing w:before="0" w:beforeAutospacing="0" w:after="0" w:afterAutospacing="0" w:line="360" w:lineRule="auto"/>
        <w:rPr>
          <w:rFonts w:eastAsia="宋体"/>
          <w:b/>
          <w:sz w:val="30"/>
          <w:szCs w:val="30"/>
        </w:rPr>
      </w:pPr>
      <w:r>
        <w:rPr>
          <w:rFonts w:hint="eastAsia" w:eastAsia="宋体"/>
          <w:b/>
          <w:sz w:val="30"/>
          <w:szCs w:val="30"/>
        </w:rPr>
        <w:t xml:space="preserve">中小企业声明函（服务）</w:t>
      </w:r>
      <w:r>
        <w:rPr>
          <w:rFonts w:eastAsia="宋体"/>
          <w:b/>
          <w:sz w:val="30"/>
          <w:szCs w:val="30"/>
        </w:rPr>
      </w:r>
      <w:r/>
    </w:p>
    <w:p>
      <w:pPr>
        <w:pStyle w:val="946"/>
        <w:ind w:firstLine="420"/>
        <w:spacing w:line="360" w:lineRule="auto"/>
        <w:rPr>
          <w:rFonts w:hint="eastAsia" w:ascii="宋体" w:hAnsi="宋体" w:cs="宋体"/>
          <w:szCs w:val="21"/>
        </w:rPr>
      </w:pPr>
      <w:r>
        <w:rPr>
          <w:rFonts w:hint="eastAsia" w:ascii="宋体" w:hAnsi="宋体" w:cs="宋体"/>
          <w:szCs w:val="21"/>
        </w:rPr>
      </w:r>
      <w:r/>
    </w:p>
    <w:p>
      <w:pPr>
        <w:pStyle w:val="946"/>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 企业发展管理办法》（财库﹝2020﹞46 号）的规定，本公司 （联合体）参加 </w:t>
      </w:r>
      <w:r>
        <w:rPr>
          <w:rFonts w:hint="eastAsia" w:ascii="宋体" w:hAnsi="宋体" w:eastAsia="宋体" w:cs="宋体"/>
          <w:sz w:val="24"/>
          <w:szCs w:val="24"/>
          <w:u w:val="single"/>
        </w:rPr>
        <w:t xml:space="preserve">（ 单 位 名 称 ） </w:t>
      </w:r>
      <w:r>
        <w:rPr>
          <w:rFonts w:hint="eastAsia" w:ascii="宋体" w:hAnsi="宋体" w:eastAsia="宋体" w:cs="宋体"/>
          <w:sz w:val="24"/>
          <w:szCs w:val="24"/>
        </w:rPr>
        <w:t xml:space="preserve">的 </w:t>
      </w:r>
      <w:r>
        <w:rPr>
          <w:rFonts w:hint="eastAsia" w:ascii="宋体" w:hAnsi="宋体" w:eastAsia="宋体" w:cs="宋体"/>
          <w:sz w:val="24"/>
          <w:szCs w:val="24"/>
          <w:u w:val="single"/>
        </w:rPr>
        <w:t xml:space="preserve">（ 项 目 名 称 ） </w:t>
      </w:r>
      <w:r>
        <w:rPr>
          <w:rFonts w:hint="eastAsia" w:ascii="宋体" w:hAnsi="宋体" w:eastAsia="宋体" w:cs="宋体"/>
          <w:sz w:val="24"/>
          <w:szCs w:val="24"/>
        </w:rPr>
        <w:t xml:space="preserve">采购活动，服务全部由符合政策要求的中小企业承接。相关企业 （含联合体中的中小企业、签订分包意向协议的中小企业） 的具体情况如下：</w:t>
      </w:r>
      <w:r>
        <w:rPr>
          <w:rFonts w:hint="eastAsia" w:ascii="宋体" w:hAnsi="宋体" w:eastAsia="宋体" w:cs="宋体"/>
          <w:sz w:val="24"/>
          <w:szCs w:val="24"/>
        </w:rPr>
      </w:r>
      <w:r/>
    </w:p>
    <w:p>
      <w:pPr>
        <w:pStyle w:val="946"/>
        <w:ind w:left="140"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 的 名 称 ）</w:t>
      </w:r>
      <w:r>
        <w:rPr>
          <w:rFonts w:hint="eastAsia" w:ascii="宋体" w:hAnsi="宋体" w:eastAsia="宋体" w:cs="宋体"/>
          <w:sz w:val="24"/>
          <w:szCs w:val="24"/>
        </w:rPr>
        <w:t xml:space="preserve">，属于</w:t>
      </w:r>
      <w:r>
        <w:rPr>
          <w:rFonts w:hint="eastAsia" w:ascii="宋体" w:hAnsi="宋体" w:eastAsia="宋体" w:cs="宋体"/>
          <w:b w:val="0"/>
          <w:bCs w:val="0"/>
          <w:sz w:val="24"/>
          <w:szCs w:val="24"/>
          <w:u w:val="single"/>
          <w:lang w:eastAsia="zh-CN"/>
        </w:rPr>
        <w:t xml:space="preserve">（采购文件中明确的所属行业）</w:t>
      </w:r>
      <w:r>
        <w:rPr>
          <w:rFonts w:hint="eastAsia" w:ascii="宋体" w:hAnsi="宋体" w:eastAsia="宋体" w:cs="宋体"/>
          <w:b w:val="0"/>
          <w:bCs w:val="0"/>
          <w:sz w:val="24"/>
          <w:szCs w:val="24"/>
          <w:u w:val="single"/>
        </w:rPr>
        <w:t xml:space="preserve">行业</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 企 业 名 称 ）</w:t>
      </w:r>
      <w:r>
        <w:rPr>
          <w:rFonts w:hint="eastAsia" w:ascii="宋体" w:hAnsi="宋体" w:eastAsia="宋体" w:cs="宋体"/>
          <w:sz w:val="24"/>
          <w:szCs w:val="24"/>
        </w:rPr>
        <w:t xml:space="preserve">，从业人员</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rPr>
          <w:rFonts w:hint="eastAsia" w:ascii="宋体" w:hAnsi="宋体" w:eastAsia="宋体" w:cs="宋体"/>
          <w:sz w:val="24"/>
          <w:szCs w:val="24"/>
        </w:rPr>
        <w:fldChar w:fldCharType="separate"/>
      </w:r>
      <w:r>
        <w:rPr>
          <w:rFonts w:hint="eastAsia" w:ascii="宋体" w:hAnsi="宋体" w:eastAsia="宋体" w:cs="宋体"/>
          <w:position w:val="16"/>
          <w:sz w:val="24"/>
          <w:szCs w:val="24"/>
          <w:u w:val="single"/>
        </w:rPr>
        <w:t xml:space="preserve">1</w:t>
      </w:r>
      <w:r>
        <w:rPr>
          <w:rFonts w:hint="eastAsia" w:ascii="宋体" w:hAnsi="宋体" w:eastAsia="宋体" w:cs="宋体"/>
          <w:position w:val="16"/>
          <w:sz w:val="24"/>
          <w:szCs w:val="24"/>
          <w:u w:val="single"/>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中 型 企 业 、 小 型 企 业 、 微 型 企 业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46"/>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eastAsia="宋体" w:cs="宋体"/>
          <w:sz w:val="24"/>
          <w:szCs w:val="24"/>
        </w:rPr>
      </w:r>
      <w:r/>
    </w:p>
    <w:p>
      <w:pPr>
        <w:pStyle w:val="946"/>
        <w:ind w:firstLine="6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6"/>
        <w:ind w:firstLine="6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6"/>
        <w:ind w:firstLine="6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企业名称（盖章）：</w:t>
      </w:r>
      <w:r>
        <w:rPr>
          <w:rFonts w:hint="eastAsia" w:ascii="宋体" w:hAnsi="宋体" w:eastAsia="宋体" w:cs="宋体"/>
          <w:sz w:val="24"/>
          <w:szCs w:val="24"/>
        </w:rPr>
      </w:r>
      <w:r/>
    </w:p>
    <w:p>
      <w:pPr>
        <w:pStyle w:val="946"/>
        <w:ind w:firstLine="6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rPr>
      </w:r>
      <w:r/>
    </w:p>
    <w:p>
      <w:pPr>
        <w:pStyle w:val="94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946"/>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file:///D:\\桌面\\2022年采购项目汇总（杨）\\晋业采购\\太仓市文体广电和旅游局\\文档\\WeChat%20Files\\stg2007zxy\\FileStorage\\File\\桌面\\新建文件夹\\最新TCGGZY-2021G024太仓市公安局关于2021-2023年公务用车维修保养服务项目采购13文件.docx" \l "_bookmark1"</w:instrText>
      </w:r>
      <w:r>
        <w:rPr>
          <w:rFonts w:hint="eastAsia" w:ascii="宋体" w:hAnsi="宋体" w:eastAsia="宋体" w:cs="宋体"/>
          <w:sz w:val="24"/>
          <w:szCs w:val="24"/>
        </w:rPr>
        <w:fldChar w:fldCharType="separate"/>
      </w:r>
      <w:r>
        <w:rPr>
          <w:rFonts w:hint="eastAsia" w:ascii="宋体" w:hAnsi="宋体" w:eastAsia="宋体" w:cs="宋体"/>
          <w:position w:val="16"/>
          <w:sz w:val="24"/>
          <w:szCs w:val="24"/>
          <w:u w:val="single"/>
        </w:rPr>
        <w:t xml:space="preserve">1</w:t>
      </w:r>
      <w:r>
        <w:rPr>
          <w:rFonts w:hint="eastAsia" w:ascii="宋体" w:hAnsi="宋体" w:eastAsia="宋体" w:cs="宋体"/>
          <w:position w:val="16"/>
          <w:sz w:val="24"/>
          <w:szCs w:val="24"/>
          <w:u w:val="single"/>
        </w:rPr>
        <w:fldChar w:fldCharType="end"/>
      </w:r>
      <w:r>
        <w:rPr>
          <w:rFonts w:hint="eastAsia" w:ascii="宋体" w:hAnsi="宋体" w:eastAsia="宋体" w:cs="宋体"/>
          <w:sz w:val="24"/>
          <w:szCs w:val="24"/>
        </w:rPr>
        <w:t xml:space="preserve">从业人员、营业收入、资产总额填报上</w:t>
      </w:r>
      <w:r>
        <w:rPr>
          <w:rFonts w:hint="eastAsia" w:ascii="宋体" w:hAnsi="宋体" w:eastAsia="宋体" w:cs="宋体"/>
          <w:sz w:val="24"/>
          <w:szCs w:val="24"/>
          <w:lang w:eastAsia="zh-CN"/>
        </w:rPr>
        <w:t xml:space="preserve">一年（具体起止时间以合同约定为准）</w:t>
      </w:r>
      <w:r>
        <w:rPr>
          <w:rFonts w:hint="eastAsia" w:ascii="宋体" w:hAnsi="宋体" w:eastAsia="宋体" w:cs="宋体"/>
          <w:sz w:val="24"/>
          <w:szCs w:val="24"/>
        </w:rPr>
        <w:t xml:space="preserve">度数据，无上</w:t>
      </w:r>
      <w:r>
        <w:rPr>
          <w:rFonts w:hint="eastAsia" w:ascii="宋体" w:hAnsi="宋体" w:eastAsia="宋体" w:cs="宋体"/>
          <w:sz w:val="24"/>
          <w:szCs w:val="24"/>
          <w:lang w:eastAsia="zh-CN"/>
        </w:rPr>
        <w:t xml:space="preserve">一年（具体起止时间以合同约定为准）</w:t>
      </w:r>
      <w:r>
        <w:rPr>
          <w:rFonts w:hint="eastAsia" w:ascii="宋体" w:hAnsi="宋体" w:eastAsia="宋体" w:cs="宋体"/>
          <w:sz w:val="24"/>
          <w:szCs w:val="24"/>
        </w:rPr>
        <w:t xml:space="preserve">度数据的新成立企业可不填报。</w:t>
      </w:r>
      <w:r>
        <w:rPr>
          <w:rFonts w:hint="eastAsia" w:ascii="宋体" w:hAnsi="宋体" w:eastAsia="宋体" w:cs="宋体"/>
          <w:sz w:val="24"/>
          <w:szCs w:val="24"/>
        </w:rPr>
      </w:r>
      <w:r/>
    </w:p>
    <w:p>
      <w:pPr>
        <w:pStyle w:val="946"/>
        <w:ind w:firstLine="48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本项目属于专门面向中小微企业采购的项目，必须提供中小企业声明函，</w:t>
      </w:r>
      <w:r>
        <w:rPr>
          <w:rFonts w:hint="eastAsia" w:ascii="宋体" w:hAnsi="宋体" w:eastAsia="宋体" w:cs="宋体"/>
          <w:sz w:val="24"/>
          <w:szCs w:val="24"/>
          <w:lang w:val="zh-CN" w:eastAsia="zh-CN"/>
        </w:rPr>
        <w:t xml:space="preserve">否则投标无效。</w:t>
      </w:r>
      <w:r>
        <w:rPr>
          <w:rFonts w:hint="eastAsia" w:ascii="宋体" w:hAnsi="宋体" w:eastAsia="宋体" w:cs="宋体"/>
          <w:sz w:val="24"/>
          <w:szCs w:val="24"/>
          <w:lang w:val="zh-CN"/>
        </w:rPr>
        <w:t xml:space="preserve">中小企业划分标准详见“工信部联企业〔2011〕300号通知”。</w:t>
      </w:r>
      <w:r>
        <w:rPr>
          <w:rFonts w:hint="eastAsia" w:ascii="宋体" w:hAnsi="宋体" w:eastAsia="宋体" w:cs="宋体"/>
          <w:sz w:val="24"/>
          <w:szCs w:val="24"/>
          <w:lang w:val="zh-CN"/>
        </w:rPr>
      </w:r>
      <w:r/>
    </w:p>
    <w:p>
      <w:pPr>
        <w:pStyle w:val="946"/>
        <w:ind w:firstLine="48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2、若供应商提供的“中小企业声明函”或认定证明为虚假声明则视同提供虚假材料，按“政府采购法”相关规定处理并报请政府监管部门给予行政处罚。</w:t>
      </w:r>
      <w:r>
        <w:rPr>
          <w:rFonts w:hint="eastAsia" w:ascii="宋体" w:hAnsi="宋体" w:eastAsia="宋体" w:cs="宋体"/>
          <w:sz w:val="24"/>
          <w:szCs w:val="24"/>
          <w:lang w:val="zh-CN"/>
        </w:rPr>
      </w:r>
      <w:r/>
    </w:p>
    <w:p>
      <w:pPr>
        <w:pStyle w:val="946"/>
        <w:ind w:firstLine="48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、若供应商中标（成交），供应商提供的“中小企业声明函”将在中标（成交）公告中公示。</w:t>
      </w:r>
      <w:r>
        <w:rPr>
          <w:rFonts w:hint="eastAsia" w:ascii="宋体" w:hAnsi="宋体" w:eastAsia="宋体" w:cs="宋体"/>
          <w:sz w:val="24"/>
          <w:szCs w:val="24"/>
          <w:lang w:val="zh-CN"/>
        </w:rPr>
      </w:r>
      <w:r/>
    </w:p>
    <w:p>
      <w:pPr>
        <w:pStyle w:val="946"/>
        <w:ind w:firstLine="440"/>
        <w:jc w:val="both"/>
        <w:spacing w:line="360" w:lineRule="auto"/>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4、在服务采购项目中，服务由中小企业承接，即提供服务的人员为中小企业依照《中华人民共和国劳动合同法》订立劳动合同的从业人员。</w:t>
      </w:r>
      <w:r>
        <w:rPr>
          <w:rFonts w:ascii="宋体" w:hAnsi="宋体" w:eastAsia="宋体" w:cs="Times New Roman"/>
          <w:color w:val="000000"/>
          <w:sz w:val="24"/>
          <w:szCs w:val="24"/>
          <w:highlight w:val="none"/>
          <w:lang w:val="en-US" w:eastAsia="zh-CN" w:bidi="ar-SA"/>
        </w:rPr>
      </w:r>
      <w:r/>
    </w:p>
    <w:p>
      <w:pPr>
        <w:pStyle w:val="946"/>
        <w:rPr>
          <w:sz w:val="24"/>
          <w:szCs w:val="24"/>
        </w:rPr>
      </w:pPr>
      <w:r>
        <w:rPr>
          <w:rFonts w:ascii="宋体" w:hAnsi="宋体" w:cs="宋体"/>
          <w:b/>
          <w:bCs/>
          <w:sz w:val="24"/>
          <w:szCs w:val="24"/>
          <w:lang w:val="zh-CN"/>
        </w:rPr>
        <w:br w:type="page" w:clear="all"/>
      </w:r>
      <w:r>
        <w:rPr>
          <w:rFonts w:hint="eastAsia" w:ascii="宋体" w:hAnsi="宋体" w:cs="宋体"/>
          <w:b/>
          <w:sz w:val="24"/>
          <w:szCs w:val="24"/>
          <w:lang w:val="zh-CN"/>
        </w:rPr>
        <w:t xml:space="preserve">格式</w:t>
      </w:r>
      <w:r>
        <w:rPr>
          <w:rFonts w:hint="eastAsia" w:ascii="宋体" w:hAnsi="宋体" w:cs="宋体"/>
          <w:b/>
          <w:sz w:val="24"/>
          <w:szCs w:val="24"/>
        </w:rPr>
        <w:t xml:space="preserve">9</w:t>
      </w:r>
      <w:r>
        <w:rPr>
          <w:rFonts w:hint="eastAsia" w:ascii="宋体" w:hAnsi="宋体" w:cs="宋体"/>
          <w:b/>
          <w:sz w:val="24"/>
          <w:szCs w:val="24"/>
          <w:lang w:val="zh-CN"/>
        </w:rPr>
        <w:t xml:space="preserve">：残疾人福利</w:t>
      </w:r>
      <w:r>
        <w:rPr>
          <w:rFonts w:hint="eastAsia" w:ascii="宋体" w:hAnsi="宋体" w:cs="宋体"/>
          <w:b/>
          <w:bCs/>
          <w:sz w:val="24"/>
          <w:szCs w:val="24"/>
          <w:lang w:val="zh-CN"/>
        </w:rPr>
        <w:t xml:space="preserve">性单位声明函</w:t>
      </w:r>
      <w:r>
        <w:rPr>
          <w:sz w:val="24"/>
          <w:szCs w:val="24"/>
        </w:rPr>
      </w:r>
      <w:r/>
    </w:p>
    <w:p>
      <w:pPr>
        <w:pStyle w:val="1036"/>
        <w:ind w:firstLine="251"/>
        <w:jc w:val="center"/>
        <w:spacing w:before="0" w:beforeAutospacing="0" w:after="0" w:afterAutospacing="0" w:line="360" w:lineRule="auto"/>
        <w:rPr>
          <w:rFonts w:eastAsia="宋体"/>
          <w:b/>
          <w:sz w:val="30"/>
          <w:szCs w:val="30"/>
        </w:rPr>
      </w:pPr>
      <w:r>
        <w:rPr>
          <w:rFonts w:eastAsia="宋体"/>
          <w:b/>
          <w:sz w:val="30"/>
          <w:szCs w:val="30"/>
        </w:rPr>
        <w:t xml:space="preserve">残疾人福利性单位声明函</w:t>
      </w:r>
      <w:r>
        <w:rPr>
          <w:rFonts w:eastAsia="宋体"/>
          <w:b/>
          <w:sz w:val="30"/>
          <w:szCs w:val="30"/>
        </w:rPr>
      </w:r>
      <w:r/>
    </w:p>
    <w:p>
      <w:pPr>
        <w:pStyle w:val="946"/>
        <w:ind w:firstLine="420"/>
        <w:spacing w:line="480" w:lineRule="atLeast"/>
        <w:rPr>
          <w:rFonts w:ascii="宋体" w:hAnsi="宋体" w:cs="宋体"/>
          <w:szCs w:val="21"/>
        </w:rPr>
      </w:pPr>
      <w:r>
        <w:rPr>
          <w:rFonts w:ascii="宋体" w:hAnsi="宋体" w:cs="宋体"/>
          <w:szCs w:val="21"/>
        </w:rPr>
      </w:r>
      <w:r/>
    </w:p>
    <w:p>
      <w:pPr>
        <w:pStyle w:val="946"/>
        <w:ind w:firstLine="480"/>
        <w:spacing w:line="480" w:lineRule="atLeast"/>
        <w:rPr>
          <w:rFonts w:ascii="宋体" w:hAnsi="宋体" w:cs="宋体"/>
          <w:sz w:val="24"/>
          <w:szCs w:val="24"/>
        </w:rPr>
      </w:pPr>
      <w:r>
        <w:rPr>
          <w:rFonts w:ascii="宋体" w:hAnsi="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 w:val="24"/>
          <w:szCs w:val="24"/>
        </w:rPr>
      </w:r>
      <w:r/>
    </w:p>
    <w:p>
      <w:pPr>
        <w:pStyle w:val="946"/>
        <w:ind w:firstLine="480"/>
        <w:spacing w:line="480" w:lineRule="atLeast"/>
        <w:rPr>
          <w:rFonts w:ascii="宋体" w:hAnsi="宋体" w:cs="宋体"/>
          <w:sz w:val="24"/>
          <w:szCs w:val="24"/>
        </w:rPr>
      </w:pPr>
      <w:r>
        <w:rPr>
          <w:rFonts w:ascii="宋体" w:hAnsi="宋体" w:cs="宋体"/>
          <w:sz w:val="24"/>
          <w:szCs w:val="24"/>
        </w:rPr>
        <w:t xml:space="preserve">本单位对上述声明的真实性负责。如有虚假，将依法承担相应责任。</w:t>
      </w:r>
      <w:r>
        <w:rPr>
          <w:rFonts w:ascii="宋体" w:hAnsi="宋体" w:cs="宋体"/>
          <w:sz w:val="24"/>
          <w:szCs w:val="24"/>
        </w:rPr>
      </w:r>
      <w:r/>
    </w:p>
    <w:p>
      <w:pPr>
        <w:pStyle w:val="946"/>
        <w:spacing w:line="480" w:lineRule="atLeast"/>
        <w:rPr>
          <w:rFonts w:ascii="宋体" w:hAnsi="宋体" w:cs="宋体"/>
          <w:sz w:val="24"/>
          <w:szCs w:val="24"/>
        </w:rPr>
      </w:pPr>
      <w:r>
        <w:rPr>
          <w:rFonts w:ascii="宋体" w:hAnsi="宋体" w:cs="宋体"/>
          <w:sz w:val="24"/>
          <w:szCs w:val="24"/>
        </w:rPr>
      </w:r>
      <w:r/>
    </w:p>
    <w:p>
      <w:pPr>
        <w:pStyle w:val="946"/>
        <w:spacing w:line="480" w:lineRule="atLeast"/>
        <w:rPr>
          <w:rFonts w:ascii="宋体" w:hAnsi="宋体" w:cs="宋体"/>
          <w:sz w:val="24"/>
          <w:szCs w:val="24"/>
        </w:rPr>
      </w:pPr>
      <w:r>
        <w:rPr>
          <w:rFonts w:ascii="宋体" w:hAnsi="宋体" w:cs="宋体"/>
          <w:sz w:val="24"/>
          <w:szCs w:val="24"/>
        </w:rPr>
      </w:r>
      <w:r/>
    </w:p>
    <w:p>
      <w:pPr>
        <w:pStyle w:val="946"/>
        <w:spacing w:line="480" w:lineRule="atLeas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           企业名称（盖章）</w:t>
      </w:r>
      <w:r>
        <w:rPr>
          <w:rFonts w:ascii="宋体" w:hAnsi="宋体" w:cs="宋体"/>
          <w:sz w:val="24"/>
          <w:szCs w:val="24"/>
        </w:rPr>
        <w:t xml:space="preserve">：</w:t>
      </w:r>
      <w:r>
        <w:rPr>
          <w:rFonts w:ascii="宋体" w:hAnsi="宋体" w:cs="宋体"/>
          <w:sz w:val="24"/>
          <w:szCs w:val="24"/>
        </w:rPr>
      </w:r>
      <w:r/>
    </w:p>
    <w:p>
      <w:pPr>
        <w:pStyle w:val="946"/>
        <w:spacing w:line="400" w:lineRule="exact"/>
        <w:rPr>
          <w:rFonts w:ascii="宋体" w:hAnsi="宋体" w:cs="宋体"/>
          <w:b/>
          <w:bCs/>
          <w:spacing w:val="20"/>
          <w:sz w:val="24"/>
          <w:szCs w:val="24"/>
        </w:rPr>
      </w:pPr>
      <w:r>
        <w:rPr>
          <w:rFonts w:hint="eastAsia" w:ascii="宋体" w:hAnsi="宋体" w:cs="宋体"/>
          <w:sz w:val="24"/>
          <w:szCs w:val="24"/>
        </w:rPr>
        <w:t xml:space="preserve">                         </w:t>
      </w:r>
      <w:r>
        <w:rPr>
          <w:rFonts w:ascii="宋体" w:hAnsi="宋体" w:cs="宋体"/>
          <w:sz w:val="24"/>
          <w:szCs w:val="24"/>
        </w:rPr>
        <w:t xml:space="preserve"> 日</w:t>
      </w:r>
      <w:r>
        <w:rPr>
          <w:rFonts w:hint="eastAsia" w:ascii="宋体" w:hAnsi="宋体" w:cs="宋体"/>
          <w:sz w:val="24"/>
          <w:szCs w:val="24"/>
        </w:rPr>
        <w:t xml:space="preserve">  </w:t>
      </w:r>
      <w:r>
        <w:rPr>
          <w:rFonts w:ascii="宋体" w:hAnsi="宋体" w:cs="宋体"/>
          <w:sz w:val="24"/>
          <w:szCs w:val="24"/>
        </w:rPr>
        <w:t xml:space="preserve">期：</w:t>
      </w:r>
      <w:r>
        <w:rPr>
          <w:rFonts w:ascii="宋体" w:hAnsi="宋体" w:cs="宋体"/>
          <w:b/>
          <w:bCs/>
          <w:spacing w:val="20"/>
          <w:sz w:val="24"/>
          <w:szCs w:val="24"/>
        </w:rPr>
      </w:r>
      <w:r/>
    </w:p>
    <w:p>
      <w:pPr>
        <w:pStyle w:val="991"/>
        <w:ind w:firstLine="0"/>
      </w:pPr>
      <w:r/>
      <w:r/>
    </w:p>
    <w:p>
      <w:pPr>
        <w:pStyle w:val="946"/>
        <w:spacing w:before="0" w:beforeAutospacing="0" w:after="0" w:afterAutospacing="0" w:line="360" w:lineRule="auto"/>
        <w:rPr>
          <w:rFonts w:ascii="宋体" w:hAnsi="宋体" w:eastAsia="宋体" w:cs="宋体"/>
          <w:sz w:val="24"/>
          <w:szCs w:val="24"/>
          <w:highlight w:val="none"/>
          <w:lang w:val="en-US" w:eastAsia="zh-CN" w:bidi="ar-SA"/>
        </w:rPr>
      </w:pPr>
      <w:r/>
      <w:bookmarkStart w:id="26" w:name="_Toc5165"/>
      <w:r>
        <w:rPr>
          <w:rFonts w:hint="eastAsia" w:ascii="宋体" w:hAnsi="宋体" w:eastAsia="宋体" w:cs="宋体"/>
          <w:sz w:val="24"/>
          <w:szCs w:val="24"/>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6"/>
      <w:r>
        <w:rPr>
          <w:rFonts w:ascii="宋体" w:hAnsi="宋体" w:eastAsia="宋体" w:cs="宋体"/>
          <w:sz w:val="24"/>
          <w:szCs w:val="24"/>
          <w:highlight w:val="none"/>
          <w:lang w:val="en-US" w:eastAsia="zh-CN" w:bidi="ar-SA"/>
        </w:rPr>
      </w:r>
      <w:r/>
    </w:p>
    <w:p>
      <w:pPr>
        <w:pStyle w:val="991"/>
        <w:ind w:firstLine="250"/>
      </w:pPr>
      <w:r/>
      <w:r/>
    </w:p>
    <w:p>
      <w:pPr>
        <w:pStyle w:val="946"/>
        <w:rPr>
          <w:rFonts w:ascii="宋体" w:hAnsi="宋体" w:cs="宋体"/>
          <w:b/>
          <w:sz w:val="24"/>
          <w:szCs w:val="24"/>
        </w:rPr>
      </w:pPr>
      <w:r>
        <w:rPr>
          <w:rFonts w:ascii="宋体" w:hAnsi="宋体" w:cs="宋体"/>
          <w:b/>
          <w:bCs/>
          <w:szCs w:val="21"/>
          <w:lang w:val="zh-CN"/>
        </w:rPr>
        <w:br w:type="page" w:clear="all"/>
      </w:r>
      <w:r>
        <w:rPr>
          <w:rFonts w:hint="eastAsia" w:ascii="宋体" w:hAnsi="宋体" w:cs="宋体"/>
          <w:b/>
          <w:sz w:val="24"/>
          <w:szCs w:val="24"/>
        </w:rPr>
        <w:t xml:space="preserve">格式10：企业类似业绩一览表</w:t>
      </w:r>
      <w:r>
        <w:rPr>
          <w:rFonts w:ascii="宋体" w:hAnsi="宋体" w:cs="宋体"/>
          <w:b/>
          <w:sz w:val="24"/>
          <w:szCs w:val="24"/>
        </w:rPr>
      </w:r>
      <w:r/>
    </w:p>
    <w:p>
      <w:pPr>
        <w:pStyle w:val="946"/>
        <w:jc w:val="center"/>
        <w:rPr>
          <w:rFonts w:ascii="宋体" w:hAnsi="宋体" w:cs="宋体"/>
          <w:b/>
          <w:sz w:val="30"/>
          <w:szCs w:val="30"/>
        </w:rPr>
      </w:pPr>
      <w:r>
        <w:rPr>
          <w:rFonts w:hint="eastAsia" w:ascii="宋体" w:hAnsi="宋体" w:cs="宋体"/>
          <w:b/>
          <w:sz w:val="30"/>
          <w:szCs w:val="30"/>
        </w:rPr>
        <w:t xml:space="preserve">类似业绩一览表</w:t>
      </w:r>
      <w:r>
        <w:rPr>
          <w:rFonts w:ascii="宋体" w:hAnsi="宋体" w:cs="宋体"/>
          <w:b/>
          <w:sz w:val="30"/>
          <w:szCs w:val="30"/>
        </w:rPr>
      </w:r>
      <w:r/>
    </w:p>
    <w:tbl>
      <w:tblPr>
        <w:tblW w:w="9138"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764"/>
        <w:gridCol w:w="1327"/>
        <w:gridCol w:w="1508"/>
        <w:gridCol w:w="1386"/>
        <w:gridCol w:w="1500"/>
        <w:gridCol w:w="825"/>
      </w:tblGrid>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项目名称</w:t>
            </w:r>
            <w:r>
              <w:rPr>
                <w:rFonts w:ascii="宋体" w:hAnsi="宋体" w:cs="宋体"/>
                <w:sz w:val="24"/>
                <w:szCs w:val="24"/>
              </w:rPr>
            </w:r>
            <w:r/>
          </w:p>
        </w:tc>
        <w:tc>
          <w:tcPr>
            <w:tcW w:w="1327"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签订时间</w:t>
            </w:r>
            <w:r>
              <w:rPr>
                <w:rFonts w:ascii="宋体" w:hAnsi="宋体" w:cs="宋体"/>
                <w:sz w:val="24"/>
                <w:szCs w:val="24"/>
              </w:rPr>
            </w:r>
            <w:r/>
          </w:p>
        </w:tc>
        <w:tc>
          <w:tcPr>
            <w:tcW w:w="1508" w:type="dxa"/>
            <w:vAlign w:val="center"/>
            <w:textDirection w:val="lrTb"/>
            <w:noWrap w:val="false"/>
          </w:tcPr>
          <w:p>
            <w:pPr>
              <w:pStyle w:val="946"/>
              <w:jc w:val="center"/>
              <w:tabs>
                <w:tab w:val="left" w:pos="6252" w:leader="none"/>
              </w:tabs>
              <w:rPr>
                <w:rFonts w:ascii="宋体" w:hAnsi="宋体" w:cs="宋体"/>
                <w:sz w:val="24"/>
                <w:szCs w:val="24"/>
              </w:rPr>
            </w:pPr>
            <w:r>
              <w:rPr>
                <w:rFonts w:hint="eastAsia" w:ascii="宋体" w:hAnsi="宋体" w:cs="宋体"/>
                <w:sz w:val="24"/>
                <w:szCs w:val="24"/>
              </w:rPr>
              <w:t xml:space="preserve">合同金额</w:t>
            </w:r>
            <w:r>
              <w:rPr>
                <w:rFonts w:ascii="宋体" w:hAnsi="宋体" w:cs="宋体"/>
                <w:sz w:val="24"/>
                <w:szCs w:val="24"/>
              </w:rPr>
            </w:r>
            <w:r/>
          </w:p>
          <w:p>
            <w:pPr>
              <w:pStyle w:val="946"/>
              <w:jc w:val="center"/>
              <w:tabs>
                <w:tab w:val="left" w:pos="6252" w:leader="none"/>
              </w:tabs>
              <w:rPr>
                <w:rFonts w:ascii="宋体" w:hAnsi="宋体" w:cs="宋体"/>
                <w:sz w:val="24"/>
                <w:szCs w:val="24"/>
              </w:rPr>
            </w:pPr>
            <w:r>
              <w:rPr>
                <w:rFonts w:hint="eastAsia" w:ascii="宋体" w:hAnsi="宋体" w:cs="宋体"/>
                <w:sz w:val="24"/>
                <w:szCs w:val="24"/>
              </w:rPr>
              <w:t xml:space="preserve">（人民币/元）</w:t>
            </w: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采购单位</w:t>
            </w:r>
            <w:r>
              <w:rPr>
                <w:rFonts w:ascii="宋体" w:hAnsi="宋体" w:cs="宋体"/>
                <w:sz w:val="24"/>
                <w:szCs w:val="24"/>
              </w:rPr>
            </w:r>
            <w:r/>
          </w:p>
        </w:tc>
        <w:tc>
          <w:tcPr>
            <w:tcW w:w="1500" w:type="dxa"/>
            <w:vAlign w:val="center"/>
            <w:textDirection w:val="lrTb"/>
            <w:noWrap w:val="false"/>
          </w:tcPr>
          <w:p>
            <w:pPr>
              <w:pStyle w:val="946"/>
              <w:jc w:val="center"/>
              <w:rPr>
                <w:rFonts w:hint="eastAsia" w:ascii="宋体" w:hAnsi="宋体" w:cs="宋体"/>
                <w:sz w:val="24"/>
                <w:szCs w:val="24"/>
              </w:rPr>
            </w:pPr>
            <w:r>
              <w:rPr>
                <w:rFonts w:hint="eastAsia" w:ascii="宋体" w:hAnsi="宋体" w:cs="宋体"/>
                <w:sz w:val="24"/>
                <w:szCs w:val="24"/>
              </w:rPr>
              <w:t xml:space="preserve">服务期限</w:t>
            </w:r>
            <w:r>
              <w:rPr>
                <w:rFonts w:hint="eastAsia"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r>
        <w:trPr/>
        <w:tc>
          <w:tcPr>
            <w:tcW w:w="82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764"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27" w:type="dxa"/>
            <w:vAlign w:val="top"/>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8"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386"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pStyle w:val="946"/>
              <w:jc w:val="center"/>
              <w:rPr>
                <w:rFonts w:ascii="宋体" w:hAnsi="宋体" w:cs="宋体"/>
                <w:sz w:val="24"/>
                <w:szCs w:val="24"/>
              </w:rPr>
            </w:pPr>
            <w:r>
              <w:rPr>
                <w:rFonts w:ascii="宋体" w:hAnsi="宋体" w:cs="宋体"/>
                <w:sz w:val="24"/>
                <w:szCs w:val="24"/>
              </w:rPr>
            </w:r>
            <w:r/>
          </w:p>
        </w:tc>
      </w:tr>
    </w:tbl>
    <w:p>
      <w:pPr>
        <w:pStyle w:val="946"/>
        <w:ind w:firstLine="480"/>
        <w:spacing w:line="360" w:lineRule="auto"/>
        <w:rPr>
          <w:rFonts w:ascii="宋体" w:hAnsi="宋体" w:cs="宋体"/>
          <w:sz w:val="24"/>
          <w:szCs w:val="24"/>
        </w:rPr>
      </w:pPr>
      <w:r>
        <w:rPr>
          <w:rFonts w:hint="eastAsia" w:ascii="宋体" w:hAnsi="宋体" w:cs="宋体"/>
          <w:sz w:val="24"/>
          <w:szCs w:val="24"/>
        </w:rPr>
        <w:t xml:space="preserve">注：提供合同扫描件加盖公章</w:t>
      </w:r>
      <w:r>
        <w:rPr>
          <w:rFonts w:ascii="宋体" w:hAnsi="宋体" w:cs="宋体"/>
          <w:sz w:val="24"/>
          <w:szCs w:val="24"/>
        </w:rPr>
      </w:r>
      <w:r/>
    </w:p>
    <w:p>
      <w:pPr>
        <w:pStyle w:val="946"/>
        <w:ind w:firstLine="480"/>
        <w:spacing w:line="360" w:lineRule="auto"/>
        <w:rPr>
          <w:rFonts w:hint="eastAsia" w:ascii="宋体" w:hAnsi="宋体" w:cs="宋体"/>
          <w:sz w:val="24"/>
          <w:szCs w:val="24"/>
        </w:rPr>
      </w:pPr>
      <w:r>
        <w:rPr>
          <w:rFonts w:hint="eastAsia" w:ascii="宋体" w:hAnsi="宋体" w:cs="宋体"/>
          <w:sz w:val="24"/>
          <w:szCs w:val="24"/>
        </w:rPr>
      </w:r>
      <w:r/>
    </w:p>
    <w:p>
      <w:pPr>
        <w:pStyle w:val="946"/>
        <w:ind w:firstLine="480"/>
        <w:spacing w:line="360" w:lineRule="auto"/>
        <w:rPr>
          <w:rFonts w:ascii="宋体" w:hAnsi="宋体" w:cs="宋体"/>
          <w:sz w:val="24"/>
          <w:szCs w:val="24"/>
        </w:rPr>
      </w:pPr>
      <w:r>
        <w:rPr>
          <w:rFonts w:hint="eastAsia" w:ascii="宋体" w:hAnsi="宋体" w:cs="宋体"/>
          <w:sz w:val="24"/>
          <w:szCs w:val="24"/>
        </w:rPr>
        <w:t xml:space="preserve">投标人：（公章）</w:t>
      </w:r>
      <w:r>
        <w:rPr>
          <w:rFonts w:ascii="宋体" w:hAnsi="宋体" w:cs="宋体"/>
          <w:sz w:val="24"/>
          <w:szCs w:val="24"/>
        </w:rPr>
      </w:r>
      <w:r/>
    </w:p>
    <w:p>
      <w:pPr>
        <w:pStyle w:val="946"/>
        <w:ind w:firstLine="480"/>
        <w:spacing w:line="360" w:lineRule="auto"/>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946"/>
        <w:ind w:firstLine="480"/>
        <w:spacing w:line="360" w:lineRule="auto"/>
        <w:rPr>
          <w:rFonts w:hint="eastAsia" w:ascii="宋体" w:hAnsi="宋体" w:cs="宋体"/>
          <w:b/>
          <w:bCs/>
          <w:sz w:val="24"/>
          <w:szCs w:val="24"/>
        </w:rPr>
      </w:pPr>
      <w:r>
        <w:rPr>
          <w:rFonts w:hint="eastAsia" w:ascii="宋体" w:hAnsi="宋体" w:cs="宋体"/>
          <w:sz w:val="24"/>
          <w:szCs w:val="24"/>
        </w:rPr>
        <w:t xml:space="preserve">日期：    年    月    日</w:t>
      </w:r>
      <w:r>
        <w:rPr>
          <w:rFonts w:hint="eastAsia" w:ascii="宋体" w:hAnsi="宋体" w:cs="宋体"/>
          <w:b/>
          <w:bCs/>
          <w:sz w:val="24"/>
          <w:szCs w:val="24"/>
        </w:rPr>
      </w:r>
      <w:r/>
    </w:p>
    <w:p>
      <w:pPr>
        <w:pStyle w:val="946"/>
        <w:rPr>
          <w:rFonts w:ascii="宋体" w:hAnsi="宋体" w:cs="宋体"/>
          <w:b/>
          <w:bCs/>
          <w:sz w:val="24"/>
          <w:szCs w:val="24"/>
        </w:rPr>
      </w:pPr>
      <w:r>
        <w:rPr>
          <w:rFonts w:hint="eastAsia" w:ascii="宋体" w:hAnsi="宋体" w:cs="宋体"/>
          <w:b/>
          <w:szCs w:val="21"/>
        </w:rPr>
        <w:br w:type="page" w:clear="all"/>
      </w:r>
      <w:r>
        <w:rPr>
          <w:rFonts w:hint="eastAsia" w:ascii="宋体" w:hAnsi="宋体" w:cs="宋体"/>
          <w:b/>
          <w:sz w:val="24"/>
          <w:szCs w:val="24"/>
        </w:rPr>
        <w:t xml:space="preserve">格式11：拟投</w:t>
      </w:r>
      <w:r>
        <w:rPr>
          <w:rFonts w:hint="eastAsia" w:ascii="宋体" w:hAnsi="宋体" w:cs="宋体"/>
          <w:b/>
          <w:bCs/>
          <w:sz w:val="24"/>
          <w:szCs w:val="24"/>
        </w:rPr>
        <w:t xml:space="preserve">入本项目的人员情况一览表</w:t>
      </w:r>
      <w:r>
        <w:rPr>
          <w:rFonts w:ascii="宋体" w:hAnsi="宋体" w:cs="宋体"/>
          <w:b/>
          <w:bCs/>
          <w:sz w:val="24"/>
          <w:szCs w:val="24"/>
        </w:rPr>
      </w:r>
      <w:r/>
    </w:p>
    <w:p>
      <w:pPr>
        <w:pStyle w:val="946"/>
        <w:jc w:val="center"/>
        <w:spacing w:before="152" w:after="152"/>
        <w:rPr>
          <w:rFonts w:ascii="宋体" w:hAnsi="宋体" w:cs="宋体"/>
          <w:b/>
          <w:sz w:val="30"/>
          <w:szCs w:val="30"/>
        </w:rPr>
        <w:outlineLvl w:val="1"/>
      </w:pPr>
      <w:r>
        <w:rPr>
          <w:rFonts w:hint="eastAsia" w:ascii="宋体" w:hAnsi="宋体" w:cs="宋体"/>
          <w:b/>
          <w:sz w:val="30"/>
          <w:szCs w:val="30"/>
        </w:rPr>
        <w:t xml:space="preserve">拟投入本项目的人员情况一览表</w:t>
      </w:r>
      <w:r>
        <w:rPr>
          <w:rFonts w:ascii="宋体" w:hAnsi="宋体" w:cs="宋体"/>
          <w:b/>
          <w:sz w:val="30"/>
          <w:szCs w:val="30"/>
        </w:rPr>
      </w:r>
      <w:r/>
    </w:p>
    <w:tbl>
      <w:tblPr>
        <w:tblW w:w="9335" w:type="dxa"/>
        <w:jc w:val="center"/>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168"/>
        <w:gridCol w:w="995"/>
        <w:gridCol w:w="1080"/>
        <w:gridCol w:w="1155"/>
        <w:gridCol w:w="1545"/>
        <w:gridCol w:w="1399"/>
      </w:tblGrid>
      <w:tr>
        <w:trPr>
          <w:trHeight w:val="567"/>
        </w:trPr>
        <w:tc>
          <w:tcPr>
            <w:tcW w:w="647"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rPr>
                <w:rFonts w:hint="eastAsia" w:ascii="宋体" w:hAnsi="宋体" w:eastAsia="宋体" w:cs="宋体"/>
                <w:bCs/>
                <w:sz w:val="24"/>
                <w:szCs w:val="24"/>
              </w:rPr>
            </w:r>
            <w:r/>
          </w:p>
        </w:tc>
        <w:tc>
          <w:tcPr>
            <w:tcW w:w="1346"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岗位</w:t>
            </w:r>
            <w:r>
              <w:rPr>
                <w:rFonts w:hint="eastAsia" w:ascii="宋体" w:hAnsi="宋体" w:eastAsia="宋体" w:cs="宋体"/>
                <w:bCs/>
                <w:sz w:val="24"/>
                <w:szCs w:val="24"/>
              </w:rPr>
            </w:r>
            <w:r/>
          </w:p>
        </w:tc>
        <w:tc>
          <w:tcPr>
            <w:tcW w:w="1168"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姓名</w:t>
            </w:r>
            <w:r>
              <w:rPr>
                <w:rFonts w:hint="eastAsia" w:ascii="宋体" w:hAnsi="宋体" w:eastAsia="宋体" w:cs="宋体"/>
                <w:bCs/>
                <w:sz w:val="24"/>
                <w:szCs w:val="24"/>
              </w:rPr>
            </w:r>
            <w:r/>
          </w:p>
        </w:tc>
        <w:tc>
          <w:tcPr>
            <w:tcW w:w="995"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性别</w:t>
            </w:r>
            <w:r>
              <w:rPr>
                <w:rFonts w:hint="eastAsia" w:ascii="宋体" w:hAnsi="宋体" w:eastAsia="宋体" w:cs="宋体"/>
                <w:bCs/>
                <w:sz w:val="24"/>
                <w:szCs w:val="24"/>
              </w:rPr>
            </w:r>
            <w:r/>
          </w:p>
        </w:tc>
        <w:tc>
          <w:tcPr>
            <w:tcW w:w="1080"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年龄</w:t>
            </w:r>
            <w:r>
              <w:rPr>
                <w:rFonts w:hint="eastAsia" w:ascii="宋体" w:hAnsi="宋体" w:eastAsia="宋体" w:cs="宋体"/>
                <w:bCs/>
                <w:sz w:val="24"/>
                <w:szCs w:val="24"/>
              </w:rPr>
            </w:r>
            <w:r/>
          </w:p>
        </w:tc>
        <w:tc>
          <w:tcPr>
            <w:tcW w:w="1155"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学历</w:t>
            </w:r>
            <w:r>
              <w:rPr>
                <w:rFonts w:hint="eastAsia" w:ascii="宋体" w:hAnsi="宋体" w:eastAsia="宋体" w:cs="宋体"/>
                <w:bCs/>
                <w:sz w:val="24"/>
                <w:szCs w:val="24"/>
              </w:rPr>
            </w:r>
            <w:r/>
          </w:p>
        </w:tc>
        <w:tc>
          <w:tcPr>
            <w:tcW w:w="1545" w:type="dxa"/>
            <w:vAlign w:val="center"/>
            <w:textDirection w:val="lrTb"/>
            <w:noWrap w:val="false"/>
          </w:tcPr>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证书情况/</w:t>
            </w:r>
            <w:r>
              <w:rPr>
                <w:rFonts w:hint="eastAsia" w:ascii="宋体" w:hAnsi="宋体" w:eastAsia="宋体" w:cs="宋体"/>
                <w:bCs/>
                <w:sz w:val="24"/>
                <w:szCs w:val="24"/>
              </w:rPr>
            </w:r>
            <w:r/>
          </w:p>
          <w:p>
            <w:pPr>
              <w:pStyle w:val="946"/>
              <w:jc w:val="center"/>
              <w:rPr>
                <w:rFonts w:hint="eastAsia" w:ascii="宋体" w:hAnsi="宋体" w:eastAsia="宋体" w:cs="宋体"/>
                <w:bCs/>
                <w:sz w:val="24"/>
                <w:szCs w:val="24"/>
              </w:rPr>
            </w:pPr>
            <w:r>
              <w:rPr>
                <w:rFonts w:hint="eastAsia" w:ascii="宋体" w:hAnsi="宋体" w:eastAsia="宋体" w:cs="宋体"/>
                <w:bCs/>
                <w:sz w:val="24"/>
                <w:szCs w:val="24"/>
              </w:rPr>
              <w:t xml:space="preserve">专业技术职称</w:t>
            </w:r>
            <w:r>
              <w:rPr>
                <w:rFonts w:hint="eastAsia" w:ascii="宋体" w:hAnsi="宋体" w:eastAsia="宋体" w:cs="宋体"/>
                <w:bCs/>
                <w:sz w:val="24"/>
                <w:szCs w:val="24"/>
              </w:rPr>
            </w:r>
            <w:r/>
          </w:p>
        </w:tc>
        <w:tc>
          <w:tcPr>
            <w:tcW w:w="1399" w:type="dxa"/>
            <w:vAlign w:val="center"/>
            <w:textDirection w:val="lrTb"/>
            <w:noWrap w:val="false"/>
          </w:tcPr>
          <w:p>
            <w:pPr>
              <w:pStyle w:val="946"/>
              <w:ind w:firstLine="720"/>
              <w:rPr>
                <w:rFonts w:hint="eastAsia" w:ascii="宋体" w:hAnsi="宋体" w:eastAsia="宋体" w:cs="宋体"/>
                <w:bCs/>
                <w:sz w:val="24"/>
                <w:szCs w:val="24"/>
              </w:rPr>
            </w:pPr>
            <w:r>
              <w:rPr>
                <w:rFonts w:hint="eastAsia" w:ascii="宋体" w:hAnsi="宋体" w:eastAsia="宋体" w:cs="宋体"/>
                <w:bCs/>
                <w:sz w:val="24"/>
                <w:szCs w:val="24"/>
              </w:rPr>
              <w:t xml:space="preserve">备注</w:t>
            </w:r>
            <w:r>
              <w:rPr>
                <w:rFonts w:hint="eastAsia" w:ascii="宋体" w:hAnsi="宋体" w:eastAsia="宋体" w:cs="宋体"/>
                <w:bCs/>
                <w:sz w:val="24"/>
                <w:szCs w:val="24"/>
              </w:rPr>
            </w:r>
            <w:r/>
          </w:p>
        </w:tc>
      </w:tr>
      <w:tr>
        <w:trPr>
          <w:trHeight w:val="567"/>
        </w:trPr>
        <w:tc>
          <w:tcPr>
            <w:tcW w:w="647" w:type="dxa"/>
            <w:vAlign w:val="center"/>
            <w:textDirection w:val="lrTb"/>
            <w:noWrap w:val="false"/>
          </w:tcPr>
          <w:p>
            <w:pPr>
              <w:pStyle w:val="946"/>
              <w:ind w:firstLine="240"/>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346" w:type="dxa"/>
            <w:vAlign w:val="center"/>
            <w:textDirection w:val="lrTb"/>
            <w:noWrap w:val="false"/>
          </w:tcPr>
          <w:p>
            <w:pPr>
              <w:pStyle w:val="946"/>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240"/>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46" w:type="dxa"/>
            <w:vAlign w:val="center"/>
            <w:textDirection w:val="lrTb"/>
            <w:noWrap w:val="false"/>
          </w:tcPr>
          <w:p>
            <w:pPr>
              <w:pStyle w:val="946"/>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240"/>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46" w:type="dxa"/>
            <w:vAlign w:val="center"/>
            <w:textDirection w:val="lrTb"/>
            <w:noWrap w:val="false"/>
          </w:tcPr>
          <w:p>
            <w:pPr>
              <w:pStyle w:val="946"/>
              <w:jc w:val="center"/>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647"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46"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68"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99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080"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15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c>
          <w:tcPr>
            <w:tcW w:w="1399" w:type="dxa"/>
            <w:vAlign w:val="center"/>
            <w:textDirection w:val="lrTb"/>
            <w:noWrap w:val="false"/>
          </w:tcPr>
          <w:p>
            <w:pPr>
              <w:pStyle w:val="946"/>
              <w:ind w:firstLine="480"/>
              <w:rPr>
                <w:rFonts w:hint="eastAsia" w:ascii="宋体" w:hAnsi="宋体" w:eastAsia="宋体" w:cs="宋体"/>
                <w:sz w:val="24"/>
                <w:szCs w:val="24"/>
              </w:rPr>
            </w:pPr>
            <w:r>
              <w:rPr>
                <w:rFonts w:hint="eastAsia" w:ascii="宋体" w:hAnsi="宋体" w:eastAsia="宋体" w:cs="宋体"/>
                <w:sz w:val="24"/>
                <w:szCs w:val="24"/>
              </w:rPr>
            </w:r>
            <w:r/>
          </w:p>
        </w:tc>
      </w:tr>
    </w:tbl>
    <w:p>
      <w:pPr>
        <w:pStyle w:val="946"/>
        <w:ind w:firstLine="482"/>
        <w:rPr>
          <w:rFonts w:hint="eastAsia" w:ascii="宋体" w:hAnsi="宋体" w:eastAsia="宋体" w:cs="宋体"/>
          <w:b/>
          <w:sz w:val="24"/>
          <w:szCs w:val="24"/>
        </w:rPr>
      </w:pPr>
      <w:r>
        <w:rPr>
          <w:rFonts w:hint="eastAsia" w:ascii="宋体" w:hAnsi="宋体" w:eastAsia="宋体" w:cs="宋体"/>
          <w:b/>
          <w:sz w:val="24"/>
          <w:szCs w:val="24"/>
        </w:rPr>
      </w:r>
      <w:r/>
    </w:p>
    <w:p>
      <w:pPr>
        <w:pStyle w:val="946"/>
        <w:ind w:firstLine="240"/>
        <w:spacing w:line="440" w:lineRule="exact"/>
        <w:rPr>
          <w:rFonts w:hint="eastAsia" w:ascii="宋体" w:hAnsi="宋体" w:eastAsia="宋体" w:cs="宋体"/>
          <w:sz w:val="24"/>
          <w:szCs w:val="24"/>
        </w:rPr>
      </w:pPr>
      <w:r>
        <w:rPr>
          <w:rFonts w:hint="eastAsia" w:ascii="宋体" w:hAnsi="宋体" w:eastAsia="宋体" w:cs="宋体"/>
          <w:sz w:val="24"/>
          <w:szCs w:val="24"/>
        </w:rPr>
        <w:t xml:space="preserve">附：按照招标文件要求提供相应证明材料</w:t>
      </w:r>
      <w:r>
        <w:rPr>
          <w:rFonts w:hint="eastAsia" w:ascii="宋体" w:hAnsi="宋体" w:eastAsia="宋体" w:cs="宋体"/>
          <w:sz w:val="24"/>
          <w:szCs w:val="24"/>
        </w:rPr>
      </w:r>
      <w:r/>
    </w:p>
    <w:p>
      <w:pPr>
        <w:pStyle w:val="94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4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投标人：（公章）</w:t>
      </w:r>
      <w:r>
        <w:rPr>
          <w:rFonts w:hint="eastAsia" w:ascii="宋体" w:hAnsi="宋体" w:eastAsia="宋体" w:cs="宋体"/>
          <w:sz w:val="24"/>
          <w:szCs w:val="24"/>
        </w:rPr>
      </w:r>
      <w:r/>
    </w:p>
    <w:p>
      <w:pPr>
        <w:pStyle w:val="94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w:t>
      </w:r>
      <w:r>
        <w:rPr>
          <w:rFonts w:hint="eastAsia" w:ascii="宋体" w:hAnsi="宋体" w:eastAsia="宋体" w:cs="宋体"/>
          <w:bCs/>
          <w:sz w:val="24"/>
          <w:szCs w:val="24"/>
        </w:rPr>
        <w:t xml:space="preserve">：</w:t>
      </w:r>
      <w:r>
        <w:rPr>
          <w:rFonts w:hint="eastAsia" w:ascii="宋体" w:hAnsi="宋体" w:eastAsia="宋体" w:cs="宋体"/>
          <w:sz w:val="24"/>
          <w:szCs w:val="24"/>
        </w:rPr>
        <w:t xml:space="preserve">（签字或盖章）</w:t>
      </w:r>
      <w:r>
        <w:rPr>
          <w:rFonts w:hint="eastAsia" w:ascii="宋体" w:hAnsi="宋体" w:eastAsia="宋体" w:cs="宋体"/>
          <w:sz w:val="24"/>
          <w:szCs w:val="24"/>
        </w:rPr>
      </w:r>
      <w:r/>
    </w:p>
    <w:p>
      <w:pPr>
        <w:pStyle w:val="946"/>
        <w:ind w:firstLine="480"/>
        <w:spacing w:line="360" w:lineRule="auto"/>
        <w:rPr>
          <w:rFonts w:hint="eastAsia" w:ascii="宋体" w:hAnsi="宋体" w:cs="宋体"/>
          <w:b/>
          <w:bCs/>
          <w:szCs w:val="21"/>
        </w:rPr>
      </w:pPr>
      <w:r>
        <w:rPr>
          <w:rFonts w:hint="eastAsia" w:ascii="宋体" w:hAnsi="宋体" w:eastAsia="宋体" w:cs="宋体"/>
          <w:sz w:val="24"/>
          <w:szCs w:val="24"/>
        </w:rPr>
        <w:t xml:space="preserve">日期：    年    月    日</w:t>
      </w:r>
      <w:r>
        <w:rPr>
          <w:rFonts w:hint="eastAsia" w:ascii="宋体" w:hAnsi="宋体" w:cs="宋体"/>
          <w:b/>
          <w:bCs/>
          <w:szCs w:val="21"/>
        </w:rPr>
      </w:r>
      <w:r/>
    </w:p>
    <w:p>
      <w:pPr>
        <w:pStyle w:val="946"/>
        <w:rPr>
          <w:rFonts w:hint="eastAsia" w:ascii="宋体" w:hAnsi="宋体" w:eastAsia="宋体" w:cs="宋体"/>
          <w:b/>
          <w:sz w:val="24"/>
          <w:szCs w:val="24"/>
        </w:rPr>
      </w:pPr>
      <w:r>
        <w:rPr>
          <w:rFonts w:hint="eastAsia" w:ascii="宋体" w:hAnsi="宋体" w:eastAsia="宋体" w:cs="宋体"/>
          <w:b/>
          <w:sz w:val="24"/>
          <w:szCs w:val="24"/>
        </w:rPr>
      </w:r>
      <w:r/>
    </w:p>
    <w:p>
      <w:pPr>
        <w:pStyle w:val="946"/>
        <w:rPr>
          <w:rFonts w:hint="eastAsia" w:ascii="宋体" w:hAnsi="宋体" w:eastAsia="宋体" w:cs="宋体"/>
          <w:b/>
          <w:sz w:val="24"/>
          <w:szCs w:val="24"/>
        </w:rPr>
      </w:pPr>
      <w:r>
        <w:rPr>
          <w:rFonts w:hint="eastAsia" w:ascii="宋体" w:hAnsi="宋体" w:eastAsia="宋体" w:cs="宋体"/>
          <w:b/>
          <w:sz w:val="24"/>
          <w:szCs w:val="24"/>
        </w:rPr>
      </w:r>
      <w:r/>
    </w:p>
    <w:p>
      <w:pPr>
        <w:pStyle w:val="946"/>
        <w:rPr>
          <w:rFonts w:hint="eastAsia" w:ascii="宋体" w:hAnsi="宋体" w:eastAsia="宋体" w:cs="宋体"/>
          <w:sz w:val="24"/>
          <w:szCs w:val="24"/>
        </w:rPr>
      </w:pPr>
      <w:r>
        <w:rPr>
          <w:rFonts w:hint="eastAsia" w:ascii="宋体" w:hAnsi="宋体" w:eastAsia="宋体" w:cs="宋体"/>
          <w:b/>
          <w:sz w:val="24"/>
          <w:szCs w:val="24"/>
        </w:rPr>
        <w:t xml:space="preserve">格式1</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：技</w:t>
      </w:r>
      <w:r>
        <w:rPr>
          <w:rFonts w:hint="eastAsia" w:ascii="宋体" w:hAnsi="宋体" w:eastAsia="宋体" w:cs="宋体"/>
          <w:b/>
          <w:bCs/>
          <w:sz w:val="24"/>
          <w:szCs w:val="24"/>
        </w:rPr>
        <w:t xml:space="preserve">术方案、服务方案</w:t>
      </w:r>
      <w:r>
        <w:rPr>
          <w:rFonts w:hint="eastAsia" w:ascii="宋体" w:hAnsi="宋体" w:eastAsia="宋体" w:cs="宋体"/>
          <w:sz w:val="24"/>
          <w:szCs w:val="24"/>
        </w:rPr>
      </w:r>
      <w:r/>
    </w:p>
    <w:p>
      <w:pPr>
        <w:pStyle w:val="946"/>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投标人根据项目需求编写针对本项目的技术方案及服务方案。</w:t>
      </w:r>
      <w:r>
        <w:rPr>
          <w:rFonts w:hint="eastAsia" w:ascii="宋体" w:hAnsi="宋体" w:eastAsia="宋体" w:cs="宋体"/>
          <w:sz w:val="24"/>
          <w:szCs w:val="24"/>
        </w:rPr>
      </w:r>
      <w:r/>
    </w:p>
    <w:p>
      <w:pPr>
        <w:pStyle w:val="946"/>
        <w:rPr>
          <w:rFonts w:hint="eastAsia" w:ascii="宋体" w:hAnsi="宋体" w:eastAsia="宋体" w:cs="宋体"/>
          <w:b/>
          <w:sz w:val="24"/>
          <w:szCs w:val="24"/>
        </w:rPr>
      </w:pPr>
      <w:r>
        <w:rPr>
          <w:rFonts w:hint="eastAsia" w:ascii="宋体" w:hAnsi="宋体" w:eastAsia="宋体" w:cs="宋体"/>
          <w:b/>
          <w:sz w:val="24"/>
          <w:szCs w:val="24"/>
        </w:rPr>
      </w:r>
      <w:r/>
    </w:p>
    <w:p>
      <w:pPr>
        <w:pStyle w:val="1213"/>
        <w:numPr>
          <w:ilvl w:val="0"/>
          <w:numId w:val="33"/>
        </w:numPr>
        <w:jc w:val="center"/>
        <w:rPr>
          <w:rFonts w:hint="eastAsia" w:ascii="宋体" w:hAnsi="宋体" w:eastAsia="宋体" w:cs="宋体"/>
          <w:b/>
          <w:sz w:val="30"/>
          <w:szCs w:val="30"/>
        </w:rPr>
        <w:outlineLvl w:val="0"/>
      </w:pPr>
      <w:r/>
      <w:bookmarkEnd w:id="21"/>
      <w:r/>
      <w:bookmarkEnd w:id="22"/>
      <w:r/>
      <w:bookmarkEnd w:id="23"/>
      <w:r/>
      <w:bookmarkEnd w:id="24"/>
      <w:r/>
      <w:bookmarkEnd w:id="25"/>
      <w:r>
        <w:rPr>
          <w:rFonts w:hint="eastAsia"/>
          <w:b/>
          <w:sz w:val="30"/>
          <w:szCs w:val="30"/>
        </w:rPr>
        <w:br w:type="page" w:clear="all"/>
      </w:r>
      <w:r>
        <w:rPr>
          <w:rFonts w:hint="eastAsia" w:ascii="宋体" w:hAnsi="宋体" w:eastAsia="宋体" w:cs="宋体"/>
          <w:b/>
          <w:sz w:val="30"/>
          <w:szCs w:val="30"/>
        </w:rPr>
        <w:t xml:space="preserve"> 合同格式</w:t>
      </w:r>
      <w:r>
        <w:rPr>
          <w:rFonts w:hint="eastAsia" w:ascii="宋体" w:hAnsi="宋体" w:eastAsia="宋体" w:cs="宋体"/>
          <w:b/>
          <w:sz w:val="30"/>
          <w:szCs w:val="30"/>
        </w:rPr>
      </w:r>
      <w:r/>
    </w:p>
    <w:p>
      <w:pPr>
        <w:pStyle w:val="946"/>
        <w:ind w:firstLine="480"/>
        <w:keepLines w:val="0"/>
        <w:keepNext w:val="0"/>
        <w:pageBreakBefore w:val="0"/>
        <w:spacing w:line="440" w:lineRule="exact"/>
        <w:rPr>
          <w:rFonts w:ascii="宋体" w:hAnsi="宋体" w:eastAsia="宋体" w:cs="宋体"/>
          <w:sz w:val="24"/>
          <w:lang w:val="en-US"/>
        </w:rPr>
      </w:pPr>
      <w:r/>
      <w:bookmarkEnd w:id="12"/>
      <w:r/>
      <w:bookmarkEnd w:id="13"/>
      <w:r/>
      <w:bookmarkEnd w:id="14"/>
      <w:r/>
      <w:bookmarkEnd w:id="15"/>
      <w:r>
        <w:rPr>
          <w:rFonts w:hint="eastAsia" w:ascii="宋体" w:hAnsi="宋体" w:eastAsia="宋体" w:cs="宋体"/>
          <w:sz w:val="24"/>
        </w:rPr>
        <w:t xml:space="preserve">采购人（以下称甲方）</w:t>
      </w:r>
      <w:r>
        <w:rPr>
          <w:rFonts w:hint="eastAsia" w:ascii="宋体" w:hAnsi="宋体" w:eastAsia="宋体" w:cs="宋体"/>
          <w:sz w:val="24"/>
          <w:lang w:val="en-US" w:eastAsia="zh-CN"/>
        </w:rPr>
        <w:t xml:space="preserve">:</w:t>
      </w:r>
      <w:r>
        <w:rPr>
          <w:rFonts w:hint="eastAsia" w:ascii="宋体" w:hAnsi="宋体" w:eastAsia="宋体" w:cs="宋体"/>
          <w:sz w:val="24"/>
          <w:szCs w:val="24"/>
          <w:lang w:eastAsia="zh-CN"/>
        </w:rPr>
        <w:t xml:space="preserve">太仓市浏河镇人民政府</w:t>
      </w:r>
      <w:r>
        <w:rPr>
          <w:rFonts w:hint="eastAsia" w:ascii="宋体" w:hAnsi="宋体" w:eastAsia="宋体" w:cs="宋体"/>
          <w:sz w:val="24"/>
          <w:szCs w:val="24"/>
          <w:lang w:val="en-US" w:eastAsia="zh-CN"/>
        </w:rPr>
        <w:t xml:space="preserve">  </w:t>
      </w:r>
      <w:r>
        <w:rPr>
          <w:rFonts w:hint="eastAsia" w:ascii="宋体" w:hAnsi="宋体" w:eastAsia="宋体" w:cs="宋体"/>
          <w:sz w:val="24"/>
        </w:rPr>
        <w:t xml:space="preserve">                     </w:t>
      </w:r>
      <w:r>
        <w:rPr>
          <w:rFonts w:hint="eastAsia" w:ascii="宋体" w:hAnsi="宋体" w:eastAsia="宋体" w:cs="宋体"/>
          <w:sz w:val="24"/>
          <w:szCs w:val="24"/>
          <w:lang w:val="en-US" w:eastAsia="zh-CN"/>
        </w:rPr>
        <w:t xml:space="preserve">   </w:t>
      </w:r>
      <w:r>
        <w:rPr>
          <w:rFonts w:ascii="宋体" w:hAnsi="宋体" w:eastAsia="宋体" w:cs="宋体"/>
          <w:sz w:val="24"/>
          <w:lang w:val="en-US"/>
        </w:rPr>
      </w:r>
      <w:r/>
    </w:p>
    <w:p>
      <w:pPr>
        <w:pStyle w:val="946"/>
        <w:ind w:firstLine="480"/>
        <w:keepLines w:val="0"/>
        <w:keepNext w:val="0"/>
        <w:pageBreakBefore w:val="0"/>
        <w:spacing w:line="440" w:lineRule="exact"/>
        <w:rPr>
          <w:rFonts w:ascii="宋体" w:hAnsi="宋体" w:eastAsia="宋体" w:cs="宋体"/>
          <w:sz w:val="24"/>
        </w:rPr>
      </w:pPr>
      <w:r>
        <w:rPr>
          <w:rFonts w:hint="eastAsia" w:ascii="宋体" w:hAnsi="宋体" w:eastAsia="宋体" w:cs="宋体"/>
          <w:sz w:val="24"/>
        </w:rPr>
        <w:t xml:space="preserve">地址：                                       </w:t>
      </w:r>
      <w:r>
        <w:rPr>
          <w:rFonts w:ascii="宋体" w:hAnsi="宋体" w:eastAsia="宋体" w:cs="宋体"/>
          <w:sz w:val="24"/>
        </w:rPr>
      </w:r>
      <w:r/>
    </w:p>
    <w:p>
      <w:pPr>
        <w:pStyle w:val="946"/>
        <w:ind w:firstLine="48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电话：</w:t>
      </w:r>
      <w:r>
        <w:rPr>
          <w:rFonts w:hint="eastAsia" w:ascii="宋体" w:hAnsi="宋体" w:eastAsia="宋体" w:cs="宋体"/>
          <w:sz w:val="24"/>
        </w:rPr>
      </w:r>
      <w:r/>
    </w:p>
    <w:p>
      <w:pPr>
        <w:pStyle w:val="946"/>
        <w:ind w:firstLine="48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供应商（以下称乙方）</w:t>
      </w:r>
      <w:r>
        <w:rPr>
          <w:rFonts w:hint="eastAsia" w:ascii="宋体" w:hAnsi="宋体" w:eastAsia="宋体" w:cs="宋体"/>
          <w:sz w:val="24"/>
          <w:lang w:val="en-US" w:eastAsia="zh-CN"/>
        </w:rPr>
        <w:t xml:space="preserve">:</w:t>
      </w:r>
      <w:r>
        <w:rPr>
          <w:rFonts w:hint="eastAsia" w:ascii="宋体" w:hAnsi="宋体" w:eastAsia="宋体" w:cs="宋体"/>
          <w:sz w:val="24"/>
        </w:rPr>
        <w:t xml:space="preserve">                                  </w:t>
      </w:r>
      <w:r>
        <w:rPr>
          <w:rFonts w:hint="eastAsia" w:ascii="宋体" w:hAnsi="宋体" w:eastAsia="宋体" w:cs="宋体"/>
          <w:sz w:val="24"/>
        </w:rPr>
      </w:r>
      <w:r/>
    </w:p>
    <w:p>
      <w:pPr>
        <w:pStyle w:val="946"/>
        <w:ind w:firstLine="480"/>
        <w:jc w:val="left"/>
        <w:keepLines w:val="0"/>
        <w:keepNext w:val="0"/>
        <w:pageBreakBefore w:val="0"/>
        <w:spacing w:line="440" w:lineRule="exact"/>
        <w:rPr>
          <w:rFonts w:ascii="宋体" w:hAnsi="宋体" w:eastAsia="宋体" w:cs="宋体"/>
          <w:sz w:val="24"/>
          <w:lang w:val="en-US" w:eastAsia="zh-CN"/>
        </w:rPr>
      </w:pPr>
      <w:r>
        <w:rPr>
          <w:rFonts w:hint="eastAsia" w:ascii="宋体" w:hAnsi="宋体" w:eastAsia="宋体" w:cs="宋体"/>
          <w:sz w:val="24"/>
        </w:rPr>
        <w:t xml:space="preserve">地址：</w:t>
      </w:r>
      <w:r>
        <w:rPr>
          <w:rFonts w:ascii="宋体" w:hAnsi="宋体" w:eastAsia="宋体" w:cs="宋体"/>
          <w:sz w:val="24"/>
          <w:lang w:val="en-US" w:eastAsia="zh-CN"/>
        </w:rPr>
      </w:r>
      <w:r/>
    </w:p>
    <w:p>
      <w:pPr>
        <w:pStyle w:val="946"/>
        <w:ind w:firstLine="480"/>
        <w:jc w:val="left"/>
        <w:keepLines w:val="0"/>
        <w:keepNext w:val="0"/>
        <w:pageBreakBefore w:val="0"/>
        <w:spacing w:line="440" w:lineRule="exact"/>
        <w:rPr>
          <w:rFonts w:ascii="宋体" w:hAnsi="宋体" w:eastAsia="宋体" w:cs="宋体"/>
          <w:sz w:val="24"/>
          <w:lang w:val="en-US" w:eastAsia="zh-CN"/>
        </w:rPr>
      </w:pPr>
      <w:r>
        <w:rPr>
          <w:rFonts w:hint="eastAsia" w:ascii="宋体" w:hAnsi="宋体" w:eastAsia="宋体" w:cs="宋体"/>
          <w:sz w:val="24"/>
        </w:rPr>
        <w:t xml:space="preserve">电话：</w:t>
      </w:r>
      <w:r>
        <w:rPr>
          <w:rFonts w:hint="eastAsia" w:ascii="宋体" w:hAnsi="宋体" w:eastAsia="宋体" w:cs="宋体"/>
          <w:sz w:val="24"/>
        </w:rPr>
        <w:tab/>
      </w:r>
      <w:r>
        <w:rPr>
          <w:rFonts w:ascii="宋体" w:hAnsi="宋体" w:eastAsia="宋体" w:cs="宋体"/>
          <w:sz w:val="24"/>
          <w:lang w:val="en-US" w:eastAsia="zh-CN"/>
        </w:rPr>
      </w:r>
      <w:r/>
    </w:p>
    <w:p>
      <w:pPr>
        <w:pStyle w:val="946"/>
        <w:ind w:firstLine="480"/>
        <w:jc w:val="left"/>
        <w:keepLines w:val="0"/>
        <w:keepNext w:val="0"/>
        <w:pageBreakBefore w:val="0"/>
        <w:spacing w:line="440" w:lineRule="exact"/>
        <w:widowControl/>
        <w:rPr>
          <w:rFonts w:ascii="宋体" w:hAnsi="宋体" w:eastAsia="宋体" w:cs="宋体"/>
          <w:color w:val="0d0d0d"/>
          <w:sz w:val="24"/>
        </w:rPr>
      </w:pPr>
      <w:r>
        <w:rPr>
          <w:rFonts w:hint="eastAsia" w:ascii="宋体" w:hAnsi="宋体" w:eastAsia="宋体" w:cs="宋体"/>
          <w:color w:val="0d0d0d"/>
          <w:sz w:val="24"/>
        </w:rPr>
        <w:t xml:space="preserve">根据《中华人民共和国政府采购法》、《中华人民共和国民法典》等法律法规的规定，甲、乙双方按照</w:t>
      </w:r>
      <w:r>
        <w:rPr>
          <w:rFonts w:hint="eastAsia" w:ascii="宋体" w:hAnsi="宋体" w:eastAsia="宋体" w:cs="宋体"/>
          <w:color w:val="0d0d0d"/>
          <w:sz w:val="24"/>
          <w:u w:val="single"/>
          <w:lang w:val="en-US" w:eastAsia="zh-CN"/>
        </w:rPr>
        <w:t xml:space="preserve">        （代理公司） </w:t>
      </w:r>
      <w:r>
        <w:rPr>
          <w:rFonts w:hint="eastAsia" w:ascii="宋体" w:hAnsi="宋体" w:eastAsia="宋体" w:cs="宋体"/>
          <w:color w:val="0d0d0d"/>
          <w:sz w:val="24"/>
          <w:lang w:val="en-US" w:eastAsia="zh-CN"/>
        </w:rPr>
        <w:t xml:space="preserve"> </w:t>
      </w:r>
      <w:r>
        <w:rPr>
          <w:rFonts w:hint="eastAsia" w:ascii="宋体" w:hAnsi="宋体" w:eastAsia="宋体" w:cs="宋体"/>
          <w:color w:val="0d0d0d"/>
          <w:sz w:val="24"/>
        </w:rPr>
        <w:t xml:space="preserve">组织的关于</w:t>
      </w:r>
      <w:r>
        <w:rPr>
          <w:rFonts w:hint="eastAsia" w:ascii="宋体" w:hAnsi="宋体" w:eastAsia="宋体" w:cs="宋体"/>
          <w:color w:val="0d0d0d"/>
          <w:sz w:val="24"/>
          <w:u w:val="single"/>
          <w:lang w:val="en-US" w:eastAsia="zh-CN"/>
        </w:rPr>
        <w:t xml:space="preserve">2025年新建实施方案编制及征地、林地报批</w:t>
      </w:r>
      <w:r>
        <w:rPr>
          <w:rFonts w:hint="eastAsia" w:ascii="宋体" w:hAnsi="宋体" w:eastAsia="宋体" w:cs="宋体"/>
          <w:color w:val="0d0d0d"/>
          <w:sz w:val="24"/>
        </w:rPr>
        <w:t xml:space="preserve">项目（编号</w:t>
      </w:r>
      <w:r>
        <w:rPr>
          <w:rFonts w:hint="eastAsia" w:ascii="宋体" w:hAnsi="宋体" w:eastAsia="宋体" w:cs="宋体"/>
          <w:sz w:val="24"/>
          <w:szCs w:val="24"/>
          <w:lang w:val="en-US" w:eastAsia="zh-CN"/>
        </w:rPr>
        <w:t xml:space="preserve">     </w:t>
      </w:r>
      <w:r>
        <w:rPr>
          <w:rFonts w:hint="eastAsia" w:ascii="宋体" w:hAnsi="宋体" w:eastAsia="宋体" w:cs="宋体"/>
          <w:color w:val="0d0d0d"/>
          <w:sz w:val="24"/>
        </w:rPr>
        <w:t xml:space="preserve">）的招标结果，签订本合同。</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highlight w:val="none"/>
          <w:lang w:val="en-US" w:eastAsia="zh-CN"/>
        </w:rPr>
      </w:pPr>
      <w:r>
        <w:rPr>
          <w:rFonts w:hint="eastAsia" w:ascii="宋体" w:hAnsi="宋体" w:eastAsia="宋体" w:cs="宋体"/>
          <w:b/>
          <w:color w:val="0d0d0d"/>
          <w:sz w:val="24"/>
          <w:highlight w:val="none"/>
        </w:rPr>
        <w:t xml:space="preserve">第一条 </w:t>
      </w:r>
      <w:r>
        <w:rPr>
          <w:rFonts w:hint="eastAsia" w:ascii="宋体" w:hAnsi="宋体" w:eastAsia="宋体" w:cs="宋体"/>
          <w:b/>
          <w:color w:val="0d0d0d"/>
          <w:sz w:val="24"/>
          <w:highlight w:val="none"/>
          <w:lang w:val="en-US" w:eastAsia="zh-CN"/>
        </w:rPr>
        <w:t xml:space="preserve">服务范围</w:t>
      </w:r>
      <w:r>
        <w:rPr>
          <w:rFonts w:ascii="宋体" w:hAnsi="宋体" w:eastAsia="宋体" w:cs="宋体"/>
          <w:b/>
          <w:color w:val="0d0d0d"/>
          <w:sz w:val="24"/>
          <w:highlight w:val="none"/>
          <w:lang w:val="en-US" w:eastAsia="zh-CN"/>
        </w:rPr>
      </w:r>
      <w:r/>
    </w:p>
    <w:p>
      <w:pPr>
        <w:pStyle w:val="946"/>
        <w:ind w:firstLine="480"/>
        <w:jc w:val="left"/>
        <w:keepLines w:val="0"/>
        <w:keepNext w:val="0"/>
        <w:pageBreakBefore w:val="0"/>
        <w:spacing w:line="440" w:lineRule="exact"/>
        <w:rPr>
          <w:rFonts w:ascii="宋体" w:hAnsi="宋体" w:eastAsia="宋体" w:cs="宋体"/>
          <w:color w:val="0d0d0d"/>
          <w:sz w:val="24"/>
          <w:highlight w:val="none"/>
        </w:rPr>
      </w:pPr>
      <w:r>
        <w:rPr>
          <w:rFonts w:hint="eastAsia" w:ascii="宋体" w:hAnsi="宋体" w:eastAsia="宋体" w:cs="宋体"/>
          <w:color w:val="0d0d0d"/>
          <w:sz w:val="24"/>
          <w:highlight w:val="none"/>
        </w:rPr>
        <w:t xml:space="preserve"> 甲方聘请乙方提供以下服务：</w:t>
      </w:r>
      <w:r>
        <w:rPr>
          <w:rFonts w:ascii="宋体" w:hAnsi="宋体" w:eastAsia="宋体" w:cs="宋体"/>
          <w:color w:val="0d0d0d"/>
          <w:sz w:val="24"/>
          <w:highlight w:val="none"/>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1、城镇(村镇)建设用地报批组卷服务</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按照村镇/城镇建设用地报批管理规定，针对村镇/城镇建设用地获得农用地转用及土地征收批文的目的，开展勘测定界工作，确定上报数据；协助主管部门开展征地前程序；对涉及乡镇村组权属地类面积测算；“一方案三信息”等材料编制；征收土地数量及安置人口核算；土地利用总体规划图、土地利用现状图的制作；相关支撑性材料的整合；征地费用、规费测算；太仓市级资规部门审核并申请太仓市政府出具请示及审查报告；协助相关处室审核材料；获得主管部门下发的用地批文。</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2、城乡建设用地增减挂钩专项规划实施方案（含征收）</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城乡建设用地增减挂钩专项规划实施方案（含征收）主要包含两项工作，一是根据国家、省、市有关城乡建设用地增</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减挂钩的法规、政策和文件精神，完成实施方案编制，内容包括增减挂钩专项规划实施情况、增减挂钩复垦项目的验收及使用情况、增减挂钩项目区实施方案、土地权属调整方案、资金保障方案、规划实施保障措施等内容，并完成城乡建设用地增减挂钩专项规划实施方案报批组卷工作；二是用地报批手续办理，需协助完成征地前程序办理，完成用地报批组卷相关工作，并在工作事项过程中，与各有关部门的协调、沟通，使得用地项目通过行政主管部门审查，最终获得用地批文；在协助业主取得主管部门的实施方案批复后，将成果录入“城乡建设用地增减挂钩在线监管系统”。</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3、城乡建设用地增减挂钩专项规划实施方案（不含征收）</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依据国土空间规划近期实施方案，以年度拆旧复垦项目库为基础，将若干拟复垦为农用地的建设用地地块（即拆旧地块）和拟用于城乡建设的地块（即建新地块）共同组成拆旧建新项目区，编制城乡建设用地增减挂钩专项规划年度实施方案。主要包括：总则，增减挂钩专项规划实施情况，增减挂钩复垦项目的验收及使用情况，增减挂钩项目区实施方案（含项目区概况、搬迁补偿方案、挂钩方案、建新安置方案、建新留用方案、与相关规划衔接情况），土地权属调整方案，资金保障方案，规划实施保障措施等。</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4、林地报批及林木采伐手续（报苏州市）</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依据项目红线进行数据处理，得到涉及林地相关数据信息并进行森林资源现场勘测调查，包括现场样地实测、小班数据记录等。整理分析得到林地基础数据库，同步搜集相关材料进行使用林地可行性研究报告或使用林地现状调查表及采伐作业设计书的编制，完成林地报告相关图件、表格等。组织召开征占用林地可行性研究的论证会。将相关材料进行组卷报批，协助配合与林业主管部门的现场查验等技术服务工作，最终拿到使用林地征占用审核同意书及林木采伐许可证。</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946"/>
        <w:ind w:firstLine="472"/>
        <w:jc w:val="left"/>
        <w:keepLines w:val="0"/>
        <w:keepNext w:val="0"/>
        <w:pageBreakBefore w:val="0"/>
        <w:spacing w:line="440" w:lineRule="exact"/>
        <w:rPr>
          <w:rFonts w:ascii="宋体" w:hAnsi="宋体" w:eastAsia="宋体" w:cs="宋体"/>
          <w:i w:val="0"/>
          <w:iCs w:val="0"/>
          <w:caps w:val="0"/>
          <w:color w:val="333333"/>
          <w:spacing w:val="0"/>
          <w:sz w:val="24"/>
          <w:szCs w:val="24"/>
          <w:highlight w:val="none"/>
          <w:u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5、合同履行期限：</w:t>
      </w:r>
      <w:r>
        <w:rPr>
          <w:rFonts w:hint="eastAsia" w:ascii="宋体" w:hAnsi="宋体" w:eastAsia="宋体" w:cs="宋体"/>
          <w:color w:val="000000"/>
          <w:sz w:val="24"/>
          <w:szCs w:val="24"/>
        </w:rPr>
        <w:t xml:space="preserve">合同签订之日起一年</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自</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日至</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lang w:val="en-US" w:eastAsia="zh-CN"/>
        </w:rPr>
        <w:t xml:space="preserve">年</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月</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none"/>
          <w:lang w:val="en-US" w:eastAsia="zh-CN"/>
        </w:rPr>
        <w:t xml:space="preserve">日止。</w:t>
      </w:r>
      <w:r>
        <w:rPr>
          <w:rFonts w:ascii="宋体" w:hAnsi="宋体" w:eastAsia="宋体" w:cs="宋体"/>
          <w:i w:val="0"/>
          <w:iCs w:val="0"/>
          <w:caps w:val="0"/>
          <w:color w:val="333333"/>
          <w:spacing w:val="0"/>
          <w:sz w:val="24"/>
          <w:szCs w:val="24"/>
          <w:highlight w:val="none"/>
          <w:u w:val="none"/>
          <w:shd w:val="clear" w:color="auto" w:fill="ffffff"/>
          <w:lang w:val="en-US" w:eastAsia="zh-CN"/>
        </w:rPr>
      </w:r>
      <w:r/>
    </w:p>
    <w:p>
      <w:pPr>
        <w:pStyle w:val="946"/>
        <w:ind w:firstLine="472"/>
        <w:jc w:val="left"/>
        <w:keepLines w:val="0"/>
        <w:keepNext w:val="0"/>
        <w:pageBreakBefore w:val="0"/>
        <w:spacing w:line="440" w:lineRule="exact"/>
        <w:rPr>
          <w:rFonts w:ascii="宋体" w:hAnsi="宋体" w:eastAsia="宋体" w:cs="宋体"/>
          <w:b/>
          <w:color w:val="0d0d0d"/>
          <w:sz w:val="24"/>
          <w:lang w:val="en-US" w:eastAsia="zh-CN"/>
        </w:rPr>
      </w:pPr>
      <w:r>
        <w:rPr>
          <w:rFonts w:hint="eastAsia" w:ascii="宋体" w:hAnsi="宋体" w:eastAsia="宋体" w:cs="宋体"/>
          <w:b/>
          <w:color w:val="0d0d0d"/>
          <w:sz w:val="24"/>
          <w:lang w:val="en-US" w:eastAsia="zh-CN"/>
        </w:rPr>
        <w:t xml:space="preserve">第二条 合同价格和支付方式</w:t>
      </w:r>
      <w:r>
        <w:rPr>
          <w:rFonts w:ascii="宋体" w:hAnsi="宋体" w:eastAsia="宋体" w:cs="宋体"/>
          <w:b/>
          <w:color w:val="0d0d0d"/>
          <w:sz w:val="24"/>
          <w:lang w:val="en-US" w:eastAsia="zh-CN"/>
        </w:rPr>
      </w:r>
      <w:r/>
    </w:p>
    <w:p>
      <w:pPr>
        <w:pStyle w:val="946"/>
        <w:ind w:firstLine="480"/>
        <w:jc w:val="left"/>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4"/>
          <w:szCs w:val="24"/>
        </w:rPr>
        <w:t xml:space="preserve">1、合同价格按此次</w:t>
      </w:r>
      <w:r>
        <w:rPr>
          <w:rFonts w:hint="eastAsia" w:ascii="宋体" w:hAnsi="宋体" w:eastAsia="宋体" w:cs="宋体"/>
          <w:color w:val="000000"/>
          <w:sz w:val="24"/>
          <w:szCs w:val="24"/>
          <w:lang w:val="en-US" w:eastAsia="zh-CN"/>
        </w:rPr>
        <w:t xml:space="preserve">项目预算</w:t>
      </w:r>
      <w:r>
        <w:rPr>
          <w:rFonts w:hint="eastAsia" w:ascii="宋体" w:hAnsi="宋体" w:eastAsia="宋体" w:cs="宋体"/>
          <w:color w:val="000000"/>
          <w:sz w:val="24"/>
          <w:szCs w:val="24"/>
        </w:rPr>
        <w:t xml:space="preserve">价格执</w:t>
      </w:r>
      <w:r>
        <w:rPr>
          <w:rFonts w:hint="eastAsia" w:ascii="宋体" w:hAnsi="宋体" w:eastAsia="宋体" w:cs="宋体"/>
          <w:color w:val="000000"/>
          <w:sz w:val="24"/>
          <w:szCs w:val="24"/>
        </w:rPr>
        <w:t xml:space="preserve">行，合同价</w:t>
      </w:r>
      <w:r>
        <w:rPr>
          <w:rFonts w:hint="eastAsia" w:ascii="宋体" w:hAnsi="宋体" w:eastAsia="宋体" w:cs="宋体"/>
          <w:color w:val="000000"/>
          <w:sz w:val="28"/>
          <w:szCs w:val="28"/>
        </w:rPr>
        <w:t xml:space="preserve">格：</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（大写）人民币，小写：（￥：</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）元整。</w:t>
      </w:r>
      <w:r>
        <w:rPr>
          <w:rFonts w:hint="eastAsia" w:ascii="宋体" w:hAnsi="宋体" w:eastAsia="宋体" w:cs="宋体"/>
          <w:color w:val="000000"/>
          <w:sz w:val="21"/>
          <w:szCs w:val="21"/>
          <w:highlight w:val="none"/>
        </w:rPr>
      </w:r>
      <w:r/>
    </w:p>
    <w:p>
      <w:pPr>
        <w:pStyle w:val="946"/>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bl>
      <w:tblPr>
        <w:tblW w:w="9956" w:type="dxa"/>
        <w:jc w:val="center"/>
        <w:tblInd w:w="-10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105" w:type="dxa"/>
          <w:top w:w="0" w:type="dxa"/>
          <w:right w:w="105" w:type="dxa"/>
          <w:bottom w:w="0" w:type="dxa"/>
        </w:tblCellMar>
        <w:tblLook w:val="04A0" w:firstRow="1" w:lastRow="0" w:firstColumn="1" w:lastColumn="0" w:noHBand="0" w:noVBand="1"/>
      </w:tblPr>
      <w:tblGrid>
        <w:gridCol w:w="5774"/>
        <w:gridCol w:w="2091"/>
        <w:gridCol w:w="2091"/>
      </w:tblGrid>
      <w:tr>
        <w:trPr/>
        <w:tc>
          <w:tcPr>
            <w:shd w:val="clear" w:color="auto" w:fill="ffffff"/>
            <w:tcMar>
              <w:left w:w="105" w:type="dxa"/>
              <w:right w:w="105" w:type="dxa"/>
            </w:tcMar>
            <w:tcW w:w="5774"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highlight w:val="yellow"/>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分项工作名称</w:t>
            </w:r>
            <w:r>
              <w:rPr>
                <w:rFonts w:hint="eastAsia" w:ascii="宋体" w:hAnsi="宋体" w:eastAsia="宋体" w:cs="宋体"/>
                <w:sz w:val="24"/>
                <w:szCs w:val="24"/>
                <w:highlight w:val="yellow"/>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ascii="宋体" w:hAnsi="宋体" w:eastAsia="宋体" w:cs="宋体"/>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预估数量</w:t>
            </w:r>
            <w:r>
              <w:rPr>
                <w:rFonts w:ascii="宋体" w:hAnsi="宋体" w:eastAsia="宋体" w:cs="宋体"/>
                <w:i w:val="0"/>
                <w:iCs w:val="0"/>
                <w:caps w:val="0"/>
                <w:color w:val="000000"/>
                <w:spacing w:val="0"/>
                <w:sz w:val="24"/>
                <w:szCs w:val="24"/>
                <w:highlight w:val="none"/>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单价</w:t>
            </w:r>
            <w:r>
              <w:rPr>
                <w:rFonts w:hint="eastAsia" w:ascii="宋体" w:hAnsi="宋体" w:eastAsia="宋体" w:cs="宋体"/>
                <w:sz w:val="24"/>
                <w:szCs w:val="24"/>
                <w:lang w:val="en-US" w:eastAsia="zh-CN" w:bidi="ar-SA"/>
              </w:rPr>
            </w:r>
            <w:r/>
          </w:p>
        </w:tc>
      </w:tr>
      <w:tr>
        <w:trPr/>
        <w:tc>
          <w:tcPr>
            <w:shd w:val="clear" w:color="auto" w:fill="ffffff"/>
            <w:tcMar>
              <w:left w:w="105" w:type="dxa"/>
              <w:right w:w="105" w:type="dxa"/>
            </w:tcMar>
            <w:tcW w:w="5774" w:type="dxa"/>
            <w:vAlign w:val="center"/>
            <w:textDirection w:val="lrTb"/>
            <w:noWrap w:val="false"/>
          </w:tcPr>
          <w:p>
            <w:pPr>
              <w:pStyle w:val="946"/>
              <w:ind w:left="107"/>
              <w:jc w:val="left"/>
              <w:spacing w:before="0" w:line="360" w:lineRule="auto"/>
              <w:widowControl w:val="off"/>
              <w:rPr>
                <w:rFonts w:hint="eastAsia" w:ascii="宋体" w:hAnsi="宋体" w:eastAsia="宋体" w:cs="宋体"/>
                <w:sz w:val="24"/>
                <w:szCs w:val="24"/>
                <w:highlight w:val="yellow"/>
                <w:lang w:val="en-US" w:eastAsia="zh-CN" w:bidi="ar-SA"/>
              </w:rPr>
            </w:pPr>
            <w:r>
              <w:rPr>
                <w:rFonts w:hint="eastAsia" w:ascii="宋体" w:hAnsi="宋体" w:eastAsia="宋体" w:cs="宋体"/>
                <w:bCs/>
                <w:sz w:val="24"/>
                <w:szCs w:val="24"/>
                <w:lang w:val="en-US" w:eastAsia="zh-CN" w:bidi="ar-SA"/>
              </w:rPr>
              <w:t xml:space="preserve">城镇(村镇)建设用地报批组卷服务</w:t>
            </w:r>
            <w:r>
              <w:rPr>
                <w:rFonts w:hint="eastAsia" w:ascii="宋体" w:hAnsi="宋体" w:eastAsia="宋体" w:cs="宋体"/>
                <w:sz w:val="24"/>
                <w:szCs w:val="24"/>
                <w:highlight w:val="yellow"/>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ascii="宋体" w:hAnsi="宋体" w:eastAsia="宋体" w:cs="宋体"/>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3</w:t>
            </w:r>
            <w:r>
              <w:rPr>
                <w:rFonts w:ascii="宋体" w:hAnsi="宋体" w:eastAsia="宋体" w:cs="宋体"/>
                <w:i w:val="0"/>
                <w:iCs w:val="0"/>
                <w:caps w:val="0"/>
                <w:color w:val="000000"/>
                <w:spacing w:val="0"/>
                <w:sz w:val="24"/>
                <w:szCs w:val="24"/>
                <w:highlight w:val="none"/>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万元/批</w:t>
            </w:r>
            <w:r>
              <w:rPr>
                <w:rFonts w:hint="eastAsia" w:ascii="宋体" w:hAnsi="宋体" w:eastAsia="宋体" w:cs="宋体"/>
                <w:sz w:val="24"/>
                <w:szCs w:val="24"/>
                <w:lang w:val="en-US" w:eastAsia="zh-CN" w:bidi="ar-SA"/>
              </w:rPr>
            </w:r>
            <w:r/>
          </w:p>
        </w:tc>
      </w:tr>
      <w:tr>
        <w:trPr/>
        <w:tc>
          <w:tcPr>
            <w:shd w:val="clear" w:color="auto" w:fill="ffffff"/>
            <w:tcMar>
              <w:left w:w="105" w:type="dxa"/>
              <w:right w:w="105" w:type="dxa"/>
            </w:tcMar>
            <w:tcW w:w="5774" w:type="dxa"/>
            <w:vAlign w:val="center"/>
            <w:textDirection w:val="lrTb"/>
            <w:noWrap w:val="false"/>
          </w:tcPr>
          <w:p>
            <w:pPr>
              <w:pStyle w:val="946"/>
              <w:ind w:left="107"/>
              <w:jc w:val="left"/>
              <w:spacing w:before="0" w:line="360" w:lineRule="auto"/>
              <w:widowControl w:val="off"/>
              <w:rPr>
                <w:rFonts w:hint="eastAsia" w:ascii="宋体" w:hAnsi="宋体" w:eastAsia="宋体" w:cs="宋体"/>
                <w:i w:val="0"/>
                <w:iCs w:val="0"/>
                <w:caps w:val="0"/>
                <w:color w:val="000000"/>
                <w:spacing w:val="0"/>
                <w:sz w:val="24"/>
                <w:szCs w:val="24"/>
                <w:highlight w:val="yellow"/>
                <w:lang w:val="en-US" w:eastAsia="zh-CN" w:bidi="ar-SA"/>
              </w:rPr>
            </w:pPr>
            <w:r>
              <w:rPr>
                <w:rFonts w:hint="eastAsia" w:ascii="Times New Roman" w:hAnsi="宋体" w:eastAsia="宋体" w:cs="Times New Roman"/>
                <w:spacing w:val="-1"/>
                <w:sz w:val="24"/>
                <w:szCs w:val="24"/>
                <w:lang w:val="en-US" w:eastAsia="zh-CN" w:bidi="ar-SA"/>
              </w:rPr>
              <w:t xml:space="preserve">城乡建设用地增减挂钩专项规划实施方案组卷服务（含征收）</w:t>
            </w:r>
            <w:r>
              <w:rPr>
                <w:rFonts w:hint="eastAsia" w:ascii="宋体" w:hAnsi="宋体" w:eastAsia="宋体" w:cs="宋体"/>
                <w:i w:val="0"/>
                <w:iCs w:val="0"/>
                <w:caps w:val="0"/>
                <w:color w:val="000000"/>
                <w:spacing w:val="0"/>
                <w:sz w:val="24"/>
                <w:szCs w:val="24"/>
                <w:highlight w:val="yellow"/>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ascii="宋体" w:hAnsi="宋体" w:eastAsia="宋体" w:cs="宋体"/>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3</w:t>
            </w:r>
            <w:r>
              <w:rPr>
                <w:rFonts w:ascii="宋体" w:hAnsi="宋体" w:eastAsia="宋体" w:cs="宋体"/>
                <w:i w:val="0"/>
                <w:iCs w:val="0"/>
                <w:caps w:val="0"/>
                <w:color w:val="000000"/>
                <w:spacing w:val="0"/>
                <w:sz w:val="24"/>
                <w:szCs w:val="24"/>
                <w:highlight w:val="none"/>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万元/批</w:t>
            </w:r>
            <w:r>
              <w:rPr>
                <w:rFonts w:hint="eastAsia" w:ascii="宋体" w:hAnsi="宋体" w:eastAsia="宋体" w:cs="宋体"/>
                <w:i w:val="0"/>
                <w:iCs w:val="0"/>
                <w:caps w:val="0"/>
                <w:color w:val="000000"/>
                <w:spacing w:val="0"/>
                <w:sz w:val="24"/>
                <w:szCs w:val="24"/>
                <w:lang w:val="en-US" w:eastAsia="zh-CN" w:bidi="ar-SA"/>
              </w:rPr>
            </w:r>
            <w:r/>
          </w:p>
        </w:tc>
      </w:tr>
      <w:tr>
        <w:trPr/>
        <w:tc>
          <w:tcPr>
            <w:shd w:val="clear" w:color="auto" w:fill="ffffff"/>
            <w:tcMar>
              <w:left w:w="105" w:type="dxa"/>
              <w:right w:w="105" w:type="dxa"/>
            </w:tcMar>
            <w:tcW w:w="5774" w:type="dxa"/>
            <w:vAlign w:val="center"/>
            <w:textDirection w:val="lrTb"/>
            <w:noWrap w:val="false"/>
          </w:tcPr>
          <w:p>
            <w:pPr>
              <w:pStyle w:val="946"/>
              <w:ind w:left="107"/>
              <w:jc w:val="left"/>
              <w:spacing w:before="0" w:line="360" w:lineRule="auto"/>
              <w:widowControl w:val="off"/>
              <w:rPr>
                <w:rFonts w:hint="eastAsia" w:ascii="宋体" w:hAnsi="宋体" w:eastAsia="宋体" w:cs="宋体"/>
                <w:i w:val="0"/>
                <w:iCs w:val="0"/>
                <w:caps w:val="0"/>
                <w:color w:val="000000"/>
                <w:spacing w:val="0"/>
                <w:sz w:val="24"/>
                <w:szCs w:val="24"/>
                <w:highlight w:val="yellow"/>
                <w:lang w:val="en-US" w:eastAsia="zh-CN" w:bidi="ar-SA"/>
              </w:rPr>
            </w:pPr>
            <w:r>
              <w:rPr>
                <w:rFonts w:hint="eastAsia" w:ascii="Times New Roman" w:hAnsi="宋体" w:eastAsia="宋体" w:cs="Times New Roman"/>
                <w:spacing w:val="-2"/>
                <w:sz w:val="24"/>
                <w:szCs w:val="24"/>
                <w:lang w:val="en-US" w:eastAsia="zh-CN" w:bidi="ar-SA"/>
              </w:rPr>
              <w:t xml:space="preserve">城乡建设用地增减挂沟专项规划实施方案</w:t>
            </w:r>
            <w:r>
              <w:rPr>
                <w:rFonts w:hint="eastAsia" w:ascii="宋体" w:hAnsi="宋体" w:eastAsia="宋体" w:cs="宋体"/>
                <w:spacing w:val="-2"/>
                <w:sz w:val="24"/>
                <w:szCs w:val="24"/>
                <w:lang w:val="en-US" w:eastAsia="zh-CN" w:bidi="ar-SA"/>
              </w:rPr>
              <w:t xml:space="preserve">(不含征收)</w:t>
            </w:r>
            <w:r>
              <w:rPr>
                <w:rFonts w:hint="eastAsia" w:ascii="宋体" w:hAnsi="宋体" w:eastAsia="宋体" w:cs="宋体"/>
                <w:i w:val="0"/>
                <w:iCs w:val="0"/>
                <w:caps w:val="0"/>
                <w:color w:val="000000"/>
                <w:spacing w:val="0"/>
                <w:sz w:val="24"/>
                <w:szCs w:val="24"/>
                <w:highlight w:val="yellow"/>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ascii="宋体" w:hAnsi="宋体" w:eastAsia="宋体" w:cs="宋体"/>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3</w:t>
            </w:r>
            <w:r>
              <w:rPr>
                <w:rFonts w:ascii="宋体" w:hAnsi="宋体" w:eastAsia="宋体" w:cs="宋体"/>
                <w:i w:val="0"/>
                <w:iCs w:val="0"/>
                <w:caps w:val="0"/>
                <w:color w:val="000000"/>
                <w:spacing w:val="0"/>
                <w:sz w:val="24"/>
                <w:szCs w:val="24"/>
                <w:highlight w:val="none"/>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万元/批</w:t>
            </w:r>
            <w:r>
              <w:rPr>
                <w:rFonts w:hint="eastAsia" w:ascii="宋体" w:hAnsi="宋体" w:eastAsia="宋体" w:cs="宋体"/>
                <w:i w:val="0"/>
                <w:iCs w:val="0"/>
                <w:caps w:val="0"/>
                <w:color w:val="000000"/>
                <w:spacing w:val="0"/>
                <w:sz w:val="24"/>
                <w:szCs w:val="24"/>
                <w:lang w:val="en-US" w:eastAsia="zh-CN" w:bidi="ar-SA"/>
              </w:rPr>
            </w:r>
            <w:r/>
          </w:p>
        </w:tc>
      </w:tr>
      <w:tr>
        <w:trPr/>
        <w:tc>
          <w:tcPr>
            <w:shd w:val="clear" w:color="auto" w:fill="ffffff"/>
            <w:tcMar>
              <w:left w:w="105" w:type="dxa"/>
              <w:right w:w="105" w:type="dxa"/>
            </w:tcMar>
            <w:tcW w:w="5774" w:type="dxa"/>
            <w:vAlign w:val="center"/>
            <w:textDirection w:val="lrTb"/>
            <w:noWrap w:val="false"/>
          </w:tcPr>
          <w:p>
            <w:pPr>
              <w:pStyle w:val="946"/>
              <w:ind w:left="107"/>
              <w:jc w:val="left"/>
              <w:spacing w:before="0" w:line="360" w:lineRule="auto"/>
              <w:widowControl w:val="off"/>
              <w:rPr>
                <w:rFonts w:hint="eastAsia" w:ascii="宋体" w:hAnsi="宋体" w:cs="宋体"/>
                <w:bCs/>
                <w:sz w:val="24"/>
                <w:szCs w:val="24"/>
                <w:highlight w:val="yellow"/>
              </w:rPr>
            </w:pPr>
            <w:r>
              <w:rPr>
                <w:rFonts w:hint="eastAsia" w:ascii="宋体" w:hAnsi="宋体" w:eastAsia="宋体" w:cs="宋体"/>
                <w:bCs/>
                <w:sz w:val="24"/>
                <w:szCs w:val="24"/>
                <w:lang w:val="en-US" w:eastAsia="zh-CN" w:bidi="ar-SA"/>
              </w:rPr>
              <w:t xml:space="preserve">林地报批及林木采伐手续（报苏州市）</w:t>
            </w:r>
            <w:r>
              <w:rPr>
                <w:rFonts w:hint="eastAsia" w:ascii="宋体" w:hAnsi="宋体" w:cs="宋体"/>
                <w:bCs/>
                <w:sz w:val="24"/>
                <w:szCs w:val="24"/>
                <w:highlight w:val="yellow"/>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ascii="宋体" w:hAnsi="宋体" w:eastAsia="宋体" w:cs="宋体"/>
                <w:i w:val="0"/>
                <w:iCs w:val="0"/>
                <w:caps w:val="0"/>
                <w:color w:val="000000"/>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val="en-US" w:eastAsia="zh-CN" w:bidi="ar-SA"/>
              </w:rPr>
              <w:t xml:space="preserve">6</w:t>
            </w:r>
            <w:r>
              <w:rPr>
                <w:rFonts w:ascii="宋体" w:hAnsi="宋体" w:eastAsia="宋体" w:cs="宋体"/>
                <w:i w:val="0"/>
                <w:iCs w:val="0"/>
                <w:caps w:val="0"/>
                <w:color w:val="000000"/>
                <w:spacing w:val="0"/>
                <w:sz w:val="24"/>
                <w:szCs w:val="24"/>
                <w:highlight w:val="none"/>
                <w:lang w:val="en-US" w:eastAsia="zh-CN" w:bidi="ar-SA"/>
              </w:rPr>
            </w:r>
            <w:r/>
          </w:p>
        </w:tc>
        <w:tc>
          <w:tcPr>
            <w:shd w:val="clear" w:color="auto" w:fill="ffffff"/>
            <w:tcMar>
              <w:left w:w="105" w:type="dxa"/>
              <w:right w:w="105" w:type="dxa"/>
            </w:tcMar>
            <w:tcW w:w="2091" w:type="dxa"/>
            <w:vAlign w:val="center"/>
            <w:textDirection w:val="lrTb"/>
            <w:noWrap w:val="false"/>
          </w:tcPr>
          <w:p>
            <w:pPr>
              <w:pStyle w:val="946"/>
              <w:ind w:right="0"/>
              <w:jc w:val="center"/>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000000"/>
                <w:spacing w:val="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万元/批</w:t>
            </w:r>
            <w:r>
              <w:rPr>
                <w:rFonts w:hint="eastAsia" w:ascii="宋体" w:hAnsi="宋体" w:eastAsia="宋体" w:cs="宋体"/>
                <w:i w:val="0"/>
                <w:iCs w:val="0"/>
                <w:caps w:val="0"/>
                <w:color w:val="000000"/>
                <w:spacing w:val="0"/>
                <w:sz w:val="24"/>
                <w:szCs w:val="24"/>
                <w:lang w:val="en-US" w:eastAsia="zh-CN" w:bidi="ar-SA"/>
              </w:rPr>
            </w:r>
            <w:r/>
          </w:p>
        </w:tc>
      </w:tr>
    </w:tbl>
    <w:p>
      <w:pPr>
        <w:pStyle w:val="946"/>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3、合同价格内容：完成本项目所有全部费用以及政策性文件规定及合同包含的所有风险、责任等各项应有费用。</w:t>
      </w:r>
      <w:r>
        <w:rPr>
          <w:rFonts w:hint="eastAsia" w:ascii="宋体" w:hAnsi="宋体" w:eastAsia="宋体" w:cs="宋体"/>
          <w:color w:val="000000"/>
          <w:sz w:val="24"/>
          <w:szCs w:val="24"/>
          <w:lang w:val="en-US" w:eastAsia="zh-CN"/>
        </w:rPr>
      </w:r>
      <w:r/>
    </w:p>
    <w:p>
      <w:pPr>
        <w:pStyle w:val="946"/>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4、合同结算方式：合同签订生效后，根据相应项目的单价乘以实际发生项目数量按实结算。</w:t>
      </w:r>
      <w:r>
        <w:rPr>
          <w:rFonts w:hint="eastAsia" w:ascii="宋体" w:hAnsi="宋体" w:eastAsia="宋体" w:cs="宋体"/>
          <w:color w:val="000000"/>
          <w:sz w:val="24"/>
          <w:szCs w:val="24"/>
          <w:lang w:val="en-US" w:eastAsia="zh-CN"/>
        </w:rPr>
      </w:r>
      <w:r/>
    </w:p>
    <w:p>
      <w:pPr>
        <w:pStyle w:val="946"/>
        <w:ind w:firstLine="480"/>
        <w:jc w:val="left"/>
        <w:keepLines w:val="0"/>
        <w:keepNext w:val="0"/>
        <w:pageBreakBefore w:val="0"/>
        <w:spacing w:line="440" w:lineRule="exact"/>
        <w:rPr>
          <w:rFonts w:ascii="宋体" w:hAnsi="宋体" w:eastAsia="宋体" w:cs="宋体"/>
          <w:color w:val="0d0d0d"/>
          <w:sz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d0d0d"/>
          <w:sz w:val="24"/>
          <w:highlight w:val="none"/>
        </w:rPr>
        <w:t xml:space="preserve">付款步骤、方式：</w:t>
      </w:r>
      <w:r>
        <w:rPr>
          <w:rFonts w:ascii="宋体" w:hAnsi="宋体" w:eastAsia="宋体" w:cs="宋体"/>
          <w:color w:val="0d0d0d"/>
          <w:sz w:val="24"/>
          <w:highlight w:val="none"/>
        </w:rPr>
      </w:r>
      <w:r/>
    </w:p>
    <w:p>
      <w:pPr>
        <w:pStyle w:val="946"/>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全部项目结项后半年后甲方向乙方支付相应合同款，</w:t>
      </w:r>
      <w:r>
        <w:rPr>
          <w:rFonts w:hint="eastAsia" w:ascii="宋体" w:hAnsi="宋体" w:eastAsia="宋体" w:cs="宋体"/>
          <w:sz w:val="24"/>
          <w:szCs w:val="24"/>
          <w:highlight w:val="none"/>
        </w:rPr>
        <w:t xml:space="preserve">结算时</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需提交批复文件以及合格的发票。如其中一种类型额度用完，可继续使用剩余项目类型额度，按照对应类型中标价格结算，直至实际结算金额达到中标金额为止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若提前达到中标金额合同也可提前终止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46"/>
        <w:ind w:firstLine="480"/>
        <w:jc w:val="left"/>
        <w:keepLines w:val="0"/>
        <w:keepNext w:val="0"/>
        <w:pageBreakBefore w:val="0"/>
        <w:spacing w:line="440" w:lineRule="exact"/>
        <w:widowControl w:val="off"/>
        <w:rPr>
          <w:rFonts w:ascii="宋体" w:hAnsi="宋体" w:eastAsia="宋体" w:cs="宋体"/>
          <w:color w:val="000000"/>
          <w:sz w:val="24"/>
        </w:rPr>
      </w:pPr>
      <w:r>
        <w:rPr>
          <w:rFonts w:hint="eastAsia" w:ascii="宋体" w:hAnsi="宋体" w:eastAsia="宋体" w:cs="宋体"/>
          <w:color w:val="000000"/>
          <w:sz w:val="24"/>
          <w:highlight w:val="none"/>
        </w:rPr>
        <w:t xml:space="preserve">甲方支付此项费用外不再承担其它任何费用（包括个人），服务人员的薪金、福利、</w:t>
      </w:r>
      <w:r>
        <w:rPr>
          <w:rFonts w:hint="eastAsia" w:ascii="宋体" w:hAnsi="宋体" w:eastAsia="宋体" w:cs="宋体"/>
          <w:color w:val="000000"/>
          <w:sz w:val="24"/>
        </w:rPr>
        <w:t xml:space="preserve">休假日补贴等由乙方付给，与甲方无关。</w:t>
      </w:r>
      <w:r>
        <w:rPr>
          <w:rFonts w:ascii="宋体" w:hAnsi="宋体" w:eastAsia="宋体" w:cs="宋体"/>
          <w:color w:val="000000"/>
          <w:sz w:val="24"/>
        </w:rPr>
      </w:r>
      <w:r/>
    </w:p>
    <w:p>
      <w:pPr>
        <w:pStyle w:val="946"/>
        <w:ind w:firstLine="480"/>
        <w:jc w:val="left"/>
        <w:keepLines w:val="0"/>
        <w:keepNext w:val="0"/>
        <w:pageBreakBefore w:val="0"/>
        <w:spacing w:line="440" w:lineRule="exact"/>
        <w:widowControl w:val="off"/>
        <w:rPr>
          <w:rFonts w:ascii="宋体" w:hAnsi="宋体" w:eastAsia="宋体" w:cs="宋体"/>
          <w:color w:val="000000"/>
          <w:sz w:val="24"/>
        </w:rPr>
      </w:pPr>
      <w:r>
        <w:rPr>
          <w:rFonts w:hint="eastAsia" w:ascii="宋体" w:hAnsi="宋体" w:eastAsia="宋体" w:cs="宋体"/>
          <w:color w:val="000000"/>
          <w:sz w:val="24"/>
        </w:rPr>
        <w:t xml:space="preserve">注：以上每次付款前，</w:t>
      </w:r>
      <w:r>
        <w:rPr>
          <w:rFonts w:hint="eastAsia" w:ascii="宋体" w:hAnsi="宋体" w:eastAsia="宋体" w:cs="宋体"/>
          <w:color w:val="000000"/>
          <w:sz w:val="24"/>
          <w:lang w:val="en-US" w:eastAsia="zh-CN"/>
        </w:rPr>
        <w:t xml:space="preserve">乙方</w:t>
      </w:r>
      <w:r>
        <w:rPr>
          <w:rFonts w:hint="eastAsia" w:ascii="宋体" w:hAnsi="宋体" w:eastAsia="宋体" w:cs="宋体"/>
          <w:color w:val="000000"/>
          <w:sz w:val="24"/>
        </w:rPr>
        <w:t xml:space="preserve">均应提供符合采购人要求的同等金额的合法有效发票。否则，采购人有权顺延付款时间，且不承担任何违约或赔偿责任。</w:t>
      </w:r>
      <w:r>
        <w:rPr>
          <w:rFonts w:ascii="宋体" w:hAnsi="宋体" w:eastAsia="宋体" w:cs="宋体"/>
          <w:color w:val="000000"/>
          <w:sz w:val="24"/>
        </w:rPr>
      </w:r>
      <w:r/>
    </w:p>
    <w:p>
      <w:pPr>
        <w:pStyle w:val="946"/>
        <w:ind w:firstLine="480"/>
        <w:jc w:val="left"/>
        <w:keepLines w:val="0"/>
        <w:keepNext w:val="0"/>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6、乙方银行账户信息：</w:t>
      </w:r>
      <w:r>
        <w:rPr>
          <w:rFonts w:ascii="宋体" w:hAnsi="宋体" w:eastAsia="宋体" w:cs="宋体"/>
          <w:color w:val="000000"/>
          <w:sz w:val="24"/>
          <w:szCs w:val="24"/>
          <w:lang w:val="en-US" w:eastAsia="zh-CN"/>
        </w:rPr>
      </w:r>
      <w:r/>
    </w:p>
    <w:p>
      <w:pPr>
        <w:pStyle w:val="946"/>
        <w:ind w:firstLine="480"/>
        <w:keepLines w:val="0"/>
        <w:keepNext w:val="0"/>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开户名：</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946"/>
        <w:ind w:firstLine="480"/>
        <w:keepLines w:val="0"/>
        <w:keepNext w:val="0"/>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帐  号：</w:t>
      </w:r>
      <w:r>
        <w:rPr>
          <w:rFonts w:hint="eastAsia" w:ascii="宋体" w:hAnsi="宋体" w:eastAsia="宋体" w:cs="宋体"/>
          <w:color w:val="000000"/>
          <w:sz w:val="24"/>
          <w:szCs w:val="24"/>
          <w:u w:val="single"/>
          <w:lang w:val="en-US" w:eastAsia="zh-CN"/>
        </w:rPr>
        <w:t xml:space="preserve">                      </w:t>
      </w:r>
      <w:r>
        <w:rPr>
          <w:rFonts w:ascii="宋体" w:hAnsi="宋体" w:eastAsia="宋体" w:cs="宋体"/>
          <w:color w:val="000000"/>
          <w:sz w:val="24"/>
          <w:szCs w:val="24"/>
          <w:lang w:val="en-US" w:eastAsia="zh-CN"/>
        </w:rPr>
      </w:r>
      <w:r/>
    </w:p>
    <w:p>
      <w:pPr>
        <w:pStyle w:val="946"/>
        <w:ind w:firstLine="480"/>
        <w:keepLines w:val="0"/>
        <w:keepNext w:val="0"/>
        <w:pageBreakBefore w:val="0"/>
        <w:spacing w:line="440" w:lineRule="exact"/>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lang w:val="en-US" w:eastAsia="zh-CN"/>
        </w:rPr>
        <w:t xml:space="preserve">开户行：</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r>
      <w:r/>
    </w:p>
    <w:p>
      <w:pPr>
        <w:pStyle w:val="946"/>
        <w:ind w:firstLine="480"/>
        <w:keepLines w:val="0"/>
        <w:keepNext w:val="0"/>
        <w:pageBreakBefore w:val="0"/>
        <w:spacing w:line="44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7、履约保证金：本项目不收取履约保证金。</w:t>
      </w:r>
      <w:r>
        <w:rPr>
          <w:rFonts w:ascii="宋体" w:hAnsi="宋体" w:eastAsia="宋体" w:cs="宋体"/>
          <w:color w:val="000000"/>
          <w:sz w:val="24"/>
          <w:szCs w:val="24"/>
          <w:lang w:val="en-US" w:eastAsia="zh-CN"/>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三</w:t>
      </w:r>
      <w:r>
        <w:rPr>
          <w:rFonts w:hint="eastAsia" w:ascii="宋体" w:hAnsi="宋体" w:eastAsia="宋体" w:cs="宋体"/>
          <w:b/>
          <w:color w:val="0d0d0d"/>
          <w:sz w:val="24"/>
        </w:rPr>
        <w:t xml:space="preserve">条 组成本合同的有关文件  </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下列与本次采购活动有关的文件及有关附件是本合同不可分割的组成部分，与本合同具有同等法律效力，这些文件包括但不限于：</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招标采购文件（编号：</w:t>
      </w:r>
      <w:r>
        <w:rPr>
          <w:rFonts w:hint="eastAsia" w:ascii="宋体" w:hAnsi="宋体" w:eastAsia="宋体" w:cs="宋体"/>
          <w:sz w:val="24"/>
          <w:szCs w:val="24"/>
          <w:lang w:val="en-US" w:eastAsia="zh-CN"/>
        </w:rPr>
        <w:t xml:space="preserve">    </w:t>
      </w:r>
      <w:r>
        <w:rPr>
          <w:rFonts w:hint="eastAsia" w:ascii="宋体" w:hAnsi="宋体" w:eastAsia="宋体" w:cs="宋体"/>
          <w:color w:val="0d0d0d"/>
          <w:sz w:val="24"/>
        </w:rPr>
        <w:t xml:space="preserve">）</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乙方提供的投标文件和投标报价表；           </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乙方在采购过程中所作的其他承诺、声明、书面澄清等；</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中标通知书；                               </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甲乙双方商定的其他文件等。</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四</w:t>
      </w:r>
      <w:r>
        <w:rPr>
          <w:rFonts w:hint="eastAsia" w:ascii="宋体" w:hAnsi="宋体" w:eastAsia="宋体" w:cs="宋体"/>
          <w:b/>
          <w:color w:val="0d0d0d"/>
          <w:sz w:val="24"/>
        </w:rPr>
        <w:t xml:space="preserve">条 服务质量、成果要求</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1、项目完成后甲方将组织专业人员进行项目的验收工作，如存在问题，乙方应进行改进，直至验收合格为止；</w:t>
      </w:r>
      <w:r>
        <w:rPr>
          <w:rFonts w:ascii="宋体" w:hAnsi="宋体" w:eastAsia="宋体" w:cs="宋体"/>
          <w:color w:val="0d0d0d"/>
          <w:sz w:val="24"/>
        </w:rPr>
      </w:r>
      <w:r/>
    </w:p>
    <w:p>
      <w:pPr>
        <w:pStyle w:val="946"/>
        <w:ind w:firstLine="480"/>
        <w:jc w:val="left"/>
        <w:keepLines w:val="0"/>
        <w:keepNext w:val="0"/>
        <w:pageBreakBefore w:val="0"/>
        <w:spacing w:line="440" w:lineRule="exact"/>
        <w:rPr>
          <w:rFonts w:hint="eastAsia" w:ascii="宋体" w:hAnsi="宋体" w:eastAsia="宋体" w:cs="宋体"/>
          <w:color w:val="0d0d0d"/>
          <w:sz w:val="24"/>
        </w:rPr>
      </w:pPr>
      <w:r>
        <w:rPr>
          <w:rFonts w:hint="eastAsia" w:ascii="宋体" w:hAnsi="宋体" w:eastAsia="宋体" w:cs="宋体"/>
          <w:color w:val="0d0d0d"/>
          <w:sz w:val="24"/>
        </w:rPr>
        <w:t xml:space="preserve">2、验收标准: </w:t>
      </w:r>
      <w:r>
        <w:rPr>
          <w:rFonts w:hint="eastAsia" w:ascii="宋体" w:hAnsi="宋体" w:eastAsia="宋体" w:cs="宋体"/>
          <w:color w:val="000000"/>
          <w:sz w:val="24"/>
          <w:szCs w:val="24"/>
          <w:highlight w:val="none"/>
        </w:rPr>
        <w:t xml:space="preserve">按本招标文件、供应商的投标文件、承诺及行业相关标准为准</w:t>
      </w:r>
      <w:r>
        <w:rPr>
          <w:rFonts w:hint="eastAsia" w:ascii="宋体" w:hAnsi="宋体" w:eastAsia="宋体" w:cs="宋体"/>
          <w:color w:val="0d0d0d"/>
          <w:sz w:val="24"/>
        </w:rPr>
        <w:t xml:space="preserve">。</w:t>
      </w:r>
      <w:r>
        <w:rPr>
          <w:rFonts w:hint="eastAsia" w:ascii="宋体" w:hAnsi="宋体" w:eastAsia="宋体" w:cs="宋体"/>
          <w:color w:val="0d0d0d"/>
          <w:sz w:val="24"/>
        </w:rPr>
      </w:r>
      <w:r/>
    </w:p>
    <w:p>
      <w:pPr>
        <w:pStyle w:val="946"/>
        <w:ind w:firstLine="480"/>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color w:val="000000"/>
          <w:sz w:val="24"/>
          <w:szCs w:val="24"/>
          <w:lang w:val="en-US" w:eastAsia="zh-CN" w:bidi="ar"/>
        </w:rPr>
        <w:t xml:space="preserve">3、成果</w:t>
      </w:r>
      <w:r>
        <w:rPr>
          <w:rFonts w:hint="eastAsia" w:ascii="宋体" w:hAnsi="宋体" w:eastAsia="宋体" w:cs="宋体"/>
          <w:color w:val="000000"/>
          <w:sz w:val="24"/>
          <w:szCs w:val="24"/>
          <w:highlight w:val="none"/>
          <w:lang w:val="en-US" w:eastAsia="zh-CN" w:bidi="ar"/>
        </w:rPr>
        <w:t xml:space="preserve">构成：</w:t>
      </w:r>
      <w:r>
        <w:rPr>
          <w:rFonts w:hint="eastAsia" w:ascii="宋体" w:hAnsi="宋体" w:eastAsia="宋体" w:cs="宋体"/>
          <w:sz w:val="24"/>
          <w:szCs w:val="24"/>
        </w:rPr>
        <w:t xml:space="preserve">成果应充分表达规划项目的内容，主要包括实施方案文本、图纸、附件以及用地报批组卷材料等，还包括项目地块坐标数据文件，验收材料和电子报件等。</w:t>
      </w:r>
      <w:r>
        <w:rPr>
          <w:rFonts w:hint="eastAsia" w:ascii="宋体" w:hAnsi="宋体" w:eastAsia="宋体" w:cs="宋体"/>
          <w:sz w:val="24"/>
          <w:szCs w:val="24"/>
          <w:highlight w:val="none"/>
        </w:rPr>
      </w:r>
      <w:r/>
    </w:p>
    <w:p>
      <w:pPr>
        <w:pStyle w:val="946"/>
        <w:ind w:firstLine="48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4、成果形式 </w:t>
      </w:r>
      <w:r>
        <w:rPr>
          <w:rFonts w:hint="eastAsia" w:ascii="宋体" w:hAnsi="宋体" w:eastAsia="宋体" w:cs="宋体"/>
          <w:sz w:val="24"/>
          <w:szCs w:val="24"/>
          <w:highlight w:val="none"/>
        </w:rPr>
      </w:r>
      <w:r/>
    </w:p>
    <w:p>
      <w:pPr>
        <w:pStyle w:val="946"/>
        <w:ind w:firstLine="472"/>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（1）提供统一装订的3套实施方案成果；</w:t>
      </w:r>
      <w:r>
        <w:rPr>
          <w:rFonts w:hint="eastAsia" w:ascii="宋体" w:hAnsi="宋体" w:eastAsia="宋体" w:cs="宋体"/>
          <w:color w:val="000000"/>
          <w:sz w:val="24"/>
          <w:szCs w:val="24"/>
          <w:highlight w:val="none"/>
          <w:lang w:val="en-US" w:eastAsia="zh-CN" w:bidi="ar"/>
        </w:rPr>
      </w:r>
      <w:r/>
    </w:p>
    <w:p>
      <w:pPr>
        <w:pStyle w:val="946"/>
        <w:ind w:firstLine="472"/>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（2）提供统一装订的符合主管部门备案要求的用地报批组卷材料；</w:t>
      </w:r>
      <w:r>
        <w:rPr>
          <w:rFonts w:hint="eastAsia" w:ascii="宋体" w:hAnsi="宋体" w:eastAsia="宋体" w:cs="宋体"/>
          <w:color w:val="000000"/>
          <w:sz w:val="24"/>
          <w:szCs w:val="24"/>
          <w:highlight w:val="none"/>
          <w:lang w:val="en-US" w:eastAsia="zh-CN" w:bidi="ar"/>
        </w:rPr>
      </w:r>
      <w:r/>
    </w:p>
    <w:p>
      <w:pPr>
        <w:pStyle w:val="946"/>
        <w:ind w:firstLine="472"/>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（3）使用林地征占用审核同意书及林木采伐许可证</w:t>
      </w:r>
      <w:r>
        <w:rPr>
          <w:rFonts w:hint="eastAsia" w:ascii="宋体" w:hAnsi="宋体" w:eastAsia="宋体" w:cs="宋体"/>
          <w:color w:val="000000"/>
          <w:sz w:val="24"/>
          <w:szCs w:val="24"/>
          <w:highlight w:val="none"/>
          <w:lang w:val="en-US" w:eastAsia="zh-CN" w:bidi="ar"/>
        </w:rPr>
      </w:r>
      <w:r/>
    </w:p>
    <w:p>
      <w:pPr>
        <w:pStyle w:val="946"/>
        <w:ind w:firstLine="472"/>
        <w:jc w:val="left"/>
        <w:keepLines w:val="0"/>
        <w:keepNext w:val="0"/>
        <w:pageBreakBefore w:val="0"/>
        <w:spacing w:line="44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（4）数据文件（格式包括ArcGIS、Word、Excel等），验收材料和电子报件</w:t>
      </w:r>
      <w:r>
        <w:rPr>
          <w:rFonts w:hint="eastAsia" w:ascii="宋体" w:hAnsi="宋体" w:eastAsia="宋体" w:cs="宋体"/>
          <w:color w:val="000000"/>
          <w:sz w:val="24"/>
          <w:szCs w:val="24"/>
          <w:highlight w:val="none"/>
          <w:lang w:val="en-US" w:eastAsia="zh-CN" w:bidi="ar"/>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五</w:t>
      </w:r>
      <w:r>
        <w:rPr>
          <w:rFonts w:hint="eastAsia" w:ascii="宋体" w:hAnsi="宋体" w:eastAsia="宋体" w:cs="宋体"/>
          <w:b/>
          <w:color w:val="0d0d0d"/>
          <w:sz w:val="24"/>
        </w:rPr>
        <w:t xml:space="preserve">条 甲、乙双方权利义务</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1、甲方应当为保证项目服务的完成，给予乙方积极支持，为乙方提供项目实施的必要条件；</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2、甲方应当按照本合同约定按时支付合同金额。</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3、乙方提交的服务成果未经甲方书面许可，不得向任何第三方泄露。</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4、乙方提供必要的技术培训，协助甲方完成其他需要中标单位配合的服务。</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5、乙方根据国家标准、行业标准和规范要求及标书规定的服务质量标准和有关要求，保质保量地完成服务工作。</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六</w:t>
      </w:r>
      <w:r>
        <w:rPr>
          <w:rFonts w:hint="eastAsia" w:ascii="宋体" w:hAnsi="宋体" w:eastAsia="宋体" w:cs="宋体"/>
          <w:b/>
          <w:color w:val="0d0d0d"/>
          <w:sz w:val="24"/>
        </w:rPr>
        <w:t xml:space="preserve">条 知识产权</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1、在合同履行过程中，由甲方向乙方提供的资料－－包括但不限于程序、文件、报告、说明、图表等均归甲方所有。</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七</w:t>
      </w:r>
      <w:r>
        <w:rPr>
          <w:rFonts w:hint="eastAsia" w:ascii="宋体" w:hAnsi="宋体" w:eastAsia="宋体" w:cs="宋体"/>
          <w:b/>
          <w:color w:val="0d0d0d"/>
          <w:sz w:val="24"/>
        </w:rPr>
        <w:t xml:space="preserve">条 保密条款</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八</w:t>
      </w:r>
      <w:r>
        <w:rPr>
          <w:rFonts w:hint="eastAsia" w:ascii="宋体" w:hAnsi="宋体" w:eastAsia="宋体" w:cs="宋体"/>
          <w:b/>
          <w:color w:val="0d0d0d"/>
          <w:sz w:val="24"/>
        </w:rPr>
        <w:t xml:space="preserve">条 风险责任</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w:t>
      </w:r>
      <w:r>
        <w:rPr>
          <w:rFonts w:hint="eastAsia" w:ascii="宋体" w:hAnsi="宋体" w:eastAsia="宋体" w:cs="宋体"/>
          <w:b/>
          <w:color w:val="0d0d0d"/>
          <w:sz w:val="24"/>
          <w:lang w:val="en-US" w:eastAsia="zh-CN"/>
        </w:rPr>
        <w:t xml:space="preserve">九</w:t>
      </w:r>
      <w:r>
        <w:rPr>
          <w:rFonts w:hint="eastAsia" w:ascii="宋体" w:hAnsi="宋体" w:eastAsia="宋体" w:cs="宋体"/>
          <w:b/>
          <w:color w:val="0d0d0d"/>
          <w:sz w:val="24"/>
        </w:rPr>
        <w:t xml:space="preserve">条 合同的变更和终止</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1、本合同一经签订，甲乙双方不得擅自变更、中止或终止合同。</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2、除发生法律规定的不能预见、不能避免并不能克服的客观情况外，甲乙双方不得放弃或拒绝履行合同。乙方放弃或拒绝履行合同，保证金不予退还。</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第十条 合同的转让</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1、乙方不得擅自部分或全部转让其应履行的合同义务。    </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2、乙方在履行合同过程中，不得将服务项目委托给第三方。</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w:t>
      </w:r>
      <w:r>
        <w:rPr>
          <w:rFonts w:hint="eastAsia" w:ascii="宋体" w:hAnsi="宋体" w:eastAsia="宋体" w:cs="宋体"/>
          <w:b/>
          <w:color w:val="0d0d0d"/>
          <w:sz w:val="24"/>
          <w:lang w:val="en-US" w:eastAsia="zh-CN"/>
        </w:rPr>
        <w:t xml:space="preserve">一</w:t>
      </w:r>
      <w:r>
        <w:rPr>
          <w:rFonts w:hint="eastAsia" w:ascii="宋体" w:hAnsi="宋体" w:eastAsia="宋体" w:cs="宋体"/>
          <w:b/>
          <w:color w:val="0d0d0d"/>
          <w:sz w:val="24"/>
        </w:rPr>
        <w:t xml:space="preserve">条 违约责任</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1、在合同生效后，甲方无理由要求终止服务的，应向乙方偿付合同总价款的5%，作为违约金，违约金不足以补偿损失的，乙方有权要求甲方补足。</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2、甲方逾期付款的，应按照逾期付款金额的每天万分之四支付逾期付款违约金。</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4、乙方项目组成员须按采购文件承诺人员配备，未经甲方同意不得擅自更换；如更换需向甲方支付赔偿金。</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6、其他未尽事宜，以《民法典》和《政府采购法》等有关法律法规规定为准，无相关规定的，双方协商解决。</w:t>
      </w:r>
      <w:r>
        <w:rPr>
          <w:rFonts w:ascii="宋体" w:hAnsi="宋体" w:eastAsia="宋体" w:cs="宋体"/>
          <w:color w:val="0d0d0d"/>
          <w:sz w:val="24"/>
        </w:rPr>
      </w:r>
      <w:r/>
    </w:p>
    <w:p>
      <w:pPr>
        <w:pStyle w:val="946"/>
        <w:ind w:firstLine="470"/>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w:t>
      </w:r>
      <w:r>
        <w:rPr>
          <w:rFonts w:hint="eastAsia" w:ascii="宋体" w:hAnsi="宋体" w:eastAsia="宋体" w:cs="宋体"/>
          <w:b/>
          <w:color w:val="0d0d0d"/>
          <w:sz w:val="24"/>
          <w:lang w:val="en-US" w:eastAsia="zh-CN"/>
        </w:rPr>
        <w:t xml:space="preserve">二</w:t>
      </w:r>
      <w:r>
        <w:rPr>
          <w:rFonts w:hint="eastAsia" w:ascii="宋体" w:hAnsi="宋体" w:eastAsia="宋体" w:cs="宋体"/>
          <w:b/>
          <w:color w:val="0d0d0d"/>
          <w:sz w:val="24"/>
        </w:rPr>
        <w:t xml:space="preserve">条 不可抗力</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甲、乙方中任何一方，因不可抗力不能按时或完全履行合同的 ，应及时通知对方，并在  个工作日内提供相应证明。未履行完合同部分是否继续履行、如何履行等问题，可由双方初步协商，并向主管部门报告。确定为不可抗力原因造成的损失，可以部分或全部免除责任。</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因合同一方迟延履行后发生不可抗力的，不能免除责任。</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w:t>
      </w:r>
      <w:r>
        <w:rPr>
          <w:rFonts w:hint="eastAsia" w:ascii="宋体" w:hAnsi="宋体" w:eastAsia="宋体" w:cs="宋体"/>
          <w:b/>
          <w:color w:val="0d0d0d"/>
          <w:sz w:val="24"/>
          <w:lang w:val="en-US" w:eastAsia="zh-CN"/>
        </w:rPr>
        <w:t xml:space="preserve">三</w:t>
      </w:r>
      <w:r>
        <w:rPr>
          <w:rFonts w:hint="eastAsia" w:ascii="宋体" w:hAnsi="宋体" w:eastAsia="宋体" w:cs="宋体"/>
          <w:b/>
          <w:color w:val="0d0d0d"/>
          <w:sz w:val="24"/>
        </w:rPr>
        <w:t xml:space="preserve">条 争议的解决</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1、因服务的质量问题发生争议的，应当邀请国家认可的质量检测机构对服务项目质量进行鉴定。项目符合标准的，鉴定费由甲方承担；项目不符合质量标准的，鉴定费由乙方承担。</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2、因履行本合同引起的或与本合同有关的争议，甲、乙双方应首先通过友好协商解决，如果协商不能解决争议，则采取以下第（ ）种方式解决争议：</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（1）向甲方所在地有管辖权的人民法院提起诉讼；</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（2）向甲方所在地仲裁委员会按其仲裁规则申请仲裁。</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如没有约定，默认采取第2种方式解决争议。</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3、在法院审理和仲裁期间，除有争议部分外，本合同其他部分应继续履行。</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w:t>
      </w:r>
      <w:r>
        <w:rPr>
          <w:rFonts w:hint="eastAsia" w:ascii="宋体" w:hAnsi="宋体" w:eastAsia="宋体" w:cs="宋体"/>
          <w:b/>
          <w:color w:val="0d0d0d"/>
          <w:sz w:val="24"/>
          <w:lang w:val="en-US" w:eastAsia="zh-CN"/>
        </w:rPr>
        <w:t xml:space="preserve">四</w:t>
      </w:r>
      <w:r>
        <w:rPr>
          <w:rFonts w:hint="eastAsia" w:ascii="宋体" w:hAnsi="宋体" w:eastAsia="宋体" w:cs="宋体"/>
          <w:b/>
          <w:color w:val="0d0d0d"/>
          <w:sz w:val="24"/>
        </w:rPr>
        <w:t xml:space="preserve">条 诚实信用 </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乙方应诚实信用，严格按照招标文件要求和投标承诺履行合同，不向甲方进行商业贿赂或者提供不正当利益。</w:t>
      </w:r>
      <w:r>
        <w:rPr>
          <w:rFonts w:ascii="宋体" w:hAnsi="宋体" w:eastAsia="宋体" w:cs="宋体"/>
          <w:color w:val="0d0d0d"/>
          <w:sz w:val="24"/>
        </w:rPr>
      </w:r>
      <w:r/>
    </w:p>
    <w:p>
      <w:pPr>
        <w:pStyle w:val="946"/>
        <w:ind w:firstLine="472"/>
        <w:jc w:val="left"/>
        <w:keepLines w:val="0"/>
        <w:keepNext w:val="0"/>
        <w:pageBreakBefore w:val="0"/>
        <w:spacing w:line="440" w:lineRule="exact"/>
        <w:rPr>
          <w:rFonts w:ascii="宋体" w:hAnsi="宋体" w:eastAsia="宋体" w:cs="宋体"/>
          <w:b/>
          <w:color w:val="0d0d0d"/>
          <w:sz w:val="24"/>
        </w:rPr>
      </w:pPr>
      <w:r>
        <w:rPr>
          <w:rFonts w:hint="eastAsia" w:ascii="宋体" w:hAnsi="宋体" w:eastAsia="宋体" w:cs="宋体"/>
          <w:b/>
          <w:color w:val="0d0d0d"/>
          <w:sz w:val="24"/>
        </w:rPr>
        <w:t xml:space="preserve">第十</w:t>
      </w:r>
      <w:r>
        <w:rPr>
          <w:rFonts w:hint="eastAsia" w:ascii="宋体" w:hAnsi="宋体" w:eastAsia="宋体" w:cs="宋体"/>
          <w:b/>
          <w:color w:val="0d0d0d"/>
          <w:sz w:val="24"/>
          <w:lang w:val="en-US" w:eastAsia="zh-CN"/>
        </w:rPr>
        <w:t xml:space="preserve">五</w:t>
      </w:r>
      <w:r>
        <w:rPr>
          <w:rFonts w:hint="eastAsia" w:ascii="宋体" w:hAnsi="宋体" w:eastAsia="宋体" w:cs="宋体"/>
          <w:b/>
          <w:color w:val="0d0d0d"/>
          <w:sz w:val="24"/>
        </w:rPr>
        <w:t xml:space="preserve">条 合同生效及其他</w:t>
      </w:r>
      <w:r>
        <w:rPr>
          <w:rFonts w:ascii="宋体" w:hAnsi="宋体" w:eastAsia="宋体" w:cs="宋体"/>
          <w:b/>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1、本合同自经甲乙双方授权代表签订并加盖公章后，自签订之日起生效。</w:t>
      </w:r>
      <w:r>
        <w:rPr>
          <w:rFonts w:ascii="宋体" w:hAnsi="宋体" w:eastAsia="宋体" w:cs="宋体"/>
          <w:color w:val="0d0d0d"/>
          <w:sz w:val="24"/>
        </w:rPr>
      </w:r>
      <w:r/>
    </w:p>
    <w:p>
      <w:pPr>
        <w:pStyle w:val="946"/>
        <w:ind w:firstLine="480"/>
        <w:jc w:val="left"/>
        <w:keepLines w:val="0"/>
        <w:keepNext w:val="0"/>
        <w:pageBreakBefore w:val="0"/>
        <w:spacing w:line="440" w:lineRule="exact"/>
        <w:rPr>
          <w:rFonts w:ascii="宋体" w:hAnsi="宋体" w:eastAsia="宋体" w:cs="宋体"/>
          <w:color w:val="0d0d0d"/>
          <w:sz w:val="24"/>
        </w:rPr>
      </w:pPr>
      <w:r>
        <w:rPr>
          <w:rFonts w:hint="eastAsia" w:ascii="宋体" w:hAnsi="宋体" w:eastAsia="宋体" w:cs="宋体"/>
          <w:color w:val="0d0d0d"/>
          <w:sz w:val="24"/>
        </w:rPr>
        <w:t xml:space="preserve">2、本合同一式陆份，甲方执叁份，乙方执贰份，代理公司执壹份。</w:t>
      </w:r>
      <w:r>
        <w:rPr>
          <w:rFonts w:ascii="宋体" w:hAnsi="宋体" w:eastAsia="宋体" w:cs="宋体"/>
          <w:color w:val="0d0d0d"/>
          <w:sz w:val="24"/>
        </w:rPr>
      </w:r>
      <w:r/>
    </w:p>
    <w:p>
      <w:pPr>
        <w:pStyle w:val="946"/>
        <w:ind w:firstLine="480"/>
        <w:jc w:val="left"/>
        <w:keepLines w:val="0"/>
        <w:keepNext w:val="0"/>
        <w:pageBreakBefore w:val="0"/>
        <w:spacing w:line="440" w:lineRule="exact"/>
        <w:rPr>
          <w:rFonts w:hint="eastAsia" w:ascii="宋体" w:hAnsi="宋体" w:eastAsia="宋体" w:cs="宋体"/>
          <w:color w:val="0d0d0d"/>
          <w:sz w:val="24"/>
        </w:rPr>
      </w:pPr>
      <w:r>
        <w:rPr>
          <w:rFonts w:hint="eastAsia" w:ascii="宋体" w:hAnsi="宋体" w:eastAsia="宋体" w:cs="宋体"/>
          <w:color w:val="0d0d0d"/>
          <w:sz w:val="24"/>
        </w:rPr>
        <w:t xml:space="preserve">3、本合同应按照中华人民共和国的现行法律进行解释。</w:t>
      </w:r>
      <w:r>
        <w:rPr>
          <w:rFonts w:hint="eastAsia" w:ascii="宋体" w:hAnsi="宋体" w:eastAsia="宋体" w:cs="宋体"/>
          <w:color w:val="0d0d0d"/>
          <w:sz w:val="24"/>
        </w:rPr>
      </w:r>
      <w:r/>
    </w:p>
    <w:p>
      <w:pPr>
        <w:pStyle w:val="946"/>
        <w:ind w:firstLine="425"/>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采购人（公章）：                        供应商（公章）：</w:t>
      </w: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bookmarkStart w:id="27" w:name="_Hlk50977370"/>
      <w:r>
        <w:rPr>
          <w:rFonts w:hint="eastAsia" w:ascii="宋体" w:hAnsi="宋体" w:eastAsia="宋体" w:cs="宋体"/>
          <w:color w:val="000000"/>
          <w:sz w:val="24"/>
          <w:szCs w:val="24"/>
        </w:rPr>
        <w:t xml:space="preserve">法定代表人（签章）</w:t>
      </w:r>
      <w:bookmarkEnd w:id="27"/>
      <w:r>
        <w:rPr>
          <w:rFonts w:hint="eastAsia" w:ascii="宋体" w:hAnsi="宋体" w:eastAsia="宋体" w:cs="宋体"/>
          <w:color w:val="000000"/>
          <w:sz w:val="24"/>
          <w:szCs w:val="24"/>
        </w:rPr>
        <w:t xml:space="preserve">                      法定代表人（签章）</w:t>
      </w: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或委托代表人：                          或委托代表人：</w:t>
      </w: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地址： </w:t>
      </w: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开户行：                                开户行：</w:t>
      </w:r>
      <w:r>
        <w:rPr>
          <w:rFonts w:hint="eastAsia" w:ascii="宋体" w:hAnsi="宋体" w:eastAsia="宋体" w:cs="宋体"/>
          <w:color w:val="000000"/>
          <w:sz w:val="24"/>
          <w:szCs w:val="24"/>
        </w:rPr>
      </w:r>
      <w:r/>
    </w:p>
    <w:p>
      <w:pPr>
        <w:pStyle w:val="946"/>
        <w:ind w:firstLine="84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帐号：                                  帐号： </w:t>
      </w:r>
      <w:r>
        <w:rPr>
          <w:rFonts w:hint="eastAsia" w:ascii="宋体" w:hAnsi="宋体" w:eastAsia="宋体" w:cs="宋体"/>
          <w:color w:val="000000"/>
          <w:sz w:val="24"/>
          <w:szCs w:val="24"/>
        </w:rPr>
      </w:r>
      <w:r/>
    </w:p>
    <w:p>
      <w:pPr>
        <w:pStyle w:val="946"/>
        <w:ind w:firstLine="1262"/>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年   月    日</w:t>
      </w:r>
      <w:r>
        <w:rPr>
          <w:rFonts w:hint="eastAsia" w:ascii="宋体" w:hAnsi="宋体" w:eastAsia="宋体" w:cs="宋体"/>
          <w:color w:val="000000"/>
          <w:sz w:val="24"/>
          <w:szCs w:val="24"/>
        </w:rPr>
      </w:r>
      <w:r/>
    </w:p>
    <w:p>
      <w:pPr>
        <w:pStyle w:val="946"/>
        <w:ind w:firstLine="240"/>
        <w:spacing w:line="40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lang w:val="zh-CN"/>
        </w:rPr>
        <w:t xml:space="preserve">    </w:t>
      </w:r>
      <w:r>
        <w:rPr>
          <w:rFonts w:hint="eastAsia" w:ascii="宋体" w:hAnsi="宋体" w:eastAsia="宋体" w:cs="宋体"/>
          <w:b/>
          <w:bCs/>
          <w:color w:val="000000"/>
          <w:sz w:val="24"/>
          <w:szCs w:val="24"/>
        </w:rPr>
      </w:r>
      <w:r/>
    </w:p>
    <w:p>
      <w:pPr>
        <w:pStyle w:val="946"/>
        <w:ind w:firstLine="840"/>
        <w:spacing w:line="44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46"/>
        <w:ind w:firstLine="420"/>
        <w:spacing w:line="360" w:lineRule="auto"/>
        <w:tabs>
          <w:tab w:val="left" w:pos="54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6"/>
        <w:ind w:firstLine="420"/>
        <w:spacing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946"/>
        <w:ind w:firstLine="420"/>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6"/>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46"/>
        <w:jc w:val="both"/>
        <w:rPr>
          <w:rFonts w:hint="eastAsia" w:ascii="宋体" w:hAnsi="宋体" w:eastAsia="宋体" w:cs="宋体"/>
          <w:b/>
          <w:sz w:val="30"/>
          <w:szCs w:val="30"/>
        </w:rPr>
        <w:sectPr>
          <w:footerReference w:type="default" r:id="rId9"/>
          <w:footerReference w:type="even" r:id="rId10"/>
          <w:footnotePr/>
          <w:endnotePr/>
          <w:type w:val="nextPage"/>
          <w:pgSz w:w="11907" w:h="16840" w:orient="portrait"/>
          <w:pgMar w:top="1440" w:right="1080" w:bottom="1540" w:left="1080" w:header="567" w:footer="794" w:gutter="0"/>
          <w:cols w:num="1" w:sep="0" w:space="1701" w:equalWidth="1"/>
          <w:docGrid w:linePitch="360"/>
          <w:titlePg/>
        </w:sectPr>
        <w:outlineLvl w:val="0"/>
      </w:pPr>
      <w:r>
        <w:rPr>
          <w:rFonts w:hint="eastAsia" w:ascii="宋体" w:hAnsi="宋体" w:eastAsia="宋体" w:cs="宋体"/>
          <w:b/>
          <w:sz w:val="30"/>
          <w:szCs w:val="30"/>
        </w:rPr>
      </w:r>
      <w:r/>
    </w:p>
    <w:p>
      <w:pPr>
        <w:pStyle w:val="946"/>
        <w:jc w:val="both"/>
        <w:rPr>
          <w:rFonts w:hint="eastAsia" w:ascii="宋体" w:hAnsi="宋体" w:eastAsia="宋体" w:cs="宋体"/>
          <w:b/>
          <w:bCs/>
          <w:color w:val="000000"/>
          <w:sz w:val="24"/>
          <w:szCs w:val="24"/>
          <w:lang w:val="en-US" w:eastAsia="zh-CN"/>
        </w:rPr>
        <w:outlineLvl w:val="0"/>
      </w:pPr>
      <w:r>
        <w:rPr>
          <w:rFonts w:hint="eastAsia" w:ascii="宋体" w:hAnsi="宋体" w:eastAsia="宋体" w:cs="宋体"/>
          <w:b/>
          <w:bCs/>
          <w:color w:val="000000"/>
          <w:sz w:val="24"/>
          <w:szCs w:val="24"/>
          <w:lang w:val="en-US" w:eastAsia="zh-CN"/>
        </w:rPr>
        <w:t xml:space="preserve">附件1：</w:t>
      </w:r>
      <w:r>
        <w:rPr>
          <w:rFonts w:hint="eastAsia" w:ascii="宋体" w:hAnsi="宋体" w:eastAsia="宋体" w:cs="宋体"/>
          <w:b/>
          <w:bCs/>
          <w:color w:val="000000"/>
          <w:sz w:val="24"/>
          <w:szCs w:val="24"/>
          <w:lang w:val="en-US" w:eastAsia="zh-CN"/>
        </w:rPr>
      </w:r>
      <w:r/>
    </w:p>
    <w:p>
      <w:pPr>
        <w:pStyle w:val="946"/>
        <w:ind w:left="0" w:firstLine="0"/>
        <w:jc w:val="center"/>
        <w:spacing w:before="104" w:line="185" w:lineRule="auto"/>
        <w:rPr>
          <w:rFonts w:ascii="微软雅黑" w:hAnsi="微软雅黑" w:eastAsia="微软雅黑" w:cs="微软雅黑"/>
          <w:color w:val="000000"/>
          <w:sz w:val="36"/>
          <w:szCs w:val="36"/>
          <w:highlight w:val="none"/>
        </w:rPr>
      </w:pPr>
      <w:r>
        <w:rPr>
          <w:rFonts w:ascii="微软雅黑" w:hAnsi="微软雅黑" w:eastAsia="微软雅黑" w:cs="微软雅黑"/>
          <w:color w:val="000000"/>
          <w:spacing w:val="19"/>
          <w:sz w:val="36"/>
          <w:szCs w:val="36"/>
          <w:highlight w:val="none"/>
        </w:rPr>
        <w:t xml:space="preserve">政府采购履约验收书(服务类)</w:t>
      </w:r>
      <w:r>
        <w:rPr>
          <w:rFonts w:ascii="微软雅黑" w:hAnsi="微软雅黑" w:eastAsia="微软雅黑" w:cs="微软雅黑"/>
          <w:color w:val="000000"/>
          <w:sz w:val="36"/>
          <w:szCs w:val="36"/>
          <w:highlight w:val="none"/>
        </w:rPr>
      </w:r>
      <w:r/>
    </w:p>
    <w:tbl>
      <w:tblPr>
        <w:tblStyle w:val="2020"/>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采购人</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项目名称</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合同名称</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45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供应商</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项目及合同编号</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合同金额</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45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分期（段）验收</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是□   否□</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分期（段）情况</w:t>
            </w:r>
            <w:r>
              <w:rPr>
                <w:rFonts w:hint="eastAsia" w:ascii="宋体" w:hAnsi="宋体" w:eastAsia="宋体" w:cs="宋体"/>
                <w:color w:val="000000"/>
                <w:spacing w:val="0"/>
                <w:position w:val="0"/>
                <w:sz w:val="21"/>
                <w:szCs w:val="21"/>
                <w:highlight w:val="none"/>
              </w:rPr>
            </w:r>
            <w:r/>
          </w:p>
        </w:tc>
        <w:tc>
          <w:tcPr>
            <w:gridSpan w:val="4"/>
            <w:tcW w:w="9070"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共分   期（段），此为第   期（段）验收</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验收时间</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验收地点</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gridSpan w:val="2"/>
            <w:tcW w:w="3900"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验收组织形式</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946"/>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□自行简易验收</w:t>
            </w:r>
            <w:r>
              <w:rPr>
                <w:rFonts w:hint="eastAsia" w:ascii="宋体" w:hAnsi="宋体" w:eastAsia="宋体" w:cs="宋体"/>
                <w:color w:val="000000"/>
                <w:spacing w:val="0"/>
                <w:position w:val="0"/>
                <w:sz w:val="21"/>
                <w:szCs w:val="21"/>
                <w:highlight w:val="none"/>
              </w:rPr>
            </w:r>
            <w:r/>
          </w:p>
          <w:p>
            <w:pPr>
              <w:pStyle w:val="946"/>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□验收小组验收</w:t>
            </w:r>
            <w:r>
              <w:rPr>
                <w:rFonts w:hint="eastAsia" w:ascii="宋体" w:hAnsi="宋体" w:eastAsia="宋体" w:cs="宋体"/>
                <w:color w:val="000000"/>
                <w:spacing w:val="0"/>
                <w:position w:val="0"/>
                <w:sz w:val="21"/>
                <w:szCs w:val="21"/>
                <w:highlight w:val="none"/>
              </w:rPr>
            </w:r>
            <w:r/>
          </w:p>
          <w:p>
            <w:pPr>
              <w:pStyle w:val="946"/>
              <w:ind w:left="0" w:right="0" w:firstLine="0"/>
              <w:jc w:val="both"/>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□采购代理机构验收</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vMerge w:val="restart"/>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验收内容</w:t>
            </w:r>
            <w:r>
              <w:rPr>
                <w:rFonts w:hint="eastAsia" w:ascii="宋体" w:hAnsi="宋体" w:eastAsia="宋体" w:cs="宋体"/>
                <w:color w:val="000000"/>
                <w:spacing w:val="0"/>
                <w:position w:val="0"/>
                <w:sz w:val="21"/>
                <w:szCs w:val="21"/>
                <w:highlight w:val="none"/>
              </w:rPr>
            </w:r>
            <w:r/>
          </w:p>
        </w:tc>
        <w:tc>
          <w:tcPr>
            <w:tcW w:w="1714"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服务质量</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服务进度</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人员、设备 配备情况</w:t>
            </w:r>
            <w:r>
              <w:rPr>
                <w:rFonts w:hint="eastAsia" w:ascii="宋体" w:hAnsi="宋体" w:eastAsia="宋体" w:cs="宋体"/>
                <w:color w:val="000000"/>
                <w:spacing w:val="0"/>
                <w:position w:val="0"/>
                <w:sz w:val="21"/>
                <w:szCs w:val="21"/>
                <w:highlight w:val="none"/>
              </w:rPr>
            </w:r>
            <w:r/>
          </w:p>
        </w:tc>
        <w:tc>
          <w:tcPr>
            <w:tcW w:w="170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行业、安全标准</w:t>
            </w:r>
            <w:r>
              <w:rPr>
                <w:rFonts w:hint="eastAsia" w:ascii="宋体" w:hAnsi="宋体" w:eastAsia="宋体" w:cs="宋体"/>
                <w:color w:val="000000"/>
                <w:spacing w:val="0"/>
                <w:position w:val="0"/>
                <w:sz w:val="21"/>
                <w:szCs w:val="21"/>
                <w:highlight w:val="none"/>
              </w:rPr>
            </w:r>
            <w:r/>
          </w:p>
        </w:tc>
        <w:tc>
          <w:tcPr>
            <w:tcW w:w="219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项目需求、服务承诺</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合同履约时间、 地点、方式</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vMerge w:val="continue"/>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c>
          <w:tcPr>
            <w:tcW w:w="1714"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181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按 时□ 不按时□</w:t>
            </w:r>
            <w:r>
              <w:rPr>
                <w:rFonts w:hint="eastAsia" w:ascii="宋体" w:hAnsi="宋体" w:eastAsia="宋体" w:cs="宋体"/>
                <w:color w:val="000000"/>
                <w:spacing w:val="0"/>
                <w:position w:val="0"/>
                <w:sz w:val="21"/>
                <w:szCs w:val="21"/>
                <w:highlight w:val="none"/>
              </w:rPr>
            </w:r>
            <w:r/>
          </w:p>
        </w:tc>
        <w:tc>
          <w:tcPr>
            <w:tcW w:w="2476"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170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219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c>
          <w:tcPr>
            <w:tcW w:w="2694"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rPr>
            </w:r>
            <w:r/>
          </w:p>
        </w:tc>
      </w:tr>
      <w:tr>
        <w:trPr>
          <w:trHeight w:val="45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存在问题</w:t>
            </w:r>
            <w:r>
              <w:rPr>
                <w:rFonts w:hint="eastAsia" w:ascii="宋体" w:hAnsi="宋体" w:eastAsia="宋体" w:cs="宋体"/>
                <w:color w:val="000000"/>
                <w:spacing w:val="0"/>
                <w:position w:val="0"/>
                <w:sz w:val="21"/>
                <w:szCs w:val="21"/>
                <w:highlight w:val="none"/>
              </w:rPr>
            </w:r>
            <w:r/>
          </w:p>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rPr>
            </w:pPr>
            <w:r>
              <w:rPr>
                <w:rFonts w:hint="eastAsia" w:ascii="宋体" w:hAnsi="宋体" w:eastAsia="宋体" w:cs="宋体"/>
                <w:color w:val="000000"/>
                <w:spacing w:val="0"/>
                <w:position w:val="0"/>
                <w:sz w:val="21"/>
                <w:szCs w:val="21"/>
                <w:highlight w:val="none"/>
              </w:rPr>
              <w:t xml:space="preserve">和改进意见</w:t>
            </w:r>
            <w:r>
              <w:rPr>
                <w:rFonts w:hint="eastAsia" w:ascii="宋体" w:hAnsi="宋体" w:eastAsia="宋体" w:cs="宋体"/>
                <w:color w:val="000000"/>
                <w:spacing w:val="0"/>
                <w:position w:val="0"/>
                <w:sz w:val="21"/>
                <w:szCs w:val="21"/>
                <w:highlight w:val="none"/>
              </w:rPr>
            </w:r>
            <w:r/>
          </w:p>
        </w:tc>
        <w:tc>
          <w:tcPr>
            <w:gridSpan w:val="6"/>
            <w:tcW w:w="12600" w:type="dxa"/>
            <w:vAlign w:val="center"/>
            <w:textDirection w:val="lrTb"/>
            <w:noWrap w:val="false"/>
          </w:tcPr>
          <w:p>
            <w:pPr>
              <w:pStyle w:val="946"/>
              <w:ind w:left="0" w:right="0" w:firstLine="0"/>
              <w:jc w:val="center"/>
              <w:keepLines w:val="0"/>
              <w:keepNext w:val="0"/>
              <w:pageBreakBefore w:val="0"/>
              <w:spacing w:before="80" w:after="80" w:line="240" w:lineRule="auto"/>
              <w:widowControl/>
              <w:rPr>
                <w:rFonts w:hint="eastAsia" w:ascii="宋体" w:hAnsi="宋体" w:eastAsia="宋体" w:cs="宋体"/>
                <w:color w:val="000000"/>
                <w:spacing w:val="0"/>
                <w:position w:val="0"/>
                <w:sz w:val="21"/>
                <w:szCs w:val="21"/>
                <w:highlight w:val="none"/>
                <w:lang w:val="en-US" w:eastAsia="zh-CN" w:bidi="ar-SA"/>
              </w:rPr>
            </w:pPr>
            <w:r>
              <w:rPr>
                <w:rFonts w:hint="eastAsia" w:ascii="宋体" w:hAnsi="宋体" w:eastAsia="宋体" w:cs="宋体"/>
                <w:color w:val="000000"/>
                <w:spacing w:val="0"/>
                <w:position w:val="0"/>
                <w:sz w:val="21"/>
                <w:szCs w:val="21"/>
                <w:highlight w:val="none"/>
                <w:lang w:val="en-US" w:eastAsia="zh-CN" w:bidi="ar-SA"/>
              </w:rPr>
            </w:r>
            <w:r/>
          </w:p>
        </w:tc>
      </w:tr>
      <w:tr>
        <w:trPr>
          <w:trHeight w:val="599"/>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lang w:val="en-US" w:eastAsia="en-US"/>
              </w:rPr>
            </w:pPr>
            <w:r>
              <w:rPr>
                <w:rFonts w:hint="eastAsia" w:ascii="宋体" w:hAnsi="宋体" w:eastAsia="宋体" w:cs="宋体"/>
                <w:color w:val="000000"/>
                <w:spacing w:val="0"/>
                <w:position w:val="0"/>
                <w:sz w:val="21"/>
                <w:szCs w:val="21"/>
                <w:highlight w:val="none"/>
              </w:rPr>
              <w:t xml:space="preserve">最终结论</w:t>
            </w:r>
            <w:r>
              <w:rPr>
                <w:rFonts w:hint="eastAsia" w:ascii="宋体" w:hAnsi="宋体" w:eastAsia="宋体" w:cs="宋体"/>
                <w:color w:val="000000"/>
                <w:spacing w:val="0"/>
                <w:position w:val="0"/>
                <w:sz w:val="21"/>
                <w:szCs w:val="21"/>
                <w:highlight w:val="none"/>
                <w:lang w:val="en-US" w:eastAsia="en-US"/>
              </w:rPr>
            </w:r>
            <w:r/>
          </w:p>
        </w:tc>
        <w:tc>
          <w:tcPr>
            <w:gridSpan w:val="6"/>
            <w:tcW w:w="12600"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pacing w:val="0"/>
                <w:position w:val="0"/>
                <w:sz w:val="21"/>
                <w:szCs w:val="21"/>
                <w:highlight w:val="none"/>
                <w:lang w:val="en-US" w:eastAsia="en-US"/>
              </w:rPr>
            </w:pPr>
            <w:r>
              <w:rPr>
                <w:rFonts w:hint="eastAsia" w:ascii="宋体" w:hAnsi="宋体" w:eastAsia="宋体" w:cs="宋体"/>
                <w:color w:val="000000"/>
                <w:spacing w:val="0"/>
                <w:position w:val="0"/>
                <w:sz w:val="21"/>
                <w:szCs w:val="21"/>
                <w:highlight w:val="none"/>
              </w:rPr>
              <w:t xml:space="preserve">合  格□                              不合格□</w:t>
            </w:r>
            <w:r>
              <w:rPr>
                <w:rFonts w:hint="eastAsia" w:ascii="宋体" w:hAnsi="宋体" w:eastAsia="宋体" w:cs="宋体"/>
                <w:color w:val="000000"/>
                <w:spacing w:val="0"/>
                <w:position w:val="0"/>
                <w:sz w:val="21"/>
                <w:szCs w:val="21"/>
                <w:highlight w:val="none"/>
                <w:lang w:val="en-US" w:eastAsia="en-US"/>
              </w:rPr>
            </w:r>
            <w:r/>
          </w:p>
        </w:tc>
      </w:tr>
      <w:tr>
        <w:trPr>
          <w:trHeight w:val="704"/>
        </w:trPr>
        <w:tc>
          <w:tcPr>
            <w:tcW w:w="1625" w:type="dxa"/>
            <w:vAlign w:val="center"/>
            <w:textDirection w:val="lrTb"/>
            <w:noWrap w:val="false"/>
          </w:tcPr>
          <w:p>
            <w:pPr>
              <w:pStyle w:val="946"/>
              <w:ind w:left="0" w:right="0" w:firstLine="0"/>
              <w:jc w:val="center"/>
              <w:keepLines w:val="0"/>
              <w:keepNext w:val="0"/>
              <w:pageBreakBefore w:val="0"/>
              <w:spacing w:line="240" w:lineRule="auto"/>
              <w:widowControl/>
              <w:rPr>
                <w:rFonts w:hint="eastAsia" w:ascii="宋体" w:hAnsi="宋体" w:eastAsia="宋体" w:cs="宋体"/>
                <w:color w:val="000000"/>
                <w:sz w:val="21"/>
                <w:szCs w:val="21"/>
                <w:highlight w:val="none"/>
                <w:lang w:val="en-US" w:eastAsia="en-US" w:bidi="ar-SA"/>
              </w:rPr>
            </w:pPr>
            <w:r>
              <w:rPr>
                <w:rFonts w:ascii="宋体" w:hAnsi="宋体" w:eastAsia="宋体" w:cs="宋体"/>
                <w:color w:val="000000"/>
                <w:spacing w:val="-2"/>
                <w:sz w:val="21"/>
                <w:szCs w:val="21"/>
                <w:highlight w:val="none"/>
              </w:rPr>
              <w:t xml:space="preserve">验收小组成员</w:t>
            </w:r>
            <w:r>
              <w:rPr>
                <w:rFonts w:ascii="宋体" w:hAnsi="宋体" w:eastAsia="宋体" w:cs="宋体"/>
                <w:color w:val="000000"/>
                <w:spacing w:val="-4"/>
                <w:sz w:val="21"/>
                <w:szCs w:val="21"/>
                <w:highlight w:val="none"/>
              </w:rPr>
              <w:t xml:space="preserve">签字</w:t>
            </w:r>
            <w:r>
              <w:rPr>
                <w:rFonts w:hint="eastAsia" w:ascii="宋体" w:hAnsi="宋体" w:eastAsia="宋体" w:cs="宋体"/>
                <w:color w:val="000000"/>
                <w:sz w:val="21"/>
                <w:szCs w:val="21"/>
                <w:highlight w:val="none"/>
                <w:lang w:val="en-US" w:eastAsia="en-US" w:bidi="ar-SA"/>
              </w:rPr>
            </w:r>
            <w:r/>
          </w:p>
        </w:tc>
        <w:tc>
          <w:tcPr>
            <w:gridSpan w:val="6"/>
            <w:tcW w:w="12600" w:type="dxa"/>
            <w:vAlign w:val="top"/>
            <w:textDirection w:val="lrTb"/>
            <w:noWrap w:val="false"/>
          </w:tcPr>
          <w:p>
            <w:pPr>
              <w:pStyle w:val="946"/>
              <w:spacing w:before="80" w:after="80"/>
              <w:widowControl w:val="off"/>
              <w:rPr>
                <w:rFonts w:hint="eastAsia" w:ascii="Arial" w:hAnsi="Arial" w:eastAsia="Arial" w:cs="Arial"/>
                <w:color w:val="000000"/>
                <w:sz w:val="21"/>
                <w:szCs w:val="21"/>
                <w:highlight w:val="none"/>
                <w:lang w:val="en-US" w:eastAsia="en-US" w:bidi="ar-SA"/>
              </w:rPr>
            </w:pPr>
            <w:r>
              <w:rPr>
                <w:rFonts w:hint="eastAsia" w:ascii="Arial" w:hAnsi="Arial" w:eastAsia="Arial" w:cs="Arial"/>
                <w:color w:val="000000"/>
                <w:sz w:val="21"/>
                <w:szCs w:val="21"/>
                <w:highlight w:val="none"/>
                <w:lang w:val="en-US" w:eastAsia="en-US" w:bidi="ar-SA"/>
              </w:rPr>
            </w:r>
            <w:r/>
          </w:p>
        </w:tc>
      </w:tr>
      <w:tr>
        <w:trPr>
          <w:trHeight w:val="454"/>
        </w:trPr>
        <w:tc>
          <w:tcPr>
            <w:gridSpan w:val="7"/>
            <w:tcW w:w="14225" w:type="dxa"/>
            <w:vAlign w:val="top"/>
            <w:textDirection w:val="lrTb"/>
            <w:noWrap w:val="false"/>
          </w:tcPr>
          <w:p>
            <w:pPr>
              <w:pStyle w:val="946"/>
              <w:ind w:left="0" w:firstLine="257"/>
              <w:spacing w:before="80" w:after="80" w:line="255" w:lineRule="auto"/>
              <w:widowControl w:val="off"/>
              <w:rPr>
                <w:rFonts w:ascii="Arial" w:hAnsi="Arial" w:eastAsia="Times New Roman" w:cs="Arial"/>
                <w:color w:val="000000"/>
                <w:sz w:val="21"/>
                <w:szCs w:val="21"/>
                <w:highlight w:val="none"/>
                <w:lang w:val="en-US" w:eastAsia="zh-CN" w:bidi="ar-SA"/>
              </w:rPr>
            </w:pPr>
            <w:r>
              <w:rPr>
                <w:rFonts w:ascii="宋体" w:hAnsi="宋体" w:eastAsia="宋体" w:cs="宋体"/>
                <w:color w:val="000000"/>
                <w:spacing w:val="-2"/>
                <w:sz w:val="21"/>
                <w:szCs w:val="21"/>
                <w:highlight w:val="none"/>
                <w:lang w:val="en-US" w:eastAsia="zh-CN" w:bidi="ar-SA"/>
              </w:rPr>
              <w:t xml:space="preserve">采购人意见</w:t>
            </w:r>
            <w:r>
              <w:rPr>
                <w:rFonts w:ascii="Arial" w:hAnsi="Arial" w:eastAsia="Times New Roman" w:cs="Arial"/>
                <w:color w:val="000000"/>
                <w:sz w:val="21"/>
                <w:szCs w:val="21"/>
                <w:highlight w:val="none"/>
                <w:lang w:val="en-US" w:eastAsia="zh-CN" w:bidi="ar-SA"/>
              </w:rPr>
            </w:r>
            <w:r/>
          </w:p>
          <w:p>
            <w:pPr>
              <w:pStyle w:val="946"/>
              <w:ind w:left="0" w:firstLine="262"/>
              <w:spacing w:before="80" w:after="80" w:line="255" w:lineRule="auto"/>
              <w:widowControl w:val="off"/>
              <w:rPr>
                <w:rFonts w:ascii="Arial" w:hAnsi="Arial" w:eastAsia="Times New Roman" w:cs="Arial"/>
                <w:color w:val="000000"/>
                <w:sz w:val="21"/>
                <w:szCs w:val="21"/>
                <w:highlight w:val="none"/>
                <w:lang w:val="en-US" w:eastAsia="zh-CN" w:bidi="ar-SA"/>
              </w:rPr>
            </w:pPr>
            <w:r>
              <w:rPr>
                <w:rFonts w:ascii="Arial" w:hAnsi="Arial" w:eastAsia="Times New Roman" w:cs="Arial"/>
                <w:color w:val="000000"/>
                <w:sz w:val="21"/>
                <w:szCs w:val="21"/>
                <w:highlight w:val="none"/>
                <w:lang w:val="en-US" w:eastAsia="zh-CN" w:bidi="ar-SA"/>
              </w:rPr>
            </w:r>
            <w:r/>
          </w:p>
          <w:p>
            <w:pPr>
              <w:pStyle w:val="946"/>
              <w:ind w:left="0" w:firstLine="262"/>
              <w:spacing w:before="80" w:after="80" w:line="255" w:lineRule="auto"/>
              <w:widowControl w:val="off"/>
              <w:rPr>
                <w:rFonts w:ascii="Arial" w:hAnsi="Arial" w:eastAsia="Times New Roman" w:cs="Arial"/>
                <w:color w:val="000000"/>
                <w:sz w:val="21"/>
                <w:szCs w:val="21"/>
                <w:highlight w:val="none"/>
                <w:lang w:val="en-US" w:eastAsia="zh-CN" w:bidi="ar-SA"/>
              </w:rPr>
            </w:pPr>
            <w:r>
              <w:rPr>
                <w:rFonts w:ascii="Arial" w:hAnsi="Arial" w:eastAsia="Times New Roman" w:cs="Arial"/>
                <w:color w:val="000000"/>
                <w:sz w:val="21"/>
                <w:szCs w:val="21"/>
                <w:highlight w:val="none"/>
                <w:lang w:val="en-US" w:eastAsia="zh-CN" w:bidi="ar-SA"/>
              </w:rPr>
            </w:r>
            <w:r/>
          </w:p>
          <w:p>
            <w:pPr>
              <w:pStyle w:val="946"/>
              <w:ind w:left="0" w:firstLine="265"/>
              <w:jc w:val="right"/>
              <w:spacing w:before="59" w:line="238" w:lineRule="exact"/>
              <w:rPr>
                <w:rFonts w:hint="eastAsia" w:ascii="宋体" w:hAnsi="宋体" w:eastAsia="宋体" w:cs="宋体"/>
                <w:color w:val="000000"/>
                <w:sz w:val="21"/>
                <w:szCs w:val="21"/>
                <w:highlight w:val="none"/>
                <w:lang w:val="en-US" w:eastAsia="en-US" w:bidi="ar-SA"/>
              </w:rPr>
            </w:pPr>
            <w:r>
              <w:rPr>
                <w:rFonts w:ascii="宋体" w:hAnsi="宋体" w:eastAsia="宋体" w:cs="宋体"/>
                <w:color w:val="000000"/>
                <w:spacing w:val="1"/>
                <w:position w:val="1"/>
                <w:sz w:val="21"/>
                <w:szCs w:val="21"/>
                <w:highlight w:val="none"/>
              </w:rPr>
              <w:t xml:space="preserve">经办人：         负责人</w:t>
            </w:r>
            <w:r>
              <w:rPr>
                <w:rFonts w:ascii="宋体" w:hAnsi="宋体" w:eastAsia="宋体" w:cs="宋体"/>
                <w:color w:val="000000"/>
                <w:spacing w:val="-17"/>
                <w:position w:val="1"/>
                <w:sz w:val="21"/>
                <w:szCs w:val="21"/>
                <w:highlight w:val="none"/>
              </w:rPr>
              <w:t xml:space="preserve">：</w:t>
            </w:r>
            <w:r>
              <w:rPr>
                <w:rFonts w:ascii="宋体" w:hAnsi="宋体" w:eastAsia="宋体" w:cs="宋体"/>
                <w:color w:val="000000"/>
                <w:position w:val="1"/>
                <w:sz w:val="21"/>
                <w:szCs w:val="21"/>
                <w:highlight w:val="none"/>
              </w:rPr>
              <w:t xml:space="preserve">               </w:t>
            </w:r>
            <w:r>
              <w:rPr>
                <w:rFonts w:ascii="宋体" w:hAnsi="宋体" w:eastAsia="宋体" w:cs="宋体"/>
                <w:color w:val="000000"/>
                <w:spacing w:val="-17"/>
                <w:position w:val="1"/>
                <w:sz w:val="21"/>
                <w:szCs w:val="21"/>
                <w:highlight w:val="none"/>
              </w:rPr>
              <w:t xml:space="preserve">（</w:t>
            </w:r>
            <w:r>
              <w:rPr>
                <w:rFonts w:ascii="宋体" w:hAnsi="宋体" w:eastAsia="宋体" w:cs="宋体"/>
                <w:color w:val="000000"/>
                <w:spacing w:val="1"/>
                <w:position w:val="1"/>
                <w:sz w:val="21"/>
                <w:szCs w:val="21"/>
                <w:highlight w:val="none"/>
              </w:rPr>
              <w:t xml:space="preserve">采购人公章）</w:t>
            </w:r>
            <w:r>
              <w:rPr>
                <w:rFonts w:hint="eastAsia" w:ascii="宋体" w:hAnsi="宋体" w:eastAsia="宋体" w:cs="宋体"/>
                <w:color w:val="000000"/>
                <w:sz w:val="21"/>
                <w:szCs w:val="21"/>
                <w:highlight w:val="none"/>
                <w:lang w:val="en-US" w:eastAsia="en-US" w:bidi="ar-SA"/>
              </w:rPr>
            </w:r>
            <w:r/>
          </w:p>
        </w:tc>
      </w:tr>
      <w:tr>
        <w:trPr>
          <w:trHeight w:val="1325"/>
        </w:trPr>
        <w:tc>
          <w:tcPr>
            <w:gridSpan w:val="7"/>
            <w:tcW w:w="14225" w:type="dxa"/>
            <w:vAlign w:val="top"/>
            <w:textDirection w:val="lrTb"/>
            <w:noWrap w:val="false"/>
          </w:tcPr>
          <w:p>
            <w:pPr>
              <w:pStyle w:val="946"/>
              <w:ind w:left="0" w:firstLine="257"/>
              <w:jc w:val="left"/>
              <w:spacing w:before="299" w:line="207" w:lineRule="auto"/>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供应商确认：</w:t>
            </w:r>
            <w:r>
              <w:rPr>
                <w:rFonts w:ascii="宋体" w:hAnsi="宋体" w:eastAsia="宋体" w:cs="宋体"/>
                <w:color w:val="000000"/>
                <w:sz w:val="21"/>
                <w:szCs w:val="21"/>
                <w:highlight w:val="none"/>
              </w:rPr>
            </w:r>
            <w:r/>
          </w:p>
          <w:p>
            <w:pPr>
              <w:pStyle w:val="946"/>
              <w:ind w:left="0" w:firstLine="262"/>
              <w:spacing w:before="80" w:after="80" w:line="275" w:lineRule="auto"/>
              <w:widowControl w:val="off"/>
              <w:rPr>
                <w:rFonts w:ascii="Arial" w:hAnsi="Arial" w:eastAsia="Times New Roman" w:cs="Arial"/>
                <w:color w:val="000000"/>
                <w:sz w:val="21"/>
                <w:szCs w:val="21"/>
                <w:highlight w:val="none"/>
                <w:lang w:val="en-US" w:eastAsia="zh-CN" w:bidi="ar-SA"/>
              </w:rPr>
            </w:pPr>
            <w:r>
              <w:rPr>
                <w:rFonts w:ascii="Arial" w:hAnsi="Arial" w:eastAsia="Times New Roman" w:cs="Arial"/>
                <w:color w:val="000000"/>
                <w:sz w:val="21"/>
                <w:szCs w:val="21"/>
                <w:highlight w:val="none"/>
                <w:lang w:val="en-US" w:eastAsia="zh-CN" w:bidi="ar-SA"/>
              </w:rPr>
            </w:r>
            <w:r/>
          </w:p>
          <w:p>
            <w:pPr>
              <w:pStyle w:val="946"/>
              <w:ind w:left="0" w:firstLine="260"/>
              <w:jc w:val="left"/>
              <w:spacing w:before="59" w:line="238" w:lineRule="exact"/>
              <w:rPr>
                <w:rFonts w:ascii="宋体" w:hAnsi="宋体" w:eastAsia="宋体" w:cs="宋体"/>
                <w:color w:val="000000"/>
                <w:spacing w:val="1"/>
                <w:position w:val="1"/>
                <w:sz w:val="21"/>
                <w:szCs w:val="21"/>
                <w:highlight w:val="none"/>
              </w:rPr>
            </w:pPr>
            <w:r>
              <w:rPr>
                <w:rFonts w:ascii="宋体" w:hAnsi="宋体" w:eastAsia="宋体" w:cs="宋体"/>
                <w:color w:val="000000"/>
                <w:spacing w:val="-1"/>
                <w:position w:val="1"/>
                <w:sz w:val="21"/>
                <w:szCs w:val="21"/>
                <w:highlight w:val="none"/>
              </w:rPr>
              <w:t xml:space="preserve">（单位公章或授权代表签字）</w:t>
            </w:r>
            <w:r>
              <w:rPr>
                <w:rFonts w:ascii="宋体" w:hAnsi="宋体" w:eastAsia="宋体" w:cs="宋体"/>
                <w:color w:val="000000"/>
                <w:spacing w:val="1"/>
                <w:position w:val="1"/>
                <w:sz w:val="21"/>
                <w:szCs w:val="21"/>
                <w:highlight w:val="none"/>
              </w:rPr>
            </w:r>
            <w:r/>
          </w:p>
        </w:tc>
      </w:tr>
    </w:tbl>
    <w:p>
      <w:pPr>
        <w:pStyle w:val="946"/>
        <w:jc w:val="both"/>
        <w:rPr>
          <w:rFonts w:hint="eastAsia" w:ascii="宋体" w:hAnsi="宋体" w:eastAsia="宋体" w:cs="宋体"/>
          <w:b/>
          <w:sz w:val="30"/>
          <w:szCs w:val="30"/>
        </w:rPr>
        <w:sectPr>
          <w:footnotePr/>
          <w:endnotePr/>
          <w:type w:val="nextPage"/>
          <w:pgSz w:w="16840" w:h="11907" w:orient="landscape"/>
          <w:pgMar w:top="1080" w:right="1440" w:bottom="1080" w:left="1540" w:header="567" w:footer="794" w:gutter="0"/>
          <w:cols w:num="1" w:sep="0" w:space="1701" w:equalWidth="1"/>
          <w:docGrid w:linePitch="360"/>
          <w:titlePg/>
        </w:sectPr>
        <w:outlineLvl w:val="0"/>
      </w:pPr>
      <w:r>
        <w:rPr>
          <w:rFonts w:hint="eastAsia" w:ascii="宋体" w:hAnsi="宋体" w:eastAsia="宋体" w:cs="宋体"/>
          <w:b/>
          <w:sz w:val="30"/>
          <w:szCs w:val="30"/>
        </w:rPr>
      </w:r>
      <w:r/>
    </w:p>
    <w:p>
      <w:pPr>
        <w:pStyle w:val="946"/>
        <w:jc w:val="center"/>
        <w:rPr>
          <w:rFonts w:hint="eastAsia" w:ascii="宋体" w:hAnsi="宋体" w:eastAsia="宋体" w:cs="宋体"/>
          <w:b/>
          <w:sz w:val="30"/>
          <w:szCs w:val="30"/>
          <w:highlight w:val="none"/>
        </w:rPr>
        <w:outlineLvl w:val="0"/>
      </w:pPr>
      <w:r>
        <w:rPr>
          <w:rFonts w:hint="eastAsia" w:ascii="宋体" w:hAnsi="宋体" w:eastAsia="宋体" w:cs="宋体"/>
          <w:b/>
          <w:sz w:val="30"/>
          <w:szCs w:val="30"/>
          <w:highlight w:val="none"/>
        </w:rPr>
        <w:t xml:space="preserve">第六章  评标方法与评标标准</w:t>
      </w:r>
      <w:r>
        <w:rPr>
          <w:rFonts w:hint="eastAsia" w:ascii="宋体" w:hAnsi="宋体" w:eastAsia="宋体" w:cs="宋体"/>
          <w:b/>
          <w:sz w:val="30"/>
          <w:szCs w:val="30"/>
          <w:highlight w:val="none"/>
        </w:rPr>
      </w:r>
      <w:r/>
    </w:p>
    <w:p>
      <w:pPr>
        <w:pStyle w:val="946"/>
        <w:ind w:firstLine="422"/>
        <w:jc w:val="both"/>
        <w:keepLines w:val="0"/>
        <w:keepNext w:val="0"/>
        <w:pageBreakBefore w:val="0"/>
        <w:spacing w:line="440" w:lineRule="exact"/>
        <w:widowControl w:val="off"/>
        <w:rPr>
          <w:rFonts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一、评标办法：</w:t>
      </w:r>
      <w:r>
        <w:rPr>
          <w:rFonts w:ascii="宋体" w:hAnsi="宋体" w:eastAsia="宋体" w:cs="宋体"/>
          <w:b/>
          <w:sz w:val="24"/>
          <w:szCs w:val="24"/>
          <w:highlight w:val="none"/>
          <w:lang w:val="en-US" w:eastAsia="zh-CN" w:bidi="ar-SA"/>
        </w:rPr>
      </w:r>
      <w:r/>
    </w:p>
    <w:p>
      <w:pPr>
        <w:pStyle w:val="946"/>
        <w:ind w:firstLine="480"/>
        <w:jc w:val="left"/>
        <w:keepLines w:val="0"/>
        <w:keepNext w:val="0"/>
        <w:pageBreakBefore w:val="0"/>
        <w:spacing w:line="440" w:lineRule="exact"/>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rPr>
          <w:rFonts w:ascii="宋体" w:hAnsi="宋体" w:eastAsia="宋体" w:cs="宋体"/>
          <w:bCs/>
          <w:color w:val="000000"/>
          <w:sz w:val="24"/>
          <w:szCs w:val="24"/>
          <w:highlight w:val="none"/>
        </w:rPr>
      </w:r>
      <w:r/>
    </w:p>
    <w:p>
      <w:pPr>
        <w:pStyle w:val="946"/>
        <w:ind w:firstLine="480"/>
        <w:jc w:val="left"/>
        <w:keepLines w:val="0"/>
        <w:keepNext w:val="0"/>
        <w:pageBreakBefore w:val="0"/>
        <w:spacing w:line="440" w:lineRule="exact"/>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货物类采购中，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rPr>
          <w:rFonts w:ascii="宋体" w:hAnsi="宋体" w:eastAsia="宋体" w:cs="宋体"/>
          <w:bCs/>
          <w:color w:val="000000"/>
          <w:sz w:val="24"/>
          <w:szCs w:val="24"/>
          <w:highlight w:val="none"/>
        </w:rPr>
      </w:r>
      <w:r/>
    </w:p>
    <w:p>
      <w:pPr>
        <w:pStyle w:val="946"/>
        <w:ind w:firstLine="482"/>
        <w:jc w:val="left"/>
        <w:keepLines w:val="0"/>
        <w:keepNext w:val="0"/>
        <w:pageBreakBefore w:val="0"/>
        <w:spacing w:line="440" w:lineRule="exact"/>
        <w:widowControl w:val="off"/>
        <w:rPr>
          <w:rFonts w:ascii="宋体" w:hAnsi="宋体" w:eastAsia="宋体" w:cs="宋体"/>
          <w:color w:val="000000"/>
          <w:sz w:val="24"/>
          <w:szCs w:val="24"/>
          <w:highlight w:val="none"/>
        </w:rPr>
      </w:pPr>
      <w:r>
        <w:rPr>
          <w:rFonts w:ascii="宋体" w:hAnsi="宋体" w:eastAsia="宋体" w:cs="宋体"/>
          <w:b/>
          <w:color w:val="000000"/>
          <w:sz w:val="24"/>
          <w:szCs w:val="24"/>
          <w:highlight w:val="none"/>
        </w:rPr>
        <w:t xml:space="preserve">3、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color w:val="000000"/>
          <w:sz w:val="24"/>
          <w:szCs w:val="24"/>
          <w:highlight w:val="none"/>
        </w:rPr>
      </w:r>
      <w:r/>
    </w:p>
    <w:p>
      <w:pPr>
        <w:pStyle w:val="946"/>
        <w:ind w:firstLine="480"/>
        <w:jc w:val="left"/>
        <w:keepLines w:val="0"/>
        <w:keepNext w:val="0"/>
        <w:pageBreakBefore w:val="0"/>
        <w:spacing w:line="440" w:lineRule="exact"/>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4、如出现评标总得分最高的投标人有两个或两个以上的，以投标报价较低者优先作为中标候选人，如果投标报价也相同的，则由评标委员会组织以抽签方式确定中标候选人。</w:t>
      </w:r>
      <w:r>
        <w:rPr>
          <w:rFonts w:ascii="宋体" w:hAnsi="宋体" w:eastAsia="宋体" w:cs="宋体"/>
          <w:bCs/>
          <w:color w:val="000000"/>
          <w:sz w:val="24"/>
          <w:szCs w:val="24"/>
          <w:highlight w:val="none"/>
        </w:rPr>
      </w:r>
      <w:r/>
    </w:p>
    <w:p>
      <w:pPr>
        <w:pStyle w:val="946"/>
        <w:ind w:firstLine="480"/>
        <w:jc w:val="left"/>
        <w:keepLines w:val="0"/>
        <w:keepNext w:val="0"/>
        <w:pageBreakBefore w:val="0"/>
        <w:spacing w:line="440" w:lineRule="exact"/>
        <w:widowControl w:val="off"/>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bookmarkStart w:id="28" w:name="OLE_LINK27"/>
      <w:r/>
      <w:bookmarkStart w:id="29" w:name="OLE_LINK26"/>
      <w:r>
        <w:rPr>
          <w:rFonts w:hint="eastAsia" w:ascii="宋体" w:hAnsi="宋体" w:eastAsia="宋体" w:cs="宋体"/>
          <w:b/>
          <w:bCs/>
          <w:color w:val="000000"/>
          <w:sz w:val="24"/>
          <w:szCs w:val="24"/>
          <w:highlight w:val="none"/>
        </w:rPr>
        <w:t xml:space="preserve">本项目专门面向中小企业采购的项目，不再执行价格评审优惠的扶持政策。</w:t>
      </w:r>
      <w:bookmarkEnd w:id="28"/>
      <w:r/>
      <w:bookmarkEnd w:id="29"/>
      <w:r>
        <w:rPr>
          <w:rFonts w:hint="eastAsia" w:ascii="宋体" w:hAnsi="宋体" w:eastAsia="宋体" w:cs="宋体"/>
          <w:bCs/>
          <w:color w:val="000000"/>
          <w:sz w:val="24"/>
          <w:szCs w:val="24"/>
          <w:highlight w:val="none"/>
        </w:rPr>
        <w:t xml:space="preserve">若投标供应商提供的声明函或认定证明为虚假声明则视同提供虚假材料，按“政府采购法”相关规定处理并报请政府监管部门给予行政处罚。</w:t>
      </w:r>
      <w:r>
        <w:rPr>
          <w:rFonts w:ascii="宋体" w:hAnsi="宋体" w:eastAsia="宋体" w:cs="宋体"/>
          <w:bCs/>
          <w:color w:val="000000"/>
          <w:sz w:val="24"/>
          <w:szCs w:val="24"/>
          <w:highlight w:val="none"/>
        </w:rPr>
      </w:r>
      <w:r/>
    </w:p>
    <w:p>
      <w:pPr>
        <w:pStyle w:val="946"/>
        <w:keepLines w:val="0"/>
        <w:keepNext w:val="0"/>
        <w:pageBreakBefore w:val="0"/>
        <w:spacing w:line="440" w:lineRule="exact"/>
        <w:rPr>
          <w:rFonts w:hint="eastAsia" w:ascii="宋体" w:hAnsi="宋体" w:cs="宋体"/>
          <w:b/>
          <w:bCs/>
          <w:sz w:val="24"/>
          <w:szCs w:val="24"/>
        </w:rPr>
        <w:outlineLvl w:val="1"/>
      </w:pPr>
      <w:r>
        <w:rPr>
          <w:rFonts w:hint="eastAsia" w:ascii="宋体" w:hAnsi="宋体" w:cs="宋体"/>
          <w:b/>
          <w:bCs/>
          <w:sz w:val="24"/>
          <w:szCs w:val="24"/>
        </w:rPr>
        <w:t xml:space="preserve">二、评分标准：</w:t>
      </w:r>
      <w:r>
        <w:rPr>
          <w:rFonts w:hint="eastAsia" w:ascii="宋体" w:hAnsi="宋体" w:cs="宋体"/>
          <w:b/>
          <w:bCs/>
          <w:sz w:val="24"/>
          <w:szCs w:val="24"/>
        </w:rPr>
      </w:r>
      <w:r/>
    </w:p>
    <w:p>
      <w:pPr>
        <w:pStyle w:val="946"/>
        <w:ind w:firstLine="482"/>
        <w:keepLines w:val="0"/>
        <w:keepNext w:val="0"/>
        <w:pageBreakBefore w:val="0"/>
        <w:spacing w:line="440" w:lineRule="exact"/>
        <w:rPr>
          <w:b/>
          <w:sz w:val="24"/>
          <w:szCs w:val="24"/>
        </w:rPr>
      </w:pPr>
      <w:r>
        <w:rPr>
          <w:rFonts w:hint="eastAsia" w:ascii="宋体" w:hAnsi="宋体"/>
          <w:b/>
          <w:bCs/>
          <w:sz w:val="24"/>
          <w:szCs w:val="24"/>
        </w:rPr>
        <w:t xml:space="preserve">(一）价格部分（</w:t>
      </w:r>
      <w:r>
        <w:rPr>
          <w:rFonts w:hint="eastAsia" w:ascii="宋体" w:hAnsi="宋体"/>
          <w:b/>
          <w:bCs/>
          <w:sz w:val="24"/>
          <w:szCs w:val="24"/>
          <w:lang w:val="en-US" w:eastAsia="zh-CN"/>
        </w:rPr>
        <w:t xml:space="preserve">20</w:t>
      </w:r>
      <w:r>
        <w:rPr>
          <w:rFonts w:hint="eastAsia" w:ascii="宋体" w:hAnsi="宋体"/>
          <w:b/>
          <w:bCs/>
          <w:sz w:val="24"/>
          <w:szCs w:val="24"/>
        </w:rPr>
        <w:t xml:space="preserve">分）</w:t>
      </w:r>
      <w:r>
        <w:rPr>
          <w:b/>
          <w:sz w:val="24"/>
          <w:szCs w:val="24"/>
        </w:rPr>
      </w:r>
      <w:r/>
    </w:p>
    <w:p>
      <w:pPr>
        <w:pStyle w:val="946"/>
        <w:ind w:firstLine="480"/>
        <w:keepLines w:val="0"/>
        <w:keepNext w:val="0"/>
        <w:pageBreakBefore w:val="0"/>
        <w:spacing w:line="440" w:lineRule="exact"/>
        <w:rPr>
          <w:rFonts w:hint="eastAsia" w:ascii="宋体" w:hAnsi="宋体"/>
          <w:sz w:val="24"/>
          <w:szCs w:val="24"/>
        </w:rPr>
      </w:pPr>
      <w:r>
        <w:rPr>
          <w:rFonts w:hint="eastAsia" w:ascii="宋体" w:hAnsi="宋体"/>
          <w:sz w:val="24"/>
          <w:szCs w:val="24"/>
        </w:rPr>
        <w:t xml:space="preserve">1、投标报价在招标文件规定的范围内为有效报价，超出此范围的报价为无效报价。无效投标报价的投标文件不进行评审，也不得标。</w:t>
      </w:r>
      <w:r>
        <w:rPr>
          <w:rFonts w:hint="eastAsia" w:ascii="宋体" w:hAnsi="宋体"/>
          <w:sz w:val="24"/>
          <w:szCs w:val="24"/>
        </w:rPr>
      </w:r>
      <w:r/>
    </w:p>
    <w:p>
      <w:pPr>
        <w:pStyle w:val="946"/>
        <w:ind w:firstLine="480"/>
        <w:keepLines w:val="0"/>
        <w:keepNext w:val="0"/>
        <w:pageBreakBefore w:val="0"/>
        <w:spacing w:line="440" w:lineRule="exact"/>
        <w:rPr>
          <w:rFonts w:hint="eastAsia" w:ascii="宋体" w:hAnsi="宋体"/>
          <w:sz w:val="24"/>
          <w:szCs w:val="24"/>
        </w:rPr>
      </w:pPr>
      <w:r>
        <w:rPr>
          <w:rFonts w:hint="eastAsia" w:ascii="宋体" w:hAnsi="宋体"/>
          <w:sz w:val="24"/>
          <w:szCs w:val="24"/>
        </w:rPr>
        <w:t xml:space="preserve">2、价格得分计算方法：根据各投标人通过符合性审查的有效投标报价中的最低价作为评标基准价，其价格分为满分。其他投标人的价格分统一按照下列公式计算：</w:t>
      </w:r>
      <w:r>
        <w:rPr>
          <w:rFonts w:hint="eastAsia" w:ascii="宋体" w:hAnsi="宋体"/>
          <w:sz w:val="24"/>
          <w:szCs w:val="24"/>
        </w:rPr>
      </w:r>
      <w:r/>
    </w:p>
    <w:p>
      <w:pPr>
        <w:pStyle w:val="946"/>
        <w:ind w:firstLine="480"/>
        <w:keepLines w:val="0"/>
        <w:keepNext w:val="0"/>
        <w:pageBreakBefore w:val="0"/>
        <w:spacing w:line="440" w:lineRule="exact"/>
        <w:rPr>
          <w:rFonts w:hint="eastAsia" w:ascii="宋体" w:hAnsi="宋体"/>
          <w:sz w:val="24"/>
          <w:szCs w:val="24"/>
        </w:rPr>
      </w:pPr>
      <w:r>
        <w:rPr>
          <w:rFonts w:hint="eastAsia" w:ascii="宋体" w:hAnsi="宋体"/>
          <w:sz w:val="24"/>
          <w:szCs w:val="24"/>
        </w:rPr>
        <w:t xml:space="preserve">投标报价得分=（评审基准价/投标报价）×价格权值×100（本次投标报价权值为20%）（保留小数点后两位）。</w:t>
      </w:r>
      <w:r>
        <w:rPr>
          <w:rFonts w:hint="eastAsia" w:ascii="宋体" w:hAnsi="宋体"/>
          <w:sz w:val="24"/>
          <w:szCs w:val="24"/>
        </w:rPr>
      </w:r>
      <w:r/>
    </w:p>
    <w:p>
      <w:pPr>
        <w:pStyle w:val="946"/>
        <w:ind w:firstLine="482"/>
        <w:keepLines w:val="0"/>
        <w:keepNext w:val="0"/>
        <w:pageBreakBefore w:val="0"/>
        <w:spacing w:line="440" w:lineRule="exact"/>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（二）技术方案（</w:t>
      </w:r>
      <w:r>
        <w:rPr>
          <w:rFonts w:hint="eastAsia" w:ascii="宋体" w:hAnsi="宋体" w:eastAsia="宋体" w:cs="Times New Roman"/>
          <w:b/>
          <w:bCs/>
          <w:sz w:val="24"/>
          <w:szCs w:val="24"/>
          <w:highlight w:val="none"/>
          <w:lang w:val="en-US" w:eastAsia="zh-CN"/>
        </w:rPr>
        <w:t xml:space="preserve">40</w:t>
      </w:r>
      <w:r>
        <w:rPr>
          <w:rFonts w:hint="eastAsia" w:ascii="宋体" w:hAnsi="宋体" w:eastAsia="宋体" w:cs="Times New Roman"/>
          <w:b/>
          <w:bCs/>
          <w:sz w:val="24"/>
          <w:szCs w:val="24"/>
          <w:highlight w:val="none"/>
        </w:rPr>
        <w:t xml:space="preserve">分）</w:t>
      </w:r>
      <w:r>
        <w:rPr>
          <w:rFonts w:hint="eastAsia" w:ascii="宋体" w:hAnsi="宋体" w:eastAsia="宋体" w:cs="Times New Roman"/>
          <w:b/>
          <w:bCs/>
          <w:sz w:val="24"/>
          <w:szCs w:val="24"/>
          <w:highlight w:val="none"/>
        </w:rPr>
      </w:r>
      <w:r/>
    </w:p>
    <w:p>
      <w:pPr>
        <w:pStyle w:val="946"/>
        <w:ind w:left="0" w:firstLine="482"/>
        <w:jc w:val="both"/>
        <w:keepLines w:val="0"/>
        <w:keepNext w:val="0"/>
        <w:pageBreakBefore w:val="0"/>
        <w:spacing w:after="0" w:line="44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lang w:val="zh-CN" w:eastAsia="zh-CN" w:bidi="ar-SA"/>
        </w:rPr>
        <w:t xml:space="preserve">项目</w:t>
      </w:r>
      <w:r>
        <w:rPr>
          <w:rFonts w:hint="eastAsia" w:ascii="宋体" w:hAnsi="宋体" w:eastAsia="宋体" w:cs="宋体"/>
          <w:b/>
          <w:bCs/>
          <w:sz w:val="24"/>
          <w:szCs w:val="24"/>
          <w:lang w:val="en-US" w:eastAsia="zh-CN" w:bidi="ar-SA"/>
        </w:rPr>
        <w:t xml:space="preserve">理解认知（</w:t>
      </w:r>
      <w:r>
        <w:rPr>
          <w:rFonts w:ascii="宋体" w:hAnsi="宋体" w:eastAsia="宋体" w:cs="宋体"/>
          <w:b/>
          <w:bCs/>
          <w:sz w:val="24"/>
          <w:szCs w:val="24"/>
          <w:lang w:val="en-US" w:eastAsia="zh-CN" w:bidi="ar-SA"/>
        </w:rPr>
        <w:t xml:space="preserve">6</w:t>
      </w:r>
      <w:r>
        <w:rPr>
          <w:rFonts w:hint="eastAsia" w:ascii="宋体" w:hAnsi="宋体" w:eastAsia="宋体" w:cs="宋体"/>
          <w:b/>
          <w:bCs/>
          <w:sz w:val="24"/>
          <w:szCs w:val="24"/>
          <w:lang w:val="en-US" w:eastAsia="zh-CN" w:bidi="ar-SA"/>
        </w:rPr>
        <w:t xml:space="preserve">分）</w:t>
      </w:r>
      <w:r>
        <w:rPr>
          <w:rFonts w:ascii="宋体" w:hAnsi="宋体" w:eastAsia="宋体" w:cs="宋体"/>
          <w:b/>
          <w:bCs/>
          <w:sz w:val="24"/>
          <w:szCs w:val="24"/>
          <w:lang w:val="en-US" w:eastAsia="zh-CN" w:bidi="ar-SA"/>
        </w:rPr>
      </w:r>
      <w:r/>
    </w:p>
    <w:p>
      <w:pPr>
        <w:pStyle w:val="946"/>
        <w:ind w:firstLine="420"/>
        <w:keepLines w:val="0"/>
        <w:keepNext w:val="0"/>
        <w:pageBreakBefore w:val="0"/>
        <w:spacing w:line="440" w:lineRule="exact"/>
        <w:rPr>
          <w:rFonts w:ascii="宋体" w:hAnsi="宋体" w:eastAsia="宋体" w:cs="宋体"/>
          <w:color w:val="000000"/>
          <w:sz w:val="24"/>
          <w:szCs w:val="24"/>
        </w:rPr>
      </w:pPr>
      <w:r/>
      <w:bookmarkStart w:id="30" w:name="OLE_LINK38"/>
      <w:r/>
      <w:bookmarkStart w:id="31" w:name="OLE_LINK39"/>
      <w:r>
        <w:rPr>
          <w:rFonts w:hint="eastAsia" w:ascii="宋体" w:hAnsi="宋体" w:eastAsia="宋体" w:cs="宋体"/>
          <w:sz w:val="24"/>
          <w:szCs w:val="24"/>
        </w:rPr>
        <w:t xml:space="preserve">内容至少包括：①相关政策制度理解</w:t>
      </w:r>
      <w:r>
        <w:rPr>
          <w:rFonts w:hint="eastAsia" w:ascii="宋体" w:hAnsi="宋体" w:eastAsia="宋体" w:cs="宋体"/>
          <w:sz w:val="24"/>
          <w:szCs w:val="24"/>
          <w:lang w:val="zh-CN"/>
        </w:rPr>
        <w:t xml:space="preserve">、②</w:t>
      </w:r>
      <w:r>
        <w:rPr>
          <w:rFonts w:hint="eastAsia" w:ascii="宋体" w:hAnsi="宋体" w:eastAsia="宋体" w:cs="宋体"/>
          <w:sz w:val="24"/>
          <w:szCs w:val="24"/>
        </w:rPr>
        <w:t xml:space="preserve">工作内容及工作目标理解</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w:t>
      </w: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分；每缺少一项内容，或内容非专门针对本项目，或内容不能满足本项目实际需求的，每一项扣</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分；不提供方案不得分。</w:t>
      </w:r>
      <w:r>
        <w:rPr>
          <w:rFonts w:ascii="宋体" w:hAnsi="宋体" w:eastAsia="宋体" w:cs="宋体"/>
          <w:color w:val="000000"/>
          <w:sz w:val="24"/>
          <w:szCs w:val="24"/>
        </w:rPr>
      </w:r>
      <w:r/>
    </w:p>
    <w:p>
      <w:pPr>
        <w:pStyle w:val="946"/>
        <w:ind w:firstLine="482"/>
        <w:jc w:val="both"/>
        <w:keepLines w:val="0"/>
        <w:keepNext w:val="0"/>
        <w:pageBreakBefore w:val="0"/>
        <w:spacing w:line="440" w:lineRule="exact"/>
        <w:widowControl w:val="off"/>
        <w:rPr>
          <w:rFonts w:ascii="Times New Roman" w:hAnsi="Times New Roman" w:eastAsia="宋体" w:cs="Times New Roman"/>
          <w:b/>
          <w:bCs/>
          <w:sz w:val="24"/>
          <w:szCs w:val="22"/>
          <w:lang w:val="en-US" w:eastAsia="zh-CN" w:bidi="ar-SA"/>
        </w:rPr>
      </w:pPr>
      <w:r/>
      <w:bookmarkEnd w:id="30"/>
      <w:r/>
      <w:bookmarkEnd w:id="31"/>
      <w:r>
        <w:rPr>
          <w:rFonts w:hint="eastAsia" w:ascii="宋体" w:hAnsi="宋体" w:eastAsia="宋体" w:cs="宋体"/>
          <w:b/>
          <w:bCs/>
          <w:sz w:val="24"/>
          <w:szCs w:val="24"/>
          <w:lang w:val="en-US" w:eastAsia="zh-CN" w:bidi="ar-SA"/>
        </w:rPr>
        <w:t xml:space="preserve">2、</w:t>
      </w:r>
      <w:r>
        <w:rPr>
          <w:rFonts w:hint="eastAsia" w:ascii="Times New Roman" w:hAnsi="Times New Roman" w:eastAsia="宋体" w:cs="Times New Roman"/>
          <w:b/>
          <w:bCs/>
          <w:sz w:val="24"/>
          <w:szCs w:val="22"/>
          <w:lang w:val="en-US" w:eastAsia="zh-CN" w:bidi="ar-SA"/>
        </w:rPr>
        <w:t xml:space="preserve">重难点分析及</w:t>
      </w:r>
      <w:bookmarkStart w:id="32" w:name="OLE_LINK15"/>
      <w:r/>
      <w:bookmarkStart w:id="33" w:name="OLE_LINK16"/>
      <w:r>
        <w:rPr>
          <w:rFonts w:hint="eastAsia" w:ascii="Times New Roman" w:hAnsi="Times New Roman" w:eastAsia="宋体" w:cs="Times New Roman"/>
          <w:b/>
          <w:bCs/>
          <w:sz w:val="24"/>
          <w:szCs w:val="22"/>
          <w:lang w:val="en-US" w:eastAsia="zh-CN" w:bidi="ar-SA"/>
        </w:rPr>
        <w:t xml:space="preserve">解决方案</w:t>
      </w:r>
      <w:bookmarkEnd w:id="32"/>
      <w:r/>
      <w:bookmarkEnd w:id="33"/>
      <w:r>
        <w:rPr>
          <w:rFonts w:hint="eastAsia" w:ascii="Times New Roman" w:hAnsi="Times New Roman" w:eastAsia="宋体" w:cs="Times New Roman"/>
          <w:b/>
          <w:bCs/>
          <w:sz w:val="24"/>
          <w:szCs w:val="22"/>
          <w:lang w:val="en-US" w:eastAsia="zh-CN" w:bidi="ar-SA"/>
        </w:rPr>
        <w:t xml:space="preserve">（12分）</w:t>
      </w:r>
      <w:r>
        <w:rPr>
          <w:rFonts w:ascii="Times New Roman" w:hAnsi="Times New Roman" w:eastAsia="宋体" w:cs="Times New Roman"/>
          <w:b/>
          <w:bCs/>
          <w:sz w:val="24"/>
          <w:szCs w:val="22"/>
          <w:lang w:val="en-US" w:eastAsia="zh-CN" w:bidi="ar-SA"/>
        </w:rPr>
      </w:r>
      <w:r/>
    </w:p>
    <w:p>
      <w:pPr>
        <w:pStyle w:val="946"/>
        <w:ind w:firstLine="482"/>
        <w:keepLines w:val="0"/>
        <w:keepNext w:val="0"/>
        <w:pageBreakBefore w:val="0"/>
        <w:spacing w:line="44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（1）城镇(村镇)建设用地报批组卷服务</w:t>
      </w:r>
      <w:r>
        <w:rPr>
          <w:rFonts w:ascii="宋体" w:hAnsi="宋体" w:eastAsia="宋体" w:cs="宋体"/>
          <w:b/>
          <w:sz w:val="24"/>
          <w:szCs w:val="24"/>
          <w:highlight w:val="none"/>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Times New Roman" w:hAnsi="Times New Roman" w:eastAsia="宋体" w:cs="Times New Roman"/>
          <w:sz w:val="24"/>
          <w:szCs w:val="24"/>
        </w:rPr>
        <w:t xml:space="preserve">①</w:t>
      </w:r>
      <w:bookmarkStart w:id="34" w:name="OLE_LINK56"/>
      <w:r/>
      <w:bookmarkStart w:id="35" w:name="OLE_LINK55"/>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w:t>
      </w:r>
      <w:bookmarkEnd w:id="34"/>
      <w:r/>
      <w:bookmarkEnd w:id="35"/>
      <w:r>
        <w:rPr>
          <w:rFonts w:hint="eastAsia" w:ascii="Times New Roman" w:hAnsi="Times New Roman" w:eastAsia="宋体" w:cs="Times New Roman"/>
          <w:sz w:val="24"/>
          <w:szCs w:val="24"/>
          <w:lang w:val="zh-CN"/>
        </w:rPr>
        <w:t xml:space="preserve">、②给出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（2）城乡建设用地增减挂钩专项规划实施方案（含征收）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b/>
          <w:sz w:val="24"/>
          <w:szCs w:val="24"/>
        </w:rPr>
      </w:pPr>
      <w:r>
        <w:rPr>
          <w:rFonts w:hint="eastAsia" w:ascii="宋体" w:hAnsi="宋体" w:eastAsia="宋体" w:cs="宋体"/>
          <w:sz w:val="24"/>
          <w:szCs w:val="24"/>
        </w:rPr>
        <w:t xml:space="preserve">内容至少包括：</w:t>
      </w:r>
      <w:r>
        <w:rPr>
          <w:rFonts w:hint="eastAsia" w:ascii="Times New Roman" w:hAnsi="Times New Roman" w:eastAsia="宋体" w:cs="Times New Roman"/>
          <w:sz w:val="24"/>
          <w:szCs w:val="24"/>
        </w:rPr>
        <w:t xml:space="preserve">①</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服务要求，进行重点、难点分析、②给出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b/>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（3）城乡建设用地增减挂钩专项规划实施方案（不含征收）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Times New Roman" w:hAnsi="Times New Roman" w:eastAsia="宋体" w:cs="Times New Roman"/>
          <w:sz w:val="24"/>
          <w:szCs w:val="24"/>
        </w:rPr>
        <w:t xml:space="preserve">①</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服务要求，进行重点、难点分析、②给出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（4）林地报批及林木采伐手续（报苏州市）</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Times New Roman" w:hAnsi="Times New Roman" w:eastAsia="宋体" w:cs="Times New Roman"/>
          <w:sz w:val="24"/>
          <w:szCs w:val="24"/>
        </w:rPr>
        <w:t xml:space="preserve">①</w:t>
      </w:r>
      <w:r>
        <w:rPr>
          <w:rFonts w:hint="eastAsia" w:ascii="Times New Roman" w:hAnsi="Times New Roman" w:eastAsia="宋体" w:cs="Times New Roman"/>
          <w:sz w:val="24"/>
          <w:szCs w:val="24"/>
          <w:lang w:val="zh-CN"/>
        </w:rPr>
        <w:t xml:space="preserve">针对项目</w:t>
      </w:r>
      <w:r>
        <w:rPr>
          <w:rFonts w:hint="eastAsia" w:ascii="Times New Roman" w:hAnsi="Times New Roman" w:eastAsia="宋体" w:cs="Times New Roman"/>
          <w:sz w:val="24"/>
          <w:szCs w:val="24"/>
        </w:rPr>
        <w:t xml:space="preserve">所有</w:t>
      </w:r>
      <w:r>
        <w:rPr>
          <w:rFonts w:hint="eastAsia" w:ascii="Times New Roman" w:hAnsi="Times New Roman" w:eastAsia="宋体" w:cs="Times New Roman"/>
          <w:sz w:val="24"/>
          <w:szCs w:val="24"/>
          <w:lang w:val="zh-CN"/>
        </w:rPr>
        <w:t xml:space="preserve">服务要求，进行重点、难点分析、②给出</w:t>
      </w:r>
      <w:r>
        <w:rPr>
          <w:rFonts w:hint="eastAsia" w:ascii="Times New Roman" w:hAnsi="Times New Roman" w:eastAsia="宋体" w:cs="Times New Roman"/>
          <w:sz w:val="24"/>
          <w:szCs w:val="24"/>
        </w:rPr>
        <w:t xml:space="preserve">对应的</w:t>
      </w:r>
      <w:r>
        <w:rPr>
          <w:rFonts w:hint="eastAsia" w:ascii="Times New Roman" w:hAnsi="Times New Roman" w:eastAsia="宋体" w:cs="Times New Roman"/>
          <w:sz w:val="24"/>
          <w:szCs w:val="24"/>
          <w:lang w:val="zh-CN"/>
        </w:rPr>
        <w:t xml:space="preserve">解决对策措施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jc w:val="both"/>
        <w:keepLines w:val="0"/>
        <w:keepNext w:val="0"/>
        <w:pageBreakBefore w:val="0"/>
        <w:spacing w:line="44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3、项目实施组织方案（</w:t>
      </w:r>
      <w:r>
        <w:rPr>
          <w:rFonts w:ascii="宋体" w:hAnsi="宋体" w:eastAsia="宋体" w:cs="宋体"/>
          <w:b/>
          <w:bCs/>
          <w:sz w:val="24"/>
          <w:szCs w:val="24"/>
          <w:lang w:val="en-US" w:eastAsia="zh-CN" w:bidi="ar-SA"/>
        </w:rPr>
        <w:t xml:space="preserve">12</w:t>
      </w:r>
      <w:r>
        <w:rPr>
          <w:rFonts w:hint="eastAsia" w:ascii="宋体" w:hAnsi="宋体" w:eastAsia="宋体" w:cs="宋体"/>
          <w:b/>
          <w:bCs/>
          <w:sz w:val="24"/>
          <w:szCs w:val="24"/>
          <w:lang w:val="en-US" w:eastAsia="zh-CN" w:bidi="ar-SA"/>
        </w:rPr>
        <w:t xml:space="preserve">分）</w:t>
      </w:r>
      <w:r>
        <w:rPr>
          <w:rFonts w:ascii="宋体" w:hAnsi="宋体" w:eastAsia="宋体" w:cs="宋体"/>
          <w:b/>
          <w:bCs/>
          <w:sz w:val="24"/>
          <w:szCs w:val="24"/>
          <w:lang w:val="en-US" w:eastAsia="zh-CN" w:bidi="ar-SA"/>
        </w:rPr>
      </w:r>
      <w:r/>
    </w:p>
    <w:p>
      <w:pPr>
        <w:pStyle w:val="946"/>
        <w:ind w:firstLine="482"/>
        <w:keepLines w:val="0"/>
        <w:keepNext w:val="0"/>
        <w:pageBreakBefore w:val="0"/>
        <w:spacing w:line="44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（1）城镇(村镇)建设用地报批组卷服务</w:t>
      </w:r>
      <w:r>
        <w:rPr>
          <w:rFonts w:ascii="宋体" w:hAnsi="宋体" w:eastAsia="宋体" w:cs="宋体"/>
          <w:b/>
          <w:sz w:val="24"/>
          <w:szCs w:val="24"/>
          <w:highlight w:val="none"/>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sz w:val="24"/>
          <w:szCs w:val="24"/>
          <w:lang w:val="zh-CN"/>
        </w:rPr>
        <w:t xml:space="preserve">①项目工作流程、②各阶段主要工作内容</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（2）城乡建设用地增减挂钩专项规划实施方案（含征收）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sz w:val="24"/>
          <w:szCs w:val="24"/>
          <w:lang w:val="zh-CN"/>
        </w:rPr>
        <w:t xml:space="preserve">①项目工作流程、②各阶段主要工作内容</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（3）城乡建设用地增减挂钩专项规划实施方案（不含征收）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sz w:val="24"/>
          <w:szCs w:val="24"/>
          <w:lang w:val="zh-CN"/>
        </w:rPr>
        <w:t xml:space="preserve">①项目工作流程、②各阶段主要工作内容</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（4）林地报批及林木采伐手续（报苏州市）</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sz w:val="24"/>
          <w:szCs w:val="24"/>
          <w:lang w:val="zh-CN"/>
        </w:rPr>
        <w:t xml:space="preserve">①项目工作流程、②各阶段主要工作内容</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、完全针对本项目且符合本项目实际需求的得3分；每缺少一项内容，或内容非专门针对本项目，或内容不能满足本项目实际需求的，每一项扣1.5分；不提供方案不得分。</w:t>
      </w:r>
      <w:r>
        <w:rPr>
          <w:rFonts w:ascii="宋体" w:hAnsi="宋体" w:eastAsia="宋体" w:cs="宋体"/>
          <w:color w:val="000000"/>
          <w:sz w:val="24"/>
          <w:szCs w:val="24"/>
        </w:rPr>
      </w:r>
      <w:r/>
    </w:p>
    <w:p>
      <w:pPr>
        <w:pStyle w:val="946"/>
        <w:ind w:firstLine="482"/>
        <w:jc w:val="both"/>
        <w:keepLines w:val="0"/>
        <w:keepNext w:val="0"/>
        <w:pageBreakBefore w:val="0"/>
        <w:spacing w:line="440" w:lineRule="exact"/>
        <w:widowControl w:val="off"/>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4、</w:t>
      </w:r>
      <w:bookmarkStart w:id="36" w:name="OLE_LINK19"/>
      <w:r/>
      <w:bookmarkStart w:id="37" w:name="OLE_LINK20"/>
      <w:r>
        <w:rPr>
          <w:rFonts w:hint="eastAsia" w:ascii="宋体" w:hAnsi="宋体" w:eastAsia="宋体" w:cs="宋体"/>
          <w:b/>
          <w:bCs/>
          <w:sz w:val="24"/>
          <w:szCs w:val="24"/>
          <w:lang w:val="en-US" w:eastAsia="zh-CN" w:bidi="ar-SA"/>
        </w:rPr>
        <w:t xml:space="preserve">项目进度</w:t>
      </w:r>
      <w:bookmarkEnd w:id="36"/>
      <w:r/>
      <w:bookmarkEnd w:id="37"/>
      <w:r>
        <w:rPr>
          <w:rFonts w:hint="eastAsia" w:ascii="宋体" w:hAnsi="宋体" w:eastAsia="宋体" w:cs="宋体"/>
          <w:b/>
          <w:bCs/>
          <w:sz w:val="24"/>
          <w:szCs w:val="24"/>
          <w:lang w:val="en-US" w:eastAsia="zh-CN" w:bidi="ar-SA"/>
        </w:rPr>
        <w:t xml:space="preserve">控制方案（8分）</w:t>
      </w:r>
      <w:r>
        <w:rPr>
          <w:rFonts w:ascii="宋体" w:hAnsi="宋体" w:eastAsia="宋体" w:cs="宋体"/>
          <w:b/>
          <w:bCs/>
          <w:sz w:val="24"/>
          <w:szCs w:val="24"/>
          <w:lang w:val="en-US" w:eastAsia="zh-CN" w:bidi="ar-SA"/>
        </w:rPr>
      </w:r>
      <w:r/>
    </w:p>
    <w:p>
      <w:pPr>
        <w:pStyle w:val="946"/>
        <w:ind w:firstLine="482"/>
        <w:keepLines w:val="0"/>
        <w:keepNext w:val="0"/>
        <w:pageBreakBefore w:val="0"/>
        <w:spacing w:line="44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（1）城镇(村镇)建设用地报批组卷服务</w:t>
      </w:r>
      <w:r>
        <w:rPr>
          <w:rFonts w:ascii="宋体" w:hAnsi="宋体" w:eastAsia="宋体" w:cs="宋体"/>
          <w:b/>
          <w:sz w:val="24"/>
          <w:szCs w:val="24"/>
          <w:highlight w:val="none"/>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bCs/>
          <w:sz w:val="24"/>
          <w:szCs w:val="24"/>
        </w:rPr>
        <w:t xml:space="preserve">①项目进度计划安排、②进度保障措施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、完全针对本项目且符合本项目实际需求的得2分；每缺少一项内容，或内容非专门针对本项目，或内容不能满足本项目实际需求的，每一项扣1分；不提供方案不得分。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（2）城乡建设用地增减挂钩专项规划实施方案（含征收）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bCs/>
          <w:sz w:val="24"/>
          <w:szCs w:val="24"/>
        </w:rPr>
        <w:t xml:space="preserve">①项目进度计划安排、②进度保障措施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、完全针对本项目且符合本项目实际需求的得2分；每缺少一项内容，或内容非专门针对本项目，或内容不能满足本项目实际需求的，每一项扣1分；不提供方案不得分。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（3）城乡建设用地增减挂钩专项规划实施方案（不含征收）</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sz w:val="24"/>
          <w:szCs w:val="24"/>
        </w:rPr>
        <w:t xml:space="preserve">内容至少包括：</w:t>
      </w:r>
      <w:r>
        <w:rPr>
          <w:rFonts w:hint="eastAsia" w:ascii="宋体" w:hAnsi="宋体" w:eastAsia="宋体" w:cs="宋体"/>
          <w:bCs/>
          <w:sz w:val="24"/>
          <w:szCs w:val="24"/>
        </w:rPr>
        <w:t xml:space="preserve">①项目进度计划安排、②进度保障措施</w:t>
      </w:r>
      <w:r>
        <w:rPr>
          <w:rFonts w:hint="eastAsia" w:ascii="宋体" w:hAnsi="宋体" w:eastAsia="宋体" w:cs="宋体"/>
          <w:color w:val="000000"/>
          <w:sz w:val="24"/>
          <w:szCs w:val="24"/>
        </w:rPr>
        <w:t xml:space="preserve">。方案内容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、完全针对本项目且符合本项目实际需求的得2分；每缺少一项内容，或内容非专门针对本项目，或内容不能满足本项目实际需求的，每一项扣1分；不提供方案不得分。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sz w:val="24"/>
          <w:szCs w:val="24"/>
        </w:rPr>
      </w:pPr>
      <w:r>
        <w:rPr>
          <w:rFonts w:hint="eastAsia" w:ascii="宋体" w:hAnsi="宋体" w:eastAsia="宋体" w:cs="宋体"/>
          <w:b/>
          <w:sz w:val="24"/>
          <w:szCs w:val="24"/>
        </w:rPr>
        <w:t xml:space="preserve">（4）林地报批及林木采伐手续（报苏州市）</w:t>
      </w:r>
      <w:r>
        <w:rPr>
          <w:rFonts w:ascii="宋体" w:hAnsi="宋体" w:eastAsia="宋体" w:cs="宋体"/>
          <w:b/>
          <w:sz w:val="24"/>
          <w:szCs w:val="24"/>
        </w:rPr>
      </w:r>
      <w:r/>
    </w:p>
    <w:p>
      <w:pPr>
        <w:pStyle w:val="946"/>
        <w:ind w:firstLine="42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内容至少包括：①项目进度计划安排、②进度保障措施。方案内容</w:t>
      </w:r>
      <w:r>
        <w:rPr>
          <w:rFonts w:hint="eastAsia" w:ascii="宋体" w:hAnsi="宋体" w:eastAsia="宋体" w:cs="宋体"/>
          <w:color w:val="000000"/>
          <w:sz w:val="24"/>
          <w:szCs w:val="24"/>
        </w:rPr>
        <w:t xml:space="preserve">完整</w:t>
      </w:r>
      <w:r>
        <w:rPr>
          <w:rFonts w:hint="eastAsia" w:ascii="宋体" w:hAnsi="宋体" w:eastAsia="宋体" w:cs="宋体"/>
          <w:color w:val="000000"/>
          <w:sz w:val="24"/>
          <w:szCs w:val="24"/>
        </w:rPr>
        <w:t xml:space="preserve">、完全针对本项目且符合本项目实际需求的得2分；每缺少一项内容，或内容非专门针对本项目，或内容不能满足本项目实际需求的，每一项扣1分；不提供方案不得分。</w:t>
      </w:r>
      <w:r>
        <w:rPr>
          <w:rFonts w:ascii="宋体" w:hAnsi="宋体" w:eastAsia="宋体" w:cs="宋体"/>
          <w:color w:val="000000"/>
          <w:sz w:val="24"/>
          <w:szCs w:val="24"/>
        </w:rPr>
      </w:r>
      <w:r/>
    </w:p>
    <w:p>
      <w:pPr>
        <w:pStyle w:val="946"/>
        <w:ind w:firstLine="482"/>
        <w:keepLines w:val="0"/>
        <w:keepNext w:val="0"/>
        <w:pageBreakBefore w:val="0"/>
        <w:spacing w:line="440" w:lineRule="exact"/>
        <w:rPr>
          <w:rFonts w:ascii="宋体" w:hAnsi="宋体" w:eastAsia="宋体" w:cs="宋体"/>
          <w:b/>
          <w:bCs/>
          <w:sz w:val="24"/>
          <w:szCs w:val="24"/>
        </w:rPr>
      </w:pPr>
      <w:r>
        <w:rPr>
          <w:rFonts w:hint="eastAsia" w:ascii="宋体" w:hAnsi="宋体" w:eastAsia="宋体" w:cs="宋体"/>
          <w:b/>
          <w:bCs/>
          <w:sz w:val="24"/>
          <w:szCs w:val="24"/>
        </w:rPr>
        <w:t xml:space="preserve">5、项目实施保障措施（</w:t>
      </w:r>
      <w:r>
        <w:rPr>
          <w:rFonts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ascii="宋体" w:hAnsi="宋体" w:eastAsia="宋体" w:cs="宋体"/>
          <w:b/>
          <w:bCs/>
          <w:sz w:val="24"/>
          <w:szCs w:val="24"/>
        </w:rPr>
      </w:r>
      <w:r/>
    </w:p>
    <w:p>
      <w:pPr>
        <w:pStyle w:val="946"/>
        <w:ind w:firstLine="480"/>
        <w:jc w:val="both"/>
        <w:keepLines w:val="0"/>
        <w:keepNext w:val="0"/>
        <w:pageBreakBefore w:val="0"/>
        <w:spacing w:line="440" w:lineRule="exact"/>
        <w:widowControl w:val="off"/>
        <w:rPr>
          <w:rFonts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内容至少包括：</w:t>
      </w:r>
      <w:r>
        <w:rPr>
          <w:rFonts w:hint="eastAsia" w:ascii="Times New Roman" w:hAnsi="Times New Roman" w:eastAsia="宋体" w:cs="Times New Roman"/>
          <w:sz w:val="24"/>
          <w:szCs w:val="24"/>
          <w:lang w:val="en-US" w:eastAsia="zh-CN" w:bidi="ar-SA"/>
        </w:rPr>
        <w:t xml:space="preserve">①</w:t>
      </w:r>
      <w:r>
        <w:rPr>
          <w:rFonts w:hint="eastAsia" w:ascii="宋体" w:hAnsi="宋体" w:eastAsia="宋体" w:cs="宋体"/>
          <w:sz w:val="24"/>
          <w:szCs w:val="24"/>
          <w:lang w:val="en-US" w:eastAsia="zh-CN" w:bidi="ar-SA"/>
        </w:rPr>
        <w:t xml:space="preserve">项目质量保障</w:t>
      </w:r>
      <w:r>
        <w:rPr>
          <w:rFonts w:hint="eastAsia" w:ascii="Times New Roman" w:hAnsi="Times New Roman" w:eastAsia="宋体" w:cs="Times New Roman"/>
          <w:sz w:val="24"/>
          <w:szCs w:val="24"/>
          <w:lang w:val="en-US" w:eastAsia="zh-CN" w:bidi="ar-SA"/>
        </w:rPr>
        <w:t xml:space="preserve">、②</w:t>
      </w:r>
      <w:r>
        <w:rPr>
          <w:rFonts w:hint="eastAsia" w:ascii="宋体" w:hAnsi="宋体" w:eastAsia="宋体" w:cs="宋体"/>
          <w:sz w:val="24"/>
          <w:szCs w:val="24"/>
          <w:lang w:val="en-US" w:eastAsia="zh-CN" w:bidi="ar-SA"/>
        </w:rPr>
        <w:t xml:space="preserve">安全保密保障措施</w:t>
      </w:r>
      <w:r>
        <w:rPr>
          <w:rFonts w:hint="eastAsia" w:ascii="宋体" w:hAnsi="宋体" w:eastAsia="宋体" w:cs="宋体"/>
          <w:color w:val="000000"/>
          <w:sz w:val="24"/>
          <w:szCs w:val="24"/>
          <w:lang w:val="en-US" w:eastAsia="zh-CN" w:bidi="ar-SA"/>
        </w:rPr>
        <w:t xml:space="preserve">。方案内容</w:t>
      </w:r>
      <w:r>
        <w:rPr>
          <w:rFonts w:hint="eastAsia" w:ascii="宋体" w:hAnsi="宋体" w:eastAsia="宋体" w:cs="宋体"/>
          <w:color w:val="000000"/>
          <w:sz w:val="24"/>
          <w:szCs w:val="24"/>
          <w:lang w:val="en-US" w:eastAsia="zh-CN" w:bidi="ar-SA"/>
        </w:rPr>
        <w:t xml:space="preserve">完整</w:t>
      </w:r>
      <w:r>
        <w:rPr>
          <w:rFonts w:hint="eastAsia" w:ascii="宋体" w:hAnsi="宋体" w:eastAsia="宋体" w:cs="宋体"/>
          <w:color w:val="000000"/>
          <w:sz w:val="24"/>
          <w:szCs w:val="24"/>
          <w:lang w:val="en-US" w:eastAsia="zh-CN" w:bidi="ar-SA"/>
        </w:rPr>
        <w:t xml:space="preserve">、完全针对本项目且符合本项目实际需求的得</w:t>
      </w:r>
      <w:r>
        <w:rPr>
          <w:rFonts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分；每缺少一项内容，或内容非专门针对本项目，或内容不能满足本项目实际需求的，每一项扣</w:t>
      </w:r>
      <w:r>
        <w:rPr>
          <w:rFonts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分；不提供方案不得分。</w:t>
      </w:r>
      <w:r>
        <w:rPr>
          <w:rFonts w:ascii="宋体" w:hAnsi="宋体" w:eastAsia="宋体" w:cs="宋体"/>
          <w:color w:val="000000"/>
          <w:sz w:val="24"/>
          <w:szCs w:val="24"/>
          <w:lang w:val="en-US" w:eastAsia="zh-CN" w:bidi="ar-SA"/>
        </w:rPr>
      </w:r>
      <w:r/>
    </w:p>
    <w:p>
      <w:pPr>
        <w:pStyle w:val="946"/>
        <w:keepLines w:val="0"/>
        <w:keepNext w:val="0"/>
        <w:pageBreakBefore w:val="0"/>
        <w:spacing w:line="440" w:lineRule="exact"/>
        <w:widowControl w:val="off"/>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（三）人员配备（</w:t>
      </w:r>
      <w:r>
        <w:rPr>
          <w:rFonts w:hint="eastAsia" w:ascii="宋体" w:hAnsi="宋体" w:eastAsia="宋体" w:cs="宋体"/>
          <w:b/>
          <w:bCs/>
          <w:color w:val="000000"/>
          <w:sz w:val="24"/>
          <w:szCs w:val="24"/>
          <w:lang w:val="en-US" w:eastAsia="zh-CN"/>
        </w:rPr>
        <w:t xml:space="preserve">25</w:t>
      </w:r>
      <w:r>
        <w:rPr>
          <w:rFonts w:hint="eastAsia" w:ascii="宋体" w:hAnsi="宋体" w:eastAsia="宋体" w:cs="宋体"/>
          <w:b/>
          <w:bCs/>
          <w:color w:val="000000"/>
          <w:sz w:val="24"/>
          <w:szCs w:val="24"/>
        </w:rPr>
        <w:t xml:space="preserve">分）</w:t>
      </w:r>
      <w:r>
        <w:rPr>
          <w:rFonts w:hint="eastAsia" w:ascii="宋体" w:hAnsi="宋体" w:eastAsia="宋体" w:cs="宋体"/>
          <w:color w:val="000000"/>
          <w:sz w:val="24"/>
          <w:szCs w:val="24"/>
        </w:rPr>
      </w:r>
      <w:r/>
    </w:p>
    <w:p>
      <w:pPr>
        <w:pStyle w:val="946"/>
        <w:ind w:firstLine="482"/>
        <w:keepLines w:val="0"/>
        <w:keepNext w:val="0"/>
        <w:pageBreakBefore w:val="0"/>
        <w:spacing w:line="440" w:lineRule="exact"/>
        <w:widowControl w:val="off"/>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1、项目负责人</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5分</w:t>
      </w:r>
      <w:r>
        <w:rPr>
          <w:rFonts w:hint="eastAsia" w:ascii="宋体" w:hAnsi="宋体" w:eastAsia="宋体" w:cs="宋体"/>
          <w:b/>
          <w:bCs/>
          <w:color w:val="000000"/>
          <w:sz w:val="24"/>
          <w:szCs w:val="24"/>
          <w:lang w:eastAsia="zh-CN"/>
        </w:rPr>
        <w:t xml:space="preserve">）</w:t>
      </w:r>
      <w:r>
        <w:rPr>
          <w:rFonts w:ascii="宋体" w:hAnsi="宋体" w:eastAsia="宋体" w:cs="宋体"/>
          <w:b/>
          <w:bCs/>
          <w:color w:val="000000"/>
          <w:sz w:val="24"/>
          <w:szCs w:val="24"/>
        </w:rPr>
      </w:r>
      <w:r/>
    </w:p>
    <w:p>
      <w:pPr>
        <w:pStyle w:val="946"/>
        <w:ind w:firstLine="480"/>
        <w:keepLines w:val="0"/>
        <w:keepNext w:val="0"/>
        <w:pageBreakBefore w:val="0"/>
        <w:spacing w:line="44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（1）具有土地类高级职称的得3分；具有土地类中级职称的得1分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（提供职称证书，否则不得分）。</w:t>
      </w:r>
      <w:r>
        <w:rPr>
          <w:rFonts w:ascii="宋体" w:hAnsi="宋体" w:eastAsia="宋体" w:cs="宋体"/>
          <w:color w:val="000000"/>
          <w:sz w:val="24"/>
          <w:szCs w:val="24"/>
        </w:rPr>
      </w:r>
      <w:r/>
    </w:p>
    <w:p>
      <w:pPr>
        <w:pStyle w:val="946"/>
        <w:ind w:firstLine="480"/>
        <w:keepLines w:val="0"/>
        <w:keepNext w:val="0"/>
        <w:pageBreakBefore w:val="0"/>
        <w:spacing w:line="440" w:lineRule="exact"/>
        <w:widowControl w:val="off"/>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cs="宋体"/>
          <w:color w:val="000000"/>
          <w:sz w:val="24"/>
          <w:szCs w:val="24"/>
        </w:rPr>
        <w:t xml:space="preserve">项目负责人</w:t>
      </w:r>
      <w:r>
        <w:rPr>
          <w:rFonts w:hint="eastAsia" w:ascii="宋体" w:hAnsi="宋体" w:cs="宋体"/>
          <w:color w:val="000000"/>
          <w:sz w:val="24"/>
          <w:szCs w:val="24"/>
          <w:lang w:val="en-US" w:eastAsia="zh-CN"/>
        </w:rPr>
        <w:t xml:space="preserve">自</w:t>
      </w:r>
      <w:r>
        <w:rPr>
          <w:rFonts w:hint="eastAsia" w:ascii="宋体" w:hAnsi="宋体" w:cs="宋体"/>
          <w:color w:val="000000"/>
          <w:sz w:val="24"/>
          <w:szCs w:val="24"/>
        </w:rPr>
        <w:t xml:space="preserve">2</w:t>
      </w:r>
      <w:r>
        <w:rPr>
          <w:rFonts w:ascii="宋体" w:hAnsi="宋体" w:cs="宋体"/>
          <w:color w:val="000000"/>
          <w:sz w:val="24"/>
          <w:szCs w:val="24"/>
        </w:rPr>
        <w:t xml:space="preserve">022</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月（以合同签订日期为准）至今承担</w:t>
      </w:r>
      <w:r>
        <w:rPr>
          <w:rFonts w:hint="eastAsia" w:ascii="宋体" w:hAnsi="宋体" w:eastAsia="宋体" w:cs="宋体"/>
          <w:color w:val="000000"/>
          <w:sz w:val="24"/>
          <w:szCs w:val="24"/>
        </w:rPr>
        <w:t xml:space="preserve">过城镇(村镇)建设用地报批组卷服务或城乡建设用地增减挂钩专项规划实施方案或林地报批类业绩的，有1个得1分，最高2分。</w:t>
      </w:r>
      <w:r>
        <w:rPr>
          <w:rFonts w:hint="eastAsia" w:ascii="宋体" w:hAnsi="宋体" w:cs="宋体"/>
          <w:color w:val="000000"/>
          <w:sz w:val="24"/>
        </w:rPr>
        <w:t xml:space="preserve">（须提供合同、批复文件或使用林地审核同意书扫描件，否则不得分）。</w:t>
      </w:r>
      <w:r>
        <w:rPr>
          <w:rFonts w:ascii="宋体" w:hAnsi="宋体" w:eastAsia="宋体" w:cs="宋体"/>
          <w:color w:val="000000"/>
          <w:sz w:val="24"/>
          <w:szCs w:val="24"/>
        </w:rPr>
      </w:r>
      <w:r/>
    </w:p>
    <w:p>
      <w:pPr>
        <w:pStyle w:val="946"/>
        <w:ind w:firstLine="482"/>
        <w:keepLines w:val="0"/>
        <w:keepNext w:val="0"/>
        <w:pageBreakBefore w:val="0"/>
        <w:spacing w:line="44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2、项目组成员</w:t>
      </w:r>
      <w:r>
        <w:rPr>
          <w:rFonts w:hint="eastAsia" w:ascii="宋体" w:hAnsi="宋体" w:eastAsia="宋体" w:cs="宋体"/>
          <w:b/>
          <w:bCs/>
          <w:color w:val="000000"/>
          <w:sz w:val="24"/>
          <w:szCs w:val="24"/>
          <w:lang w:val="en-US" w:eastAsia="zh-CN"/>
        </w:rPr>
        <w:t xml:space="preserve">（不含项目负责人）</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20分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946"/>
        <w:ind w:firstLine="480"/>
        <w:keepLines w:val="0"/>
        <w:keepNext w:val="0"/>
        <w:pageBreakBefore w:val="0"/>
        <w:spacing w:line="440" w:lineRule="exact"/>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（1）项目组成员具有土地或测绘类高级职称证书的，每提供1人得</w:t>
      </w:r>
      <w:r>
        <w:rPr>
          <w:rFonts w:hint="eastAsia" w:ascii="宋体" w:hAnsi="宋体" w:eastAsia="宋体" w:cs="宋体"/>
          <w:strike w:val="0"/>
          <w:color w:val="000000"/>
          <w:sz w:val="24"/>
          <w:szCs w:val="24"/>
          <w:lang w:val="en-US" w:eastAsia="zh-CN"/>
        </w:rPr>
        <w:t xml:space="preserve">2</w:t>
      </w:r>
      <w:r>
        <w:rPr>
          <w:rFonts w:hint="eastAsia" w:ascii="宋体" w:hAnsi="宋体" w:eastAsia="宋体" w:cs="宋体"/>
          <w:strike w:val="0"/>
          <w:color w:val="000000"/>
          <w:sz w:val="24"/>
          <w:szCs w:val="24"/>
        </w:rPr>
        <w:t xml:space="preserve">分；</w:t>
      </w:r>
      <w:r>
        <w:rPr>
          <w:rFonts w:hint="eastAsia" w:ascii="宋体" w:hAnsi="宋体" w:eastAsia="宋体" w:cs="宋体"/>
          <w:strike w:val="0"/>
          <w:sz w:val="24"/>
          <w:szCs w:val="24"/>
        </w:rPr>
        <w:t xml:space="preserve">具有土地或测绘类中级职称证书的，每提1人得</w:t>
      </w:r>
      <w:r>
        <w:rPr>
          <w:rFonts w:hint="eastAsia" w:ascii="宋体" w:hAnsi="宋体" w:eastAsia="宋体" w:cs="宋体"/>
          <w:strike w:val="0"/>
          <w:sz w:val="24"/>
          <w:szCs w:val="24"/>
          <w:lang w:val="en-US" w:eastAsia="zh-CN"/>
        </w:rPr>
        <w:t xml:space="preserve">1</w:t>
      </w:r>
      <w:r>
        <w:rPr>
          <w:rFonts w:hint="eastAsia" w:ascii="宋体" w:hAnsi="宋体" w:eastAsia="宋体" w:cs="宋体"/>
          <w:strike w:val="0"/>
          <w:sz w:val="24"/>
          <w:szCs w:val="24"/>
        </w:rPr>
        <w:t xml:space="preserve">分，</w:t>
      </w:r>
      <w:r>
        <w:rPr>
          <w:rFonts w:hint="eastAsia" w:ascii="宋体" w:hAnsi="宋体" w:eastAsia="宋体" w:cs="宋体"/>
          <w:strike w:val="0"/>
          <w:color w:val="000000"/>
          <w:sz w:val="24"/>
          <w:szCs w:val="24"/>
        </w:rPr>
        <w:t xml:space="preserve">最高10分。（提供职称证书，如职称证无法证明其专业的，则提供职称评审表，否则不得分）。</w:t>
      </w:r>
      <w:r>
        <w:rPr>
          <w:rFonts w:hint="eastAsia" w:ascii="宋体" w:hAnsi="宋体" w:eastAsia="宋体" w:cs="宋体"/>
          <w:strike w:val="0"/>
          <w:color w:val="000000"/>
          <w:sz w:val="24"/>
          <w:szCs w:val="24"/>
        </w:rPr>
      </w:r>
      <w:r/>
    </w:p>
    <w:p>
      <w:pPr>
        <w:pStyle w:val="946"/>
        <w:ind w:firstLine="480"/>
        <w:keepLines w:val="0"/>
        <w:keepNext w:val="0"/>
        <w:pageBreakBefore w:val="0"/>
        <w:spacing w:line="440" w:lineRule="exact"/>
        <w:rPr>
          <w:rFonts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项目组成员同时具备高级职称和注册城乡规划师资格证书的得2分；同时具备中级职称和注册城乡规划师资格证书的得1分，最高10分（提供职称证书和注册证书，如职称证无法证明其专业的，则提供职称评审表，否则不得分）</w:t>
      </w:r>
      <w:r>
        <w:rPr>
          <w:rFonts w:ascii="宋体" w:hAnsi="宋体" w:eastAsia="宋体" w:cs="宋体"/>
          <w:strike w:val="0"/>
          <w:color w:val="000000"/>
          <w:sz w:val="24"/>
          <w:szCs w:val="24"/>
        </w:rPr>
      </w:r>
      <w:r/>
    </w:p>
    <w:p>
      <w:pPr>
        <w:pStyle w:val="946"/>
        <w:ind w:firstLine="482"/>
        <w:keepLines w:val="0"/>
        <w:keepNext w:val="0"/>
        <w:pageBreakBefore w:val="0"/>
        <w:spacing w:line="440" w:lineRule="exact"/>
        <w:rPr>
          <w:rFonts w:ascii="宋体" w:hAnsi="宋体" w:eastAsia="宋体" w:cs="宋体"/>
          <w:sz w:val="24"/>
          <w:szCs w:val="24"/>
        </w:rPr>
      </w:pPr>
      <w:r>
        <w:rPr>
          <w:rFonts w:hint="eastAsia" w:ascii="宋体" w:hAnsi="宋体" w:eastAsia="宋体" w:cs="宋体"/>
          <w:b/>
          <w:bCs/>
          <w:color w:val="000000"/>
          <w:sz w:val="24"/>
          <w:szCs w:val="24"/>
        </w:rPr>
        <w:t xml:space="preserve">注：①投标文件中提供人员相关证书及供应商为其缴纳的</w:t>
      </w:r>
      <w:r>
        <w:rPr>
          <w:rFonts w:hint="eastAsia" w:ascii="宋体" w:hAnsi="宋体" w:eastAsia="宋体" w:cs="宋体"/>
          <w:b/>
          <w:bCs/>
          <w:color w:val="000000"/>
          <w:sz w:val="24"/>
          <w:szCs w:val="24"/>
        </w:rPr>
        <w:t xml:space="preserve">近期</w:t>
      </w:r>
      <w:r>
        <w:rPr>
          <w:rFonts w:hint="eastAsia" w:ascii="宋体" w:hAnsi="宋体" w:eastAsia="宋体" w:cs="宋体"/>
          <w:b/>
          <w:bCs/>
          <w:color w:val="000000"/>
          <w:sz w:val="24"/>
          <w:szCs w:val="24"/>
        </w:rPr>
        <w:t xml:space="preserve">任意</w:t>
      </w: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rPr>
        <w:t xml:space="preserve">个月社保证明复印件，未按要求提供的不得分</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所有注册类执</w:t>
      </w:r>
      <w:r>
        <w:rPr>
          <w:rFonts w:hint="eastAsia" w:ascii="宋体" w:hAnsi="宋体" w:eastAsia="宋体" w:cs="宋体"/>
          <w:b/>
          <w:bCs/>
          <w:color w:val="000000"/>
          <w:sz w:val="24"/>
          <w:szCs w:val="24"/>
        </w:rPr>
        <w:t xml:space="preserve">业岗位证书必须注册在本单位，否则不予认可</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以上人员不重复计算得分。</w:t>
      </w:r>
      <w:r>
        <w:rPr>
          <w:rFonts w:ascii="宋体" w:hAnsi="宋体" w:eastAsia="宋体" w:cs="宋体"/>
          <w:sz w:val="24"/>
          <w:szCs w:val="24"/>
        </w:rPr>
      </w:r>
      <w:r/>
    </w:p>
    <w:p>
      <w:pPr>
        <w:pStyle w:val="946"/>
        <w:keepLines w:val="0"/>
        <w:keepNext w:val="0"/>
        <w:pageBreakBefore w:val="0"/>
        <w:spacing w:line="44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（四）类似业绩（15分）</w:t>
      </w:r>
      <w:r>
        <w:rPr>
          <w:rFonts w:hint="eastAsia" w:ascii="宋体" w:hAnsi="宋体" w:eastAsia="宋体" w:cs="宋体"/>
          <w:b/>
          <w:bCs/>
          <w:color w:val="000000"/>
          <w:sz w:val="24"/>
          <w:szCs w:val="24"/>
        </w:rPr>
      </w:r>
      <w:r/>
    </w:p>
    <w:p>
      <w:pPr>
        <w:pStyle w:val="946"/>
        <w:ind w:firstLine="480"/>
        <w:keepLines w:val="0"/>
        <w:keepNext w:val="0"/>
        <w:pageBreakBefore w:val="0"/>
        <w:spacing w:line="44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1、响应单位自2022年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w:t>
      </w:r>
      <w:bookmarkStart w:id="38" w:name="OLE_LINK4"/>
      <w:r/>
      <w:bookmarkStart w:id="39" w:name="OLE_LINK3"/>
      <w:r>
        <w:rPr>
          <w:rFonts w:hint="eastAsia" w:ascii="宋体" w:hAnsi="宋体" w:eastAsia="宋体" w:cs="宋体"/>
          <w:color w:val="000000"/>
          <w:sz w:val="24"/>
          <w:szCs w:val="24"/>
        </w:rPr>
        <w:t xml:space="preserve">（以合</w:t>
      </w:r>
      <w:r>
        <w:rPr>
          <w:rFonts w:hint="eastAsia" w:ascii="宋体" w:hAnsi="宋体" w:eastAsia="宋体" w:cs="宋体"/>
          <w:color w:val="000000"/>
          <w:sz w:val="24"/>
          <w:szCs w:val="24"/>
        </w:rPr>
        <w:t xml:space="preserve">同签订日期为准）</w:t>
      </w:r>
      <w:bookmarkEnd w:id="38"/>
      <w:r/>
      <w:bookmarkEnd w:id="39"/>
      <w:r>
        <w:rPr>
          <w:rFonts w:hint="eastAsia" w:ascii="宋体" w:hAnsi="宋体" w:eastAsia="宋体" w:cs="宋体"/>
          <w:color w:val="000000"/>
          <w:sz w:val="24"/>
          <w:szCs w:val="24"/>
        </w:rPr>
        <w:t xml:space="preserve">至今承担过城镇(村镇)建设用地报批组卷服务工作的，提供一份合同及相关批复</w:t>
      </w:r>
      <w:r>
        <w:rPr>
          <w:rFonts w:hint="eastAsia" w:ascii="宋体" w:hAnsi="宋体" w:eastAsia="宋体" w:cs="宋体"/>
          <w:color w:val="000000"/>
          <w:sz w:val="24"/>
          <w:szCs w:val="24"/>
        </w:rPr>
        <w:t xml:space="preserve">文件扫描件得1分，最高得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ascii="宋体" w:hAnsi="宋体" w:eastAsia="宋体" w:cs="宋体"/>
          <w:color w:val="000000"/>
          <w:sz w:val="24"/>
          <w:szCs w:val="24"/>
        </w:rPr>
      </w:r>
      <w:r/>
    </w:p>
    <w:p>
      <w:pPr>
        <w:pStyle w:val="946"/>
        <w:ind w:firstLine="480"/>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2、响应单位自20</w:t>
      </w:r>
      <w:r>
        <w:rPr>
          <w:rFonts w:hint="eastAsia" w:ascii="宋体" w:hAnsi="宋体" w:eastAsia="宋体" w:cs="宋体"/>
          <w:color w:val="000000"/>
          <w:sz w:val="24"/>
          <w:szCs w:val="24"/>
        </w:rPr>
        <w:t xml:space="preserve">22年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月（以合同签订日期为准）至今承担过城乡建设用地增减挂钩专项规划实施方案工作的，提供一份合同及相关批复文件扫描件得1分，最高得5分。</w:t>
      </w:r>
      <w:r>
        <w:rPr>
          <w:rFonts w:hint="eastAsia" w:ascii="宋体" w:hAnsi="宋体" w:eastAsia="宋体" w:cs="宋体"/>
          <w:color w:val="000000"/>
          <w:sz w:val="24"/>
          <w:szCs w:val="24"/>
        </w:rPr>
      </w:r>
      <w:r/>
    </w:p>
    <w:p>
      <w:pPr>
        <w:pStyle w:val="946"/>
        <w:ind w:firstLine="480"/>
        <w:keepLines w:val="0"/>
        <w:keepNext w:val="0"/>
        <w:pageBreakBefore w:val="0"/>
        <w:spacing w:line="440" w:lineRule="exac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响应单位自2022年</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月（以合同签订日期为准）至今承担过林地报批工作的，提供一份合同及使用林地审核同意书扫描件得1分，最高得5分。</w:t>
      </w:r>
      <w:r>
        <w:rPr>
          <w:rFonts w:hint="eastAsia" w:ascii="宋体" w:hAnsi="宋体" w:eastAsia="宋体" w:cs="宋体"/>
          <w:color w:val="000000"/>
          <w:sz w:val="24"/>
          <w:szCs w:val="24"/>
          <w:lang w:val="en-US" w:eastAsia="zh-CN"/>
        </w:rPr>
      </w:r>
      <w:r/>
    </w:p>
    <w:p>
      <w:pPr>
        <w:pStyle w:val="946"/>
        <w:ind w:firstLine="482"/>
        <w:keepLines w:val="0"/>
        <w:keepNext w:val="0"/>
        <w:pageBreakBefore w:val="0"/>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rPr>
        <w:t xml:space="preserve">投标单位须提供对应的清晰合同及相关批复文件并加盖投标单位公章，否则不得分。</w:t>
      </w:r>
      <w:r>
        <w:rPr>
          <w:rFonts w:hint="eastAsia" w:ascii="宋体" w:hAnsi="宋体" w:eastAsia="宋体" w:cs="宋体"/>
          <w:b/>
          <w:bCs/>
          <w:color w:val="000000"/>
          <w:sz w:val="24"/>
          <w:szCs w:val="24"/>
        </w:rPr>
      </w:r>
      <w:r/>
    </w:p>
    <w:p>
      <w:pPr>
        <w:pStyle w:val="1045"/>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946"/>
        <w:ind w:firstLine="422"/>
        <w:jc w:val="left"/>
        <w:keepLines w:val="0"/>
        <w:keepNext w:val="0"/>
        <w:pageBreakBefore w:val="0"/>
        <w:spacing w:line="440" w:lineRule="exact"/>
        <w:widowControl/>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注：</w:t>
      </w:r>
      <w:r>
        <w:rPr>
          <w:rFonts w:hint="eastAsia" w:ascii="宋体" w:hAnsi="宋体" w:eastAsia="宋体" w:cs="宋体"/>
          <w:b/>
          <w:bCs/>
          <w:sz w:val="24"/>
          <w:szCs w:val="24"/>
          <w:highlight w:val="none"/>
          <w:lang w:val="en-US" w:eastAsia="zh-CN" w:bidi="ar-SA"/>
        </w:rPr>
      </w:r>
      <w:r/>
    </w:p>
    <w:p>
      <w:pPr>
        <w:pStyle w:val="946"/>
        <w:ind w:firstLine="422"/>
        <w:jc w:val="left"/>
        <w:keepLines w:val="0"/>
        <w:keepNext w:val="0"/>
        <w:pageBreakBefore w:val="0"/>
        <w:spacing w:line="44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针对评分标准中评分的每一条，投标人均应提供相关资料并作出相应说明供评委评判，证明材料的原件扫描件或复印件应加盖投标人公章扫描（或电子签章）后上传，不提供相关资料的视为不具备该项得分的条件。 </w:t>
      </w:r>
      <w:r>
        <w:rPr>
          <w:rFonts w:hint="eastAsia" w:ascii="宋体" w:hAnsi="宋体" w:eastAsia="宋体" w:cs="宋体"/>
          <w:b w:val="0"/>
          <w:bCs w:val="0"/>
          <w:sz w:val="24"/>
          <w:szCs w:val="24"/>
          <w:highlight w:val="none"/>
          <w:lang w:val="en-US" w:eastAsia="zh-CN" w:bidi="ar-SA"/>
        </w:rPr>
      </w:r>
      <w:r/>
    </w:p>
    <w:p>
      <w:pPr>
        <w:pStyle w:val="946"/>
        <w:ind w:firstLine="422"/>
        <w:jc w:val="left"/>
        <w:keepLines w:val="0"/>
        <w:keepNext w:val="0"/>
        <w:pageBreakBefore w:val="0"/>
        <w:spacing w:line="44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2、投标报价超过预算金额及限价的，为无效标。</w:t>
      </w:r>
      <w:r>
        <w:rPr>
          <w:rFonts w:hint="eastAsia" w:ascii="宋体" w:hAnsi="宋体" w:eastAsia="宋体" w:cs="宋体"/>
          <w:b w:val="0"/>
          <w:bCs w:val="0"/>
          <w:sz w:val="24"/>
          <w:szCs w:val="24"/>
          <w:highlight w:val="none"/>
          <w:lang w:val="en-US" w:eastAsia="zh-CN" w:bidi="ar-SA"/>
        </w:rPr>
      </w:r>
      <w:r/>
    </w:p>
    <w:p>
      <w:pPr>
        <w:pStyle w:val="946"/>
        <w:ind w:firstLine="422"/>
        <w:jc w:val="left"/>
        <w:keepLines w:val="0"/>
        <w:keepNext w:val="0"/>
        <w:pageBreakBefore w:val="0"/>
        <w:spacing w:line="44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3、所有证明材料字迹须清晰可见，字迹不清晰或扫描不全，视为未提供，影响评分情况，是投标人的责任。</w:t>
      </w:r>
      <w:r>
        <w:rPr>
          <w:rFonts w:hint="eastAsia" w:ascii="宋体" w:hAnsi="宋体" w:eastAsia="宋体" w:cs="宋体"/>
          <w:b w:val="0"/>
          <w:bCs w:val="0"/>
          <w:sz w:val="24"/>
          <w:szCs w:val="24"/>
          <w:highlight w:val="none"/>
          <w:lang w:val="en-US" w:eastAsia="zh-CN" w:bidi="ar-SA"/>
        </w:rPr>
      </w:r>
      <w:r/>
    </w:p>
    <w:p>
      <w:pPr>
        <w:pStyle w:val="946"/>
        <w:ind w:firstLine="422"/>
        <w:jc w:val="left"/>
        <w:keepLines w:val="0"/>
        <w:keepNext w:val="0"/>
        <w:pageBreakBefore w:val="0"/>
        <w:spacing w:line="440" w:lineRule="exact"/>
        <w:widowControl/>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4、付款步骤、履约期限、考核标准不得负偏离，否则视为无效响应。</w:t>
      </w:r>
      <w:r>
        <w:rPr>
          <w:rFonts w:hint="eastAsia" w:ascii="宋体" w:hAnsi="宋体" w:eastAsia="宋体" w:cs="宋体"/>
          <w:b w:val="0"/>
          <w:bCs w:val="0"/>
          <w:sz w:val="24"/>
          <w:szCs w:val="24"/>
          <w:highlight w:val="none"/>
          <w:lang w:val="en-US" w:eastAsia="zh-CN" w:bidi="ar-SA"/>
        </w:rPr>
      </w:r>
      <w:r/>
    </w:p>
    <w:p>
      <w:pPr>
        <w:pStyle w:val="946"/>
        <w:ind w:right="-159"/>
        <w:jc w:val="both"/>
        <w:spacing w:line="360" w:lineRule="auto"/>
        <w:rPr>
          <w:rFonts w:hint="eastAsia" w:ascii="宋体" w:hAnsi="宋体" w:cs="宋体"/>
          <w:sz w:val="24"/>
          <w:szCs w:val="24"/>
        </w:rPr>
      </w:pPr>
      <w:r>
        <w:rPr>
          <w:rFonts w:hint="eastAsia" w:ascii="宋体" w:hAnsi="宋体" w:cs="宋体"/>
          <w:sz w:val="24"/>
          <w:szCs w:val="24"/>
        </w:rPr>
      </w:r>
      <w:r/>
    </w:p>
    <w:p>
      <w:pPr>
        <w:pStyle w:val="946"/>
        <w:ind w:right="-159"/>
        <w:jc w:val="right"/>
        <w:spacing w:line="360" w:lineRule="auto"/>
        <w:rPr>
          <w:rFonts w:hint="eastAsia" w:ascii="宋体" w:hAnsi="宋体" w:cs="宋体"/>
          <w:sz w:val="24"/>
          <w:szCs w:val="24"/>
        </w:rPr>
        <w:outlineLvl w:val="0"/>
      </w:pPr>
      <w:r>
        <w:rPr>
          <w:rFonts w:hint="eastAsia" w:ascii="宋体" w:hAnsi="宋体" w:cs="宋体"/>
          <w:sz w:val="24"/>
          <w:szCs w:val="24"/>
        </w:rPr>
        <w:t xml:space="preserve">（全文完）</w:t>
      </w:r>
      <w:r/>
    </w:p>
    <w:sectPr>
      <w:footnotePr/>
      <w:endnotePr/>
      <w:type w:val="nextPage"/>
      <w:pgSz w:w="11907" w:h="16840" w:orient="portrait"/>
      <w:pgMar w:top="1440" w:right="1080" w:bottom="1540" w:left="1080"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
    <w:panose1 w:val="02010609060101010101"/>
  </w:font>
  <w:font w:name="Wingdings">
    <w:panose1 w:val="05000000000000000000"/>
  </w:font>
  <w:font w:name="全真中明體">
    <w:panose1 w:val="020B0503020202020204"/>
  </w:font>
  <w:font w:name="微软雅黑.">
    <w:panose1 w:val="020B0503020204020204"/>
  </w:font>
  <w:font w:name="2OcuAe">
    <w:panose1 w:val="020B0503020202020204"/>
  </w:font>
  <w:font w:name="昆仑仿宋">
    <w:panose1 w:val="020B0503020202020204"/>
  </w:font>
  <w:font w:name="华文细黑">
    <w:panose1 w:val="02010600040101010101"/>
  </w:font>
  <w:font w:name="Arial Unicode MS">
    <w:panose1 w:val="020B0604020202020204"/>
  </w:font>
  <w:font w:name="MS Gothic">
    <w:panose1 w:val="020B0609070205080204"/>
  </w:font>
  <w:font w:name="宋体ラ...">
    <w:panose1 w:val="02010600030101010101"/>
  </w:font>
  <w:font w:name="华文细黑.">
    <w:panose1 w:val="02010600040101010101"/>
  </w:font>
  <w:font w:name="等线 Light">
    <w:panose1 w:val="02010600030101010101"/>
  </w:font>
  <w:font w:name="仿宋">
    <w:panose1 w:val="02010609060101010101"/>
  </w:font>
  <w:font w:name="汉仪细等线简">
    <w:panose1 w:val="020B0503020202020204"/>
  </w:font>
  <w:font w:name="等线">
    <w:panose1 w:val="02010600030101010101"/>
  </w:font>
  <w:font w:name="Tahoma">
    <w:panose1 w:val="020B0604030504040204"/>
  </w:font>
  <w:font w:name="Courier New">
    <w:panose1 w:val="02070309020205020404"/>
  </w:font>
  <w:font w:name="楷体_GB2312">
    <w:panose1 w:val="02010609060101010101"/>
  </w:font>
  <w:font w:name="ˎ̥">
    <w:panose1 w:val="020B0503020202020204"/>
  </w:font>
  <w:font w:name="Calibri">
    <w:panose1 w:val="020F0502020204030204"/>
  </w:font>
  <w:font w:name="微软雅黑">
    <w:panose1 w:val="020B0503020204020204"/>
  </w:font>
  <w:font w:name="Century Gothic">
    <w:panose1 w:val="020B0502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tabs>
        <w:tab w:val="center" w:pos="4153" w:leader="none"/>
        <w:tab w:val="right" w:pos="8306" w:leader="none"/>
      </w:tabs>
      <w:rPr>
        <w:rFonts w:hint="eastAsia"/>
      </w:rPr>
    </w:pPr>
    <w:r>
      <w:rPr>
        <w:rFonts w:hint="eastAsia"/>
      </w:rPr>
      <w:t xml:space="preserve">第</w:t>
    </w:r>
    <w:r>
      <w:t xml:space="preserve"> </w:t>
    </w:r>
    <w:r>
      <w:fldChar w:fldCharType="begin"/>
    </w:r>
    <w:r>
      <w:instrText xml:space="preserve"> PAGE </w:instrText>
    </w:r>
    <w:r>
      <w:fldChar w:fldCharType="separate"/>
    </w:r>
    <w:r>
      <w:t xml:space="preserve">1</w:t>
    </w:r>
    <w:r>
      <w:fldChar w:fldCharType="end"/>
    </w:r>
    <w:r>
      <w:t xml:space="preserve"> </w:t>
    </w:r>
    <w:r>
      <w:rPr>
        <w:rFonts w:hint="eastAsia"/>
      </w:rPr>
      <w:t xml:space="preserve">页</w:t>
    </w:r>
    <w:r>
      <w:t xml:space="preserve"> /</w:t>
    </w:r>
    <w:r>
      <w:rPr>
        <w:rFonts w:hint="eastAsia"/>
      </w:rPr>
      <w:t xml:space="preserve">共</w:t>
    </w:r>
    <w:r>
      <w:t xml:space="preserve"> </w:t>
    </w:r>
    <w:r>
      <w:fldChar w:fldCharType="begin"/>
    </w:r>
    <w:r>
      <w:instrText xml:space="preserve"> </w:instrText>
    </w:r>
    <w:r>
      <w:rPr>
        <w:rFonts w:hint="eastAsia"/>
      </w:rPr>
      <w:instrText xml:space="preserve">=</w:instrText>
    </w:r>
    <w:r>
      <w:fldChar w:fldCharType="begin"/>
    </w:r>
    <w:r>
      <w:instrText xml:space="preserve"> NUMPAGES  </w:instrText>
    </w:r>
    <w:r>
      <w:fldChar w:fldCharType="separate"/>
    </w:r>
    <w:r>
      <w:t xml:space="preserve">69</w:t>
    </w:r>
    <w:r>
      <w:fldChar w:fldCharType="end"/>
    </w:r>
    <w:r>
      <w:rPr>
        <w:rFonts w:hint="eastAsia"/>
      </w:rPr>
      <w:instrText xml:space="preserve">-</w:instrText>
    </w:r>
    <w:r>
      <w:instrText xml:space="preserve">1 </w:instrText>
    </w:r>
    <w:r>
      <w:fldChar w:fldCharType="separate"/>
    </w:r>
    <w:r>
      <w:t xml:space="preserve">68</w:t>
    </w:r>
    <w:r>
      <w:fldChar w:fldCharType="end"/>
    </w:r>
    <w:r>
      <w:t xml:space="preserve"> </w:t>
    </w:r>
    <w:r>
      <w:rPr>
        <w:rFonts w:hint="eastAsia"/>
      </w:rPr>
      <w:t xml:space="preserve">页</w:t>
    </w:r>
    <w:r>
      <w:rPr>
        <w:rFonts w:hint="eastAsia"/>
      </w:rPr>
    </w:r>
    <w:r/>
  </w:p>
  <w:p>
    <w:pPr>
      <w:pStyle w:val="946"/>
      <w:rPr>
        <w:rFonts w:hint="eastAsia"/>
      </w:rPr>
    </w:pPr>
    <w:r>
      <w:rPr>
        <w:rFonts w:hint="eastAsia"/>
      </w:rPr>
    </w:r>
    <w:r/>
  </w:p>
  <w:p>
    <w:pPr>
      <w:pStyle w:val="946"/>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50"/>
      </w:rPr>
      <w:framePr w:wrap="around" w:vAnchor="text" w:hAnchor="margin" w:xAlign="right" w:y="1"/>
    </w:pPr>
    <w:r>
      <w:fldChar w:fldCharType="begin"/>
    </w:r>
    <w:r>
      <w:rPr>
        <w:rStyle w:val="1050"/>
      </w:rPr>
      <w:instrText xml:space="preserve">PAGE  </w:instrText>
    </w:r>
    <w:r>
      <w:fldChar w:fldCharType="separate"/>
    </w:r>
    <w:r>
      <w:rPr>
        <w:rStyle w:val="1050"/>
      </w:rPr>
      <w:t xml:space="preserve">16</w:t>
    </w:r>
    <w:r>
      <w:fldChar w:fldCharType="end"/>
    </w:r>
    <w:r>
      <w:rPr>
        <w:rStyle w:val="1050"/>
      </w:rPr>
    </w:r>
    <w:r/>
  </w:p>
  <w:p>
    <w:pPr>
      <w:pStyle w:val="1011"/>
      <w:ind w:right="360"/>
      <w:tabs>
        <w:tab w:val="center" w:pos="4153" w:leader="none"/>
        <w:tab w:val="right" w:pos="8306" w:leader="none"/>
      </w:tabs>
    </w:pPr>
    <w:r/>
    <w:r/>
  </w:p>
  <w:p>
    <w:pPr>
      <w:pStyle w:val="946"/>
    </w:pPr>
    <w:r/>
    <w:r/>
  </w:p>
  <w:p>
    <w:pPr>
      <w:pStyle w:val="9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5"/>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4"/>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1"/>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pStyle w:val="1954"/>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3"/>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6"/>
      <w:numFmt w:val="decimal"/>
      <w:isLgl w:val="false"/>
      <w:suff w:val="space"/>
      <w:lvlText w:val="%1."/>
      <w:lvlJc w:val="left"/>
      <w:pPr>
        <w:pStyle w:val="946"/>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0"/>
      <w:numFmt w:val="bullet"/>
      <w:pStyle w:val="1043"/>
      <w:isLgl w:val="false"/>
      <w:suff w:val="tab"/>
      <w:lvlText w:val=""/>
      <w:lvlJc w:val="left"/>
      <w:pPr>
        <w:pStyle w:val="946"/>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946"/>
        <w:ind w:left="833" w:hanging="420"/>
        <w:tabs>
          <w:tab w:val="num" w:pos="833" w:leader="none"/>
        </w:tabs>
      </w:pPr>
    </w:lvl>
    <w:lvl w:ilvl="2">
      <w:start w:val="1"/>
      <w:numFmt w:val="decimal"/>
      <w:pStyle w:val="1820"/>
      <w:isLgl w:val="false"/>
      <w:suff w:val="tab"/>
      <w:lvlText w:val="%3、"/>
      <w:lvlJc w:val="left"/>
      <w:pPr>
        <w:pStyle w:val="946"/>
        <w:ind w:left="1389" w:hanging="556"/>
        <w:tabs>
          <w:tab w:val="num" w:pos="1389" w:leader="none"/>
        </w:tabs>
      </w:pPr>
    </w:lvl>
    <w:lvl w:ilvl="3">
      <w:start w:val="1"/>
      <w:numFmt w:val="bullet"/>
      <w:pStyle w:val="1595"/>
      <w:isLgl w:val="false"/>
      <w:suff w:val="tab"/>
      <w:lvlText w:val=""/>
      <w:lvlJc w:val="left"/>
      <w:pPr>
        <w:pStyle w:val="946"/>
        <w:ind w:left="1673" w:hanging="420"/>
        <w:tabs>
          <w:tab w:val="num" w:pos="1673" w:leader="none"/>
        </w:tabs>
      </w:pPr>
      <w:rPr>
        <w:rFonts w:ascii="Wingdings" w:hAnsi="Wingdings"/>
      </w:rPr>
    </w:lvl>
    <w:lvl w:ilvl="4">
      <w:start w:val="1"/>
      <w:numFmt w:val="bullet"/>
      <w:pStyle w:val="1708"/>
      <w:isLgl w:val="false"/>
      <w:suff w:val="tab"/>
      <w:lvlText w:val=""/>
      <w:lvlJc w:val="left"/>
      <w:pPr>
        <w:pStyle w:val="946"/>
        <w:ind w:left="2093" w:hanging="420"/>
        <w:tabs>
          <w:tab w:val="num" w:pos="2093" w:leader="none"/>
        </w:tabs>
      </w:pPr>
      <w:rPr>
        <w:rFonts w:ascii="Wingdings" w:hAnsi="Wingdings"/>
      </w:rPr>
    </w:lvl>
    <w:lvl w:ilvl="5">
      <w:start w:val="1"/>
      <w:numFmt w:val="bullet"/>
      <w:pStyle w:val="1707"/>
      <w:isLgl w:val="false"/>
      <w:suff w:val="tab"/>
      <w:lvlText w:val=""/>
      <w:lvlJc w:val="left"/>
      <w:pPr>
        <w:pStyle w:val="946"/>
        <w:ind w:left="2513" w:hanging="420"/>
        <w:tabs>
          <w:tab w:val="num" w:pos="2513" w:leader="none"/>
        </w:tabs>
      </w:pPr>
      <w:rPr>
        <w:rFonts w:ascii="Wingdings" w:hAnsi="Wingdings"/>
      </w:rPr>
    </w:lvl>
    <w:lvl w:ilvl="6">
      <w:start w:val="1"/>
      <w:numFmt w:val="bullet"/>
      <w:pStyle w:val="1721"/>
      <w:isLgl w:val="false"/>
      <w:suff w:val="tab"/>
      <w:lvlText w:val=""/>
      <w:lvlJc w:val="left"/>
      <w:pPr>
        <w:pStyle w:val="946"/>
        <w:ind w:left="2933" w:hanging="420"/>
        <w:tabs>
          <w:tab w:val="num" w:pos="2933" w:leader="none"/>
        </w:tabs>
      </w:pPr>
      <w:rPr>
        <w:rFonts w:ascii="Wingdings" w:hAnsi="Wingdings"/>
      </w:rPr>
    </w:lvl>
    <w:lvl w:ilvl="7">
      <w:start w:val="1"/>
      <w:numFmt w:val="bullet"/>
      <w:isLgl w:val="false"/>
      <w:suff w:val="tab"/>
      <w:lvlText w:val=""/>
      <w:lvlJc w:val="left"/>
      <w:pPr>
        <w:pStyle w:val="946"/>
        <w:ind w:left="3353" w:hanging="420"/>
        <w:tabs>
          <w:tab w:val="num" w:pos="3353" w:leader="none"/>
        </w:tabs>
      </w:pPr>
      <w:rPr>
        <w:rFonts w:ascii="Wingdings" w:hAnsi="Wingdings"/>
      </w:rPr>
    </w:lvl>
    <w:lvl w:ilvl="8">
      <w:start w:val="1"/>
      <w:numFmt w:val="bullet"/>
      <w:isLgl w:val="false"/>
      <w:suff w:val="tab"/>
      <w:lvlText w:val=""/>
      <w:lvlJc w:val="left"/>
      <w:pPr>
        <w:pStyle w:val="946"/>
        <w:ind w:left="3773" w:hanging="420"/>
        <w:tabs>
          <w:tab w:val="num" w:pos="3773" w:leader="none"/>
        </w:tabs>
      </w:pPr>
      <w:rPr>
        <w:rFonts w:ascii="Wingdings" w:hAnsi="Wingdings"/>
      </w:rPr>
    </w:lvl>
  </w:abstractNum>
  <w:abstractNum w:abstractNumId="10">
    <w:multiLevelType w:val="hybridMultilevel"/>
    <w:lvl w:ilvl="0">
      <w:start w:val="6"/>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722"/>
      <w:isLgl w:val="false"/>
      <w:suff w:val="tab"/>
      <w:lvlText w:val="%1、"/>
      <w:lvlJc w:val="left"/>
      <w:pPr>
        <w:pStyle w:val="946"/>
        <w:ind w:left="375" w:hanging="375"/>
        <w:tabs>
          <w:tab w:val="num" w:pos="375" w:leader="none"/>
        </w:tabs>
      </w:pPr>
      <w:rPr>
        <w:rFonts w:hint="eastAsia"/>
      </w:rPr>
    </w:lvl>
    <w:lvl w:ilvl="1">
      <w:start w:val="1"/>
      <w:numFmt w:val="lowerLetter"/>
      <w:isLgl w:val="false"/>
      <w:suff w:val="tab"/>
      <w:lvlText w:val="%2)"/>
      <w:lvlJc w:val="left"/>
      <w:pPr>
        <w:pStyle w:val="946"/>
        <w:ind w:left="840" w:hanging="420"/>
        <w:tabs>
          <w:tab w:val="num" w:pos="840" w:leader="none"/>
        </w:tabs>
      </w:pPr>
    </w:lvl>
    <w:lvl w:ilvl="2">
      <w:start w:val="1"/>
      <w:numFmt w:val="lowerRoman"/>
      <w:isLgl w:val="false"/>
      <w:suff w:val="tab"/>
      <w:lvlText w:val="%3."/>
      <w:lvlJc w:val="right"/>
      <w:pPr>
        <w:pStyle w:val="946"/>
        <w:ind w:left="1260" w:hanging="420"/>
        <w:tabs>
          <w:tab w:val="num" w:pos="12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isLgl w:val="false"/>
      <w:suff w:val="tab"/>
      <w:lvlText w:val="%5)"/>
      <w:lvlJc w:val="left"/>
      <w:pPr>
        <w:pStyle w:val="946"/>
        <w:ind w:left="2100" w:hanging="420"/>
        <w:tabs>
          <w:tab w:val="num" w:pos="2100" w:leader="none"/>
        </w:tabs>
      </w:pPr>
    </w:lvl>
    <w:lvl w:ilvl="5">
      <w:start w:val="1"/>
      <w:numFmt w:val="lowerRoman"/>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isLgl w:val="false"/>
      <w:suff w:val="tab"/>
      <w:lvlText w:val="%8)"/>
      <w:lvlJc w:val="left"/>
      <w:pPr>
        <w:pStyle w:val="946"/>
        <w:ind w:left="3360" w:hanging="420"/>
        <w:tabs>
          <w:tab w:val="num" w:pos="3360" w:leader="none"/>
        </w:tabs>
      </w:pPr>
    </w:lvl>
    <w:lvl w:ilvl="8">
      <w:start w:val="1"/>
      <w:numFmt w:val="lowerRoman"/>
      <w:isLgl w:val="false"/>
      <w:suff w:val="tab"/>
      <w:lvlText w:val="%9."/>
      <w:lvlJc w:val="right"/>
      <w:pPr>
        <w:pStyle w:val="946"/>
        <w:ind w:left="3780" w:hanging="420"/>
        <w:tabs>
          <w:tab w:val="num" w:pos="3780" w:leader="none"/>
        </w:tabs>
      </w:pPr>
    </w:lvl>
  </w:abstractNum>
  <w:abstractNum w:abstractNumId="12">
    <w:multiLevelType w:val="hybridMultilevel"/>
    <w:lvl w:ilvl="0">
      <w:start w:val="1"/>
      <w:numFmt w:val="decimal"/>
      <w:pStyle w:val="1525"/>
      <w:isLgl w:val="false"/>
      <w:suff w:val="tab"/>
      <w:lvlText w:val="%1)"/>
      <w:lvlJc w:val="left"/>
      <w:pPr>
        <w:pStyle w:val="946"/>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500"/>
      <w:isLgl w:val="false"/>
      <w:suff w:val="tab"/>
      <w:lvlText w:val="%1."/>
      <w:lvlJc w:val="left"/>
      <w:pPr>
        <w:pStyle w:val="946"/>
        <w:ind w:left="420" w:hanging="420"/>
      </w:pPr>
      <w:rPr>
        <w:b w:val="0"/>
      </w:r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4">
    <w:multiLevelType w:val="hybridMultilevel"/>
    <w:lvl w:ilvl="0">
      <w:start w:val="7"/>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1719"/>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946"/>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3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46"/>
        <w:ind w:left="360" w:hanging="360"/>
      </w:pPr>
    </w:lvl>
    <w:lvl w:ilvl="1">
      <w:start w:val="1"/>
      <w:numFmt w:val="decimal"/>
      <w:pStyle w:val="1979"/>
      <w:isLgl w:val="false"/>
      <w:suff w:val="tab"/>
      <w:lvlText w:val="%2)"/>
      <w:lvlJc w:val="left"/>
      <w:pPr>
        <w:pStyle w:val="946"/>
        <w:ind w:left="840" w:hanging="420"/>
      </w:pPr>
      <w:rPr>
        <w:rFonts w:hint="eastAsia"/>
      </w:rPr>
    </w:lvl>
    <w:lvl w:ilvl="2">
      <w:start w:val="1"/>
      <w:numFmt w:val="lowerRoman"/>
      <w:isLgl w:val="false"/>
      <w:suff w:val="tab"/>
      <w:lvlText w:val="%3."/>
      <w:lvlJc w:val="right"/>
      <w:pPr>
        <w:pStyle w:val="946"/>
        <w:ind w:left="1260" w:hanging="420"/>
      </w:pPr>
      <w:rPr>
        <w:rFonts w:hint="eastAsia"/>
      </w:rPr>
    </w:lvl>
    <w:lvl w:ilvl="3">
      <w:start w:val="1"/>
      <w:numFmt w:val="decimal"/>
      <w:isLgl w:val="false"/>
      <w:suff w:val="tab"/>
      <w:lvlText w:val="%4."/>
      <w:lvlJc w:val="left"/>
      <w:pPr>
        <w:pStyle w:val="946"/>
        <w:ind w:left="1680" w:hanging="420"/>
      </w:pPr>
      <w:rPr>
        <w:rFonts w:hint="eastAsia"/>
      </w:rPr>
    </w:lvl>
    <w:lvl w:ilvl="4">
      <w:start w:val="1"/>
      <w:numFmt w:val="lowerLetter"/>
      <w:isLgl w:val="false"/>
      <w:suff w:val="tab"/>
      <w:lvlText w:val="%5)"/>
      <w:lvlJc w:val="left"/>
      <w:pPr>
        <w:pStyle w:val="946"/>
        <w:ind w:left="2100" w:hanging="420"/>
      </w:pPr>
      <w:rPr>
        <w:rFonts w:hint="eastAsia"/>
      </w:rPr>
    </w:lvl>
    <w:lvl w:ilvl="5">
      <w:start w:val="1"/>
      <w:numFmt w:val="lowerRoman"/>
      <w:isLgl w:val="false"/>
      <w:suff w:val="tab"/>
      <w:lvlText w:val="%6."/>
      <w:lvlJc w:val="right"/>
      <w:pPr>
        <w:pStyle w:val="946"/>
        <w:ind w:left="2520" w:hanging="420"/>
      </w:pPr>
      <w:rPr>
        <w:rFonts w:hint="eastAsia"/>
      </w:rPr>
    </w:lvl>
    <w:lvl w:ilvl="6">
      <w:start w:val="1"/>
      <w:numFmt w:val="decimal"/>
      <w:isLgl w:val="false"/>
      <w:suff w:val="tab"/>
      <w:lvlText w:val="%7."/>
      <w:lvlJc w:val="left"/>
      <w:pPr>
        <w:pStyle w:val="946"/>
        <w:ind w:left="2940" w:hanging="420"/>
      </w:pPr>
      <w:rPr>
        <w:rFonts w:hint="eastAsia"/>
      </w:rPr>
    </w:lvl>
    <w:lvl w:ilvl="7">
      <w:start w:val="1"/>
      <w:numFmt w:val="lowerLetter"/>
      <w:isLgl w:val="false"/>
      <w:suff w:val="tab"/>
      <w:lvlText w:val="%8)"/>
      <w:lvlJc w:val="left"/>
      <w:pPr>
        <w:pStyle w:val="946"/>
        <w:ind w:left="3360" w:hanging="420"/>
      </w:pPr>
      <w:rPr>
        <w:rFonts w:hint="eastAsia"/>
      </w:rPr>
    </w:lvl>
    <w:lvl w:ilvl="8">
      <w:start w:val="1"/>
      <w:numFmt w:val="lowerRoman"/>
      <w:isLgl w:val="false"/>
      <w:suff w:val="tab"/>
      <w:lvlText w:val="%9."/>
      <w:lvlJc w:val="right"/>
      <w:pPr>
        <w:pStyle w:val="946"/>
        <w:ind w:left="3780" w:hanging="420"/>
      </w:pPr>
      <w:rPr>
        <w:rFonts w:hint="eastAsia"/>
      </w:rPr>
    </w:lvl>
  </w:abstractNum>
  <w:abstractNum w:abstractNumId="17">
    <w:multiLevelType w:val="hybridMultilevel"/>
    <w:lvl w:ilvl="0">
      <w:start w:val="1"/>
      <w:numFmt w:val="decimal"/>
      <w:pStyle w:val="1445"/>
      <w:isLgl w:val="false"/>
      <w:suff w:val="tab"/>
      <w:lvlText w:val="%1）"/>
      <w:lvlJc w:val="left"/>
      <w:pPr>
        <w:pStyle w:val="946"/>
        <w:ind w:left="360" w:hanging="360"/>
        <w:tabs>
          <w:tab w:val="num" w:pos="360" w:leader="none"/>
        </w:tabs>
      </w:pPr>
      <w:rPr>
        <w:rFonts w:hint="eastAsia"/>
      </w:rPr>
    </w:lvl>
    <w:lvl w:ilvl="1">
      <w:start w:val="1"/>
      <w:numFmt w:val="lowerLetter"/>
      <w:isLgl w:val="false"/>
      <w:suff w:val="tab"/>
      <w:lvlText w:val="%2)"/>
      <w:lvlJc w:val="left"/>
      <w:pPr>
        <w:pStyle w:val="946"/>
        <w:ind w:left="840" w:hanging="420"/>
        <w:tabs>
          <w:tab w:val="num" w:pos="840" w:leader="none"/>
        </w:tabs>
      </w:pPr>
    </w:lvl>
    <w:lvl w:ilvl="2">
      <w:start w:val="1"/>
      <w:numFmt w:val="lowerRoman"/>
      <w:isLgl w:val="false"/>
      <w:suff w:val="tab"/>
      <w:lvlText w:val="%3."/>
      <w:lvlJc w:val="right"/>
      <w:pPr>
        <w:pStyle w:val="946"/>
        <w:ind w:left="1260" w:hanging="420"/>
        <w:tabs>
          <w:tab w:val="num" w:pos="12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isLgl w:val="false"/>
      <w:suff w:val="tab"/>
      <w:lvlText w:val="%5)"/>
      <w:lvlJc w:val="left"/>
      <w:pPr>
        <w:pStyle w:val="946"/>
        <w:ind w:left="2100" w:hanging="420"/>
        <w:tabs>
          <w:tab w:val="num" w:pos="2100" w:leader="none"/>
        </w:tabs>
      </w:pPr>
    </w:lvl>
    <w:lvl w:ilvl="5">
      <w:start w:val="1"/>
      <w:numFmt w:val="lowerRoman"/>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isLgl w:val="false"/>
      <w:suff w:val="tab"/>
      <w:lvlText w:val="%8)"/>
      <w:lvlJc w:val="left"/>
      <w:pPr>
        <w:pStyle w:val="946"/>
        <w:ind w:left="3360" w:hanging="420"/>
        <w:tabs>
          <w:tab w:val="num" w:pos="3360" w:leader="none"/>
        </w:tabs>
      </w:pPr>
    </w:lvl>
    <w:lvl w:ilvl="8">
      <w:start w:val="1"/>
      <w:numFmt w:val="lowerRoman"/>
      <w:isLgl w:val="false"/>
      <w:suff w:val="tab"/>
      <w:lvlText w:val="%9."/>
      <w:lvlJc w:val="right"/>
      <w:pPr>
        <w:pStyle w:val="946"/>
        <w:ind w:left="3780" w:hanging="420"/>
        <w:tabs>
          <w:tab w:val="num" w:pos="3780" w:leader="none"/>
        </w:tabs>
      </w:pPr>
    </w:lvl>
  </w:abstractNum>
  <w:abstractNum w:abstractNumId="18">
    <w:multiLevelType w:val="hybridMultilevel"/>
    <w:lvl w:ilvl="0">
      <w:start w:val="1"/>
      <w:numFmt w:val="decimal"/>
      <w:pStyle w:val="979"/>
      <w:isLgl w:val="false"/>
      <w:suff w:val="space"/>
      <w:lvlText w:val="%1、"/>
      <w:lvlJc w:val="left"/>
      <w:pPr>
        <w:pStyle w:val="946"/>
        <w:ind w:left="840" w:hanging="360"/>
      </w:pPr>
    </w:lvl>
    <w:lvl w:ilvl="1">
      <w:start w:val="1"/>
      <w:numFmt w:val="lowerLetter"/>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19">
    <w:multiLevelType w:val="hybridMultilevel"/>
    <w:lvl w:ilvl="0">
      <w:start w:val="11"/>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8"/>
      <w:numFmt w:val="decimal"/>
      <w:isLgl w:val="false"/>
      <w:suff w:val="space"/>
      <w:lvlText w:val="%1."/>
      <w:lvlJc w:val="left"/>
      <w:pPr>
        <w:pStyle w:val="946"/>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2004"/>
      <w:isLgl w:val="false"/>
      <w:suff w:val="tab"/>
      <w:lvlText w:val="%1)"/>
      <w:lvlJc w:val="left"/>
      <w:pPr>
        <w:pStyle w:val="946"/>
        <w:ind w:left="3114" w:hanging="420"/>
      </w:pPr>
    </w:lvl>
    <w:lvl w:ilvl="1">
      <w:start w:val="1"/>
      <w:numFmt w:val="bullet"/>
      <w:isLgl w:val="false"/>
      <w:suff w:val="tab"/>
      <w:lvlText w:val=""/>
      <w:lvlJc w:val="left"/>
      <w:pPr>
        <w:pStyle w:val="946"/>
        <w:ind w:left="840" w:hanging="420"/>
      </w:pPr>
      <w:rPr>
        <w:rFonts w:ascii="Wingdings" w:hAnsi="Wingdings"/>
      </w:rPr>
    </w:lvl>
    <w:lvl w:ilvl="2">
      <w:start w:val="1"/>
      <w:numFmt w:val="bullet"/>
      <w:isLgl w:val="false"/>
      <w:suff w:val="tab"/>
      <w:lvlText w:val=""/>
      <w:lvlJc w:val="left"/>
      <w:pPr>
        <w:pStyle w:val="946"/>
        <w:ind w:left="1260" w:hanging="420"/>
      </w:pPr>
      <w:rPr>
        <w:rFonts w:ascii="Wingdings" w:hAnsi="Wingdings"/>
      </w:rPr>
    </w:lvl>
    <w:lvl w:ilvl="3">
      <w:start w:val="1"/>
      <w:numFmt w:val="bullet"/>
      <w:isLgl w:val="false"/>
      <w:suff w:val="tab"/>
      <w:lvlText w:val=""/>
      <w:lvlJc w:val="left"/>
      <w:pPr>
        <w:pStyle w:val="946"/>
        <w:ind w:left="1680" w:hanging="420"/>
      </w:pPr>
      <w:rPr>
        <w:rFonts w:ascii="Wingdings" w:hAnsi="Wingdings"/>
      </w:rPr>
    </w:lvl>
    <w:lvl w:ilvl="4">
      <w:start w:val="1"/>
      <w:numFmt w:val="bullet"/>
      <w:isLgl w:val="false"/>
      <w:suff w:val="tab"/>
      <w:lvlText w:val=""/>
      <w:lvlJc w:val="left"/>
      <w:pPr>
        <w:pStyle w:val="946"/>
        <w:ind w:left="2100" w:hanging="420"/>
      </w:pPr>
      <w:rPr>
        <w:rFonts w:ascii="Wingdings" w:hAnsi="Wingdings"/>
      </w:rPr>
    </w:lvl>
    <w:lvl w:ilvl="5">
      <w:start w:val="1"/>
      <w:numFmt w:val="bullet"/>
      <w:isLgl w:val="false"/>
      <w:suff w:val="tab"/>
      <w:lvlText w:val=""/>
      <w:lvlJc w:val="left"/>
      <w:pPr>
        <w:pStyle w:val="946"/>
        <w:ind w:left="2520" w:hanging="420"/>
      </w:pPr>
      <w:rPr>
        <w:rFonts w:ascii="Wingdings" w:hAnsi="Wingdings"/>
      </w:rPr>
    </w:lvl>
    <w:lvl w:ilvl="6">
      <w:start w:val="1"/>
      <w:numFmt w:val="bullet"/>
      <w:isLgl w:val="false"/>
      <w:suff w:val="tab"/>
      <w:lvlText w:val=""/>
      <w:lvlJc w:val="left"/>
      <w:pPr>
        <w:pStyle w:val="946"/>
        <w:ind w:left="2940" w:hanging="420"/>
      </w:pPr>
      <w:rPr>
        <w:rFonts w:ascii="Wingdings" w:hAnsi="Wingdings"/>
      </w:rPr>
    </w:lvl>
    <w:lvl w:ilvl="7">
      <w:start w:val="1"/>
      <w:numFmt w:val="bullet"/>
      <w:isLgl w:val="false"/>
      <w:suff w:val="tab"/>
      <w:lvlText w:val=""/>
      <w:lvlJc w:val="left"/>
      <w:pPr>
        <w:pStyle w:val="946"/>
        <w:ind w:left="3360" w:hanging="420"/>
      </w:pPr>
      <w:rPr>
        <w:rFonts w:ascii="Wingdings" w:hAnsi="Wingdings"/>
      </w:rPr>
    </w:lvl>
    <w:lvl w:ilvl="8">
      <w:start w:val="1"/>
      <w:numFmt w:val="bullet"/>
      <w:isLgl w:val="false"/>
      <w:suff w:val="tab"/>
      <w:lvlText w:val=""/>
      <w:lvlJc w:val="left"/>
      <w:pPr>
        <w:pStyle w:val="946"/>
        <w:ind w:left="3780" w:hanging="420"/>
      </w:pPr>
      <w:rPr>
        <w:rFonts w:ascii="Wingdings" w:hAnsi="Wingdings"/>
      </w:rPr>
    </w:lvl>
  </w:abstractNum>
  <w:abstractNum w:abstractNumId="22">
    <w:multiLevelType w:val="hybridMultilevel"/>
    <w:lvl w:ilvl="0">
      <w:start w:val="1"/>
      <w:numFmt w:val="decimal"/>
      <w:pStyle w:val="1219"/>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color w:val="000000"/>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23">
    <w:multiLevelType w:val="hybridMultilevel"/>
    <w:lvl w:ilvl="0">
      <w:start w:val="1"/>
      <w:numFmt w:val="bullet"/>
      <w:pStyle w:val="1709"/>
      <w:isLgl w:val="false"/>
      <w:suff w:val="tab"/>
      <w:lvlText w:val=""/>
      <w:lvlJc w:val="left"/>
      <w:pPr>
        <w:pStyle w:val="946"/>
        <w:ind w:left="840" w:hanging="420"/>
        <w:tabs>
          <w:tab w:val="num" w:pos="840" w:leader="none"/>
        </w:tabs>
      </w:pPr>
      <w:rPr>
        <w:rFonts w:ascii="Wingdings" w:hAnsi="Wingdings"/>
      </w:rPr>
    </w:lvl>
    <w:lvl w:ilvl="1">
      <w:start w:val="1"/>
      <w:numFmt w:val="bullet"/>
      <w:isLgl w:val="false"/>
      <w:suff w:val="tab"/>
      <w:lvlText w:val=""/>
      <w:lvlJc w:val="left"/>
      <w:pPr>
        <w:pStyle w:val="946"/>
        <w:ind w:left="840" w:hanging="420"/>
        <w:tabs>
          <w:tab w:val="num" w:pos="840" w:leader="none"/>
        </w:tabs>
      </w:pPr>
      <w:rPr>
        <w:rFonts w:ascii="Wingdings" w:hAnsi="Wingdings"/>
      </w:rPr>
    </w:lvl>
    <w:lvl w:ilvl="2">
      <w:start w:val="1"/>
      <w:numFmt w:val="bullet"/>
      <w:isLgl w:val="false"/>
      <w:suff w:val="tab"/>
      <w:lvlText w:val=""/>
      <w:lvlJc w:val="left"/>
      <w:pPr>
        <w:pStyle w:val="946"/>
        <w:ind w:left="1260" w:hanging="420"/>
        <w:tabs>
          <w:tab w:val="num" w:pos="1260" w:leader="none"/>
        </w:tabs>
      </w:pPr>
      <w:rPr>
        <w:rFonts w:ascii="Wingdings" w:hAnsi="Wingdings"/>
      </w:rPr>
    </w:lvl>
    <w:lvl w:ilvl="3">
      <w:start w:val="1"/>
      <w:numFmt w:val="bullet"/>
      <w:isLgl w:val="false"/>
      <w:suff w:val="tab"/>
      <w:lvlText w:val=""/>
      <w:lvlJc w:val="left"/>
      <w:pPr>
        <w:pStyle w:val="946"/>
        <w:ind w:left="1680" w:hanging="420"/>
        <w:tabs>
          <w:tab w:val="num" w:pos="1680" w:leader="none"/>
        </w:tabs>
      </w:pPr>
      <w:rPr>
        <w:rFonts w:ascii="Wingdings" w:hAnsi="Wingdings"/>
      </w:rPr>
    </w:lvl>
    <w:lvl w:ilvl="4">
      <w:start w:val="1"/>
      <w:numFmt w:val="bullet"/>
      <w:isLgl w:val="false"/>
      <w:suff w:val="tab"/>
      <w:lvlText w:val=""/>
      <w:lvlJc w:val="left"/>
      <w:pPr>
        <w:pStyle w:val="946"/>
        <w:ind w:left="2100" w:hanging="420"/>
        <w:tabs>
          <w:tab w:val="num" w:pos="2100" w:leader="none"/>
        </w:tabs>
      </w:pPr>
      <w:rPr>
        <w:rFonts w:ascii="Wingdings" w:hAnsi="Wingdings"/>
      </w:rPr>
    </w:lvl>
    <w:lvl w:ilvl="5">
      <w:start w:val="1"/>
      <w:numFmt w:val="bullet"/>
      <w:isLgl w:val="false"/>
      <w:suff w:val="tab"/>
      <w:lvlText w:val=""/>
      <w:lvlJc w:val="left"/>
      <w:pPr>
        <w:pStyle w:val="946"/>
        <w:ind w:left="2520" w:hanging="420"/>
        <w:tabs>
          <w:tab w:val="num" w:pos="2520" w:leader="none"/>
        </w:tabs>
      </w:pPr>
      <w:rPr>
        <w:rFonts w:ascii="Wingdings" w:hAnsi="Wingdings"/>
      </w:rPr>
    </w:lvl>
    <w:lvl w:ilvl="6">
      <w:start w:val="1"/>
      <w:numFmt w:val="bullet"/>
      <w:isLgl w:val="false"/>
      <w:suff w:val="tab"/>
      <w:lvlText w:val=""/>
      <w:lvlJc w:val="left"/>
      <w:pPr>
        <w:pStyle w:val="946"/>
        <w:ind w:left="2940" w:hanging="420"/>
        <w:tabs>
          <w:tab w:val="num" w:pos="2940" w:leader="none"/>
        </w:tabs>
      </w:pPr>
      <w:rPr>
        <w:rFonts w:ascii="Wingdings" w:hAnsi="Wingdings"/>
      </w:rPr>
    </w:lvl>
    <w:lvl w:ilvl="7">
      <w:start w:val="1"/>
      <w:numFmt w:val="bullet"/>
      <w:isLgl w:val="false"/>
      <w:suff w:val="tab"/>
      <w:lvlText w:val=""/>
      <w:lvlJc w:val="left"/>
      <w:pPr>
        <w:pStyle w:val="946"/>
        <w:ind w:left="3360" w:hanging="420"/>
        <w:tabs>
          <w:tab w:val="num" w:pos="3360" w:leader="none"/>
        </w:tabs>
      </w:pPr>
      <w:rPr>
        <w:rFonts w:ascii="Wingdings" w:hAnsi="Wingdings"/>
      </w:rPr>
    </w:lvl>
    <w:lvl w:ilvl="8">
      <w:start w:val="1"/>
      <w:numFmt w:val="bullet"/>
      <w:isLgl w:val="false"/>
      <w:suff w:val="tab"/>
      <w:lvlText w:val=""/>
      <w:lvlJc w:val="left"/>
      <w:pPr>
        <w:pStyle w:val="946"/>
        <w:ind w:left="3780" w:hanging="420"/>
        <w:tabs>
          <w:tab w:val="num" w:pos="3780" w:leader="none"/>
        </w:tabs>
      </w:pPr>
      <w:rPr>
        <w:rFonts w:ascii="Wingdings" w:hAnsi="Wingdings"/>
      </w:rPr>
    </w:lvl>
  </w:abstractNum>
  <w:abstractNum w:abstractNumId="24">
    <w:multiLevelType w:val="hybridMultilevel"/>
    <w:lvl w:ilvl="0">
      <w:start w:val="3"/>
      <w:numFmt w:val="decimal"/>
      <w:pStyle w:val="969"/>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23"/>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pStyle w:val="1494"/>
      <w:isLgl w:val="false"/>
      <w:suff w:val="tab"/>
      <w:lvlText w:val="%1."/>
      <w:lvlJc w:val="left"/>
      <w:pPr>
        <w:pStyle w:val="946"/>
        <w:ind w:left="420" w:hanging="420"/>
      </w:pPr>
      <w:rPr>
        <w:b w:val="0"/>
      </w:rPr>
    </w:lvl>
    <w:lvl w:ilvl="1">
      <w:start w:val="1"/>
      <w:numFmt w:val="lowerLetter"/>
      <w:pStyle w:val="1742"/>
      <w:isLgl w:val="false"/>
      <w:suff w:val="tab"/>
      <w:lvlText w:val="%2)"/>
      <w:lvlJc w:val="left"/>
      <w:pPr>
        <w:pStyle w:val="946"/>
        <w:ind w:left="840" w:hanging="420"/>
      </w:pPr>
    </w:lvl>
    <w:lvl w:ilvl="2">
      <w:start w:val="1"/>
      <w:numFmt w:val="lowerRoman"/>
      <w:isLgl w:val="false"/>
      <w:suff w:val="tab"/>
      <w:lvlText w:val="%3."/>
      <w:lvlJc w:val="right"/>
      <w:pPr>
        <w:pStyle w:val="946"/>
        <w:ind w:left="1260" w:hanging="420"/>
      </w:pPr>
    </w:lvl>
    <w:lvl w:ilvl="3">
      <w:start w:val="1"/>
      <w:numFmt w:val="decimal"/>
      <w:isLgl w:val="false"/>
      <w:suff w:val="tab"/>
      <w:lvlText w:val="%4."/>
      <w:lvlJc w:val="left"/>
      <w:pPr>
        <w:pStyle w:val="946"/>
        <w:ind w:left="1680" w:hanging="420"/>
      </w:pPr>
    </w:lvl>
    <w:lvl w:ilvl="4">
      <w:start w:val="1"/>
      <w:numFmt w:val="lowerLetter"/>
      <w:isLgl w:val="false"/>
      <w:suff w:val="tab"/>
      <w:lvlText w:val="%5)"/>
      <w:lvlJc w:val="left"/>
      <w:pPr>
        <w:pStyle w:val="946"/>
        <w:ind w:left="2100" w:hanging="420"/>
      </w:pPr>
    </w:lvl>
    <w:lvl w:ilvl="5">
      <w:start w:val="1"/>
      <w:numFmt w:val="lowerRoman"/>
      <w:isLgl w:val="false"/>
      <w:suff w:val="tab"/>
      <w:lvlText w:val="%6."/>
      <w:lvlJc w:val="right"/>
      <w:pPr>
        <w:pStyle w:val="946"/>
        <w:ind w:left="2520" w:hanging="420"/>
      </w:pPr>
    </w:lvl>
    <w:lvl w:ilvl="6">
      <w:start w:val="1"/>
      <w:numFmt w:val="decimal"/>
      <w:isLgl w:val="false"/>
      <w:suff w:val="tab"/>
      <w:lvlText w:val="%7."/>
      <w:lvlJc w:val="left"/>
      <w:pPr>
        <w:pStyle w:val="946"/>
        <w:ind w:left="2940" w:hanging="420"/>
      </w:pPr>
    </w:lvl>
    <w:lvl w:ilvl="7">
      <w:start w:val="1"/>
      <w:numFmt w:val="lowerLetter"/>
      <w:isLgl w:val="false"/>
      <w:suff w:val="tab"/>
      <w:lvlText w:val="%8)"/>
      <w:lvlJc w:val="left"/>
      <w:pPr>
        <w:pStyle w:val="946"/>
        <w:ind w:left="3360" w:hanging="420"/>
      </w:pPr>
    </w:lvl>
    <w:lvl w:ilvl="8">
      <w:start w:val="1"/>
      <w:numFmt w:val="lowerRoman"/>
      <w:isLgl w:val="false"/>
      <w:suff w:val="tab"/>
      <w:lvlText w:val="%9."/>
      <w:lvlJc w:val="right"/>
      <w:pPr>
        <w:pStyle w:val="946"/>
        <w:ind w:left="3780" w:hanging="420"/>
      </w:pPr>
    </w:lvl>
  </w:abstractNum>
  <w:abstractNum w:abstractNumId="27">
    <w:multiLevelType w:val="hybridMultilevel"/>
    <w:lvl w:ilvl="0">
      <w:start w:val="1"/>
      <w:numFmt w:val="bullet"/>
      <w:isLgl w:val="false"/>
      <w:suff w:val="tab"/>
      <w:lvlText w:val=""/>
      <w:lvlJc w:val="left"/>
      <w:pPr>
        <w:pStyle w:val="946"/>
        <w:ind w:left="660" w:hanging="420"/>
      </w:pPr>
      <w:rPr>
        <w:rFonts w:ascii="Wingdings" w:hAnsi="Wingdings"/>
      </w:rPr>
    </w:lvl>
    <w:lvl w:ilvl="1">
      <w:start w:val="1"/>
      <w:numFmt w:val="bullet"/>
      <w:isLgl w:val="false"/>
      <w:suff w:val="tab"/>
      <w:lvlText w:val=""/>
      <w:lvlJc w:val="left"/>
      <w:pPr>
        <w:pStyle w:val="946"/>
        <w:ind w:left="1080" w:hanging="420"/>
      </w:pPr>
      <w:rPr>
        <w:rFonts w:ascii="Wingdings" w:hAnsi="Wingdings"/>
      </w:rPr>
    </w:lvl>
    <w:lvl w:ilvl="2">
      <w:start w:val="1"/>
      <w:numFmt w:val="bullet"/>
      <w:isLgl w:val="false"/>
      <w:suff w:val="tab"/>
      <w:lvlText w:val=""/>
      <w:lvlJc w:val="left"/>
      <w:pPr>
        <w:pStyle w:val="946"/>
        <w:ind w:left="1500" w:hanging="420"/>
      </w:pPr>
      <w:rPr>
        <w:rFonts w:ascii="Wingdings" w:hAnsi="Wingdings"/>
      </w:rPr>
    </w:lvl>
    <w:lvl w:ilvl="3">
      <w:start w:val="1"/>
      <w:numFmt w:val="bullet"/>
      <w:isLgl w:val="false"/>
      <w:suff w:val="tab"/>
      <w:lvlText w:val=""/>
      <w:lvlJc w:val="left"/>
      <w:pPr>
        <w:pStyle w:val="946"/>
        <w:ind w:left="1920" w:hanging="420"/>
      </w:pPr>
      <w:rPr>
        <w:rFonts w:ascii="Wingdings" w:hAnsi="Wingdings"/>
      </w:rPr>
    </w:lvl>
    <w:lvl w:ilvl="4">
      <w:start w:val="1"/>
      <w:numFmt w:val="bullet"/>
      <w:isLgl w:val="false"/>
      <w:suff w:val="tab"/>
      <w:lvlText w:val=""/>
      <w:lvlJc w:val="left"/>
      <w:pPr>
        <w:pStyle w:val="946"/>
        <w:ind w:left="2340" w:hanging="420"/>
      </w:pPr>
      <w:rPr>
        <w:rFonts w:ascii="Wingdings" w:hAnsi="Wingdings"/>
      </w:rPr>
    </w:lvl>
    <w:lvl w:ilvl="5">
      <w:start w:val="1"/>
      <w:numFmt w:val="bullet"/>
      <w:pStyle w:val="952"/>
      <w:isLgl w:val="false"/>
      <w:suff w:val="tab"/>
      <w:lvlText w:val=""/>
      <w:lvlJc w:val="left"/>
      <w:pPr>
        <w:pStyle w:val="946"/>
        <w:ind w:left="2760" w:hanging="420"/>
      </w:pPr>
      <w:rPr>
        <w:rFonts w:ascii="Wingdings" w:hAnsi="Wingdings"/>
      </w:rPr>
    </w:lvl>
    <w:lvl w:ilvl="6">
      <w:start w:val="1"/>
      <w:numFmt w:val="bullet"/>
      <w:isLgl w:val="false"/>
      <w:suff w:val="tab"/>
      <w:lvlText w:val=""/>
      <w:lvlJc w:val="left"/>
      <w:pPr>
        <w:pStyle w:val="946"/>
        <w:ind w:left="3180" w:hanging="420"/>
      </w:pPr>
      <w:rPr>
        <w:rFonts w:ascii="Wingdings" w:hAnsi="Wingdings"/>
      </w:rPr>
    </w:lvl>
    <w:lvl w:ilvl="7">
      <w:start w:val="1"/>
      <w:numFmt w:val="bullet"/>
      <w:isLgl w:val="false"/>
      <w:suff w:val="tab"/>
      <w:lvlText w:val=""/>
      <w:lvlJc w:val="left"/>
      <w:pPr>
        <w:pStyle w:val="946"/>
        <w:ind w:left="3600" w:hanging="420"/>
      </w:pPr>
      <w:rPr>
        <w:rFonts w:ascii="Wingdings" w:hAnsi="Wingdings"/>
      </w:rPr>
    </w:lvl>
    <w:lvl w:ilvl="8">
      <w:start w:val="1"/>
      <w:numFmt w:val="bullet"/>
      <w:isLgl w:val="false"/>
      <w:suff w:val="tab"/>
      <w:lvlText w:val=""/>
      <w:lvlJc w:val="left"/>
      <w:pPr>
        <w:pStyle w:val="946"/>
        <w:ind w:left="4020" w:hanging="420"/>
      </w:pPr>
      <w:rPr>
        <w:rFonts w:ascii="Wingdings" w:hAnsi="Wingdings"/>
      </w:rPr>
    </w:lvl>
  </w:abstractNum>
  <w:abstractNum w:abstractNumId="28">
    <w:multiLevelType w:val="hybridMultilevel"/>
    <w:lvl w:ilvl="0">
      <w:start w:val="1"/>
      <w:numFmt w:val="decimal"/>
      <w:pStyle w:val="1963"/>
      <w:isLgl w:val="false"/>
      <w:suff w:val="tab"/>
      <w:lvlText w:val="%1"/>
      <w:lvlJc w:val="left"/>
      <w:pPr>
        <w:pStyle w:val="946"/>
        <w:ind w:left="432" w:hanging="432"/>
        <w:tabs>
          <w:tab w:val="num" w:pos="432" w:leader="none"/>
        </w:tabs>
      </w:pPr>
      <w:rPr>
        <w:rFonts w:hint="eastAsia"/>
      </w:rPr>
    </w:lvl>
    <w:lvl w:ilvl="1">
      <w:start w:val="1"/>
      <w:numFmt w:val="decimal"/>
      <w:isLgl w:val="false"/>
      <w:suff w:val="tab"/>
      <w:lvlText w:val="%1."/>
      <w:lvlJc w:val="left"/>
      <w:pPr>
        <w:pStyle w:val="946"/>
        <w:ind w:left="576" w:hanging="576"/>
        <w:tabs>
          <w:tab w:val="num" w:pos="576" w:leader="none"/>
        </w:tabs>
      </w:pPr>
      <w:rPr>
        <w:rFonts w:hint="eastAsia"/>
      </w:rPr>
    </w:lvl>
    <w:lvl w:ilvl="2">
      <w:start w:val="1"/>
      <w:numFmt w:val="decimal"/>
      <w:isLgl w:val="false"/>
      <w:suff w:val="tab"/>
      <w:lvlText w:val="%1.%2.%3"/>
      <w:lvlJc w:val="left"/>
      <w:pPr>
        <w:pStyle w:val="946"/>
        <w:ind w:left="720" w:hanging="720"/>
        <w:tabs>
          <w:tab w:val="num" w:pos="1080" w:leader="none"/>
        </w:tabs>
      </w:pPr>
      <w:rPr>
        <w:rFonts w:hint="eastAsia"/>
      </w:rPr>
    </w:lvl>
    <w:lvl w:ilvl="3">
      <w:start w:val="1"/>
      <w:numFmt w:val="decimal"/>
      <w:isLgl w:val="false"/>
      <w:suff w:val="tab"/>
      <w:lvlText w:val="%1.%2.%3.%4"/>
      <w:lvlJc w:val="left"/>
      <w:pPr>
        <w:pStyle w:val="946"/>
        <w:ind w:left="864" w:hanging="864"/>
        <w:tabs>
          <w:tab w:val="num" w:pos="1440" w:leader="none"/>
        </w:tabs>
      </w:pPr>
      <w:rPr>
        <w:rFonts w:hint="eastAsia"/>
      </w:rPr>
    </w:lvl>
    <w:lvl w:ilvl="4">
      <w:start w:val="1"/>
      <w:numFmt w:val="decimal"/>
      <w:isLgl w:val="false"/>
      <w:suff w:val="tab"/>
      <w:lvlText w:val="%1.%2.%3.%4.%5"/>
      <w:lvlJc w:val="left"/>
      <w:pPr>
        <w:pStyle w:val="946"/>
        <w:ind w:left="1008" w:hanging="1008"/>
        <w:tabs>
          <w:tab w:val="num" w:pos="1800" w:leader="none"/>
        </w:tabs>
      </w:pPr>
      <w:rPr>
        <w:rFonts w:hint="eastAsia"/>
      </w:rPr>
    </w:lvl>
    <w:lvl w:ilvl="5">
      <w:start w:val="1"/>
      <w:numFmt w:val="decimal"/>
      <w:isLgl w:val="false"/>
      <w:suff w:val="tab"/>
      <w:lvlText w:val="%1.%2.%3.%4.%5.%6"/>
      <w:lvlJc w:val="left"/>
      <w:pPr>
        <w:pStyle w:val="946"/>
        <w:ind w:left="1152" w:hanging="1152"/>
        <w:tabs>
          <w:tab w:val="num" w:pos="1152" w:leader="none"/>
        </w:tabs>
      </w:pPr>
      <w:rPr>
        <w:rFonts w:hint="eastAsia"/>
      </w:rPr>
    </w:lvl>
    <w:lvl w:ilvl="6">
      <w:start w:val="1"/>
      <w:numFmt w:val="decimal"/>
      <w:isLgl w:val="false"/>
      <w:suff w:val="tab"/>
      <w:lvlText w:val="%1.%2.%3.%4.%5.%6.%7"/>
      <w:lvlJc w:val="left"/>
      <w:pPr>
        <w:pStyle w:val="946"/>
        <w:ind w:left="1296" w:hanging="1296"/>
        <w:tabs>
          <w:tab w:val="num" w:pos="1296" w:leader="none"/>
        </w:tabs>
      </w:pPr>
      <w:rPr>
        <w:rFonts w:hint="eastAsia"/>
      </w:rPr>
    </w:lvl>
    <w:lvl w:ilvl="7">
      <w:start w:val="1"/>
      <w:numFmt w:val="decimal"/>
      <w:isLgl w:val="false"/>
      <w:suff w:val="tab"/>
      <w:lvlText w:val="%1.%2.%3.%4.%5.%6.%7.%8"/>
      <w:lvlJc w:val="left"/>
      <w:pPr>
        <w:pStyle w:val="946"/>
        <w:ind w:left="1440" w:hanging="1440"/>
        <w:tabs>
          <w:tab w:val="num" w:pos="1440" w:leader="none"/>
        </w:tabs>
      </w:pPr>
      <w:rPr>
        <w:rFonts w:hint="eastAsia"/>
      </w:rPr>
    </w:lvl>
    <w:lvl w:ilvl="8">
      <w:start w:val="1"/>
      <w:numFmt w:val="decimal"/>
      <w:isLgl w:val="false"/>
      <w:suff w:val="tab"/>
      <w:lvlText w:val="%1.%2.%3.%4.%5.%6.%7.%8.%9"/>
      <w:lvlJc w:val="left"/>
      <w:pPr>
        <w:pStyle w:val="946"/>
        <w:ind w:left="1584" w:hanging="1584"/>
        <w:tabs>
          <w:tab w:val="num" w:pos="1584" w:leader="none"/>
        </w:tabs>
      </w:pPr>
      <w:rPr>
        <w:rFonts w:hint="eastAsia"/>
      </w:rPr>
    </w:lvl>
  </w:abstractNum>
  <w:abstractNum w:abstractNumId="29">
    <w:multiLevelType w:val="hybridMultilevel"/>
    <w:lvl w:ilvl="0">
      <w:start w:val="1"/>
      <w:numFmt w:val="decimal"/>
      <w:pStyle w:val="996"/>
      <w:isLgl w:val="false"/>
      <w:suff w:val="tab"/>
      <w:lvlText w:val="%1."/>
      <w:lvlJc w:val="left"/>
      <w:pPr>
        <w:pStyle w:val="946"/>
        <w:ind w:left="420" w:hanging="420"/>
        <w:tabs>
          <w:tab w:val="num" w:pos="420" w:leader="none"/>
        </w:tabs>
      </w:pPr>
    </w:lvl>
    <w:lvl w:ilvl="1">
      <w:start w:val="1"/>
      <w:numFmt w:val="decimal"/>
      <w:pStyle w:val="1464"/>
      <w:isLgl w:val="false"/>
      <w:suff w:val="tab"/>
      <w:lvlText w:val="%2．"/>
      <w:lvlJc w:val="left"/>
      <w:pPr>
        <w:pStyle w:val="946"/>
        <w:ind w:left="780" w:hanging="360"/>
        <w:tabs>
          <w:tab w:val="num" w:pos="780" w:leader="none"/>
        </w:tabs>
      </w:pPr>
    </w:lvl>
    <w:lvl w:ilvl="2">
      <w:start w:val="5"/>
      <w:numFmt w:val="japaneseCounting"/>
      <w:isLgl w:val="false"/>
      <w:suff w:val="tab"/>
      <w:lvlText w:val="%3、"/>
      <w:lvlJc w:val="left"/>
      <w:pPr>
        <w:pStyle w:val="946"/>
        <w:ind w:left="1560" w:hanging="720"/>
        <w:tabs>
          <w:tab w:val="num" w:pos="1560" w:leader="none"/>
        </w:tabs>
      </w:pPr>
    </w:lvl>
    <w:lvl w:ilvl="3">
      <w:start w:val="1"/>
      <w:numFmt w:val="decimal"/>
      <w:isLgl w:val="false"/>
      <w:suff w:val="tab"/>
      <w:lvlText w:val="%4."/>
      <w:lvlJc w:val="left"/>
      <w:pPr>
        <w:pStyle w:val="946"/>
        <w:ind w:left="1680" w:hanging="420"/>
        <w:tabs>
          <w:tab w:val="num" w:pos="1680" w:leader="none"/>
        </w:tabs>
      </w:pPr>
    </w:lvl>
    <w:lvl w:ilvl="4">
      <w:start w:val="1"/>
      <w:numFmt w:val="lowerLetter"/>
      <w:pStyle w:val="1874"/>
      <w:isLgl w:val="false"/>
      <w:suff w:val="tab"/>
      <w:lvlText w:val="%5)"/>
      <w:lvlJc w:val="left"/>
      <w:pPr>
        <w:pStyle w:val="946"/>
        <w:ind w:left="2100" w:hanging="420"/>
        <w:tabs>
          <w:tab w:val="num" w:pos="2100" w:leader="none"/>
        </w:tabs>
      </w:pPr>
    </w:lvl>
    <w:lvl w:ilvl="5">
      <w:start w:val="1"/>
      <w:numFmt w:val="lowerRoman"/>
      <w:pStyle w:val="1958"/>
      <w:isLgl w:val="false"/>
      <w:suff w:val="tab"/>
      <w:lvlText w:val="%6."/>
      <w:lvlJc w:val="right"/>
      <w:pPr>
        <w:pStyle w:val="946"/>
        <w:ind w:left="2520" w:hanging="420"/>
        <w:tabs>
          <w:tab w:val="num" w:pos="2520" w:leader="none"/>
        </w:tabs>
      </w:pPr>
    </w:lvl>
    <w:lvl w:ilvl="6">
      <w:start w:val="1"/>
      <w:numFmt w:val="decimal"/>
      <w:isLgl w:val="false"/>
      <w:suff w:val="tab"/>
      <w:lvlText w:val="%7."/>
      <w:lvlJc w:val="left"/>
      <w:pPr>
        <w:pStyle w:val="946"/>
        <w:ind w:left="2940" w:hanging="420"/>
        <w:tabs>
          <w:tab w:val="num" w:pos="2940" w:leader="none"/>
        </w:tabs>
      </w:pPr>
    </w:lvl>
    <w:lvl w:ilvl="7">
      <w:start w:val="1"/>
      <w:numFmt w:val="lowerLetter"/>
      <w:pStyle w:val="1842"/>
      <w:isLgl w:val="false"/>
      <w:suff w:val="tab"/>
      <w:lvlText w:val="%8)"/>
      <w:lvlJc w:val="left"/>
      <w:pPr>
        <w:pStyle w:val="946"/>
        <w:ind w:left="3360" w:hanging="420"/>
        <w:tabs>
          <w:tab w:val="num" w:pos="3360" w:leader="none"/>
        </w:tabs>
      </w:pPr>
    </w:lvl>
    <w:lvl w:ilvl="8">
      <w:start w:val="1"/>
      <w:numFmt w:val="lowerRoman"/>
      <w:pStyle w:val="1929"/>
      <w:isLgl w:val="false"/>
      <w:suff w:val="tab"/>
      <w:lvlText w:val="%9."/>
      <w:lvlJc w:val="right"/>
      <w:pPr>
        <w:pStyle w:val="946"/>
        <w:ind w:left="3780" w:hanging="420"/>
        <w:tabs>
          <w:tab w:val="num" w:pos="3780" w:leader="none"/>
        </w:tabs>
      </w:pPr>
    </w:lvl>
  </w:abstractNum>
  <w:abstractNum w:abstractNumId="30">
    <w:multiLevelType w:val="hybridMultilevel"/>
    <w:lvl w:ilvl="0">
      <w:start w:val="1"/>
      <w:numFmt w:val="bullet"/>
      <w:pStyle w:val="1760"/>
      <w:isLgl w:val="false"/>
      <w:suff w:val="tab"/>
      <w:lvlText w:val=""/>
      <w:lvlJc w:val="left"/>
      <w:pPr>
        <w:pStyle w:val="946"/>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33"/>
      <w:numFmt w:val="decimal"/>
      <w:isLgl w:val="false"/>
      <w:suff w:val="space"/>
      <w:lvlText w:val="%1."/>
      <w:lvlJc w:val="left"/>
      <w:pPr>
        <w:pStyle w:val="946"/>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31"/>
      <w:numFmt w:val="decimal"/>
      <w:isLgl w:val="false"/>
      <w:suff w:val="space"/>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7"/>
  </w:num>
  <w:num w:numId="2">
    <w:abstractNumId w:val="24"/>
  </w:num>
  <w:num w:numId="3">
    <w:abstractNumId w:val="18"/>
  </w:num>
  <w:num w:numId="4">
    <w:abstractNumId w:val="29"/>
  </w:num>
  <w:num w:numId="5">
    <w:abstractNumId w:val="9"/>
  </w:num>
  <w:num w:numId="6">
    <w:abstractNumId w:val="22"/>
  </w:num>
  <w:num w:numId="7">
    <w:abstractNumId w:val="15"/>
  </w:num>
  <w:num w:numId="8">
    <w:abstractNumId w:val="17"/>
  </w:num>
  <w:num w:numId="9">
    <w:abstractNumId w:val="26"/>
  </w:num>
  <w:num w:numId="10">
    <w:abstractNumId w:val="13"/>
  </w:num>
  <w:num w:numId="11">
    <w:abstractNumId w:val="12"/>
  </w:num>
  <w:num w:numId="12">
    <w:abstractNumId w:val="23"/>
  </w:num>
  <w:num w:numId="13">
    <w:abstractNumId w:val="14"/>
  </w:num>
  <w:num w:numId="14">
    <w:abstractNumId w:val="11"/>
  </w:num>
  <w:num w:numId="15">
    <w:abstractNumId w:val="30"/>
  </w:num>
  <w:num w:numId="16">
    <w:abstractNumId w:val="5"/>
  </w:num>
  <w:num w:numId="17">
    <w:abstractNumId w:val="28"/>
  </w:num>
  <w:num w:numId="18">
    <w:abstractNumId w:val="16"/>
  </w:num>
  <w:num w:numId="19">
    <w:abstractNumId w:val="21"/>
  </w:num>
  <w:num w:numId="20">
    <w:abstractNumId w:val="10"/>
  </w:num>
  <w:num w:numId="21">
    <w:abstractNumId w:val="19"/>
  </w:num>
  <w:num w:numId="22">
    <w:abstractNumId w:val="6"/>
  </w:num>
  <w:num w:numId="23">
    <w:abstractNumId w:val="1"/>
  </w:num>
  <w:num w:numId="24">
    <w:abstractNumId w:val="4"/>
  </w:num>
  <w:num w:numId="25">
    <w:abstractNumId w:val="7"/>
  </w:num>
  <w:num w:numId="26">
    <w:abstractNumId w:val="25"/>
  </w:num>
  <w:num w:numId="27">
    <w:abstractNumId w:val="3"/>
  </w:num>
  <w:num w:numId="28">
    <w:abstractNumId w:val="2"/>
  </w:num>
  <w:num w:numId="29">
    <w:abstractNumId w:val="8"/>
  </w:num>
  <w:num w:numId="30">
    <w:abstractNumId w:val="20"/>
  </w:num>
  <w:num w:numId="31">
    <w:abstractNumId w:val="32"/>
  </w:num>
  <w:num w:numId="32">
    <w:abstractNumId w:val="3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name w:val="Heading 1"/>
    <w:basedOn w:val="946"/>
    <w:next w:val="946"/>
    <w:link w:val="773"/>
    <w:uiPriority w:val="9"/>
    <w:qFormat/>
    <w:pPr>
      <w:keepLines/>
      <w:keepNext/>
      <w:spacing w:before="480" w:after="200"/>
      <w:outlineLvl w:val="0"/>
    </w:pPr>
    <w:rPr>
      <w:rFonts w:ascii="Arial" w:hAnsi="Arial" w:eastAsia="Arial" w:cs="Arial"/>
      <w:sz w:val="40"/>
      <w:szCs w:val="40"/>
    </w:rPr>
  </w:style>
  <w:style w:type="character" w:styleId="773">
    <w:name w:val="Heading 1 Char"/>
    <w:link w:val="772"/>
    <w:uiPriority w:val="9"/>
    <w:rPr>
      <w:rFonts w:ascii="Arial" w:hAnsi="Arial" w:eastAsia="Arial" w:cs="Arial"/>
      <w:sz w:val="40"/>
      <w:szCs w:val="40"/>
    </w:rPr>
  </w:style>
  <w:style w:type="paragraph" w:styleId="774">
    <w:name w:val="Heading 2"/>
    <w:basedOn w:val="946"/>
    <w:next w:val="946"/>
    <w:link w:val="775"/>
    <w:uiPriority w:val="9"/>
    <w:unhideWhenUsed/>
    <w:qFormat/>
    <w:pPr>
      <w:keepLines/>
      <w:keepNext/>
      <w:spacing w:before="360" w:after="200"/>
      <w:outlineLvl w:val="1"/>
    </w:pPr>
    <w:rPr>
      <w:rFonts w:ascii="Arial" w:hAnsi="Arial" w:eastAsia="Arial" w:cs="Arial"/>
      <w:sz w:val="34"/>
    </w:rPr>
  </w:style>
  <w:style w:type="character" w:styleId="775">
    <w:name w:val="Heading 2 Char"/>
    <w:link w:val="774"/>
    <w:uiPriority w:val="9"/>
    <w:rPr>
      <w:rFonts w:ascii="Arial" w:hAnsi="Arial" w:eastAsia="Arial" w:cs="Arial"/>
      <w:sz w:val="34"/>
    </w:rPr>
  </w:style>
  <w:style w:type="paragraph" w:styleId="776">
    <w:name w:val="Heading 3"/>
    <w:basedOn w:val="946"/>
    <w:next w:val="946"/>
    <w:link w:val="777"/>
    <w:uiPriority w:val="9"/>
    <w:unhideWhenUsed/>
    <w:qFormat/>
    <w:pPr>
      <w:keepLines/>
      <w:keepNext/>
      <w:spacing w:before="320" w:after="200"/>
      <w:outlineLvl w:val="2"/>
    </w:pPr>
    <w:rPr>
      <w:rFonts w:ascii="Arial" w:hAnsi="Arial" w:eastAsia="Arial" w:cs="Arial"/>
      <w:sz w:val="30"/>
      <w:szCs w:val="30"/>
    </w:rPr>
  </w:style>
  <w:style w:type="character" w:styleId="777">
    <w:name w:val="Heading 3 Char"/>
    <w:link w:val="776"/>
    <w:uiPriority w:val="9"/>
    <w:rPr>
      <w:rFonts w:ascii="Arial" w:hAnsi="Arial" w:eastAsia="Arial" w:cs="Arial"/>
      <w:sz w:val="30"/>
      <w:szCs w:val="30"/>
    </w:rPr>
  </w:style>
  <w:style w:type="paragraph" w:styleId="778">
    <w:name w:val="Heading 4"/>
    <w:basedOn w:val="946"/>
    <w:next w:val="946"/>
    <w:link w:val="779"/>
    <w:uiPriority w:val="9"/>
    <w:unhideWhenUsed/>
    <w:qFormat/>
    <w:pPr>
      <w:keepLines/>
      <w:keepNext/>
      <w:spacing w:before="320" w:after="200"/>
      <w:outlineLvl w:val="3"/>
    </w:pPr>
    <w:rPr>
      <w:rFonts w:ascii="Arial" w:hAnsi="Arial" w:eastAsia="Arial" w:cs="Arial"/>
      <w:b/>
      <w:bCs/>
      <w:sz w:val="26"/>
      <w:szCs w:val="26"/>
    </w:rPr>
  </w:style>
  <w:style w:type="character" w:styleId="779">
    <w:name w:val="Heading 4 Char"/>
    <w:link w:val="778"/>
    <w:uiPriority w:val="9"/>
    <w:rPr>
      <w:rFonts w:ascii="Arial" w:hAnsi="Arial" w:eastAsia="Arial" w:cs="Arial"/>
      <w:b/>
      <w:bCs/>
      <w:sz w:val="26"/>
      <w:szCs w:val="26"/>
    </w:rPr>
  </w:style>
  <w:style w:type="paragraph" w:styleId="780">
    <w:name w:val="Heading 5"/>
    <w:basedOn w:val="946"/>
    <w:next w:val="946"/>
    <w:link w:val="781"/>
    <w:uiPriority w:val="9"/>
    <w:unhideWhenUsed/>
    <w:qFormat/>
    <w:pPr>
      <w:keepLines/>
      <w:keepNext/>
      <w:spacing w:before="320" w:after="200"/>
      <w:outlineLvl w:val="4"/>
    </w:pPr>
    <w:rPr>
      <w:rFonts w:ascii="Arial" w:hAnsi="Arial" w:eastAsia="Arial" w:cs="Arial"/>
      <w:b/>
      <w:bCs/>
      <w:sz w:val="24"/>
      <w:szCs w:val="24"/>
    </w:rPr>
  </w:style>
  <w:style w:type="character" w:styleId="781">
    <w:name w:val="Heading 5 Char"/>
    <w:link w:val="780"/>
    <w:uiPriority w:val="9"/>
    <w:rPr>
      <w:rFonts w:ascii="Arial" w:hAnsi="Arial" w:eastAsia="Arial" w:cs="Arial"/>
      <w:b/>
      <w:bCs/>
      <w:sz w:val="24"/>
      <w:szCs w:val="24"/>
    </w:rPr>
  </w:style>
  <w:style w:type="paragraph" w:styleId="782">
    <w:name w:val="Heading 6"/>
    <w:basedOn w:val="946"/>
    <w:next w:val="946"/>
    <w:link w:val="783"/>
    <w:uiPriority w:val="9"/>
    <w:unhideWhenUsed/>
    <w:qFormat/>
    <w:pPr>
      <w:keepLines/>
      <w:keepNext/>
      <w:spacing w:before="320" w:after="200"/>
      <w:outlineLvl w:val="5"/>
    </w:pPr>
    <w:rPr>
      <w:rFonts w:ascii="Arial" w:hAnsi="Arial" w:eastAsia="Arial" w:cs="Arial"/>
      <w:b/>
      <w:bCs/>
      <w:sz w:val="22"/>
      <w:szCs w:val="22"/>
    </w:rPr>
  </w:style>
  <w:style w:type="character" w:styleId="783">
    <w:name w:val="Heading 6 Char"/>
    <w:link w:val="782"/>
    <w:uiPriority w:val="9"/>
    <w:rPr>
      <w:rFonts w:ascii="Arial" w:hAnsi="Arial" w:eastAsia="Arial" w:cs="Arial"/>
      <w:b/>
      <w:bCs/>
      <w:sz w:val="22"/>
      <w:szCs w:val="22"/>
    </w:rPr>
  </w:style>
  <w:style w:type="paragraph" w:styleId="784">
    <w:name w:val="Heading 7"/>
    <w:basedOn w:val="946"/>
    <w:next w:val="946"/>
    <w:link w:val="785"/>
    <w:uiPriority w:val="9"/>
    <w:unhideWhenUsed/>
    <w:qFormat/>
    <w:pPr>
      <w:keepLines/>
      <w:keepNext/>
      <w:spacing w:before="320" w:after="200"/>
      <w:outlineLvl w:val="6"/>
    </w:pPr>
    <w:rPr>
      <w:rFonts w:ascii="Arial" w:hAnsi="Arial" w:eastAsia="Arial" w:cs="Arial"/>
      <w:b/>
      <w:bCs/>
      <w:i/>
      <w:iCs/>
      <w:sz w:val="22"/>
      <w:szCs w:val="22"/>
    </w:rPr>
  </w:style>
  <w:style w:type="character" w:styleId="785">
    <w:name w:val="Heading 7 Char"/>
    <w:link w:val="784"/>
    <w:uiPriority w:val="9"/>
    <w:rPr>
      <w:rFonts w:ascii="Arial" w:hAnsi="Arial" w:eastAsia="Arial" w:cs="Arial"/>
      <w:b/>
      <w:bCs/>
      <w:i/>
      <w:iCs/>
      <w:sz w:val="22"/>
      <w:szCs w:val="22"/>
    </w:rPr>
  </w:style>
  <w:style w:type="paragraph" w:styleId="786">
    <w:name w:val="Heading 8"/>
    <w:basedOn w:val="946"/>
    <w:next w:val="946"/>
    <w:link w:val="787"/>
    <w:uiPriority w:val="9"/>
    <w:unhideWhenUsed/>
    <w:qFormat/>
    <w:pPr>
      <w:keepLines/>
      <w:keepNext/>
      <w:spacing w:before="320" w:after="200"/>
      <w:outlineLvl w:val="7"/>
    </w:pPr>
    <w:rPr>
      <w:rFonts w:ascii="Arial" w:hAnsi="Arial" w:eastAsia="Arial" w:cs="Arial"/>
      <w:i/>
      <w:iCs/>
      <w:sz w:val="22"/>
      <w:szCs w:val="22"/>
    </w:rPr>
  </w:style>
  <w:style w:type="character" w:styleId="787">
    <w:name w:val="Heading 8 Char"/>
    <w:link w:val="786"/>
    <w:uiPriority w:val="9"/>
    <w:rPr>
      <w:rFonts w:ascii="Arial" w:hAnsi="Arial" w:eastAsia="Arial" w:cs="Arial"/>
      <w:i/>
      <w:iCs/>
      <w:sz w:val="22"/>
      <w:szCs w:val="22"/>
    </w:rPr>
  </w:style>
  <w:style w:type="paragraph" w:styleId="788">
    <w:name w:val="Heading 9"/>
    <w:basedOn w:val="946"/>
    <w:next w:val="946"/>
    <w:link w:val="789"/>
    <w:uiPriority w:val="9"/>
    <w:unhideWhenUsed/>
    <w:qFormat/>
    <w:pPr>
      <w:keepLines/>
      <w:keepNext/>
      <w:spacing w:before="320" w:after="200"/>
      <w:outlineLvl w:val="8"/>
    </w:pPr>
    <w:rPr>
      <w:rFonts w:ascii="Arial" w:hAnsi="Arial" w:eastAsia="Arial" w:cs="Arial"/>
      <w:i/>
      <w:iCs/>
      <w:sz w:val="21"/>
      <w:szCs w:val="21"/>
    </w:rPr>
  </w:style>
  <w:style w:type="character" w:styleId="789">
    <w:name w:val="Heading 9 Char"/>
    <w:link w:val="788"/>
    <w:uiPriority w:val="9"/>
    <w:rPr>
      <w:rFonts w:ascii="Arial" w:hAnsi="Arial" w:eastAsia="Arial" w:cs="Arial"/>
      <w:i/>
      <w:iCs/>
      <w:sz w:val="21"/>
      <w:szCs w:val="21"/>
    </w:rPr>
  </w:style>
  <w:style w:type="paragraph" w:styleId="790">
    <w:name w:val="Title"/>
    <w:basedOn w:val="946"/>
    <w:next w:val="946"/>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46"/>
    <w:next w:val="946"/>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46"/>
    <w:next w:val="946"/>
    <w:link w:val="795"/>
    <w:uiPriority w:val="29"/>
    <w:qFormat/>
    <w:pPr>
      <w:ind w:left="720" w:right="720"/>
    </w:pPr>
    <w:rPr>
      <w:i/>
    </w:rPr>
  </w:style>
  <w:style w:type="character" w:styleId="795">
    <w:name w:val="Quote Char"/>
    <w:link w:val="794"/>
    <w:uiPriority w:val="29"/>
    <w:rPr>
      <w:i/>
    </w:rPr>
  </w:style>
  <w:style w:type="paragraph" w:styleId="796">
    <w:name w:val="Intense Quote"/>
    <w:basedOn w:val="946"/>
    <w:next w:val="946"/>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46"/>
    <w:link w:val="1388"/>
    <w:uiPriority w:val="99"/>
    <w:unhideWhenUsed/>
    <w:pPr>
      <w:spacing w:after="0" w:line="240" w:lineRule="auto"/>
      <w:tabs>
        <w:tab w:val="center" w:pos="7143" w:leader="none"/>
        <w:tab w:val="right" w:pos="14287" w:leader="none"/>
      </w:tabs>
    </w:pPr>
  </w:style>
  <w:style w:type="paragraph" w:styleId="799">
    <w:name w:val="Footer"/>
    <w:basedOn w:val="946"/>
    <w:link w:val="801"/>
    <w:uiPriority w:val="99"/>
    <w:unhideWhenUsed/>
    <w:pPr>
      <w:spacing w:after="0" w:line="240" w:lineRule="auto"/>
      <w:tabs>
        <w:tab w:val="center" w:pos="7143" w:leader="none"/>
        <w:tab w:val="right" w:pos="14287" w:leader="none"/>
      </w:tabs>
    </w:pPr>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9"/>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lang w:val="en-US" w:eastAsia="zh-CN" w:bidi="ar-SA"/>
    </w:rPr>
  </w:style>
  <w:style w:type="paragraph" w:styleId="947">
    <w:name w:val="标题 1"/>
    <w:basedOn w:val="946"/>
    <w:next w:val="946"/>
    <w:link w:val="958"/>
    <w:uiPriority w:val="9"/>
    <w:qFormat/>
    <w:pPr>
      <w:jc w:val="center"/>
      <w:keepNext/>
      <w:tabs>
        <w:tab w:val="left" w:pos="200" w:leader="none"/>
      </w:tabs>
      <w:outlineLvl w:val="0"/>
    </w:pPr>
    <w:rPr>
      <w:rFonts w:ascii="宋体" w:hAnsi="宋体"/>
      <w:b/>
      <w:sz w:val="36"/>
    </w:rPr>
  </w:style>
  <w:style w:type="paragraph" w:styleId="948">
    <w:name w:val="标题 2"/>
    <w:basedOn w:val="946"/>
    <w:next w:val="946"/>
    <w:link w:val="959"/>
    <w:uiPriority w:val="9"/>
    <w:qFormat/>
    <w:pPr>
      <w:jc w:val="center"/>
      <w:keepNext/>
      <w:outlineLvl w:val="1"/>
    </w:pPr>
    <w:rPr>
      <w:rFonts w:ascii="宋体" w:hAnsi="宋体"/>
      <w:b/>
      <w:bCs/>
      <w:sz w:val="28"/>
      <w:szCs w:val="28"/>
    </w:rPr>
  </w:style>
  <w:style w:type="paragraph" w:styleId="949">
    <w:name w:val="标题 3"/>
    <w:basedOn w:val="946"/>
    <w:next w:val="946"/>
    <w:link w:val="960"/>
    <w:qFormat/>
    <w:pPr>
      <w:jc w:val="center"/>
      <w:keepNext/>
      <w:outlineLvl w:val="2"/>
    </w:pPr>
    <w:rPr>
      <w:rFonts w:ascii="宋体" w:hAnsi="宋体"/>
      <w:sz w:val="28"/>
    </w:rPr>
  </w:style>
  <w:style w:type="paragraph" w:styleId="950">
    <w:name w:val="标题 4"/>
    <w:basedOn w:val="946"/>
    <w:next w:val="946"/>
    <w:link w:val="961"/>
    <w:uiPriority w:val="9"/>
    <w:qFormat/>
    <w:pPr>
      <w:keepNext/>
      <w:outlineLvl w:val="3"/>
    </w:pPr>
    <w:rPr>
      <w:b/>
      <w:bCs/>
      <w:sz w:val="18"/>
    </w:rPr>
  </w:style>
  <w:style w:type="paragraph" w:styleId="951">
    <w:name w:val="标题 5"/>
    <w:basedOn w:val="946"/>
    <w:next w:val="946"/>
    <w:link w:val="962"/>
    <w:uiPriority w:val="9"/>
    <w:qFormat/>
    <w:pPr>
      <w:jc w:val="center"/>
      <w:keepNext/>
      <w:outlineLvl w:val="4"/>
    </w:pPr>
    <w:rPr>
      <w:b/>
      <w:bCs/>
      <w:sz w:val="18"/>
    </w:rPr>
  </w:style>
  <w:style w:type="paragraph" w:styleId="952">
    <w:name w:val="标题 6"/>
    <w:basedOn w:val="946"/>
    <w:next w:val="946"/>
    <w:link w:val="963"/>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953">
    <w:name w:val="标题 7"/>
    <w:basedOn w:val="946"/>
    <w:next w:val="946"/>
    <w:link w:val="964"/>
    <w:qFormat/>
    <w:pPr>
      <w:keepNext/>
      <w:outlineLvl w:val="6"/>
    </w:pPr>
    <w:rPr>
      <w:rFonts w:ascii="Arial" w:hAnsi="Arial"/>
      <w:b/>
      <w:bCs/>
      <w:sz w:val="16"/>
      <w:szCs w:val="16"/>
    </w:rPr>
  </w:style>
  <w:style w:type="paragraph" w:styleId="954">
    <w:name w:val="标题 8"/>
    <w:basedOn w:val="946"/>
    <w:next w:val="946"/>
    <w:link w:val="965"/>
    <w:qFormat/>
    <w:pPr>
      <w:keepNext/>
      <w:outlineLvl w:val="7"/>
    </w:pPr>
    <w:rPr>
      <w:b/>
      <w:bCs/>
      <w:sz w:val="24"/>
      <w:szCs w:val="24"/>
    </w:rPr>
  </w:style>
  <w:style w:type="paragraph" w:styleId="955">
    <w:name w:val="标题 9"/>
    <w:basedOn w:val="946"/>
    <w:next w:val="946"/>
    <w:link w:val="966"/>
    <w:qFormat/>
    <w:pPr>
      <w:jc w:val="center"/>
      <w:keepNext/>
      <w:outlineLvl w:val="8"/>
    </w:pPr>
    <w:rPr>
      <w:b/>
      <w:bCs/>
      <w:szCs w:val="24"/>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Char"/>
    <w:next w:val="958"/>
    <w:link w:val="947"/>
    <w:uiPriority w:val="9"/>
    <w:qFormat/>
    <w:rPr>
      <w:rFonts w:ascii="宋体" w:hAnsi="宋体"/>
      <w:b/>
      <w:sz w:val="36"/>
    </w:rPr>
  </w:style>
  <w:style w:type="character" w:styleId="959">
    <w:name w:val="标题 2 Char"/>
    <w:next w:val="959"/>
    <w:link w:val="948"/>
    <w:uiPriority w:val="9"/>
    <w:qFormat/>
    <w:rPr>
      <w:rFonts w:ascii="宋体" w:hAnsi="宋体"/>
      <w:b/>
      <w:bCs/>
      <w:sz w:val="28"/>
      <w:szCs w:val="28"/>
    </w:rPr>
  </w:style>
  <w:style w:type="character" w:styleId="960">
    <w:name w:val="标题 3 Char"/>
    <w:next w:val="960"/>
    <w:link w:val="949"/>
    <w:qFormat/>
    <w:rPr>
      <w:rFonts w:ascii="宋体" w:hAnsi="宋体" w:eastAsia="宋体"/>
      <w:sz w:val="28"/>
      <w:lang w:val="en-US" w:eastAsia="zh-CN" w:bidi="ar-SA"/>
    </w:rPr>
  </w:style>
  <w:style w:type="character" w:styleId="961">
    <w:name w:val="标题 4 Char"/>
    <w:next w:val="961"/>
    <w:link w:val="950"/>
    <w:uiPriority w:val="9"/>
    <w:qFormat/>
    <w:rPr>
      <w:b/>
      <w:bCs/>
      <w:sz w:val="18"/>
    </w:rPr>
  </w:style>
  <w:style w:type="character" w:styleId="962">
    <w:name w:val="标题 5 Char"/>
    <w:next w:val="962"/>
    <w:link w:val="951"/>
    <w:uiPriority w:val="9"/>
    <w:qFormat/>
    <w:rPr>
      <w:rFonts w:eastAsia="宋体"/>
      <w:b/>
      <w:bCs/>
      <w:sz w:val="18"/>
      <w:lang w:val="en-US" w:eastAsia="zh-CN" w:bidi="ar-SA"/>
    </w:rPr>
  </w:style>
  <w:style w:type="character" w:styleId="963">
    <w:name w:val="标题 6 Char"/>
    <w:next w:val="963"/>
    <w:link w:val="952"/>
    <w:rPr>
      <w:rFonts w:ascii="Cambria" w:hAnsi="Cambria" w:eastAsia="黑体"/>
      <w:b/>
      <w:bCs/>
      <w:sz w:val="28"/>
      <w:szCs w:val="24"/>
    </w:rPr>
  </w:style>
  <w:style w:type="character" w:styleId="964">
    <w:name w:val="标题 7 Char"/>
    <w:next w:val="964"/>
    <w:link w:val="953"/>
    <w:rPr>
      <w:rFonts w:ascii="Arial" w:hAnsi="Arial" w:cs="Arial"/>
      <w:b/>
      <w:bCs/>
      <w:sz w:val="16"/>
      <w:szCs w:val="16"/>
    </w:rPr>
  </w:style>
  <w:style w:type="character" w:styleId="965">
    <w:name w:val="标题 8 Char"/>
    <w:next w:val="965"/>
    <w:link w:val="954"/>
    <w:rPr>
      <w:b/>
      <w:bCs/>
      <w:sz w:val="24"/>
      <w:szCs w:val="24"/>
    </w:rPr>
  </w:style>
  <w:style w:type="character" w:styleId="966">
    <w:name w:val="标题 9 Char"/>
    <w:next w:val="966"/>
    <w:link w:val="955"/>
    <w:qFormat/>
    <w:rPr>
      <w:b/>
      <w:bCs/>
      <w:sz w:val="21"/>
      <w:szCs w:val="24"/>
    </w:rPr>
  </w:style>
  <w:style w:type="paragraph" w:styleId="967">
    <w:name w:val="列表 3"/>
    <w:basedOn w:val="946"/>
    <w:next w:val="967"/>
    <w:link w:val="946"/>
    <w:pPr>
      <w:ind w:left="100" w:hanging="200"/>
    </w:pPr>
    <w:rPr>
      <w:rFonts w:ascii="Calibri" w:hAnsi="Calibri" w:eastAsia="楷体_GB2312"/>
      <w:sz w:val="26"/>
    </w:rPr>
  </w:style>
  <w:style w:type="paragraph" w:styleId="968">
    <w:name w:val="目录 7"/>
    <w:basedOn w:val="946"/>
    <w:next w:val="946"/>
    <w:link w:val="946"/>
    <w:uiPriority w:val="39"/>
    <w:pPr>
      <w:ind w:left="1260"/>
      <w:jc w:val="left"/>
    </w:pPr>
    <w:rPr>
      <w:szCs w:val="21"/>
    </w:rPr>
  </w:style>
  <w:style w:type="paragraph" w:styleId="969">
    <w:name w:val="列表编号 2"/>
    <w:basedOn w:val="946"/>
    <w:next w:val="969"/>
    <w:link w:val="946"/>
    <w:pPr>
      <w:numPr>
        <w:ilvl w:val="0"/>
        <w:numId w:val="2"/>
      </w:numPr>
      <w:spacing w:line="312" w:lineRule="atLeast"/>
    </w:pPr>
    <w:rPr>
      <w:sz w:val="20"/>
    </w:rPr>
  </w:style>
  <w:style w:type="paragraph" w:styleId="970">
    <w:name w:val="注释标题"/>
    <w:basedOn w:val="946"/>
    <w:next w:val="946"/>
    <w:link w:val="971"/>
    <w:pPr>
      <w:jc w:val="center"/>
      <w:spacing w:line="360" w:lineRule="auto"/>
    </w:pPr>
    <w:rPr>
      <w:sz w:val="24"/>
      <w:szCs w:val="24"/>
    </w:rPr>
  </w:style>
  <w:style w:type="character" w:styleId="971">
    <w:name w:val="注释标题 Char"/>
    <w:next w:val="971"/>
    <w:link w:val="970"/>
    <w:rPr>
      <w:sz w:val="24"/>
      <w:szCs w:val="24"/>
    </w:rPr>
  </w:style>
  <w:style w:type="paragraph" w:styleId="972">
    <w:name w:val="索引 8"/>
    <w:basedOn w:val="946"/>
    <w:next w:val="946"/>
    <w:link w:val="946"/>
    <w:uiPriority w:val="99"/>
    <w:qFormat/>
    <w:pPr>
      <w:ind w:left="1400"/>
    </w:pPr>
  </w:style>
  <w:style w:type="paragraph" w:styleId="973">
    <w:name w:val="列表编号"/>
    <w:basedOn w:val="946"/>
    <w:next w:val="973"/>
    <w:link w:val="946"/>
    <w:pPr>
      <w:ind w:left="420" w:hanging="420"/>
      <w:tabs>
        <w:tab w:val="left" w:pos="420" w:leader="none"/>
      </w:tabs>
    </w:pPr>
    <w:rPr>
      <w:szCs w:val="24"/>
    </w:rPr>
  </w:style>
  <w:style w:type="paragraph" w:styleId="974">
    <w:name w:val="正文缩进"/>
    <w:basedOn w:val="946"/>
    <w:next w:val="974"/>
    <w:link w:val="975"/>
    <w:qFormat/>
    <w:pPr>
      <w:ind w:firstLine="420"/>
    </w:pPr>
  </w:style>
  <w:style w:type="character" w:styleId="975">
    <w:name w:val="正文缩进 Char"/>
    <w:next w:val="975"/>
    <w:link w:val="974"/>
    <w:qFormat/>
    <w:rPr>
      <w:sz w:val="21"/>
    </w:rPr>
  </w:style>
  <w:style w:type="paragraph" w:styleId="976">
    <w:name w:val="题注"/>
    <w:basedOn w:val="946"/>
    <w:next w:val="946"/>
    <w:link w:val="977"/>
    <w:qFormat/>
    <w:rPr>
      <w:rFonts w:ascii="Arial" w:hAnsi="Arial" w:eastAsia="黑体"/>
      <w:sz w:val="20"/>
    </w:rPr>
  </w:style>
  <w:style w:type="character" w:styleId="977">
    <w:name w:val="题注 Char"/>
    <w:next w:val="977"/>
    <w:link w:val="976"/>
    <w:rPr>
      <w:rFonts w:ascii="Arial" w:hAnsi="Arial" w:eastAsia="黑体"/>
    </w:rPr>
  </w:style>
  <w:style w:type="paragraph" w:styleId="978">
    <w:name w:val="索引 5"/>
    <w:basedOn w:val="946"/>
    <w:next w:val="946"/>
    <w:link w:val="946"/>
    <w:uiPriority w:val="99"/>
    <w:qFormat/>
    <w:pPr>
      <w:ind w:left="800"/>
    </w:pPr>
  </w:style>
  <w:style w:type="paragraph" w:styleId="979">
    <w:name w:val="列表项目符号"/>
    <w:basedOn w:val="946"/>
    <w:next w:val="979"/>
    <w:link w:val="946"/>
    <w:pPr>
      <w:numPr>
        <w:ilvl w:val="0"/>
        <w:numId w:val="3"/>
      </w:numPr>
      <w:jc w:val="left"/>
      <w:spacing w:line="360" w:lineRule="auto"/>
    </w:pPr>
    <w:rPr>
      <w:b/>
      <w:sz w:val="24"/>
      <w:szCs w:val="24"/>
    </w:rPr>
  </w:style>
  <w:style w:type="paragraph" w:styleId="980">
    <w:name w:val="文档结构图"/>
    <w:basedOn w:val="946"/>
    <w:next w:val="980"/>
    <w:link w:val="981"/>
    <w:uiPriority w:val="99"/>
    <w:qFormat/>
    <w:pPr>
      <w:shd w:val="clear" w:color="auto" w:fill="000080"/>
    </w:pPr>
  </w:style>
  <w:style w:type="character" w:styleId="981">
    <w:name w:val="文档结构图 Char"/>
    <w:next w:val="981"/>
    <w:link w:val="980"/>
    <w:uiPriority w:val="99"/>
    <w:qFormat/>
    <w:rPr>
      <w:sz w:val="21"/>
      <w:shd w:val="clear" w:color="auto" w:fill="000080"/>
    </w:rPr>
  </w:style>
  <w:style w:type="paragraph" w:styleId="982">
    <w:name w:val="批注文字"/>
    <w:basedOn w:val="946"/>
    <w:next w:val="982"/>
    <w:link w:val="983"/>
    <w:uiPriority w:val="99"/>
    <w:qFormat/>
    <w:pPr>
      <w:jc w:val="left"/>
    </w:pPr>
    <w:rPr>
      <w:rFonts w:ascii="Calibri" w:hAnsi="Calibri"/>
      <w:szCs w:val="22"/>
    </w:rPr>
  </w:style>
  <w:style w:type="character" w:styleId="983">
    <w:name w:val="批注文字 Char"/>
    <w:next w:val="983"/>
    <w:link w:val="982"/>
    <w:uiPriority w:val="99"/>
    <w:qFormat/>
    <w:rPr>
      <w:rFonts w:ascii="Calibri" w:hAnsi="Calibri"/>
      <w:sz w:val="21"/>
      <w:szCs w:val="22"/>
    </w:rPr>
  </w:style>
  <w:style w:type="paragraph" w:styleId="984">
    <w:name w:val="索引 6"/>
    <w:basedOn w:val="946"/>
    <w:next w:val="946"/>
    <w:link w:val="946"/>
    <w:uiPriority w:val="99"/>
    <w:qFormat/>
    <w:pPr>
      <w:ind w:left="1000"/>
    </w:pPr>
  </w:style>
  <w:style w:type="paragraph" w:styleId="985">
    <w:name w:val="称呼"/>
    <w:basedOn w:val="946"/>
    <w:next w:val="946"/>
    <w:link w:val="986"/>
    <w:rPr>
      <w:rFonts w:eastAsia="黑体"/>
      <w:sz w:val="24"/>
      <w:szCs w:val="24"/>
    </w:rPr>
  </w:style>
  <w:style w:type="character" w:styleId="986">
    <w:name w:val="称呼 Char"/>
    <w:next w:val="986"/>
    <w:link w:val="985"/>
    <w:rPr>
      <w:rFonts w:eastAsia="黑体"/>
      <w:sz w:val="24"/>
      <w:szCs w:val="24"/>
    </w:rPr>
  </w:style>
  <w:style w:type="paragraph" w:styleId="987">
    <w:name w:val="正文文本 3"/>
    <w:basedOn w:val="946"/>
    <w:next w:val="987"/>
    <w:link w:val="988"/>
    <w:uiPriority w:val="99"/>
    <w:unhideWhenUsed/>
    <w:pPr>
      <w:jc w:val="center"/>
    </w:pPr>
    <w:rPr>
      <w:rFonts w:ascii="宋体" w:hAnsi="宋体" w:eastAsia="楷体_GB2312"/>
      <w:sz w:val="26"/>
    </w:rPr>
  </w:style>
  <w:style w:type="character" w:styleId="988">
    <w:name w:val="正文文本 3 Char"/>
    <w:next w:val="988"/>
    <w:link w:val="987"/>
    <w:uiPriority w:val="99"/>
    <w:rPr>
      <w:rFonts w:ascii="宋体" w:hAnsi="宋体" w:eastAsia="楷体_GB2312"/>
      <w:sz w:val="26"/>
    </w:rPr>
  </w:style>
  <w:style w:type="paragraph" w:styleId="989">
    <w:name w:val="正文文本"/>
    <w:basedOn w:val="946"/>
    <w:next w:val="946"/>
    <w:link w:val="990"/>
    <w:uiPriority w:val="99"/>
    <w:qFormat/>
    <w:rPr>
      <w:rFonts w:ascii="楷体_GB2312" w:hAnsi="Arial" w:eastAsia="楷体_GB2312"/>
      <w:sz w:val="28"/>
    </w:rPr>
  </w:style>
  <w:style w:type="character" w:styleId="990">
    <w:name w:val="正文文本 Char"/>
    <w:next w:val="990"/>
    <w:link w:val="989"/>
    <w:uiPriority w:val="99"/>
    <w:qFormat/>
    <w:rPr>
      <w:rFonts w:ascii="楷体_GB2312" w:hAnsi="Arial" w:eastAsia="楷体_GB2312"/>
      <w:sz w:val="28"/>
    </w:rPr>
  </w:style>
  <w:style w:type="paragraph" w:styleId="991">
    <w:name w:val="正文文本缩进"/>
    <w:basedOn w:val="946"/>
    <w:next w:val="993"/>
    <w:link w:val="992"/>
    <w:uiPriority w:val="99"/>
    <w:qFormat/>
    <w:pPr>
      <w:ind w:firstLine="574"/>
      <w:spacing w:line="312" w:lineRule="atLeast"/>
    </w:pPr>
    <w:rPr>
      <w:rFonts w:ascii="宋体"/>
      <w:sz w:val="28"/>
    </w:rPr>
  </w:style>
  <w:style w:type="character" w:styleId="992">
    <w:name w:val="正文文本缩进 Char"/>
    <w:next w:val="992"/>
    <w:link w:val="991"/>
    <w:uiPriority w:val="99"/>
    <w:qFormat/>
    <w:rPr>
      <w:rFonts w:ascii="宋体" w:eastAsia="宋体"/>
      <w:sz w:val="28"/>
      <w:lang w:val="en-US" w:eastAsia="zh-CN" w:bidi="ar-SA"/>
    </w:rPr>
  </w:style>
  <w:style w:type="paragraph" w:styleId="993">
    <w:name w:val="寄信人地址"/>
    <w:basedOn w:val="946"/>
    <w:next w:val="993"/>
    <w:link w:val="946"/>
    <w:uiPriority w:val="99"/>
    <w:unhideWhenUsed/>
    <w:qFormat/>
    <w:rPr>
      <w:rFonts w:ascii="Cambria" w:hAnsi="Cambria" w:eastAsia="宋体" w:cs="Times New Roman"/>
    </w:rPr>
  </w:style>
  <w:style w:type="paragraph" w:styleId="994">
    <w:name w:val="列表 2"/>
    <w:basedOn w:val="946"/>
    <w:next w:val="994"/>
    <w:link w:val="946"/>
    <w:pPr>
      <w:ind w:left="100" w:hanging="200"/>
    </w:pPr>
    <w:rPr>
      <w:rFonts w:ascii="Calibri" w:hAnsi="Calibri"/>
      <w:szCs w:val="24"/>
    </w:rPr>
  </w:style>
  <w:style w:type="paragraph" w:styleId="995">
    <w:name w:val="文本块"/>
    <w:basedOn w:val="946"/>
    <w:next w:val="995"/>
    <w:link w:val="946"/>
    <w:uiPriority w:val="99"/>
    <w:qFormat/>
    <w:pPr>
      <w:ind w:left="1890" w:right="11" w:hanging="1409"/>
      <w:spacing w:before="89"/>
      <w:tabs>
        <w:tab w:val="left" w:pos="822" w:leader="none"/>
        <w:tab w:val="left" w:pos="2205" w:leader="none"/>
        <w:tab w:val="left" w:pos="9000" w:leader="none"/>
      </w:tabs>
    </w:pPr>
    <w:rPr>
      <w:sz w:val="24"/>
    </w:rPr>
  </w:style>
  <w:style w:type="paragraph" w:styleId="996">
    <w:name w:val="列表项目符号 2"/>
    <w:basedOn w:val="946"/>
    <w:next w:val="996"/>
    <w:link w:val="946"/>
    <w:pPr>
      <w:numPr>
        <w:ilvl w:val="0"/>
        <w:numId w:val="4"/>
      </w:numPr>
      <w:spacing w:line="312" w:lineRule="atLeast"/>
      <w:tabs>
        <w:tab w:val="left" w:pos="420" w:leader="none"/>
      </w:tabs>
    </w:pPr>
    <w:rPr>
      <w:sz w:val="20"/>
    </w:rPr>
  </w:style>
  <w:style w:type="paragraph" w:styleId="997">
    <w:name w:val="索引 4"/>
    <w:basedOn w:val="946"/>
    <w:next w:val="946"/>
    <w:link w:val="946"/>
    <w:uiPriority w:val="99"/>
    <w:qFormat/>
    <w:pPr>
      <w:ind w:left="600"/>
    </w:pPr>
  </w:style>
  <w:style w:type="paragraph" w:styleId="998">
    <w:name w:val="目录 5"/>
    <w:basedOn w:val="946"/>
    <w:next w:val="946"/>
    <w:link w:val="946"/>
    <w:uiPriority w:val="39"/>
    <w:qFormat/>
    <w:pPr>
      <w:ind w:left="840"/>
      <w:jc w:val="left"/>
    </w:pPr>
    <w:rPr>
      <w:szCs w:val="21"/>
    </w:rPr>
  </w:style>
  <w:style w:type="paragraph" w:styleId="999">
    <w:name w:val="目录 3"/>
    <w:basedOn w:val="946"/>
    <w:next w:val="946"/>
    <w:link w:val="946"/>
    <w:qFormat/>
    <w:pPr>
      <w:ind w:left="420"/>
      <w:jc w:val="left"/>
    </w:pPr>
    <w:rPr>
      <w:i/>
      <w:iCs/>
      <w:szCs w:val="24"/>
    </w:rPr>
  </w:style>
  <w:style w:type="paragraph" w:styleId="1000">
    <w:name w:val="纯文本"/>
    <w:basedOn w:val="946"/>
    <w:next w:val="1000"/>
    <w:link w:val="1001"/>
    <w:uiPriority w:val="99"/>
    <w:qFormat/>
    <w:rPr>
      <w:rFonts w:ascii="宋体" w:hAnsi="Courier New"/>
    </w:rPr>
  </w:style>
  <w:style w:type="character" w:styleId="1001">
    <w:name w:val="纯文本 Char1"/>
    <w:next w:val="1001"/>
    <w:link w:val="1000"/>
    <w:uiPriority w:val="99"/>
    <w:qFormat/>
    <w:rPr>
      <w:rFonts w:ascii="宋体" w:hAnsi="Courier New" w:eastAsia="宋体"/>
      <w:sz w:val="21"/>
      <w:lang w:val="en-US" w:eastAsia="zh-CN" w:bidi="ar-SA"/>
    </w:rPr>
  </w:style>
  <w:style w:type="paragraph" w:styleId="1002">
    <w:name w:val="列表编号 4"/>
    <w:basedOn w:val="946"/>
    <w:next w:val="1002"/>
    <w:link w:val="946"/>
    <w:unhideWhenUsed/>
    <w:pPr>
      <w:contextualSpacing/>
      <w:ind w:left="840" w:hanging="360"/>
      <w:tabs>
        <w:tab w:val="left" w:pos="1620" w:leader="none"/>
      </w:tabs>
    </w:pPr>
    <w:rPr>
      <w:szCs w:val="24"/>
    </w:rPr>
  </w:style>
  <w:style w:type="paragraph" w:styleId="1003">
    <w:name w:val="目录 8"/>
    <w:basedOn w:val="946"/>
    <w:next w:val="946"/>
    <w:link w:val="946"/>
    <w:uiPriority w:val="39"/>
    <w:pPr>
      <w:ind w:left="1470"/>
      <w:jc w:val="left"/>
    </w:pPr>
    <w:rPr>
      <w:szCs w:val="21"/>
    </w:rPr>
  </w:style>
  <w:style w:type="paragraph" w:styleId="1004">
    <w:name w:val="索引 3"/>
    <w:basedOn w:val="946"/>
    <w:next w:val="946"/>
    <w:link w:val="946"/>
    <w:uiPriority w:val="99"/>
    <w:qFormat/>
    <w:pPr>
      <w:ind w:left="400"/>
    </w:pPr>
  </w:style>
  <w:style w:type="paragraph" w:styleId="1005">
    <w:name w:val="日期"/>
    <w:basedOn w:val="946"/>
    <w:next w:val="946"/>
    <w:link w:val="1006"/>
    <w:uiPriority w:val="99"/>
    <w:qFormat/>
    <w:pPr>
      <w:spacing w:line="312" w:lineRule="atLeast"/>
    </w:pPr>
    <w:rPr>
      <w:rFonts w:ascii="宋体"/>
      <w:sz w:val="28"/>
    </w:rPr>
  </w:style>
  <w:style w:type="character" w:styleId="1006">
    <w:name w:val="日期 Char"/>
    <w:next w:val="1006"/>
    <w:link w:val="1005"/>
    <w:uiPriority w:val="99"/>
    <w:qFormat/>
    <w:rPr>
      <w:rFonts w:ascii="宋体"/>
      <w:sz w:val="28"/>
    </w:rPr>
  </w:style>
  <w:style w:type="paragraph" w:styleId="1007">
    <w:name w:val="正文文本缩进 2"/>
    <w:basedOn w:val="946"/>
    <w:next w:val="1007"/>
    <w:link w:val="1008"/>
    <w:qFormat/>
    <w:pPr>
      <w:ind w:left="1890" w:hanging="1409"/>
      <w:tabs>
        <w:tab w:val="left" w:pos="1785" w:leader="none"/>
        <w:tab w:val="left" w:pos="1887" w:leader="none"/>
        <w:tab w:val="left" w:pos="2112" w:leader="none"/>
        <w:tab w:val="left" w:pos="9000" w:leader="none"/>
      </w:tabs>
    </w:pPr>
    <w:rPr>
      <w:sz w:val="24"/>
    </w:rPr>
  </w:style>
  <w:style w:type="character" w:styleId="1008">
    <w:name w:val="正文文本缩进 2 Char"/>
    <w:next w:val="1008"/>
    <w:link w:val="1007"/>
    <w:qFormat/>
    <w:rPr>
      <w:sz w:val="24"/>
    </w:rPr>
  </w:style>
  <w:style w:type="paragraph" w:styleId="1009">
    <w:name w:val="批注框文本"/>
    <w:basedOn w:val="946"/>
    <w:next w:val="1009"/>
    <w:link w:val="1010"/>
    <w:uiPriority w:val="99"/>
    <w:unhideWhenUsed/>
    <w:qFormat/>
    <w:rPr>
      <w:rFonts w:ascii="Calibri" w:hAnsi="Calibri"/>
      <w:sz w:val="18"/>
      <w:szCs w:val="18"/>
    </w:rPr>
  </w:style>
  <w:style w:type="character" w:styleId="1010">
    <w:name w:val="批注框文本 Char"/>
    <w:next w:val="1010"/>
    <w:link w:val="1009"/>
    <w:uiPriority w:val="99"/>
    <w:qFormat/>
    <w:rPr>
      <w:rFonts w:ascii="Calibri" w:hAnsi="Calibri" w:eastAsia="宋体"/>
      <w:sz w:val="18"/>
      <w:szCs w:val="18"/>
      <w:lang w:val="en-US" w:eastAsia="zh-CN" w:bidi="ar-SA"/>
    </w:rPr>
  </w:style>
  <w:style w:type="paragraph" w:styleId="1011">
    <w:name w:val="页脚"/>
    <w:basedOn w:val="946"/>
    <w:next w:val="1011"/>
    <w:link w:val="1012"/>
    <w:uiPriority w:val="99"/>
    <w:qFormat/>
    <w:pPr>
      <w:jc w:val="left"/>
      <w:tabs>
        <w:tab w:val="center" w:pos="4153" w:leader="none"/>
        <w:tab w:val="right" w:pos="8306" w:leader="none"/>
      </w:tabs>
    </w:pPr>
    <w:rPr>
      <w:sz w:val="18"/>
    </w:rPr>
  </w:style>
  <w:style w:type="character" w:styleId="1012">
    <w:name w:val="页脚 Char"/>
    <w:next w:val="1012"/>
    <w:link w:val="1011"/>
    <w:uiPriority w:val="99"/>
    <w:qFormat/>
    <w:rPr>
      <w:rFonts w:eastAsia="宋体"/>
      <w:sz w:val="18"/>
      <w:lang w:val="en-US" w:eastAsia="zh-CN" w:bidi="ar-SA"/>
    </w:rPr>
  </w:style>
  <w:style w:type="paragraph" w:styleId="1013">
    <w:name w:val="页眉"/>
    <w:basedOn w:val="946"/>
    <w:next w:val="946"/>
    <w:link w:val="1014"/>
    <w:uiPriority w:val="99"/>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uiPriority w:val="99"/>
    <w:qFormat/>
    <w:rPr>
      <w:rFonts w:eastAsia="宋体"/>
      <w:sz w:val="18"/>
      <w:lang w:val="en-US" w:eastAsia="zh-CN" w:bidi="ar-SA"/>
    </w:rPr>
  </w:style>
  <w:style w:type="paragraph" w:styleId="1015">
    <w:name w:val="签名"/>
    <w:basedOn w:val="946"/>
    <w:next w:val="1015"/>
    <w:link w:val="1016"/>
    <w:pPr>
      <w:jc w:val="center"/>
      <w:spacing w:after="600" w:line="312" w:lineRule="atLeast"/>
    </w:pPr>
    <w:rPr>
      <w:rFonts w:eastAsia="仿宋_GB2312"/>
      <w:sz w:val="24"/>
    </w:rPr>
  </w:style>
  <w:style w:type="character" w:styleId="1016">
    <w:name w:val="签名 Char"/>
    <w:next w:val="1016"/>
    <w:link w:val="1015"/>
    <w:rPr>
      <w:rFonts w:eastAsia="仿宋_GB2312"/>
      <w:sz w:val="24"/>
    </w:rPr>
  </w:style>
  <w:style w:type="paragraph" w:styleId="1017">
    <w:name w:val="目录 1"/>
    <w:basedOn w:val="946"/>
    <w:next w:val="946"/>
    <w:link w:val="946"/>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18">
    <w:name w:val="目录 4"/>
    <w:basedOn w:val="946"/>
    <w:next w:val="946"/>
    <w:link w:val="946"/>
    <w:pPr>
      <w:ind w:left="630"/>
      <w:jc w:val="left"/>
    </w:pPr>
    <w:rPr>
      <w:szCs w:val="21"/>
    </w:rPr>
  </w:style>
  <w:style w:type="paragraph" w:styleId="1019">
    <w:name w:val="索引标题"/>
    <w:basedOn w:val="946"/>
    <w:next w:val="1020"/>
    <w:link w:val="946"/>
    <w:uiPriority w:val="99"/>
    <w:qFormat/>
  </w:style>
  <w:style w:type="paragraph" w:styleId="1020">
    <w:name w:val="索引 1"/>
    <w:basedOn w:val="946"/>
    <w:next w:val="946"/>
    <w:link w:val="946"/>
    <w:uiPriority w:val="99"/>
    <w:qFormat/>
  </w:style>
  <w:style w:type="paragraph" w:styleId="1021">
    <w:name w:val="副标题"/>
    <w:basedOn w:val="946"/>
    <w:next w:val="946"/>
    <w:link w:val="1022"/>
    <w:qFormat/>
    <w:pPr>
      <w:jc w:val="center"/>
      <w:spacing w:before="240" w:after="60" w:line="312" w:lineRule="auto"/>
      <w:outlineLvl w:val="1"/>
    </w:pPr>
    <w:rPr>
      <w:rFonts w:ascii="Cambria" w:hAnsi="Cambria"/>
      <w:b/>
      <w:bCs/>
      <w:sz w:val="32"/>
      <w:szCs w:val="32"/>
    </w:rPr>
  </w:style>
  <w:style w:type="character" w:styleId="1022">
    <w:name w:val="副标题 Char"/>
    <w:next w:val="1022"/>
    <w:link w:val="1021"/>
    <w:rPr>
      <w:rFonts w:ascii="Cambria" w:hAnsi="Cambria" w:eastAsia="宋体"/>
      <w:b/>
      <w:bCs/>
      <w:sz w:val="32"/>
      <w:szCs w:val="32"/>
      <w:lang w:val="en-US" w:eastAsia="zh-CN" w:bidi="ar-SA"/>
    </w:rPr>
  </w:style>
  <w:style w:type="paragraph" w:styleId="1023">
    <w:name w:val="列表"/>
    <w:basedOn w:val="946"/>
    <w:next w:val="1023"/>
    <w:link w:val="946"/>
    <w:uiPriority w:val="99"/>
    <w:qFormat/>
    <w:pPr>
      <w:ind w:left="200" w:hanging="200"/>
    </w:pPr>
    <w:rPr>
      <w:szCs w:val="24"/>
    </w:rPr>
  </w:style>
  <w:style w:type="paragraph" w:styleId="1024">
    <w:name w:val="目录 6"/>
    <w:basedOn w:val="946"/>
    <w:next w:val="946"/>
    <w:link w:val="946"/>
    <w:uiPriority w:val="39"/>
    <w:pPr>
      <w:ind w:left="1050"/>
      <w:jc w:val="left"/>
    </w:pPr>
    <w:rPr>
      <w:szCs w:val="21"/>
    </w:rPr>
  </w:style>
  <w:style w:type="paragraph" w:styleId="1025">
    <w:name w:val="正文文本缩进 3"/>
    <w:basedOn w:val="946"/>
    <w:next w:val="1025"/>
    <w:link w:val="1026"/>
    <w:uiPriority w:val="99"/>
    <w:qFormat/>
    <w:pPr>
      <w:ind w:firstLine="555"/>
    </w:pPr>
    <w:rPr>
      <w:b/>
      <w:bCs/>
      <w:sz w:val="28"/>
      <w:u w:val="single"/>
    </w:rPr>
  </w:style>
  <w:style w:type="character" w:styleId="1026">
    <w:name w:val="正文文本缩进 3 Char"/>
    <w:next w:val="1026"/>
    <w:link w:val="1025"/>
    <w:uiPriority w:val="99"/>
    <w:qFormat/>
    <w:rPr>
      <w:b/>
      <w:bCs/>
      <w:sz w:val="28"/>
      <w:u w:val="single"/>
    </w:rPr>
  </w:style>
  <w:style w:type="paragraph" w:styleId="1027">
    <w:name w:val="索引 7"/>
    <w:basedOn w:val="946"/>
    <w:next w:val="946"/>
    <w:link w:val="946"/>
    <w:uiPriority w:val="99"/>
    <w:qFormat/>
    <w:pPr>
      <w:ind w:left="1200"/>
    </w:pPr>
  </w:style>
  <w:style w:type="paragraph" w:styleId="1028">
    <w:name w:val="索引 9"/>
    <w:basedOn w:val="946"/>
    <w:next w:val="946"/>
    <w:link w:val="946"/>
    <w:uiPriority w:val="99"/>
    <w:qFormat/>
    <w:pPr>
      <w:ind w:left="1600"/>
    </w:pPr>
  </w:style>
  <w:style w:type="paragraph" w:styleId="1029">
    <w:name w:val="图表目录"/>
    <w:basedOn w:val="946"/>
    <w:next w:val="946"/>
    <w:link w:val="946"/>
    <w:uiPriority w:val="99"/>
    <w:qFormat/>
    <w:pPr>
      <w:ind w:left="840" w:hanging="420"/>
    </w:pPr>
  </w:style>
  <w:style w:type="paragraph" w:styleId="1030">
    <w:name w:val="目录 2"/>
    <w:basedOn w:val="946"/>
    <w:next w:val="946"/>
    <w:link w:val="946"/>
    <w:uiPriority w:val="39"/>
    <w:qFormat/>
    <w:pPr>
      <w:ind w:left="250"/>
      <w:jc w:val="left"/>
      <w:spacing w:line="400" w:lineRule="exact"/>
      <w:tabs>
        <w:tab w:val="right" w:pos="9450" w:leader="dot"/>
      </w:tabs>
    </w:pPr>
    <w:rPr>
      <w:bCs/>
      <w:smallCaps/>
      <w:sz w:val="24"/>
      <w:szCs w:val="24"/>
    </w:rPr>
  </w:style>
  <w:style w:type="paragraph" w:styleId="1031">
    <w:name w:val="目录 9"/>
    <w:basedOn w:val="946"/>
    <w:next w:val="946"/>
    <w:link w:val="946"/>
    <w:pPr>
      <w:ind w:left="1680"/>
      <w:jc w:val="left"/>
    </w:pPr>
    <w:rPr>
      <w:szCs w:val="21"/>
    </w:rPr>
  </w:style>
  <w:style w:type="paragraph" w:styleId="1032">
    <w:name w:val="正文文本 2"/>
    <w:basedOn w:val="946"/>
    <w:next w:val="1032"/>
    <w:link w:val="1033"/>
    <w:uiPriority w:val="99"/>
    <w:qFormat/>
    <w:pPr>
      <w:spacing w:after="120" w:line="480" w:lineRule="auto"/>
    </w:pPr>
  </w:style>
  <w:style w:type="character" w:styleId="1033">
    <w:name w:val="正文文本 2 Char"/>
    <w:next w:val="1033"/>
    <w:link w:val="1032"/>
    <w:uiPriority w:val="99"/>
    <w:qFormat/>
    <w:rPr>
      <w:sz w:val="21"/>
    </w:rPr>
  </w:style>
  <w:style w:type="paragraph" w:styleId="1034">
    <w:name w:val="HTML 预设格式"/>
    <w:basedOn w:val="946"/>
    <w:next w:val="1034"/>
    <w:link w:val="103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35">
    <w:name w:val="HTML 预设格式 Char"/>
    <w:next w:val="1035"/>
    <w:link w:val="1034"/>
    <w:qFormat/>
    <w:rPr>
      <w:rFonts w:ascii="黑体" w:hAnsi="Courier New" w:eastAsia="黑体" w:cs="Times New Roman"/>
      <w:szCs w:val="24"/>
    </w:rPr>
  </w:style>
  <w:style w:type="paragraph" w:styleId="1036">
    <w:name w:val="普通(网站)"/>
    <w:basedOn w:val="946"/>
    <w:next w:val="1036"/>
    <w:link w:val="1037"/>
    <w:uiPriority w:val="99"/>
    <w:unhideWhenUsed/>
    <w:qFormat/>
    <w:pPr>
      <w:jc w:val="left"/>
      <w:spacing w:before="100" w:beforeAutospacing="1" w:after="100" w:afterAutospacing="1"/>
      <w:widowControl/>
    </w:pPr>
    <w:rPr>
      <w:rFonts w:ascii="宋体" w:hAnsi="宋体" w:eastAsia="楷体_GB2312"/>
      <w:sz w:val="24"/>
    </w:rPr>
  </w:style>
  <w:style w:type="character" w:styleId="1037">
    <w:name w:val="普通(网站) Char"/>
    <w:next w:val="1037"/>
    <w:link w:val="1036"/>
    <w:uiPriority w:val="99"/>
    <w:qFormat/>
    <w:rPr>
      <w:rFonts w:ascii="宋体" w:hAnsi="宋体" w:eastAsia="楷体_GB2312" w:cs="宋体"/>
      <w:sz w:val="24"/>
    </w:rPr>
  </w:style>
  <w:style w:type="paragraph" w:styleId="1038">
    <w:name w:val="索引 2"/>
    <w:basedOn w:val="946"/>
    <w:next w:val="946"/>
    <w:link w:val="946"/>
    <w:uiPriority w:val="99"/>
    <w:qFormat/>
    <w:pPr>
      <w:ind w:left="200"/>
    </w:pPr>
  </w:style>
  <w:style w:type="paragraph" w:styleId="1039">
    <w:name w:val="标题"/>
    <w:basedOn w:val="946"/>
    <w:next w:val="946"/>
    <w:link w:val="1040"/>
    <w:qFormat/>
    <w:pPr>
      <w:jc w:val="center"/>
      <w:spacing w:before="240" w:after="60"/>
      <w:outlineLvl w:val="0"/>
    </w:pPr>
    <w:rPr>
      <w:rFonts w:ascii="Cambria" w:hAnsi="Cambria"/>
      <w:b/>
      <w:bCs/>
      <w:sz w:val="32"/>
      <w:szCs w:val="32"/>
    </w:rPr>
  </w:style>
  <w:style w:type="character" w:styleId="1040">
    <w:name w:val="标题 Char"/>
    <w:next w:val="1040"/>
    <w:link w:val="1039"/>
    <w:rPr>
      <w:rFonts w:ascii="Cambria" w:hAnsi="Cambria" w:eastAsia="宋体"/>
      <w:b/>
      <w:bCs/>
      <w:sz w:val="32"/>
      <w:szCs w:val="32"/>
      <w:lang w:val="en-US" w:eastAsia="zh-CN" w:bidi="ar-SA"/>
    </w:rPr>
  </w:style>
  <w:style w:type="paragraph" w:styleId="1041">
    <w:name w:val="批注主题"/>
    <w:basedOn w:val="982"/>
    <w:next w:val="982"/>
    <w:link w:val="1042"/>
    <w:uiPriority w:val="99"/>
    <w:qFormat/>
    <w:rPr>
      <w:rFonts w:eastAsia="楷体_GB2312"/>
      <w:b/>
      <w:bCs/>
      <w:sz w:val="26"/>
    </w:rPr>
  </w:style>
  <w:style w:type="character" w:styleId="1042">
    <w:name w:val="批注主题 Char"/>
    <w:next w:val="1042"/>
    <w:link w:val="1041"/>
    <w:uiPriority w:val="99"/>
    <w:qFormat/>
    <w:rPr>
      <w:rFonts w:ascii="Calibri" w:hAnsi="Calibri" w:eastAsia="楷体_GB2312"/>
      <w:b/>
      <w:bCs/>
      <w:sz w:val="26"/>
      <w:szCs w:val="22"/>
    </w:rPr>
  </w:style>
  <w:style w:type="paragraph" w:styleId="1043">
    <w:name w:val="正文首行缩进"/>
    <w:basedOn w:val="946"/>
    <w:next w:val="946"/>
    <w:link w:val="1044"/>
    <w:qFormat/>
    <w:pPr>
      <w:numPr>
        <w:ilvl w:val="0"/>
        <w:numId w:val="5"/>
      </w:numPr>
      <w:ind w:left="0" w:firstLine="420"/>
      <w:spacing w:after="120"/>
      <w:tabs>
        <w:tab w:val="clear" w:pos="780" w:leader="none"/>
      </w:tabs>
    </w:pPr>
    <w:rPr>
      <w:rFonts w:ascii="Tahoma" w:hAnsi="Tahoma" w:eastAsia="Times New Roman"/>
      <w:sz w:val="21"/>
      <w:szCs w:val="24"/>
    </w:rPr>
  </w:style>
  <w:style w:type="character" w:styleId="1044">
    <w:name w:val="正文首行缩进 Char1"/>
    <w:next w:val="1044"/>
    <w:link w:val="1043"/>
    <w:qFormat/>
    <w:rPr>
      <w:rFonts w:ascii="Tahoma" w:hAnsi="Tahoma" w:eastAsia="Times New Roman"/>
      <w:sz w:val="21"/>
      <w:szCs w:val="24"/>
      <w:lang w:bidi="ar-SA"/>
    </w:rPr>
  </w:style>
  <w:style w:type="paragraph" w:styleId="1045">
    <w:name w:val="正文首行缩进 2"/>
    <w:basedOn w:val="991"/>
    <w:next w:val="1045"/>
    <w:link w:val="1046"/>
    <w:uiPriority w:val="99"/>
    <w:qFormat/>
    <w:pPr>
      <w:ind w:left="420" w:firstLine="420"/>
      <w:spacing w:after="120" w:line="240" w:lineRule="auto"/>
    </w:pPr>
    <w:rPr>
      <w:rFonts w:ascii="Times New Roman"/>
      <w:sz w:val="21"/>
      <w:szCs w:val="24"/>
    </w:rPr>
  </w:style>
  <w:style w:type="character" w:styleId="1046">
    <w:name w:val="正文首行缩进 2 Char1"/>
    <w:next w:val="1046"/>
    <w:link w:val="1045"/>
    <w:uiPriority w:val="99"/>
    <w:rPr>
      <w:sz w:val="21"/>
      <w:szCs w:val="24"/>
    </w:rPr>
  </w:style>
  <w:style w:type="table" w:styleId="1047">
    <w:name w:val="网格型"/>
    <w:basedOn w:val="957"/>
    <w:next w:val="1047"/>
    <w:link w:val="946"/>
    <w:uiPriority w:val="59"/>
    <w:qFormat/>
    <w:pPr>
      <w:jc w:val="both"/>
      <w:widowControl w:val="off"/>
    </w:pPr>
    <w:tblPr/>
  </w:style>
  <w:style w:type="table" w:styleId="1048">
    <w:name w:val="网格型 7"/>
    <w:basedOn w:val="957"/>
    <w:next w:val="1048"/>
    <w:link w:val="946"/>
    <w:pPr>
      <w:jc w:val="both"/>
      <w:spacing w:line="360" w:lineRule="auto"/>
      <w:widowControl w:val="off"/>
    </w:pPr>
    <w:rPr>
      <w:b/>
      <w:bCs/>
    </w:rPr>
    <w:tblPr/>
  </w:style>
  <w:style w:type="character" w:styleId="1049">
    <w:name w:val="要点"/>
    <w:next w:val="1049"/>
    <w:link w:val="946"/>
    <w:uiPriority w:val="22"/>
    <w:qFormat/>
    <w:rPr>
      <w:b/>
      <w:bCs/>
    </w:rPr>
  </w:style>
  <w:style w:type="character" w:styleId="1050">
    <w:name w:val="页码"/>
    <w:next w:val="1050"/>
    <w:link w:val="946"/>
    <w:uiPriority w:val="99"/>
    <w:qFormat/>
  </w:style>
  <w:style w:type="character" w:styleId="1051">
    <w:name w:val="已访问的超链接"/>
    <w:next w:val="1051"/>
    <w:link w:val="946"/>
    <w:uiPriority w:val="99"/>
    <w:qFormat/>
    <w:rPr>
      <w:color w:val="333333"/>
      <w:u w:val="none"/>
    </w:rPr>
  </w:style>
  <w:style w:type="character" w:styleId="1052">
    <w:name w:val="强调"/>
    <w:next w:val="1052"/>
    <w:link w:val="946"/>
    <w:uiPriority w:val="20"/>
    <w:qFormat/>
    <w:rPr>
      <w:i/>
      <w:iCs/>
    </w:rPr>
  </w:style>
  <w:style w:type="character" w:styleId="1053">
    <w:name w:val="行号"/>
    <w:next w:val="1053"/>
    <w:link w:val="946"/>
    <w:rPr>
      <w:rFonts w:ascii="Tahoma" w:hAnsi="Tahoma" w:eastAsia="宋体"/>
      <w:sz w:val="24"/>
      <w:szCs w:val="24"/>
      <w:lang w:val="en-US" w:eastAsia="zh-CN" w:bidi="ar-SA"/>
    </w:rPr>
  </w:style>
  <w:style w:type="character" w:styleId="1054">
    <w:name w:val="HTML 打字机"/>
    <w:next w:val="1054"/>
    <w:link w:val="946"/>
    <w:qFormat/>
    <w:rPr>
      <w:rFonts w:ascii="黑体" w:hAnsi="Courier New" w:eastAsia="黑体"/>
      <w:sz w:val="14"/>
    </w:rPr>
  </w:style>
  <w:style w:type="character" w:styleId="1055">
    <w:name w:val="HTML 缩写"/>
    <w:next w:val="1055"/>
    <w:link w:val="946"/>
  </w:style>
  <w:style w:type="character" w:styleId="1056">
    <w:name w:val="超链接"/>
    <w:next w:val="1056"/>
    <w:link w:val="946"/>
    <w:uiPriority w:val="99"/>
    <w:qFormat/>
    <w:rPr>
      <w:color w:val="333333"/>
      <w:u w:val="none"/>
    </w:rPr>
  </w:style>
  <w:style w:type="character" w:styleId="1057">
    <w:name w:val="批注引用"/>
    <w:next w:val="1057"/>
    <w:link w:val="946"/>
    <w:uiPriority w:val="99"/>
    <w:qFormat/>
    <w:rPr>
      <w:sz w:val="21"/>
      <w:szCs w:val="21"/>
    </w:rPr>
  </w:style>
  <w:style w:type="character" w:styleId="1058">
    <w:name w:val="脚注引用"/>
    <w:next w:val="1058"/>
    <w:link w:val="946"/>
    <w:qFormat/>
    <w:rPr>
      <w:vertAlign w:val="superscript"/>
    </w:rPr>
  </w:style>
  <w:style w:type="character" w:styleId="1059">
    <w:name w:val="超链接1"/>
    <w:next w:val="1059"/>
    <w:link w:val="946"/>
    <w:uiPriority w:val="99"/>
    <w:qFormat/>
    <w:rPr>
      <w:sz w:val="21"/>
      <w:lang w:val="en-US" w:eastAsia="zh-CN" w:bidi="ar-SA"/>
    </w:rPr>
  </w:style>
  <w:style w:type="character" w:styleId="1060">
    <w:name w:val="批注文字 Char2"/>
    <w:next w:val="1060"/>
    <w:link w:val="946"/>
    <w:uiPriority w:val="99"/>
    <w:semiHidden/>
    <w:rPr>
      <w:rFonts w:ascii="Times New Roman" w:hAnsi="Times New Roman" w:eastAsia="宋体" w:cs="Times New Roman"/>
      <w:sz w:val="24"/>
      <w:szCs w:val="24"/>
    </w:rPr>
  </w:style>
  <w:style w:type="character" w:styleId="1061">
    <w:name w:val="blue1"/>
    <w:next w:val="1061"/>
    <w:link w:val="946"/>
    <w:rPr>
      <w:rFonts w:hint="eastAsia" w:ascii="宋体" w:hAnsi="宋体" w:eastAsia="宋体"/>
      <w:b/>
      <w:bCs/>
      <w:color w:val="0099cc"/>
      <w:sz w:val="27"/>
      <w:szCs w:val="27"/>
    </w:rPr>
  </w:style>
  <w:style w:type="character" w:styleId="1062">
    <w:name w:val="f14b1"/>
    <w:next w:val="1062"/>
    <w:link w:val="946"/>
    <w:rPr>
      <w:rFonts w:ascii="??" w:hAnsi="??"/>
      <w:b/>
      <w:bCs/>
      <w:color w:val="333333"/>
      <w:sz w:val="28"/>
      <w:szCs w:val="28"/>
    </w:rPr>
  </w:style>
  <w:style w:type="character" w:styleId="1063">
    <w:name w:val="textb1"/>
    <w:next w:val="1063"/>
    <w:link w:val="946"/>
    <w:rPr>
      <w:b/>
      <w:bCs/>
      <w:color w:val="ff6600"/>
      <w:sz w:val="20"/>
      <w:szCs w:val="20"/>
    </w:rPr>
  </w:style>
  <w:style w:type="character" w:styleId="1064">
    <w:name w:val="l11"/>
    <w:next w:val="1064"/>
    <w:link w:val="946"/>
    <w:rPr>
      <w:color w:val="999999"/>
    </w:rPr>
  </w:style>
  <w:style w:type="character" w:styleId="1065">
    <w:name w:val="副标题 Char2"/>
    <w:next w:val="1065"/>
    <w:link w:val="946"/>
    <w:uiPriority w:val="11"/>
    <w:rPr>
      <w:rFonts w:ascii="等线 Light" w:hAnsi="等线 Light" w:eastAsia="宋体" w:cs="Times New Roman"/>
      <w:b/>
      <w:bCs/>
      <w:sz w:val="32"/>
      <w:szCs w:val="32"/>
    </w:rPr>
  </w:style>
  <w:style w:type="character" w:styleId="1066">
    <w:name w:val="正文文本 2 Char1"/>
    <w:next w:val="1066"/>
    <w:link w:val="946"/>
    <w:uiPriority w:val="99"/>
    <w:semiHidden/>
    <w:rPr>
      <w:rFonts w:ascii="Times New Roman" w:hAnsi="Times New Roman" w:eastAsia="宋体" w:cs="Times New Roman"/>
      <w:sz w:val="24"/>
      <w:szCs w:val="24"/>
    </w:rPr>
  </w:style>
  <w:style w:type="character" w:styleId="1067">
    <w:name w:val="常规 Char"/>
    <w:next w:val="1067"/>
    <w:link w:val="1068"/>
    <w:rPr>
      <w:sz w:val="21"/>
      <w:szCs w:val="21"/>
    </w:rPr>
  </w:style>
  <w:style w:type="paragraph" w:styleId="1068">
    <w:name w:val="常规"/>
    <w:basedOn w:val="946"/>
    <w:next w:val="1068"/>
    <w:link w:val="1067"/>
    <w:pPr>
      <w:ind w:left="1134"/>
      <w:spacing w:before="100" w:after="100"/>
    </w:pPr>
    <w:rPr>
      <w:szCs w:val="21"/>
    </w:rPr>
  </w:style>
  <w:style w:type="character" w:styleId="1069">
    <w:name w:val="msg-box30"/>
    <w:next w:val="1069"/>
    <w:link w:val="946"/>
  </w:style>
  <w:style w:type="character" w:styleId="1070">
    <w:name w:val="p21"/>
    <w:next w:val="1070"/>
    <w:link w:val="946"/>
    <w:rPr>
      <w:rFonts w:ascii="ˎ̥" w:hAnsi="ˎ̥"/>
      <w:sz w:val="20"/>
      <w:szCs w:val="20"/>
    </w:rPr>
  </w:style>
  <w:style w:type="character" w:styleId="1071">
    <w:name w:val="日期 Char2"/>
    <w:next w:val="1071"/>
    <w:link w:val="946"/>
    <w:uiPriority w:val="99"/>
    <w:semiHidden/>
    <w:rPr>
      <w:rFonts w:ascii="Times New Roman" w:hAnsi="Times New Roman" w:eastAsia="宋体" w:cs="Times New Roman"/>
      <w:sz w:val="24"/>
      <w:szCs w:val="24"/>
    </w:rPr>
  </w:style>
  <w:style w:type="character" w:styleId="1072">
    <w:name w:val="标题 1.1 Char,h2 Char,H2 Char,Title2 Char,l2 Char,Underrubrik1 Char,prop2 Char,Chapter Title Char,sect 1.2 Char,DO NOT USE_h2 Char,chn Char,Chapter Number/Appendix Letter Char,2nd level Char,Titre2 Char,2 Char,Header 2 Char,Heading2 Char,No Number Char"/>
    <w:next w:val="1072"/>
    <w:link w:val="946"/>
    <w:rPr>
      <w:rFonts w:ascii="Arial" w:hAnsi="Arial" w:eastAsia="黑体"/>
      <w:b/>
      <w:bCs/>
      <w:sz w:val="32"/>
      <w:szCs w:val="32"/>
      <w:lang w:val="en-US" w:eastAsia="zh-CN" w:bidi="ar-SA"/>
    </w:rPr>
  </w:style>
  <w:style w:type="character" w:styleId="1073">
    <w:name w:val="name1"/>
    <w:next w:val="1073"/>
    <w:link w:val="946"/>
    <w:rPr>
      <w:color w:val="000000"/>
      <w:sz w:val="39"/>
      <w:szCs w:val="39"/>
    </w:rPr>
  </w:style>
  <w:style w:type="character" w:styleId="1074">
    <w:name w:val="txt"/>
    <w:next w:val="1074"/>
    <w:link w:val="946"/>
    <w:rPr>
      <w:color w:val="c0c0c0"/>
    </w:rPr>
  </w:style>
  <w:style w:type="character" w:styleId="1075">
    <w:name w:val="CSS正文缩进 Char"/>
    <w:next w:val="1075"/>
    <w:link w:val="1076"/>
    <w:qFormat/>
    <w:rPr>
      <w:rFonts w:ascii="宋体" w:hAnsi="宋体"/>
      <w:sz w:val="24"/>
      <w:lang w:val="en-US" w:eastAsia="zh-CN" w:bidi="ar-SA"/>
    </w:rPr>
  </w:style>
  <w:style w:type="paragraph" w:styleId="1076">
    <w:name w:val="CSS正文缩进"/>
    <w:next w:val="1076"/>
    <w:link w:val="1075"/>
    <w:qFormat/>
    <w:pPr>
      <w:ind w:firstLine="200"/>
      <w:spacing w:line="360" w:lineRule="auto"/>
    </w:pPr>
    <w:rPr>
      <w:rFonts w:ascii="宋体" w:hAnsi="宋体"/>
      <w:sz w:val="24"/>
      <w:lang w:val="en-US" w:eastAsia="zh-CN" w:bidi="ar-SA"/>
    </w:rPr>
  </w:style>
  <w:style w:type="character" w:styleId="1077">
    <w:name w:val="明显引用 Char1"/>
    <w:next w:val="1077"/>
    <w:link w:val="1078"/>
    <w:rPr>
      <w:b/>
      <w:bCs/>
      <w:i/>
      <w:iCs/>
      <w:color w:val="4f81bd"/>
      <w:sz w:val="24"/>
      <w:szCs w:val="24"/>
    </w:rPr>
  </w:style>
  <w:style w:type="paragraph" w:styleId="1078">
    <w:name w:val="明显引用"/>
    <w:basedOn w:val="946"/>
    <w:next w:val="946"/>
    <w:link w:val="1077"/>
    <w:qFormat/>
    <w:pPr>
      <w:ind w:left="936" w:right="936"/>
      <w:spacing w:before="200" w:after="280" w:line="360" w:lineRule="auto"/>
      <w:pBdr>
        <w:bottom w:val="single" w:color="4F81BD" w:sz="4" w:space="4"/>
      </w:pBdr>
    </w:pPr>
    <w:rPr>
      <w:b/>
      <w:bCs/>
      <w:i/>
      <w:iCs/>
      <w:color w:val="4f81bd"/>
      <w:sz w:val="24"/>
      <w:szCs w:val="24"/>
    </w:rPr>
  </w:style>
  <w:style w:type="character" w:styleId="1079">
    <w:name w:val="签名 字符1"/>
    <w:next w:val="1079"/>
    <w:link w:val="946"/>
    <w:rPr>
      <w:rFonts w:ascii="宋体" w:hAnsi="宋体"/>
      <w:sz w:val="24"/>
      <w:szCs w:val="24"/>
    </w:rPr>
  </w:style>
  <w:style w:type="character" w:styleId="1080">
    <w:name w:val="标题 Char2"/>
    <w:next w:val="1080"/>
    <w:link w:val="946"/>
    <w:uiPriority w:val="10"/>
    <w:rPr>
      <w:rFonts w:ascii="等线 Light" w:hAnsi="等线 Light" w:eastAsia="宋体" w:cs="Times New Roman"/>
      <w:b/>
      <w:bCs/>
      <w:sz w:val="32"/>
      <w:szCs w:val="32"/>
    </w:rPr>
  </w:style>
  <w:style w:type="character" w:styleId="1081">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081"/>
    <w:link w:val="946"/>
    <w:uiPriority w:val="99"/>
    <w:qFormat/>
    <w:rPr>
      <w:rFonts w:eastAsia="楷体_GB2312"/>
      <w:sz w:val="24"/>
    </w:rPr>
  </w:style>
  <w:style w:type="character" w:styleId="1082">
    <w:name w:val="_标题3 Char"/>
    <w:next w:val="1082"/>
    <w:link w:val="1083"/>
    <w:qFormat/>
    <w:rPr>
      <w:rFonts w:ascii="Calibri" w:hAnsi="Calibri" w:eastAsia="宋体" w:cs="Times New Roman"/>
      <w:b/>
      <w:sz w:val="28"/>
      <w:szCs w:val="21"/>
    </w:rPr>
  </w:style>
  <w:style w:type="paragraph" w:styleId="1083">
    <w:name w:val="_标题3"/>
    <w:basedOn w:val="946"/>
    <w:next w:val="946"/>
    <w:link w:val="1082"/>
    <w:qFormat/>
    <w:pPr>
      <w:jc w:val="left"/>
      <w:keepNext/>
      <w:spacing w:line="360" w:lineRule="auto"/>
      <w:outlineLvl w:val="2"/>
    </w:pPr>
    <w:rPr>
      <w:rFonts w:ascii="Calibri" w:hAnsi="Calibri"/>
      <w:b/>
      <w:sz w:val="28"/>
      <w:szCs w:val="21"/>
    </w:rPr>
  </w:style>
  <w:style w:type="character" w:styleId="1084">
    <w:name w:val="页脚 字符1"/>
    <w:next w:val="1084"/>
    <w:link w:val="946"/>
    <w:uiPriority w:val="99"/>
    <w:qFormat/>
    <w:rPr>
      <w:sz w:val="18"/>
      <w:szCs w:val="18"/>
    </w:rPr>
  </w:style>
  <w:style w:type="character" w:styleId="1085">
    <w:name w:val="正文文本 字符"/>
    <w:next w:val="1085"/>
    <w:link w:val="946"/>
    <w:uiPriority w:val="99"/>
    <w:qFormat/>
    <w:rPr>
      <w:rFonts w:ascii="Tahoma" w:hAnsi="Tahoma" w:eastAsia="Times New Roman"/>
      <w:sz w:val="21"/>
      <w:szCs w:val="24"/>
      <w:lang w:val="en-US" w:eastAsia="zh-CN" w:bidi="ar-SA"/>
    </w:rPr>
  </w:style>
  <w:style w:type="character" w:styleId="1086">
    <w:name w:val=" Char Char10"/>
    <w:next w:val="1086"/>
    <w:link w:val="946"/>
    <w:rPr>
      <w:rFonts w:ascii="Times New Roman" w:hAnsi="Times New Roman" w:eastAsia="宋体" w:cs="Times New Roman"/>
      <w:b/>
      <w:bCs/>
      <w:sz w:val="28"/>
      <w:szCs w:val="28"/>
    </w:rPr>
  </w:style>
  <w:style w:type="character" w:styleId="1087">
    <w:name w:val="标题 3 字符,H3 字符,Heading 3. 字符,Title3 字符,h3 字符,Map 字符,H31 字符,3rd level 字符,Heading 3 - old 字符,L3 字符,l3 字符,heading 3 字符,H3-Heading 3 字符,l3.3 字符,3 字符,list 3 字符,Bold Head 字符,bh 字符,Head 3 字符,sect1.2.3 字符,sect1.2.31 字符,sect1.2.32 字符,sect1.2.311 字符,sect1.2.33 字符"/>
    <w:next w:val="1087"/>
    <w:link w:val="946"/>
    <w:uiPriority w:val="99"/>
    <w:rPr>
      <w:rFonts w:eastAsia="宋体"/>
      <w:b/>
      <w:bCs/>
      <w:sz w:val="32"/>
      <w:szCs w:val="32"/>
      <w:lang w:val="en-US" w:eastAsia="zh-CN" w:bidi="ar-SA"/>
    </w:rPr>
  </w:style>
  <w:style w:type="character" w:styleId="1088">
    <w:name w:val="ih151"/>
    <w:next w:val="1088"/>
    <w:link w:val="946"/>
    <w:rPr>
      <w:color w:val="666666"/>
      <w:sz w:val="18"/>
      <w:szCs w:val="18"/>
      <w:u w:val="none"/>
    </w:rPr>
  </w:style>
  <w:style w:type="character" w:styleId="1089">
    <w:name w:val="纯文本 Char,普通文字 Char,普通文字1 Char,普通文字2 Char,普通文字3 Char,普通文字4 Char,普通文字5 Char,普通文字6 Char,普通文字11 Char,普通文字21 Char,普通文字31 Char,普通文字41 Char,普通文字7 Char,普通文字 Char Char,普通文字 Char1,普通文字 Char Char1,纯文本 Char1 Char Char Char,纯文本 Char Char Char Char Char"/>
    <w:next w:val="1089"/>
    <w:link w:val="946"/>
    <w:uiPriority w:val="99"/>
    <w:qFormat/>
    <w:rPr>
      <w:rFonts w:ascii="宋体" w:hAnsi="Courier New" w:eastAsia="楷体_GB2312"/>
      <w:sz w:val="28"/>
      <w:lang w:val="en-US" w:eastAsia="zh-CN" w:bidi="ar-SA"/>
    </w:rPr>
  </w:style>
  <w:style w:type="character" w:styleId="1090">
    <w:name w:val="Plain Text Char"/>
    <w:next w:val="1090"/>
    <w:link w:val="1091"/>
    <w:uiPriority w:val="99"/>
    <w:qFormat/>
    <w:rPr>
      <w:rFonts w:ascii="宋体" w:hAnsi="Courier New" w:eastAsia="楷体_GB2312"/>
      <w:sz w:val="26"/>
    </w:rPr>
  </w:style>
  <w:style w:type="paragraph" w:styleId="1091">
    <w:name w:val="纯文本5"/>
    <w:basedOn w:val="946"/>
    <w:next w:val="1091"/>
    <w:link w:val="1090"/>
    <w:uiPriority w:val="99"/>
    <w:qFormat/>
    <w:rPr>
      <w:rFonts w:ascii="宋体" w:hAnsi="Courier New" w:eastAsia="楷体_GB2312"/>
      <w:sz w:val="26"/>
    </w:rPr>
  </w:style>
  <w:style w:type="character" w:styleId="1092">
    <w:name w:val="文档结构图 Char1"/>
    <w:next w:val="1092"/>
    <w:link w:val="946"/>
    <w:uiPriority w:val="99"/>
    <w:rPr>
      <w:rFonts w:ascii="宋体"/>
      <w:sz w:val="18"/>
      <w:szCs w:val="18"/>
    </w:rPr>
  </w:style>
  <w:style w:type="character" w:styleId="1093">
    <w:name w:val="标题 2 字符,H2 字符,Underrubrik1 字符,prop2 字符,PIM2 字符,2 字符,h2 字符,Heading 21 字符,第一章 标题 2 字符,Heading 2 Hidden 字符,Heading 2 CCBS 字符,heading 2 字符,sect 1.2 字符,Title2 字符,Header 2 字符,l2 字符,Level 2 Head 字符,H2normal full 字符,DO NOT USE_h2 字符,chn 字符,2nd level 字符,HD2 字符"/>
    <w:next w:val="1093"/>
    <w:link w:val="946"/>
    <w:uiPriority w:val="9"/>
    <w:rPr>
      <w:rFonts w:ascii="Arial" w:hAnsi="Arial"/>
      <w:b/>
      <w:bCs/>
      <w:sz w:val="28"/>
      <w:szCs w:val="32"/>
    </w:rPr>
  </w:style>
  <w:style w:type="character" w:styleId="1094">
    <w:name w:val="标题 8 字符"/>
    <w:next w:val="1094"/>
    <w:link w:val="946"/>
    <w:rPr>
      <w:rFonts w:ascii="Arial" w:hAnsi="Arial" w:eastAsia="黑体"/>
      <w:sz w:val="24"/>
      <w:szCs w:val="24"/>
      <w:lang w:val="en-US" w:eastAsia="zh-CN" w:bidi="ar-SA"/>
    </w:rPr>
  </w:style>
  <w:style w:type="character" w:styleId="1095">
    <w:name w:val="正文首行缩进 2 Char"/>
    <w:next w:val="1095"/>
    <w:link w:val="946"/>
    <w:qFormat/>
    <w:rPr>
      <w:rFonts w:ascii="宋体" w:eastAsia="宋体"/>
      <w:sz w:val="21"/>
      <w:lang w:val="en-US" w:eastAsia="zh-CN" w:bidi="ar-SA"/>
    </w:rPr>
  </w:style>
  <w:style w:type="character" w:styleId="1096">
    <w:name w:val="一. 字符"/>
    <w:next w:val="1096"/>
    <w:link w:val="1097"/>
    <w:rPr>
      <w:b/>
      <w:bCs/>
      <w:sz w:val="28"/>
      <w:szCs w:val="28"/>
    </w:rPr>
  </w:style>
  <w:style w:type="paragraph" w:styleId="1097">
    <w:name w:val="一."/>
    <w:basedOn w:val="946"/>
    <w:next w:val="1097"/>
    <w:link w:val="1096"/>
    <w:qFormat/>
    <w:pPr>
      <w:jc w:val="left"/>
      <w:spacing w:line="360" w:lineRule="auto"/>
    </w:pPr>
    <w:rPr>
      <w:b/>
      <w:bCs/>
      <w:sz w:val="28"/>
      <w:szCs w:val="28"/>
    </w:rPr>
  </w:style>
  <w:style w:type="character" w:styleId="1098">
    <w:name w:val="标题 5 字符"/>
    <w:next w:val="1098"/>
    <w:link w:val="946"/>
    <w:uiPriority w:val="99"/>
    <w:qFormat/>
    <w:rPr>
      <w:rFonts w:eastAsia="宋体"/>
      <w:b/>
      <w:bCs/>
      <w:sz w:val="28"/>
      <w:szCs w:val="28"/>
      <w:lang w:val="en-US" w:eastAsia="zh-CN" w:bidi="ar-SA"/>
    </w:rPr>
  </w:style>
  <w:style w:type="character" w:styleId="1099">
    <w:name w:val="正文首行缩进2字 Char"/>
    <w:next w:val="1099"/>
    <w:link w:val="1100"/>
    <w:rPr>
      <w:rFonts w:eastAsia="楷体_GB2312"/>
      <w:sz w:val="24"/>
      <w:szCs w:val="24"/>
    </w:rPr>
  </w:style>
  <w:style w:type="paragraph" w:styleId="1100">
    <w:name w:val="正文首行缩进2字"/>
    <w:basedOn w:val="946"/>
    <w:next w:val="1100"/>
    <w:link w:val="1099"/>
    <w:pPr>
      <w:ind w:firstLine="540"/>
      <w:spacing w:line="288" w:lineRule="auto"/>
    </w:pPr>
    <w:rPr>
      <w:rFonts w:eastAsia="楷体_GB2312"/>
      <w:sz w:val="24"/>
      <w:szCs w:val="24"/>
    </w:rPr>
  </w:style>
  <w:style w:type="character" w:styleId="1101">
    <w:name w:val="style141"/>
    <w:next w:val="1101"/>
    <w:link w:val="946"/>
    <w:rPr>
      <w:rFonts w:hint="eastAsia" w:ascii="宋体" w:hAnsi="宋体" w:eastAsia="宋体"/>
    </w:rPr>
  </w:style>
  <w:style w:type="character" w:styleId="1102">
    <w:name w:val="param-name"/>
    <w:next w:val="1102"/>
    <w:link w:val="946"/>
    <w:rPr>
      <w:rFonts w:ascii="Tahoma" w:hAnsi="Tahoma" w:eastAsia="宋体"/>
      <w:sz w:val="24"/>
      <w:szCs w:val="24"/>
      <w:lang w:val="en-US" w:eastAsia="zh-CN" w:bidi="ar-SA"/>
    </w:rPr>
  </w:style>
  <w:style w:type="character" w:styleId="1103">
    <w:name w:val="页眉 字符1"/>
    <w:next w:val="1103"/>
    <w:link w:val="946"/>
    <w:uiPriority w:val="99"/>
    <w:rPr>
      <w:sz w:val="18"/>
      <w:szCs w:val="18"/>
    </w:rPr>
  </w:style>
  <w:style w:type="character" w:styleId="1104">
    <w:name w:val="王兴华的论文正文 Char"/>
    <w:next w:val="1104"/>
    <w:link w:val="1105"/>
    <w:rPr>
      <w:rFonts w:eastAsia="宋体"/>
      <w:sz w:val="24"/>
      <w:szCs w:val="24"/>
      <w:lang w:val="en-US" w:eastAsia="zh-CN" w:bidi="ar-SA"/>
    </w:rPr>
  </w:style>
  <w:style w:type="paragraph" w:styleId="1105">
    <w:name w:val="王兴华的论文正文"/>
    <w:basedOn w:val="974"/>
    <w:next w:val="1105"/>
    <w:link w:val="1104"/>
    <w:qFormat/>
    <w:pPr>
      <w:ind w:firstLine="200"/>
      <w:spacing w:line="360" w:lineRule="auto"/>
    </w:pPr>
    <w:rPr>
      <w:sz w:val="24"/>
      <w:szCs w:val="24"/>
      <w:lang w:val="en-US" w:eastAsia="zh-CN"/>
    </w:rPr>
  </w:style>
  <w:style w:type="character" w:styleId="1106">
    <w:name w:val="正文首行缩进 Char"/>
    <w:next w:val="1106"/>
    <w:link w:val="946"/>
    <w:qFormat/>
    <w:rPr>
      <w:rFonts w:ascii="楷体_GB2312" w:hAnsi="Arial" w:eastAsia="楷体_GB2312"/>
      <w:sz w:val="21"/>
    </w:rPr>
  </w:style>
  <w:style w:type="character" w:styleId="1107">
    <w:name w:val="Plain Text Char Char"/>
    <w:next w:val="1107"/>
    <w:link w:val="1108"/>
    <w:rPr>
      <w:rFonts w:ascii="宋体" w:hAnsi="Courier New" w:eastAsia="楷体_GB2312"/>
      <w:sz w:val="26"/>
    </w:rPr>
  </w:style>
  <w:style w:type="paragraph" w:styleId="1108">
    <w:name w:val="Plain Text"/>
    <w:basedOn w:val="946"/>
    <w:next w:val="1108"/>
    <w:link w:val="1107"/>
    <w:qFormat/>
    <w:rPr>
      <w:rFonts w:ascii="宋体" w:hAnsi="Courier New" w:eastAsia="楷体_GB2312"/>
      <w:sz w:val="26"/>
    </w:rPr>
  </w:style>
  <w:style w:type="character" w:styleId="1109">
    <w:name w:val="style21"/>
    <w:next w:val="1109"/>
    <w:link w:val="946"/>
    <w:rPr>
      <w:rFonts w:ascii="Tahoma" w:hAnsi="Tahoma" w:eastAsia="宋体"/>
      <w:color w:val="2e65b5"/>
      <w:sz w:val="24"/>
      <w:szCs w:val="24"/>
      <w:lang w:val="en-US" w:eastAsia="zh-CN" w:bidi="ar-SA"/>
    </w:rPr>
  </w:style>
  <w:style w:type="character" w:styleId="1110">
    <w:name w:val="正文2 字符"/>
    <w:next w:val="1110"/>
    <w:link w:val="1111"/>
    <w:qFormat/>
    <w:rPr>
      <w:sz w:val="24"/>
      <w:szCs w:val="24"/>
    </w:rPr>
  </w:style>
  <w:style w:type="paragraph" w:styleId="1111">
    <w:name w:val="正文2"/>
    <w:basedOn w:val="946"/>
    <w:next w:val="1111"/>
    <w:link w:val="1110"/>
    <w:qFormat/>
    <w:pPr>
      <w:ind w:firstLine="420"/>
      <w:spacing w:line="360" w:lineRule="auto"/>
    </w:pPr>
    <w:rPr>
      <w:sz w:val="24"/>
      <w:szCs w:val="24"/>
    </w:rPr>
  </w:style>
  <w:style w:type="character" w:styleId="1112">
    <w:name w:val="正文文本缩进 3 字符"/>
    <w:next w:val="1112"/>
    <w:link w:val="946"/>
    <w:uiPriority w:val="99"/>
    <w:qFormat/>
    <w:rPr>
      <w:rFonts w:eastAsia="宋体"/>
      <w:sz w:val="16"/>
      <w:szCs w:val="16"/>
      <w:lang w:val="en-US" w:eastAsia="zh-CN" w:bidi="ar-SA"/>
    </w:rPr>
  </w:style>
  <w:style w:type="character" w:styleId="1113">
    <w:name w:val="ca-0"/>
    <w:next w:val="1113"/>
    <w:link w:val="946"/>
    <w:rPr>
      <w:rFonts w:ascii="Tahoma" w:hAnsi="Tahoma" w:eastAsia="宋体"/>
      <w:sz w:val="24"/>
      <w:szCs w:val="24"/>
      <w:lang w:val="en-US" w:eastAsia="zh-CN" w:bidi="ar-SA"/>
    </w:rPr>
  </w:style>
  <w:style w:type="character" w:styleId="1114">
    <w:name w:val="font11"/>
    <w:next w:val="1114"/>
    <w:link w:val="946"/>
    <w:qFormat/>
    <w:rPr>
      <w:rFonts w:hint="eastAsia" w:ascii="宋体" w:hAnsi="宋体" w:eastAsia="宋体" w:cs="宋体"/>
      <w:color w:val="000000"/>
      <w:sz w:val="20"/>
      <w:szCs w:val="20"/>
      <w:u w:val="none"/>
    </w:rPr>
  </w:style>
  <w:style w:type="character" w:styleId="1115">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115"/>
    <w:link w:val="946"/>
    <w:rPr>
      <w:rFonts w:ascii="宋体" w:hAnsi="Courier New" w:eastAsia="楷体_GB2312"/>
      <w:sz w:val="26"/>
      <w:lang w:val="en-US" w:eastAsia="zh-CN" w:bidi="ar-SA"/>
    </w:rPr>
  </w:style>
  <w:style w:type="character" w:styleId="1116">
    <w:name w:val="日期 字符"/>
    <w:next w:val="1116"/>
    <w:link w:val="946"/>
    <w:uiPriority w:val="99"/>
    <w:qFormat/>
    <w:rPr>
      <w:rFonts w:ascii="宋体" w:hAnsi="宋体" w:eastAsia="楷体_GB2312"/>
      <w:sz w:val="24"/>
      <w:szCs w:val="24"/>
      <w:lang w:val="en-US" w:eastAsia="zh-CN" w:bidi="ar-SA"/>
    </w:rPr>
  </w:style>
  <w:style w:type="character" w:styleId="1117">
    <w:name w:val="列出段落 Char"/>
    <w:next w:val="1117"/>
    <w:link w:val="1118"/>
    <w:qFormat/>
    <w:rPr>
      <w:rFonts w:ascii="Calibri" w:hAnsi="Calibri"/>
      <w:sz w:val="24"/>
    </w:rPr>
  </w:style>
  <w:style w:type="paragraph" w:styleId="1118">
    <w:name w:val="列出段落"/>
    <w:basedOn w:val="946"/>
    <w:next w:val="1118"/>
    <w:link w:val="1117"/>
    <w:qFormat/>
    <w:pPr>
      <w:ind w:firstLine="420"/>
      <w:spacing w:line="360" w:lineRule="auto"/>
    </w:pPr>
    <w:rPr>
      <w:rFonts w:ascii="Calibri" w:hAnsi="Calibri"/>
      <w:sz w:val="24"/>
    </w:rPr>
  </w:style>
  <w:style w:type="character" w:styleId="1119">
    <w:name w:val="批注框文本 字符"/>
    <w:next w:val="1119"/>
    <w:link w:val="946"/>
    <w:uiPriority w:val="99"/>
    <w:rPr>
      <w:rFonts w:eastAsia="楷体_GB2312"/>
      <w:sz w:val="18"/>
      <w:szCs w:val="18"/>
      <w:lang w:bidi="ar-SA"/>
    </w:rPr>
  </w:style>
  <w:style w:type="character" w:styleId="1120">
    <w:name w:val="size31"/>
    <w:next w:val="1120"/>
    <w:link w:val="946"/>
    <w:rPr>
      <w:rFonts w:ascii="Arial" w:hAnsi="Arial" w:eastAsia="宋体" w:cs="Arial"/>
      <w:b/>
      <w:bCs/>
      <w:color w:val="2d2d2d"/>
      <w:sz w:val="18"/>
      <w:szCs w:val="18"/>
      <w:lang w:val="en-US" w:eastAsia="en-US" w:bidi="ar-SA"/>
    </w:rPr>
  </w:style>
  <w:style w:type="character" w:styleId="1121">
    <w:name w:val="表格正文 Char"/>
    <w:next w:val="1121"/>
    <w:link w:val="1122"/>
    <w:rPr>
      <w:rFonts w:ascii="等线" w:hAnsi="等线"/>
      <w:sz w:val="21"/>
      <w:szCs w:val="21"/>
    </w:rPr>
  </w:style>
  <w:style w:type="paragraph" w:styleId="1122">
    <w:name w:val="表格正文"/>
    <w:basedOn w:val="946"/>
    <w:next w:val="1122"/>
    <w:link w:val="1121"/>
    <w:qFormat/>
    <w:rPr>
      <w:rFonts w:ascii="等线" w:hAnsi="等线"/>
      <w:szCs w:val="21"/>
    </w:rPr>
  </w:style>
  <w:style w:type="character" w:styleId="1123">
    <w:name w:val="表格 Char Char"/>
    <w:next w:val="1123"/>
    <w:link w:val="946"/>
    <w:rPr>
      <w:rFonts w:ascii="仿宋_GB2312" w:hAnsi="宋体" w:eastAsia="仿宋_GB2312"/>
      <w:sz w:val="21"/>
      <w:szCs w:val="21"/>
    </w:rPr>
  </w:style>
  <w:style w:type="character" w:styleId="1124">
    <w:name w:val="正文缩进 字符"/>
    <w:next w:val="1124"/>
    <w:link w:val="946"/>
    <w:uiPriority w:val="99"/>
    <w:qFormat/>
    <w:rPr>
      <w:rFonts w:eastAsia="楷体_GB2312"/>
      <w:sz w:val="24"/>
      <w:lang w:bidi="ar-SA"/>
    </w:rPr>
  </w:style>
  <w:style w:type="character" w:styleId="1125">
    <w:name w:val="_正文段落 Char"/>
    <w:next w:val="1125"/>
    <w:link w:val="1126"/>
    <w:qFormat/>
    <w:rPr>
      <w:rFonts w:ascii="宋体" w:hAnsi="宋体"/>
      <w:sz w:val="24"/>
      <w:szCs w:val="24"/>
    </w:rPr>
  </w:style>
  <w:style w:type="paragraph" w:styleId="1126">
    <w:name w:val="_正文段落"/>
    <w:basedOn w:val="946"/>
    <w:next w:val="1126"/>
    <w:link w:val="1125"/>
    <w:qFormat/>
    <w:pPr>
      <w:ind w:firstLine="480"/>
      <w:jc w:val="left"/>
      <w:spacing w:line="360" w:lineRule="auto"/>
      <w:widowControl/>
    </w:pPr>
    <w:rPr>
      <w:rFonts w:ascii="宋体" w:hAnsi="宋体"/>
      <w:sz w:val="24"/>
      <w:szCs w:val="24"/>
    </w:rPr>
  </w:style>
  <w:style w:type="character" w:styleId="1127">
    <w:name w:val="批注文字 Char1"/>
    <w:next w:val="1127"/>
    <w:link w:val="946"/>
    <w:uiPriority w:val="99"/>
    <w:qFormat/>
    <w:rPr>
      <w:rFonts w:ascii="Times New Roman" w:hAnsi="Times New Roman" w:eastAsia="宋体" w:cs="Times New Roman"/>
      <w:szCs w:val="20"/>
    </w:rPr>
  </w:style>
  <w:style w:type="character" w:styleId="1128">
    <w:name w:val="页脚 字符"/>
    <w:next w:val="1128"/>
    <w:link w:val="946"/>
    <w:uiPriority w:val="99"/>
    <w:rPr>
      <w:sz w:val="18"/>
      <w:lang w:bidi="ar-SA"/>
    </w:rPr>
  </w:style>
  <w:style w:type="character" w:styleId="1129">
    <w:name w:val="style181"/>
    <w:next w:val="1129"/>
    <w:link w:val="946"/>
    <w:rPr>
      <w:sz w:val="18"/>
      <w:szCs w:val="18"/>
    </w:rPr>
  </w:style>
  <w:style w:type="character" w:styleId="1130">
    <w:name w:val="标题 4 + 宋体 Char,小四 Char,行距: 1.5 倍行距 Char"/>
    <w:next w:val="1130"/>
    <w:link w:val="1131"/>
    <w:rPr>
      <w:rFonts w:ascii="宋体" w:hAnsi="宋体"/>
      <w:b/>
      <w:bCs/>
      <w:sz w:val="24"/>
      <w:szCs w:val="24"/>
    </w:rPr>
  </w:style>
  <w:style w:type="paragraph" w:styleId="1131">
    <w:name w:val="标题 4 + 宋体"/>
    <w:basedOn w:val="950"/>
    <w:next w:val="1131"/>
    <w:link w:val="1130"/>
    <w:pPr>
      <w:keepLines/>
      <w:spacing w:before="280" w:after="290" w:line="360" w:lineRule="auto"/>
      <w:tabs>
        <w:tab w:val="left" w:pos="1440" w:leader="none"/>
      </w:tabs>
    </w:pPr>
    <w:rPr>
      <w:rFonts w:ascii="宋体" w:hAnsi="宋体"/>
      <w:sz w:val="24"/>
      <w:szCs w:val="24"/>
    </w:rPr>
  </w:style>
  <w:style w:type="character" w:styleId="1132">
    <w:name w:val="批注主题 字符"/>
    <w:next w:val="1132"/>
    <w:link w:val="946"/>
    <w:uiPriority w:val="99"/>
    <w:qFormat/>
    <w:rPr>
      <w:rFonts w:ascii="Tahoma" w:hAnsi="Tahoma" w:eastAsia="宋体"/>
      <w:b/>
      <w:bCs/>
      <w:sz w:val="21"/>
      <w:szCs w:val="24"/>
      <w:lang w:val="en-US" w:eastAsia="zh-CN" w:bidi="ar-SA"/>
    </w:rPr>
  </w:style>
  <w:style w:type="character" w:styleId="1133">
    <w:name w:val="style4 style24"/>
    <w:next w:val="1133"/>
    <w:link w:val="946"/>
    <w:rPr>
      <w:rFonts w:ascii="Tahoma" w:hAnsi="Tahoma" w:eastAsia="宋体"/>
      <w:sz w:val="24"/>
      <w:szCs w:val="24"/>
      <w:lang w:val="en-US" w:eastAsia="zh-CN" w:bidi="ar-SA"/>
    </w:rPr>
  </w:style>
  <w:style w:type="character" w:styleId="1134">
    <w:name w:val="num27"/>
    <w:next w:val="1134"/>
    <w:link w:val="946"/>
  </w:style>
  <w:style w:type="character" w:styleId="1135">
    <w:name w:val="方案正文 Char"/>
    <w:next w:val="1135"/>
    <w:link w:val="1136"/>
    <w:rPr>
      <w:sz w:val="24"/>
    </w:rPr>
  </w:style>
  <w:style w:type="paragraph" w:styleId="1136">
    <w:name w:val="方案正文"/>
    <w:basedOn w:val="946"/>
    <w:next w:val="1136"/>
    <w:link w:val="1135"/>
    <w:qFormat/>
    <w:pPr>
      <w:spacing w:line="440" w:lineRule="atLeast"/>
    </w:pPr>
    <w:rPr>
      <w:sz w:val="24"/>
    </w:rPr>
  </w:style>
  <w:style w:type="character" w:styleId="1137">
    <w:name w:val="Balloon Text Char"/>
    <w:next w:val="1137"/>
    <w:link w:val="946"/>
    <w:uiPriority w:val="99"/>
    <w:qFormat/>
    <w:rPr>
      <w:sz w:val="18"/>
    </w:rPr>
  </w:style>
  <w:style w:type="character" w:styleId="1138">
    <w:name w:val="标题 9 字符"/>
    <w:next w:val="1138"/>
    <w:link w:val="946"/>
    <w:rPr>
      <w:rFonts w:ascii="Arial" w:hAnsi="Arial" w:eastAsia="黑体"/>
      <w:sz w:val="28"/>
      <w:szCs w:val="24"/>
      <w:lang w:val="en-US" w:eastAsia="zh-CN" w:bidi="ar-SA"/>
    </w:rPr>
  </w:style>
  <w:style w:type="character" w:styleId="1139">
    <w:name w:val="签名 字符"/>
    <w:next w:val="1139"/>
    <w:link w:val="1140"/>
    <w:uiPriority w:val="99"/>
    <w:rPr>
      <w:rFonts w:eastAsia="仿宋_GB2312"/>
      <w:sz w:val="24"/>
    </w:rPr>
  </w:style>
  <w:style w:type="paragraph" w:styleId="1140">
    <w:name w:val="签名1"/>
    <w:basedOn w:val="946"/>
    <w:next w:val="1015"/>
    <w:link w:val="1139"/>
    <w:uiPriority w:val="99"/>
    <w:qFormat/>
    <w:pPr>
      <w:jc w:val="center"/>
      <w:spacing w:after="600" w:line="312" w:lineRule="atLeast"/>
    </w:pPr>
    <w:rPr>
      <w:rFonts w:eastAsia="仿宋_GB2312"/>
      <w:sz w:val="24"/>
    </w:rPr>
  </w:style>
  <w:style w:type="character" w:styleId="1141">
    <w:name w:val="para"/>
    <w:next w:val="1141"/>
    <w:link w:val="946"/>
    <w:rPr>
      <w:rFonts w:ascii="Tahoma" w:hAnsi="Tahoma" w:eastAsia="宋体"/>
      <w:sz w:val="24"/>
      <w:szCs w:val="24"/>
      <w:lang w:val="en-US" w:eastAsia="zh-CN" w:bidi="ar-SA"/>
    </w:rPr>
  </w:style>
  <w:style w:type="character" w:styleId="1142">
    <w:name w:val="nostart2"/>
    <w:next w:val="1142"/>
    <w:link w:val="946"/>
  </w:style>
  <w:style w:type="character" w:styleId="1143">
    <w:name w:val="Body Text Char,Body Text(ch) Char1,ändrad Char1,Indent Char1,Ind Char1,建议书标准 Char1,?y????×? Char1,?y???? Char1,???? Char1,?y????? Char1,bt Char1,1/2 Char1,contents Char1,EHPT Char1,Body Text2 Char1, ändrad Char1"/>
    <w:next w:val="1143"/>
    <w:link w:val="946"/>
    <w:uiPriority w:val="99"/>
    <w:qFormat/>
    <w:rPr>
      <w:rFonts w:ascii="楷体_GB2312" w:hAnsi="Arial" w:eastAsia="楷体_GB2312" w:cs="Times New Roman"/>
      <w:sz w:val="28"/>
      <w:szCs w:val="20"/>
    </w:rPr>
  </w:style>
  <w:style w:type="character" w:styleId="1144">
    <w:name w:val="style1 style3"/>
    <w:next w:val="1144"/>
    <w:link w:val="946"/>
  </w:style>
  <w:style w:type="character" w:styleId="1145">
    <w:name w:val="表格 Char"/>
    <w:next w:val="1145"/>
    <w:link w:val="1146"/>
    <w:qFormat/>
    <w:rPr>
      <w:rFonts w:ascii="等线" w:hAnsi="等线"/>
      <w:color w:val="000000"/>
      <w:szCs w:val="21"/>
      <w:lang w:val="en-US" w:eastAsia="zh-CN" w:bidi="ar-SA"/>
    </w:rPr>
  </w:style>
  <w:style w:type="paragraph" w:styleId="1146">
    <w:name w:val="表格"/>
    <w:next w:val="946"/>
    <w:link w:val="1145"/>
    <w:qFormat/>
    <w:rPr>
      <w:rFonts w:ascii="等线" w:hAnsi="等线"/>
      <w:color w:val="000000"/>
      <w:szCs w:val="21"/>
      <w:lang w:val="en-US" w:eastAsia="zh-CN" w:bidi="ar-SA"/>
    </w:rPr>
  </w:style>
  <w:style w:type="character" w:styleId="1147">
    <w:name w:val="编写说明 Char"/>
    <w:next w:val="1147"/>
    <w:link w:val="1148"/>
    <w:rPr>
      <w:i/>
      <w:color w:val="0000ff"/>
      <w:sz w:val="21"/>
      <w:szCs w:val="24"/>
    </w:rPr>
  </w:style>
  <w:style w:type="paragraph" w:styleId="1148">
    <w:name w:val="编写说明"/>
    <w:basedOn w:val="946"/>
    <w:next w:val="974"/>
    <w:link w:val="1147"/>
    <w:pPr>
      <w:widowControl/>
    </w:pPr>
    <w:rPr>
      <w:i/>
      <w:color w:val="0000ff"/>
      <w:szCs w:val="24"/>
    </w:rPr>
  </w:style>
  <w:style w:type="character" w:styleId="1149">
    <w:name w:val="纯文本 字符"/>
    <w:next w:val="1149"/>
    <w:link w:val="946"/>
    <w:uiPriority w:val="99"/>
    <w:qFormat/>
    <w:rPr>
      <w:rFonts w:ascii="宋体" w:hAnsi="Courier New" w:eastAsia="楷体_GB2312"/>
      <w:sz w:val="26"/>
      <w:lang w:bidi="ar-SA"/>
    </w:rPr>
  </w:style>
  <w:style w:type="character" w:styleId="1150">
    <w:name w:val="H1 Char,H11 Char,H12 Char,H111 Char,H13 Char,H112 Char,PIM 1 Char,Section Head Char,h1 Char,l1 Char,1 Char,Heading 0 Char,章节 Char,第一层 Char,论文题目 Char,1st level Char,H14 Char,H15 Char,H16 Char,H17 Char,标书1 Char,Header1 Char,软件规范 Char,Title1 Char,Part Char"/>
    <w:next w:val="1150"/>
    <w:link w:val="946"/>
    <w:rPr>
      <w:b/>
      <w:bCs/>
      <w:sz w:val="44"/>
      <w:szCs w:val="44"/>
    </w:rPr>
  </w:style>
  <w:style w:type="character" w:styleId="1151">
    <w:name w:val="明显强调1"/>
    <w:next w:val="1151"/>
    <w:link w:val="946"/>
    <w:uiPriority w:val="21"/>
    <w:qFormat/>
    <w:rPr>
      <w:b/>
      <w:bCs/>
      <w:i/>
      <w:iCs/>
      <w:color w:val="4f81bd"/>
    </w:rPr>
  </w:style>
  <w:style w:type="character" w:styleId="1152">
    <w:name w:val="style791"/>
    <w:next w:val="1152"/>
    <w:link w:val="946"/>
  </w:style>
  <w:style w:type="character" w:styleId="1153">
    <w:name w:val="无间隔 Char1"/>
    <w:next w:val="1153"/>
    <w:link w:val="1154"/>
    <w:uiPriority w:val="99"/>
    <w:rPr>
      <w:sz w:val="24"/>
      <w:szCs w:val="24"/>
      <w:lang w:val="en-US" w:eastAsia="zh-CN" w:bidi="ar-SA"/>
    </w:rPr>
  </w:style>
  <w:style w:type="paragraph" w:styleId="1154">
    <w:name w:val="无间隔"/>
    <w:next w:val="1154"/>
    <w:link w:val="1153"/>
    <w:uiPriority w:val="99"/>
    <w:qFormat/>
    <w:pPr>
      <w:ind w:firstLine="200"/>
      <w:jc w:val="both"/>
      <w:spacing w:line="360" w:lineRule="auto"/>
      <w:widowControl w:val="off"/>
    </w:pPr>
    <w:rPr>
      <w:sz w:val="24"/>
      <w:szCs w:val="24"/>
      <w:lang w:val="en-US" w:eastAsia="zh-CN" w:bidi="ar-SA"/>
    </w:rPr>
  </w:style>
  <w:style w:type="character" w:styleId="1155">
    <w:name w:val="ft Char,ft1 Char,table Char,heading 9 Char,t Char,table left Char,tl Char,HF Char,figures Char,9 Char,Appendix Char,Code eg's Char,PIM 9 Char,h9 Char,Legal Level 1.1.1.1. Char,huh Char,不用9 Char,(use for tables) Char,标 Char,三级标题 Char,liste[3] Char"/>
    <w:next w:val="1155"/>
    <w:link w:val="946"/>
    <w:rPr>
      <w:rFonts w:ascii="Arial" w:hAnsi="Arial" w:eastAsia="黑体"/>
      <w:szCs w:val="21"/>
    </w:rPr>
  </w:style>
  <w:style w:type="character" w:styleId="1156">
    <w:name w:val="标题 7 字符"/>
    <w:next w:val="1156"/>
    <w:link w:val="946"/>
    <w:rPr>
      <w:rFonts w:ascii="宋体" w:hAnsi="Tahoma" w:eastAsia="仿宋_GB2312"/>
      <w:b/>
      <w:sz w:val="24"/>
      <w:szCs w:val="24"/>
      <w:lang w:val="en-US" w:eastAsia="zh-CN" w:bidi="ar-SA"/>
    </w:rPr>
  </w:style>
  <w:style w:type="character" w:styleId="1157">
    <w:name w:val="span_param1"/>
    <w:next w:val="1157"/>
    <w:link w:val="946"/>
  </w:style>
  <w:style w:type="character" w:styleId="1158">
    <w:name w:val="正文文本缩进 字符"/>
    <w:next w:val="1158"/>
    <w:link w:val="946"/>
    <w:uiPriority w:val="99"/>
    <w:rPr>
      <w:sz w:val="24"/>
      <w:lang w:bidi="ar-SA"/>
    </w:rPr>
  </w:style>
  <w:style w:type="character" w:styleId="1159">
    <w:name w:val="引用 Char1"/>
    <w:next w:val="1159"/>
    <w:link w:val="1160"/>
    <w:rPr>
      <w:i/>
      <w:iCs/>
      <w:color w:val="000000"/>
      <w:sz w:val="24"/>
      <w:szCs w:val="24"/>
    </w:rPr>
  </w:style>
  <w:style w:type="paragraph" w:styleId="1160">
    <w:name w:val="引用"/>
    <w:basedOn w:val="946"/>
    <w:next w:val="946"/>
    <w:link w:val="1159"/>
    <w:qFormat/>
    <w:pPr>
      <w:spacing w:line="360" w:lineRule="auto"/>
    </w:pPr>
    <w:rPr>
      <w:i/>
      <w:iCs/>
      <w:color w:val="000000"/>
      <w:sz w:val="24"/>
      <w:szCs w:val="24"/>
    </w:rPr>
  </w:style>
  <w:style w:type="character" w:styleId="1161">
    <w:name w:val="批注文字 字符"/>
    <w:next w:val="1161"/>
    <w:link w:val="946"/>
    <w:uiPriority w:val="99"/>
    <w:qFormat/>
    <w:rPr>
      <w:rFonts w:ascii="Tahoma" w:hAnsi="Tahoma" w:eastAsia="宋体"/>
      <w:sz w:val="21"/>
      <w:szCs w:val="24"/>
      <w:lang w:val="en-US" w:eastAsia="zh-CN" w:bidi="ar-SA"/>
    </w:rPr>
  </w:style>
  <w:style w:type="character" w:styleId="1162">
    <w:name w:val="img_title12"/>
    <w:next w:val="1162"/>
    <w:link w:val="946"/>
    <w:rPr>
      <w:vanish/>
    </w:rPr>
  </w:style>
  <w:style w:type="character" w:styleId="1163">
    <w:name w:val="正文文本 2 字符"/>
    <w:next w:val="1163"/>
    <w:link w:val="946"/>
    <w:uiPriority w:val="99"/>
    <w:qFormat/>
    <w:rPr>
      <w:rFonts w:ascii="Tahoma" w:hAnsi="Tahoma" w:eastAsia="宋体"/>
      <w:color w:val="000000"/>
      <w:sz w:val="24"/>
      <w:szCs w:val="24"/>
      <w:lang w:val="en-US" w:eastAsia="zh-CN" w:bidi="ar-SA"/>
    </w:rPr>
  </w:style>
  <w:style w:type="character" w:styleId="1164">
    <w:name w:val=" Char Char14"/>
    <w:next w:val="1164"/>
    <w:link w:val="946"/>
    <w:semiHidden/>
    <w:rPr>
      <w:rFonts w:ascii="Times New Roman" w:hAnsi="Times New Roman" w:eastAsia="宋体" w:cs="Times New Roman"/>
      <w:szCs w:val="24"/>
    </w:rPr>
  </w:style>
  <w:style w:type="character" w:styleId="1165">
    <w:name w:val="apple-style-span"/>
    <w:next w:val="1165"/>
    <w:link w:val="946"/>
    <w:rPr>
      <w:rFonts w:ascii="Tahoma" w:hAnsi="Tahoma" w:eastAsia="宋体"/>
      <w:sz w:val="24"/>
      <w:szCs w:val="24"/>
      <w:lang w:val="en-US" w:eastAsia="zh-CN" w:bidi="ar-SA"/>
    </w:rPr>
  </w:style>
  <w:style w:type="character" w:styleId="1166">
    <w:name w:val="font131"/>
    <w:next w:val="1166"/>
    <w:link w:val="946"/>
    <w:qFormat/>
    <w:rPr>
      <w:rFonts w:hint="eastAsia" w:ascii="宋体" w:hAnsi="宋体" w:eastAsia="宋体" w:cs="宋体"/>
      <w:color w:val="ff0000"/>
      <w:sz w:val="20"/>
      <w:szCs w:val="20"/>
      <w:u w:val="none"/>
    </w:rPr>
  </w:style>
  <w:style w:type="character" w:styleId="1167">
    <w:name w:val=" Char Char7"/>
    <w:next w:val="1167"/>
    <w:link w:val="946"/>
    <w:rPr>
      <w:rFonts w:ascii="Times New Roman" w:hAnsi="Times New Roman" w:eastAsia="宋体" w:cs="Times New Roman"/>
      <w:sz w:val="24"/>
      <w:szCs w:val="24"/>
    </w:rPr>
  </w:style>
  <w:style w:type="character" w:styleId="1168">
    <w:name w:val="q1"/>
    <w:next w:val="1168"/>
    <w:link w:val="946"/>
  </w:style>
  <w:style w:type="character" w:styleId="1169">
    <w:name w:val="无间隔 Char"/>
    <w:next w:val="1169"/>
    <w:link w:val="1170"/>
    <w:uiPriority w:val="1"/>
    <w:rPr>
      <w:rFonts w:ascii="Calibri" w:hAnsi="Calibri"/>
      <w:sz w:val="22"/>
      <w:szCs w:val="22"/>
      <w:lang w:val="en-US" w:eastAsia="zh-CN" w:bidi="ar-SA"/>
    </w:rPr>
  </w:style>
  <w:style w:type="paragraph" w:styleId="1170">
    <w:name w:val="无间隔1"/>
    <w:next w:val="1170"/>
    <w:link w:val="1169"/>
    <w:uiPriority w:val="1"/>
    <w:qFormat/>
    <w:rPr>
      <w:rFonts w:ascii="Calibri" w:hAnsi="Calibri"/>
      <w:sz w:val="22"/>
      <w:szCs w:val="22"/>
      <w:lang w:val="en-US" w:eastAsia="zh-CN" w:bidi="ar-SA"/>
    </w:rPr>
  </w:style>
  <w:style w:type="character" w:styleId="1171">
    <w:name w:val="l5"/>
    <w:next w:val="1171"/>
    <w:link w:val="946"/>
    <w:rPr>
      <w:color w:val="999999"/>
    </w:rPr>
  </w:style>
  <w:style w:type="character" w:styleId="1172">
    <w:name w:val=" Char Char8"/>
    <w:next w:val="1172"/>
    <w:link w:val="946"/>
    <w:rPr>
      <w:sz w:val="18"/>
      <w:szCs w:val="18"/>
    </w:rPr>
  </w:style>
  <w:style w:type="character" w:styleId="1173">
    <w:name w:val="nostart1"/>
    <w:next w:val="1173"/>
    <w:link w:val="946"/>
    <w:rPr>
      <w:color w:val="ff0000"/>
    </w:rPr>
  </w:style>
  <w:style w:type="character" w:styleId="1174">
    <w:name w:val="标题 6 字符"/>
    <w:next w:val="1174"/>
    <w:link w:val="946"/>
    <w:rPr>
      <w:rFonts w:ascii="Arial" w:hAnsi="Arial" w:eastAsia="黑体"/>
      <w:b/>
      <w:bCs/>
      <w:sz w:val="24"/>
      <w:szCs w:val="24"/>
      <w:lang w:val="en-US" w:eastAsia="zh-CN" w:bidi="ar-SA"/>
    </w:rPr>
  </w:style>
  <w:style w:type="character" w:styleId="1175">
    <w:name w:val="tt Char,tt1 Char,Figure Char,heading 8 Char,No num/gap Char,h8 Char,ctp Char,Caption text (page-wide) Char,Center Bold Char,ITT t8 Char,PA Appendix Minor Char,Center Bold1 Char,Center Bold2 Char,Center Bold3 Char,Center Bold4 Char,Center Bold5 Char"/>
    <w:next w:val="1175"/>
    <w:link w:val="946"/>
    <w:rPr>
      <w:rFonts w:ascii="Arial" w:hAnsi="Arial" w:eastAsia="黑体"/>
      <w:sz w:val="24"/>
      <w:szCs w:val="24"/>
    </w:rPr>
  </w:style>
  <w:style w:type="character" w:styleId="1176">
    <w:name w:val="ca-1"/>
    <w:next w:val="1176"/>
    <w:link w:val="946"/>
    <w:rPr>
      <w:rFonts w:ascii="Tahoma" w:hAnsi="Tahoma" w:eastAsia="宋体"/>
      <w:sz w:val="24"/>
      <w:szCs w:val="24"/>
      <w:lang w:val="en-US" w:eastAsia="zh-CN" w:bidi="ar-SA"/>
    </w:rPr>
  </w:style>
  <w:style w:type="character" w:styleId="1177">
    <w:name w:val="二级目录 Char"/>
    <w:next w:val="1177"/>
    <w:link w:val="1178"/>
    <w:uiPriority w:val="99"/>
    <w:qFormat/>
    <w:rPr>
      <w:b/>
      <w:sz w:val="30"/>
      <w:szCs w:val="28"/>
      <w:lang w:val="en-US" w:eastAsia="zh-CN" w:bidi="ar-SA"/>
    </w:rPr>
  </w:style>
  <w:style w:type="paragraph" w:styleId="1178">
    <w:name w:val="二级目录"/>
    <w:next w:val="946"/>
    <w:link w:val="1177"/>
    <w:uiPriority w:val="99"/>
    <w:qFormat/>
    <w:pPr>
      <w:ind w:left="1140" w:hanging="720"/>
      <w:outlineLvl w:val="1"/>
    </w:pPr>
    <w:rPr>
      <w:b/>
      <w:sz w:val="30"/>
      <w:szCs w:val="28"/>
      <w:lang w:val="en-US" w:eastAsia="zh-CN" w:bidi="ar-SA"/>
    </w:rPr>
  </w:style>
  <w:style w:type="character" w:styleId="1179">
    <w:name w:val="页眉 字符"/>
    <w:next w:val="1179"/>
    <w:link w:val="946"/>
    <w:uiPriority w:val="99"/>
    <w:rPr>
      <w:rFonts w:eastAsia="宋体"/>
      <w:sz w:val="18"/>
      <w:lang w:val="en-US" w:eastAsia="zh-CN" w:bidi="ar-SA"/>
    </w:rPr>
  </w:style>
  <w:style w:type="character" w:styleId="1180">
    <w:name w:val="shixiao"/>
    <w:next w:val="1180"/>
    <w:link w:val="946"/>
  </w:style>
  <w:style w:type="character" w:styleId="1181">
    <w:name w:val="正文 首行缩进:  2 字符 Char Char Char"/>
    <w:next w:val="1181"/>
    <w:link w:val="1182"/>
    <w:rPr>
      <w:sz w:val="21"/>
    </w:rPr>
  </w:style>
  <w:style w:type="paragraph" w:styleId="1182">
    <w:name w:val="正文 首行缩进:  2 字符 Char"/>
    <w:basedOn w:val="946"/>
    <w:next w:val="1182"/>
    <w:link w:val="1181"/>
    <w:qFormat/>
    <w:pPr>
      <w:ind w:firstLine="480"/>
      <w:jc w:val="left"/>
      <w:spacing w:line="360" w:lineRule="auto"/>
    </w:pPr>
  </w:style>
  <w:style w:type="character" w:styleId="1183">
    <w:name w:val="PI Char Char"/>
    <w:next w:val="1183"/>
    <w:link w:val="946"/>
    <w:rPr>
      <w:rFonts w:ascii="Times New Roman" w:hAnsi="Times New Roman" w:eastAsia="宋体" w:cs="Times New Roman"/>
      <w:szCs w:val="24"/>
    </w:rPr>
  </w:style>
  <w:style w:type="character" w:styleId="1184">
    <w:name w:val="正文缩进 字符1"/>
    <w:next w:val="1184"/>
    <w:link w:val="946"/>
    <w:qFormat/>
    <w:rPr>
      <w:sz w:val="21"/>
    </w:rPr>
  </w:style>
  <w:style w:type="character" w:styleId="1185">
    <w:name w:val="starting2"/>
    <w:next w:val="1185"/>
    <w:link w:val="946"/>
    <w:rPr>
      <w:color w:val="339900"/>
    </w:rPr>
  </w:style>
  <w:style w:type="character" w:styleId="1186">
    <w:name w:val="标题 1 字符,H1 字符,AHeading 1 字符,章 字符,h1 字符,1st level 字符,Section Head 字符,l1 字符,H11 字符,H12 字符,H13 字符,H14 字符,H15 字符,H16 字符,H17 字符,L1 Heading 1 字符,h11 字符,1st level1 字符,heading 11 字符,h12 字符,1st level2 字符,heading 12 字符,h111 字符,1st level11 字符,heading 111 字符,h13 字符"/>
    <w:next w:val="1186"/>
    <w:link w:val="946"/>
    <w:uiPriority w:val="9"/>
    <w:qFormat/>
    <w:rPr>
      <w:rFonts w:eastAsia="楷体_GB2312"/>
      <w:b/>
      <w:sz w:val="44"/>
      <w:lang w:val="en-US" w:eastAsia="zh-CN" w:bidi="ar-SA"/>
    </w:rPr>
  </w:style>
  <w:style w:type="character" w:styleId="1187">
    <w:name w:val="nr1"/>
    <w:next w:val="1187"/>
    <w:link w:val="946"/>
    <w:rPr>
      <w:color w:val="666666"/>
      <w:sz w:val="18"/>
      <w:szCs w:val="18"/>
      <w:u w:val="none"/>
    </w:rPr>
  </w:style>
  <w:style w:type="character" w:styleId="1188">
    <w:name w:val="para1"/>
    <w:next w:val="1188"/>
    <w:link w:val="946"/>
    <w:rPr>
      <w:rFonts w:ascii="Arial" w:hAnsi="Arial" w:cs="Arial"/>
      <w:sz w:val="18"/>
      <w:szCs w:val="18"/>
    </w:rPr>
  </w:style>
  <w:style w:type="character" w:styleId="1189">
    <w:name w:val="over1"/>
    <w:next w:val="1189"/>
    <w:link w:val="946"/>
    <w:rPr>
      <w:color w:val="b60000"/>
    </w:rPr>
  </w:style>
  <w:style w:type="character" w:styleId="1190">
    <w:name w:val="不明显强调1"/>
    <w:next w:val="1190"/>
    <w:link w:val="946"/>
    <w:uiPriority w:val="19"/>
    <w:qFormat/>
    <w:rPr>
      <w:i/>
      <w:iCs/>
      <w:color w:val="808080"/>
    </w:rPr>
  </w:style>
  <w:style w:type="character" w:styleId="1191">
    <w:name w:val="样式 宋体 小四"/>
    <w:next w:val="1191"/>
    <w:link w:val="946"/>
    <w:rPr>
      <w:rFonts w:ascii="宋体" w:hAnsi="宋体"/>
      <w:sz w:val="24"/>
    </w:rPr>
  </w:style>
  <w:style w:type="character" w:styleId="1192">
    <w:name w:val="A8"/>
    <w:next w:val="1192"/>
    <w:link w:val="946"/>
    <w:rPr>
      <w:rFonts w:ascii="华文细黑." w:eastAsia="华文细黑." w:cs="华文细黑."/>
      <w:color w:val="000000"/>
      <w:sz w:val="14"/>
      <w:szCs w:val="14"/>
    </w:rPr>
  </w:style>
  <w:style w:type="character" w:styleId="1193">
    <w:name w:val="lh131"/>
    <w:next w:val="1193"/>
    <w:link w:val="946"/>
    <w:rPr>
      <w:rFonts w:eastAsia="宋体"/>
      <w:sz w:val="24"/>
      <w:szCs w:val="24"/>
      <w:lang w:val="en-US" w:eastAsia="zh-CN" w:bidi="ar-SA"/>
    </w:rPr>
  </w:style>
  <w:style w:type="character" w:styleId="1194">
    <w:name w:val="HTML 预设格式 字符"/>
    <w:next w:val="1194"/>
    <w:link w:val="946"/>
    <w:uiPriority w:val="99"/>
    <w:qFormat/>
    <w:rPr>
      <w:rFonts w:ascii="宋体" w:hAnsi="宋体" w:cs="宋体"/>
      <w:sz w:val="24"/>
      <w:szCs w:val="24"/>
    </w:rPr>
  </w:style>
  <w:style w:type="character" w:styleId="1195">
    <w:name w:val="l2"/>
    <w:next w:val="1195"/>
    <w:link w:val="946"/>
    <w:rPr>
      <w:color w:val="999999"/>
    </w:rPr>
  </w:style>
  <w:style w:type="character" w:styleId="1196">
    <w:name w:val="apple-converted-space"/>
    <w:next w:val="1196"/>
    <w:link w:val="946"/>
    <w:uiPriority w:val="99"/>
    <w:qFormat/>
  </w:style>
  <w:style w:type="character" w:styleId="1197">
    <w:name w:val="批注主题 Char2"/>
    <w:next w:val="1197"/>
    <w:link w:val="946"/>
    <w:uiPriority w:val="99"/>
    <w:semiHidden/>
    <w:rPr>
      <w:rFonts w:ascii="Times New Roman" w:hAnsi="Times New Roman" w:eastAsia="宋体" w:cs="Times New Roman"/>
      <w:b/>
      <w:bCs/>
      <w:sz w:val="24"/>
      <w:szCs w:val="24"/>
    </w:rPr>
  </w:style>
  <w:style w:type="character" w:styleId="1198">
    <w:name w:val="font31"/>
    <w:next w:val="1198"/>
    <w:link w:val="946"/>
    <w:qFormat/>
    <w:rPr>
      <w:rFonts w:hint="eastAsia" w:ascii="黑体" w:eastAsia="黑体" w:cs="黑体"/>
      <w:color w:val="000000"/>
      <w:sz w:val="20"/>
      <w:szCs w:val="20"/>
      <w:u w:val="none"/>
    </w:rPr>
  </w:style>
  <w:style w:type="character" w:styleId="1199">
    <w:name w:val="标题 3 Char Char Char Char Char Char Char"/>
    <w:next w:val="1199"/>
    <w:link w:val="946"/>
    <w:rPr>
      <w:rFonts w:eastAsia="宋体"/>
      <w:b/>
      <w:bCs/>
      <w:sz w:val="32"/>
      <w:szCs w:val="32"/>
      <w:lang w:val="en-US" w:eastAsia="zh-CN" w:bidi="ar-SA"/>
    </w:rPr>
  </w:style>
  <w:style w:type="character" w:styleId="1200">
    <w:name w:val="wen Char1"/>
    <w:next w:val="1200"/>
    <w:link w:val="1201"/>
    <w:rPr>
      <w:rFonts w:ascii="微软雅黑" w:hAnsi="微软雅黑" w:eastAsia="微软雅黑"/>
      <w:sz w:val="21"/>
      <w:szCs w:val="24"/>
    </w:rPr>
  </w:style>
  <w:style w:type="paragraph" w:styleId="1201">
    <w:name w:val="wen"/>
    <w:basedOn w:val="946"/>
    <w:next w:val="1201"/>
    <w:link w:val="1200"/>
    <w:pPr>
      <w:ind w:firstLine="425"/>
      <w:spacing w:line="269" w:lineRule="auto"/>
    </w:pPr>
    <w:rPr>
      <w:rFonts w:ascii="微软雅黑" w:hAnsi="微软雅黑" w:eastAsia="微软雅黑"/>
      <w:szCs w:val="24"/>
    </w:rPr>
  </w:style>
  <w:style w:type="character" w:styleId="1202">
    <w:name w:val="Date Char"/>
    <w:next w:val="1202"/>
    <w:link w:val="946"/>
    <w:uiPriority w:val="99"/>
    <w:qFormat/>
    <w:rPr>
      <w:rFonts w:ascii="楷体_GB2312" w:eastAsia="楷体_GB2312"/>
      <w:sz w:val="26"/>
    </w:rPr>
  </w:style>
  <w:style w:type="character" w:styleId="1203">
    <w:name w:val="style221"/>
    <w:next w:val="1203"/>
    <w:link w:val="946"/>
    <w:rPr>
      <w:b/>
      <w:bCs/>
      <w:color w:val="000099"/>
    </w:rPr>
  </w:style>
  <w:style w:type="character" w:styleId="1204">
    <w:name w:val="over2"/>
    <w:next w:val="1204"/>
    <w:link w:val="946"/>
  </w:style>
  <w:style w:type="character" w:styleId="1205">
    <w:name w:val="列出段落 字符"/>
    <w:next w:val="1205"/>
    <w:link w:val="1206"/>
    <w:uiPriority w:val="34"/>
    <w:qFormat/>
    <w:rPr>
      <w:sz w:val="21"/>
      <w:szCs w:val="24"/>
    </w:rPr>
  </w:style>
  <w:style w:type="paragraph" w:styleId="1206">
    <w:name w:val="列出段落1"/>
    <w:basedOn w:val="946"/>
    <w:next w:val="1206"/>
    <w:link w:val="1205"/>
    <w:uiPriority w:val="34"/>
    <w:qFormat/>
    <w:pPr>
      <w:ind w:firstLine="420"/>
    </w:pPr>
    <w:rPr>
      <w:szCs w:val="24"/>
    </w:rPr>
  </w:style>
  <w:style w:type="character" w:styleId="1207">
    <w:name w:val="H5 Char Char"/>
    <w:next w:val="1207"/>
    <w:link w:val="946"/>
    <w:rPr>
      <w:rFonts w:ascii="宋体" w:hAnsi="宋体" w:eastAsia="黑体" w:cs="宋体"/>
      <w:b/>
      <w:sz w:val="28"/>
      <w:szCs w:val="28"/>
    </w:rPr>
  </w:style>
  <w:style w:type="character" w:styleId="1208">
    <w:name w:val=" Char Char9"/>
    <w:next w:val="1208"/>
    <w:link w:val="946"/>
    <w:rPr>
      <w:sz w:val="18"/>
      <w:szCs w:val="18"/>
    </w:rPr>
  </w:style>
  <w:style w:type="character" w:styleId="1209">
    <w:name w:val="short_text"/>
    <w:next w:val="1209"/>
    <w:link w:val="946"/>
  </w:style>
  <w:style w:type="character" w:styleId="1210">
    <w:name w:val="font01"/>
    <w:next w:val="1210"/>
    <w:link w:val="946"/>
    <w:qFormat/>
    <w:rPr>
      <w:rFonts w:hint="eastAsia" w:ascii="宋体" w:hAnsi="宋体" w:eastAsia="宋体" w:cs="宋体"/>
      <w:color w:val="000000"/>
      <w:sz w:val="24"/>
      <w:szCs w:val="24"/>
      <w:u w:val="none"/>
    </w:rPr>
  </w:style>
  <w:style w:type="character" w:styleId="1211">
    <w:name w:val="l31"/>
    <w:next w:val="1211"/>
    <w:link w:val="946"/>
    <w:rPr>
      <w:color w:val="999999"/>
    </w:rPr>
  </w:style>
  <w:style w:type="character" w:styleId="1212">
    <w:name w:val="Plain Text Char1"/>
    <w:next w:val="1212"/>
    <w:link w:val="1213"/>
    <w:rPr>
      <w:rFonts w:ascii="宋体" w:hAnsi="Courier New" w:eastAsia="楷体_GB2312"/>
      <w:sz w:val="26"/>
    </w:rPr>
  </w:style>
  <w:style w:type="paragraph" w:styleId="1213">
    <w:name w:val="纯文本1"/>
    <w:basedOn w:val="946"/>
    <w:next w:val="1213"/>
    <w:link w:val="1212"/>
    <w:qFormat/>
    <w:rPr>
      <w:rFonts w:ascii="宋体" w:hAnsi="Courier New" w:eastAsia="楷体_GB2312"/>
      <w:sz w:val="26"/>
    </w:rPr>
  </w:style>
  <w:style w:type="character" w:styleId="1214">
    <w:name w:val="over"/>
    <w:next w:val="1214"/>
    <w:link w:val="946"/>
    <w:rPr>
      <w:color w:val="999999"/>
    </w:rPr>
  </w:style>
  <w:style w:type="character" w:styleId="1215">
    <w:name w:val="样式6 Char"/>
    <w:next w:val="1215"/>
    <w:link w:val="1216"/>
    <w:qFormat/>
    <w:rPr>
      <w:rFonts w:ascii="Arial" w:hAnsi="Arial"/>
      <w:b/>
      <w:bCs/>
      <w:sz w:val="28"/>
      <w:szCs w:val="32"/>
    </w:rPr>
  </w:style>
  <w:style w:type="paragraph" w:styleId="1216">
    <w:name w:val="样式6"/>
    <w:basedOn w:val="948"/>
    <w:next w:val="1216"/>
    <w:link w:val="1215"/>
    <w:qFormat/>
    <w:pPr>
      <w:jc w:val="both"/>
      <w:keepLines/>
    </w:pPr>
    <w:rPr>
      <w:rFonts w:ascii="Arial" w:hAnsi="Arial"/>
      <w:szCs w:val="32"/>
    </w:rPr>
  </w:style>
  <w:style w:type="character" w:styleId="1217">
    <w:name w:val="h7 Char,st Char,SDL title Char,NICMAN Heading 7 Char,PIM 7 Char,letter list Char,Para no numbering Char,cnc Char,Caption number (column-wide) Char,ITT t7 Char,PA Appendix Major Char,lettered list Char,letter list1 Char,lettered list1 Char,正文七级标题 Char"/>
    <w:next w:val="1217"/>
    <w:link w:val="946"/>
    <w:rPr>
      <w:rFonts w:ascii="Times New Roman" w:hAnsi="Times New Roman"/>
      <w:b/>
      <w:bCs/>
      <w:sz w:val="24"/>
      <w:szCs w:val="24"/>
    </w:rPr>
  </w:style>
  <w:style w:type="character" w:styleId="1218">
    <w:name w:val="样式1 Char"/>
    <w:next w:val="1218"/>
    <w:link w:val="1219"/>
    <w:uiPriority w:val="99"/>
    <w:qFormat/>
    <w:rPr>
      <w:rFonts w:ascii="宋体" w:hAnsi="宋体"/>
      <w:sz w:val="21"/>
      <w:szCs w:val="21"/>
    </w:rPr>
  </w:style>
  <w:style w:type="paragraph" w:styleId="1219">
    <w:name w:val="样式1"/>
    <w:basedOn w:val="946"/>
    <w:next w:val="1219"/>
    <w:link w:val="1218"/>
    <w:uiPriority w:val="99"/>
    <w:qFormat/>
    <w:pPr>
      <w:numPr>
        <w:ilvl w:val="0"/>
        <w:numId w:val="6"/>
      </w:numPr>
      <w:tabs>
        <w:tab w:val="left" w:pos="709" w:leader="none"/>
      </w:tabs>
    </w:pPr>
    <w:rPr>
      <w:rFonts w:ascii="宋体" w:hAnsi="宋体"/>
      <w:szCs w:val="21"/>
    </w:rPr>
  </w:style>
  <w:style w:type="character" w:styleId="1220">
    <w:name w:val="FtrF Char,Footer-Even Char Char"/>
    <w:next w:val="1220"/>
    <w:link w:val="946"/>
    <w:rPr>
      <w:sz w:val="18"/>
      <w:szCs w:val="18"/>
    </w:rPr>
  </w:style>
  <w:style w:type="character" w:styleId="1221">
    <w:name w:val="段 Char Char"/>
    <w:next w:val="1221"/>
    <w:link w:val="1222"/>
    <w:rPr>
      <w:rFonts w:ascii="宋体"/>
      <w:sz w:val="21"/>
      <w:lang w:val="en-US" w:eastAsia="zh-CN" w:bidi="ar-SA"/>
    </w:rPr>
  </w:style>
  <w:style w:type="paragraph" w:styleId="1222">
    <w:name w:val="段"/>
    <w:next w:val="946"/>
    <w:link w:val="1221"/>
    <w:qFormat/>
    <w:pPr>
      <w:ind w:firstLine="200"/>
      <w:jc w:val="both"/>
    </w:pPr>
    <w:rPr>
      <w:rFonts w:ascii="宋体"/>
      <w:sz w:val="21"/>
      <w:lang w:val="en-US" w:eastAsia="zh-CN" w:bidi="ar-SA"/>
    </w:rPr>
  </w:style>
  <w:style w:type="character" w:styleId="1223">
    <w:name w:val="text-01"/>
    <w:next w:val="1223"/>
    <w:link w:val="946"/>
    <w:rPr>
      <w:rFonts w:ascii="Verdana" w:hAnsi="Verdana"/>
      <w:sz w:val="18"/>
      <w:szCs w:val="18"/>
    </w:rPr>
  </w:style>
  <w:style w:type="character" w:styleId="1224">
    <w:name w:val="纯文本 Char Char"/>
    <w:next w:val="1224"/>
    <w:link w:val="1225"/>
    <w:rPr>
      <w:rFonts w:ascii="宋体" w:hAnsi="Courier New" w:eastAsia="楷体_GB2312"/>
      <w:sz w:val="26"/>
      <w:szCs w:val="24"/>
    </w:rPr>
  </w:style>
  <w:style w:type="paragraph" w:styleId="1225">
    <w:name w:val="纯文本11"/>
    <w:basedOn w:val="946"/>
    <w:next w:val="1225"/>
    <w:link w:val="1224"/>
    <w:qFormat/>
    <w:pPr>
      <w:jc w:val="left"/>
      <w:widowControl/>
    </w:pPr>
    <w:rPr>
      <w:rFonts w:ascii="宋体" w:hAnsi="Courier New" w:eastAsia="楷体_GB2312"/>
      <w:sz w:val="26"/>
      <w:szCs w:val="24"/>
    </w:rPr>
  </w:style>
  <w:style w:type="character" w:styleId="1226">
    <w:name w:val="large1"/>
    <w:next w:val="1226"/>
    <w:link w:val="946"/>
    <w:rPr>
      <w:rFonts w:hint="eastAsia" w:ascii="宋体" w:hAnsi="宋体" w:eastAsia="宋体"/>
      <w:sz w:val="22"/>
      <w:szCs w:val="22"/>
    </w:rPr>
  </w:style>
  <w:style w:type="character" w:styleId="1227">
    <w:name w:val="Default Char"/>
    <w:next w:val="1227"/>
    <w:link w:val="1228"/>
    <w:rPr>
      <w:rFonts w:ascii="宋体ラ..." w:eastAsia="宋体ラ..." w:cs="宋体ラ..."/>
      <w:color w:val="000000"/>
      <w:sz w:val="24"/>
      <w:szCs w:val="24"/>
      <w:lang w:val="en-US" w:eastAsia="zh-CN" w:bidi="ar-SA"/>
    </w:rPr>
  </w:style>
  <w:style w:type="paragraph" w:styleId="1228">
    <w:name w:val="Default"/>
    <w:next w:val="1228"/>
    <w:link w:val="1227"/>
    <w:qFormat/>
    <w:pPr>
      <w:widowControl w:val="off"/>
    </w:pPr>
    <w:rPr>
      <w:rFonts w:ascii="宋体ラ..." w:eastAsia="宋体ラ..." w:cs="宋体ラ..."/>
      <w:color w:val="000000"/>
      <w:sz w:val="24"/>
      <w:szCs w:val="24"/>
      <w:lang w:val="en-US" w:eastAsia="zh-CN" w:bidi="ar-SA"/>
    </w:rPr>
  </w:style>
  <w:style w:type="character" w:styleId="1229">
    <w:name w:val="lh151"/>
    <w:next w:val="1229"/>
    <w:link w:val="946"/>
    <w:rPr>
      <w:color w:val="666666"/>
    </w:rPr>
  </w:style>
  <w:style w:type="character" w:styleId="1230">
    <w:name w:val="*正文 Char"/>
    <w:next w:val="1230"/>
    <w:link w:val="1231"/>
    <w:qFormat/>
    <w:rPr>
      <w:rFonts w:ascii="宋体" w:hAnsi="宋体" w:cs="MS Gothic"/>
      <w:sz w:val="24"/>
      <w:szCs w:val="21"/>
    </w:rPr>
  </w:style>
  <w:style w:type="paragraph" w:styleId="1231">
    <w:name w:val="*正文"/>
    <w:basedOn w:val="946"/>
    <w:next w:val="1231"/>
    <w:link w:val="1230"/>
    <w:qFormat/>
    <w:pPr>
      <w:ind w:firstLine="480"/>
      <w:spacing w:line="360" w:lineRule="auto"/>
    </w:pPr>
    <w:rPr>
      <w:rFonts w:ascii="宋体" w:hAnsi="宋体"/>
      <w:sz w:val="24"/>
      <w:szCs w:val="21"/>
    </w:rPr>
  </w:style>
  <w:style w:type="character" w:styleId="1232">
    <w:name w:val="job"/>
    <w:next w:val="1232"/>
    <w:link w:val="946"/>
  </w:style>
  <w:style w:type="character" w:styleId="1233">
    <w:name w:val="Andy_正文 Char"/>
    <w:next w:val="1233"/>
    <w:link w:val="1234"/>
    <w:qFormat/>
    <w:rPr>
      <w:sz w:val="24"/>
      <w:szCs w:val="24"/>
    </w:rPr>
  </w:style>
  <w:style w:type="paragraph" w:styleId="1234">
    <w:name w:val="Andy_正文"/>
    <w:basedOn w:val="946"/>
    <w:next w:val="1234"/>
    <w:link w:val="1233"/>
    <w:qFormat/>
    <w:pPr>
      <w:ind w:firstLine="480"/>
      <w:spacing w:line="360" w:lineRule="auto"/>
    </w:pPr>
    <w:rPr>
      <w:sz w:val="24"/>
      <w:szCs w:val="24"/>
    </w:rPr>
  </w:style>
  <w:style w:type="character" w:styleId="1235">
    <w:name w:val="明显参考1,替换"/>
    <w:next w:val="1235"/>
    <w:link w:val="946"/>
    <w:rPr>
      <w:b/>
      <w:bCs/>
      <w:smallCaps/>
      <w:color w:val="da1f28"/>
      <w:spacing w:val="5"/>
      <w:u w:val="single"/>
    </w:rPr>
  </w:style>
  <w:style w:type="character" w:styleId="1236">
    <w:name w:val="正文缩进 Char2"/>
    <w:next w:val="1236"/>
    <w:link w:val="946"/>
    <w:qFormat/>
    <w:rPr>
      <w:sz w:val="21"/>
    </w:rPr>
  </w:style>
  <w:style w:type="character" w:styleId="1237">
    <w:name w:val="px141"/>
    <w:next w:val="1237"/>
    <w:link w:val="946"/>
    <w:rPr>
      <w:rFonts w:ascii="ˎ̥" w:hAnsi="ˎ̥"/>
      <w:sz w:val="21"/>
      <w:szCs w:val="21"/>
    </w:rPr>
  </w:style>
  <w:style w:type="character" w:styleId="1238">
    <w:name w:val="Char Char9"/>
    <w:next w:val="1238"/>
    <w:link w:val="946"/>
    <w:rPr>
      <w:sz w:val="18"/>
      <w:szCs w:val="18"/>
    </w:rPr>
  </w:style>
  <w:style w:type="character" w:styleId="1239">
    <w:name w:val="starting"/>
    <w:next w:val="1239"/>
    <w:link w:val="946"/>
  </w:style>
  <w:style w:type="character" w:styleId="1240">
    <w:name w:val="Char Char7"/>
    <w:next w:val="1240"/>
    <w:link w:val="946"/>
    <w:rPr>
      <w:rFonts w:ascii="Times New Roman" w:hAnsi="Times New Roman" w:eastAsia="宋体" w:cs="Times New Roman"/>
      <w:sz w:val="24"/>
      <w:szCs w:val="24"/>
    </w:rPr>
  </w:style>
  <w:style w:type="character" w:styleId="1241">
    <w:name w:val="px14"/>
    <w:next w:val="1241"/>
    <w:link w:val="946"/>
  </w:style>
  <w:style w:type="character" w:styleId="1242">
    <w:name w:val="Char Char8"/>
    <w:next w:val="1242"/>
    <w:link w:val="946"/>
    <w:rPr>
      <w:sz w:val="18"/>
      <w:szCs w:val="18"/>
    </w:rPr>
  </w:style>
  <w:style w:type="character" w:styleId="1243">
    <w:name w:val="Note description Char"/>
    <w:next w:val="1243"/>
    <w:link w:val="1244"/>
    <w:rPr>
      <w:rFonts w:eastAsia="楷体_GB2312"/>
      <w:sz w:val="21"/>
      <w:szCs w:val="18"/>
    </w:rPr>
  </w:style>
  <w:style w:type="paragraph" w:styleId="1244">
    <w:name w:val="Note description"/>
    <w:basedOn w:val="946"/>
    <w:next w:val="974"/>
    <w:link w:val="1243"/>
    <w:pPr>
      <w:ind w:left="420"/>
      <w:spacing w:after="100"/>
      <w:widowControl/>
      <w:pBdr>
        <w:bottom w:val="single" w:color="000000" w:sz="8" w:space="1"/>
      </w:pBdr>
    </w:pPr>
    <w:rPr>
      <w:rFonts w:eastAsia="楷体_GB2312"/>
      <w:szCs w:val="18"/>
    </w:rPr>
  </w:style>
  <w:style w:type="character" w:styleId="1245">
    <w:name w:val="注释标题 Char1"/>
    <w:next w:val="1245"/>
    <w:link w:val="946"/>
    <w:rPr>
      <w:sz w:val="21"/>
    </w:rPr>
  </w:style>
  <w:style w:type="character" w:styleId="1246">
    <w:name w:val="l4"/>
    <w:next w:val="1246"/>
    <w:link w:val="946"/>
    <w:rPr>
      <w:color w:val="999999"/>
    </w:rPr>
  </w:style>
  <w:style w:type="character" w:styleId="1247">
    <w:name w:val="Char Char10"/>
    <w:next w:val="1247"/>
    <w:link w:val="946"/>
    <w:rPr>
      <w:rFonts w:ascii="Times New Roman" w:hAnsi="Times New Roman" w:eastAsia="宋体" w:cs="Times New Roman"/>
      <w:b/>
      <w:bCs/>
      <w:sz w:val="28"/>
      <w:szCs w:val="28"/>
    </w:rPr>
  </w:style>
  <w:style w:type="character" w:styleId="1248">
    <w:name w:val="red"/>
    <w:next w:val="1248"/>
    <w:link w:val="946"/>
    <w:rPr>
      <w:rFonts w:ascii="Arial" w:hAnsi="Arial" w:cs="Arial"/>
      <w:color w:val="e50000"/>
    </w:rPr>
  </w:style>
  <w:style w:type="character" w:styleId="1249">
    <w:name w:val="文档结构图 Char2"/>
    <w:next w:val="1249"/>
    <w:link w:val="946"/>
    <w:rPr>
      <w:sz w:val="21"/>
      <w:shd w:val="clear" w:color="auto" w:fill="000080"/>
    </w:rPr>
  </w:style>
  <w:style w:type="character" w:styleId="1250">
    <w:name w:val="msg-box31"/>
    <w:next w:val="1250"/>
    <w:link w:val="946"/>
  </w:style>
  <w:style w:type="character" w:styleId="1251">
    <w:name w:val="正文首行缩进 Char2"/>
    <w:next w:val="1251"/>
    <w:link w:val="946"/>
    <w:rPr>
      <w:rFonts w:ascii="楷体_GB2312" w:hAnsi="Arial" w:eastAsia="楷体_GB2312"/>
      <w:sz w:val="21"/>
    </w:rPr>
  </w:style>
  <w:style w:type="character" w:styleId="1252">
    <w:name w:val="starting4"/>
    <w:next w:val="1252"/>
    <w:link w:val="946"/>
    <w:rPr>
      <w:color w:val="339900"/>
    </w:rPr>
  </w:style>
  <w:style w:type="character" w:styleId="1253">
    <w:name w:val="批注框文本 Char1"/>
    <w:next w:val="1253"/>
    <w:link w:val="946"/>
    <w:uiPriority w:val="99"/>
    <w:rPr>
      <w:sz w:val="18"/>
      <w:szCs w:val="18"/>
    </w:rPr>
  </w:style>
  <w:style w:type="character" w:styleId="1254">
    <w:name w:val="tit18"/>
    <w:next w:val="1254"/>
    <w:link w:val="946"/>
    <w:rPr>
      <w:color w:val="b60000"/>
    </w:rPr>
  </w:style>
  <w:style w:type="character" w:styleId="1255">
    <w:name w:val="页眉 Char1"/>
    <w:next w:val="1255"/>
    <w:link w:val="946"/>
    <w:uiPriority w:val="99"/>
    <w:qFormat/>
    <w:rPr>
      <w:sz w:val="18"/>
      <w:szCs w:val="18"/>
    </w:rPr>
  </w:style>
  <w:style w:type="character" w:styleId="1256">
    <w:name w:val="c1"/>
    <w:next w:val="1256"/>
    <w:link w:val="946"/>
  </w:style>
  <w:style w:type="character" w:styleId="1257">
    <w:name w:val="页脚 Char1"/>
    <w:next w:val="1257"/>
    <w:link w:val="946"/>
    <w:uiPriority w:val="99"/>
    <w:semiHidden/>
    <w:rPr>
      <w:sz w:val="18"/>
      <w:szCs w:val="18"/>
    </w:rPr>
  </w:style>
  <w:style w:type="character" w:styleId="1258">
    <w:name w:val="l7"/>
    <w:next w:val="1258"/>
    <w:link w:val="946"/>
    <w:rPr>
      <w:color w:val="999999"/>
    </w:rPr>
  </w:style>
  <w:style w:type="character" w:styleId="1259">
    <w:name w:val="投标正文 Char"/>
    <w:next w:val="1259"/>
    <w:link w:val="1260"/>
    <w:rPr>
      <w:rFonts w:ascii="Calibri" w:hAnsi="Calibri"/>
      <w:sz w:val="24"/>
      <w:szCs w:val="24"/>
      <w:lang w:val="zh-CN"/>
    </w:rPr>
  </w:style>
  <w:style w:type="paragraph" w:styleId="1260">
    <w:name w:val="投标正文"/>
    <w:basedOn w:val="946"/>
    <w:next w:val="1260"/>
    <w:link w:val="1259"/>
    <w:qFormat/>
    <w:pPr>
      <w:ind w:left="100" w:firstLine="480"/>
      <w:spacing w:line="360" w:lineRule="auto"/>
    </w:pPr>
    <w:rPr>
      <w:rFonts w:ascii="Calibri" w:hAnsi="Calibri"/>
      <w:sz w:val="24"/>
      <w:szCs w:val="24"/>
      <w:lang w:val="zh-CN"/>
    </w:rPr>
  </w:style>
  <w:style w:type="character" w:styleId="1261">
    <w:name w:val="num51"/>
    <w:next w:val="1261"/>
    <w:link w:val="946"/>
  </w:style>
  <w:style w:type="character" w:styleId="1262">
    <w:name w:val="列表段落 字符"/>
    <w:next w:val="1262"/>
    <w:link w:val="1263"/>
    <w:uiPriority w:val="34"/>
    <w:qFormat/>
    <w:rPr>
      <w:rFonts w:ascii="Calibri" w:hAnsi="Calibri"/>
      <w:sz w:val="21"/>
      <w:szCs w:val="22"/>
    </w:rPr>
  </w:style>
  <w:style w:type="paragraph" w:styleId="1263">
    <w:name w:val="_Style 13"/>
    <w:basedOn w:val="946"/>
    <w:next w:val="946"/>
    <w:link w:val="1262"/>
    <w:uiPriority w:val="34"/>
    <w:qFormat/>
    <w:pPr>
      <w:ind w:firstLine="420"/>
    </w:pPr>
    <w:rPr>
      <w:rFonts w:ascii="Calibri" w:hAnsi="Calibri"/>
      <w:szCs w:val="22"/>
    </w:rPr>
  </w:style>
  <w:style w:type="character" w:styleId="1264">
    <w:name w:val="font_blue1"/>
    <w:next w:val="1264"/>
    <w:link w:val="946"/>
    <w:rPr>
      <w:b/>
      <w:bCs/>
      <w:color w:val="0070bc"/>
      <w:sz w:val="24"/>
      <w:szCs w:val="24"/>
      <w:u w:val="none"/>
    </w:rPr>
  </w:style>
  <w:style w:type="character" w:styleId="1265">
    <w:name w:val="我的正文 Char"/>
    <w:next w:val="1265"/>
    <w:link w:val="1266"/>
    <w:rPr>
      <w:rFonts w:ascii="仿宋" w:hAnsi="仿宋" w:eastAsia="仿宋"/>
      <w:sz w:val="24"/>
      <w:szCs w:val="30"/>
    </w:rPr>
  </w:style>
  <w:style w:type="paragraph" w:styleId="1266">
    <w:name w:val="我的正文"/>
    <w:basedOn w:val="946"/>
    <w:next w:val="1266"/>
    <w:link w:val="1265"/>
    <w:qFormat/>
    <w:pPr>
      <w:ind w:left="420" w:firstLine="200"/>
      <w:jc w:val="left"/>
      <w:spacing w:line="360" w:lineRule="auto"/>
      <w:widowControl/>
    </w:pPr>
    <w:rPr>
      <w:rFonts w:ascii="仿宋" w:hAnsi="仿宋" w:eastAsia="仿宋"/>
      <w:sz w:val="24"/>
      <w:szCs w:val="30"/>
    </w:rPr>
  </w:style>
  <w:style w:type="character" w:styleId="1267">
    <w:name w:val="num41"/>
    <w:next w:val="1267"/>
    <w:link w:val="946"/>
  </w:style>
  <w:style w:type="character" w:styleId="1268">
    <w:name w:val="列出段落 Char1"/>
    <w:next w:val="1268"/>
    <w:link w:val="946"/>
    <w:uiPriority w:val="34"/>
    <w:qFormat/>
    <w:rPr>
      <w:rFonts w:ascii="等线" w:hAnsi="等线" w:eastAsia="等线" w:cs="Times New Roman"/>
    </w:rPr>
  </w:style>
  <w:style w:type="character" w:styleId="1269">
    <w:name w:val="bsharetext"/>
    <w:next w:val="1269"/>
    <w:link w:val="946"/>
  </w:style>
  <w:style w:type="character" w:styleId="1270">
    <w:name w:val="正文缩进1 Char1,表正文1 Char1,正文非缩进1 Char1,标题41 Char1,四号1 Char1,特点1 Char1,表正文2 Char1,正文非缩进2 Char1,标题42 Char1,四号2 Char1,标题43 Char1,表正文3 Char1,正文非缩进3 Char1,四号3 Char1,正文（首行缩进两字）1 Char1,正文（首行缩进两字）2 Char1,正文（首行缩进两字）3 Char1,正文（首行缩进两字）4 Char1,正文（首行缩进两字）11 Char1"/>
    <w:next w:val="1270"/>
    <w:link w:val="946"/>
    <w:rPr>
      <w:rFonts w:eastAsia="楷体_GB2312"/>
      <w:sz w:val="24"/>
      <w:lang w:val="en-US" w:eastAsia="zh-CN" w:bidi="ar-SA"/>
    </w:rPr>
  </w:style>
  <w:style w:type="character" w:styleId="1271">
    <w:name w:val="不明显强调"/>
    <w:next w:val="1271"/>
    <w:link w:val="946"/>
    <w:qFormat/>
    <w:rPr>
      <w:i/>
      <w:iCs/>
      <w:color w:val="808080"/>
    </w:rPr>
  </w:style>
  <w:style w:type="character" w:styleId="1272">
    <w:name w:val="Andy_2级 Char"/>
    <w:next w:val="1272"/>
    <w:link w:val="1273"/>
    <w:qFormat/>
    <w:rPr>
      <w:rFonts w:ascii="Calibri" w:hAnsi="Calibri"/>
      <w:sz w:val="24"/>
    </w:rPr>
  </w:style>
  <w:style w:type="paragraph" w:styleId="1273">
    <w:name w:val="Andy_2级"/>
    <w:basedOn w:val="946"/>
    <w:next w:val="1273"/>
    <w:link w:val="1272"/>
    <w:qFormat/>
    <w:pPr>
      <w:ind w:left="840" w:hanging="420"/>
      <w:spacing w:line="360" w:lineRule="auto"/>
      <w:tabs>
        <w:tab w:val="left" w:pos="840" w:leader="none"/>
      </w:tabs>
    </w:pPr>
    <w:rPr>
      <w:rFonts w:ascii="Calibri" w:hAnsi="Calibri"/>
      <w:sz w:val="24"/>
    </w:rPr>
  </w:style>
  <w:style w:type="character" w:styleId="1274">
    <w:name w:val="Footer Char"/>
    <w:next w:val="1274"/>
    <w:link w:val="946"/>
    <w:rPr>
      <w:rFonts w:cs="Times New Roman"/>
      <w:sz w:val="18"/>
      <w:szCs w:val="18"/>
    </w:rPr>
  </w:style>
  <w:style w:type="character" w:styleId="1275">
    <w:name w:val="blue3"/>
    <w:next w:val="1275"/>
    <w:link w:val="946"/>
    <w:qFormat/>
    <w:rPr>
      <w:color w:val="0000ff"/>
      <w:spacing w:val="270"/>
      <w:u w:val="none"/>
    </w:rPr>
  </w:style>
  <w:style w:type="character" w:styleId="1276">
    <w:name w:val="tit22"/>
    <w:next w:val="1276"/>
    <w:link w:val="946"/>
    <w:rPr>
      <w:color w:val="04a06c"/>
    </w:rPr>
  </w:style>
  <w:style w:type="character" w:styleId="1277">
    <w:name w:val="Andy_3级 Char"/>
    <w:next w:val="1277"/>
    <w:link w:val="1278"/>
    <w:qFormat/>
    <w:rPr>
      <w:rFonts w:ascii="Calibri" w:hAnsi="Calibri"/>
      <w:sz w:val="24"/>
    </w:rPr>
  </w:style>
  <w:style w:type="paragraph" w:styleId="1278">
    <w:name w:val="Andy_3级"/>
    <w:basedOn w:val="946"/>
    <w:next w:val="1278"/>
    <w:link w:val="1277"/>
    <w:qFormat/>
    <w:pPr>
      <w:ind w:left="1260" w:hanging="420"/>
      <w:spacing w:line="360" w:lineRule="auto"/>
      <w:tabs>
        <w:tab w:val="left" w:pos="1260" w:leader="none"/>
      </w:tabs>
    </w:pPr>
    <w:rPr>
      <w:rFonts w:ascii="Calibri" w:hAnsi="Calibri"/>
      <w:sz w:val="24"/>
    </w:rPr>
  </w:style>
  <w:style w:type="character" w:styleId="1279">
    <w:name w:val="tit21"/>
    <w:next w:val="1279"/>
    <w:link w:val="946"/>
    <w:rPr>
      <w:color w:val="b60000"/>
      <w:sz w:val="27"/>
      <w:szCs w:val="27"/>
      <w:shd w:val="clear" w:color="auto" w:fill="ffffff"/>
    </w:rPr>
  </w:style>
  <w:style w:type="character" w:styleId="1280">
    <w:name w:val="_正文 Char"/>
    <w:next w:val="1280"/>
    <w:link w:val="1281"/>
    <w:qFormat/>
    <w:rPr>
      <w:sz w:val="24"/>
      <w:szCs w:val="24"/>
    </w:rPr>
  </w:style>
  <w:style w:type="paragraph" w:styleId="1281">
    <w:name w:val="_正文"/>
    <w:basedOn w:val="946"/>
    <w:next w:val="1281"/>
    <w:link w:val="1280"/>
    <w:qFormat/>
    <w:pPr>
      <w:ind w:firstLine="200"/>
      <w:spacing w:line="360" w:lineRule="auto"/>
    </w:pPr>
    <w:rPr>
      <w:sz w:val="24"/>
      <w:szCs w:val="24"/>
    </w:rPr>
  </w:style>
  <w:style w:type="character" w:styleId="1282">
    <w:name w:val="tit17"/>
    <w:next w:val="1282"/>
    <w:link w:val="946"/>
    <w:rPr>
      <w:color w:val="b60000"/>
    </w:rPr>
  </w:style>
  <w:style w:type="character" w:styleId="1283">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1283"/>
    <w:link w:val="946"/>
    <w:rPr>
      <w:rFonts w:ascii="Times New Roman" w:hAnsi="Times New Roman" w:eastAsia="楷体_GB2312" w:cs="Times New Roman"/>
      <w:sz w:val="24"/>
      <w:szCs w:val="20"/>
    </w:rPr>
  </w:style>
  <w:style w:type="character" w:styleId="1284">
    <w:name w:val="img_title11"/>
    <w:next w:val="1284"/>
    <w:link w:val="946"/>
    <w:rPr>
      <w:vanish/>
    </w:rPr>
  </w:style>
  <w:style w:type="character" w:styleId="1285">
    <w:name w:val="纯文本 Char2"/>
    <w:next w:val="1285"/>
    <w:link w:val="946"/>
    <w:uiPriority w:val="99"/>
    <w:qFormat/>
    <w:rPr>
      <w:rFonts w:ascii="宋体" w:hAnsi="Courier New" w:eastAsia="宋体"/>
      <w:sz w:val="21"/>
      <w:lang w:val="en-US" w:eastAsia="zh-CN" w:bidi="ar-SA"/>
    </w:rPr>
  </w:style>
  <w:style w:type="character" w:styleId="1286">
    <w:name w:val="明显参考"/>
    <w:next w:val="1286"/>
    <w:link w:val="946"/>
    <w:qFormat/>
    <w:rPr>
      <w:b/>
      <w:bCs/>
      <w:smallCaps/>
      <w:color w:val="c0504d"/>
      <w:spacing w:val="5"/>
      <w:u w:val="single"/>
    </w:rPr>
  </w:style>
  <w:style w:type="character" w:styleId="1287">
    <w:name w:val="文章正文 字符"/>
    <w:next w:val="1287"/>
    <w:link w:val="1288"/>
    <w:qFormat/>
    <w:rPr>
      <w:sz w:val="24"/>
    </w:rPr>
  </w:style>
  <w:style w:type="paragraph" w:styleId="1288">
    <w:name w:val="文章正文"/>
    <w:basedOn w:val="946"/>
    <w:next w:val="1288"/>
    <w:link w:val="1287"/>
    <w:qFormat/>
    <w:pPr>
      <w:ind w:firstLine="560"/>
      <w:jc w:val="left"/>
      <w:spacing w:line="360" w:lineRule="auto"/>
      <w:widowControl/>
    </w:pPr>
    <w:rPr>
      <w:sz w:val="24"/>
    </w:rPr>
  </w:style>
  <w:style w:type="character" w:styleId="1289">
    <w:name w:val="num61"/>
    <w:next w:val="1289"/>
    <w:link w:val="946"/>
  </w:style>
  <w:style w:type="character" w:styleId="1290">
    <w:name w:val="List Paragraph Char"/>
    <w:next w:val="1290"/>
    <w:link w:val="946"/>
    <w:qFormat/>
  </w:style>
  <w:style w:type="character" w:styleId="1291">
    <w:name w:val="starting1"/>
    <w:next w:val="1291"/>
    <w:link w:val="946"/>
    <w:rPr>
      <w:color w:val="b60000"/>
    </w:rPr>
  </w:style>
  <w:style w:type="character" w:styleId="1292">
    <w:name w:val="批注主题 Char1"/>
    <w:next w:val="1292"/>
    <w:link w:val="946"/>
    <w:uiPriority w:val="99"/>
    <w:semiHidden/>
    <w:rPr>
      <w:rFonts w:eastAsia="楷体_GB2312"/>
      <w:b/>
      <w:bCs/>
      <w:sz w:val="28"/>
    </w:rPr>
  </w:style>
  <w:style w:type="character" w:styleId="1293">
    <w:name w:val="Footer-Even Char,Alt+J Char,footer odd Char,fo Char,odd Char,footer Final Char,Footer1 Char Char"/>
    <w:next w:val="1293"/>
    <w:link w:val="946"/>
    <w:rPr>
      <w:rFonts w:ascii="Times New Roman" w:hAnsi="Times New Roman" w:eastAsia="宋体" w:cs="Times New Roman"/>
      <w:sz w:val="18"/>
      <w:szCs w:val="18"/>
    </w:rPr>
  </w:style>
  <w:style w:type="character" w:styleId="1294">
    <w:name w:val="正文文本缩进 Char1"/>
    <w:next w:val="1294"/>
    <w:link w:val="946"/>
    <w:qFormat/>
    <w:rPr>
      <w:rFonts w:ascii="宋体" w:eastAsia="宋体"/>
      <w:sz w:val="28"/>
      <w:lang w:val="en-US" w:eastAsia="zh-CN" w:bidi="ar-SA"/>
    </w:rPr>
  </w:style>
  <w:style w:type="character" w:styleId="1295">
    <w:name w:val="Comment Subject Char"/>
    <w:next w:val="1295"/>
    <w:link w:val="946"/>
    <w:uiPriority w:val="99"/>
    <w:qFormat/>
    <w:rPr>
      <w:b/>
    </w:rPr>
  </w:style>
  <w:style w:type="character" w:styleId="1296">
    <w:name w:val="正文（绿盟科技） Char"/>
    <w:next w:val="1296"/>
    <w:link w:val="1297"/>
    <w:rPr>
      <w:rFonts w:ascii="Arial" w:hAnsi="Arial"/>
      <w:sz w:val="21"/>
      <w:szCs w:val="21"/>
      <w:lang w:val="en-US" w:eastAsia="zh-CN" w:bidi="ar-SA"/>
    </w:rPr>
  </w:style>
  <w:style w:type="paragraph" w:styleId="1297">
    <w:name w:val="正文（绿盟科技）"/>
    <w:next w:val="1297"/>
    <w:link w:val="1296"/>
    <w:qFormat/>
    <w:pPr>
      <w:spacing w:line="300" w:lineRule="auto"/>
    </w:pPr>
    <w:rPr>
      <w:rFonts w:ascii="Arial" w:hAnsi="Arial"/>
      <w:sz w:val="21"/>
      <w:szCs w:val="21"/>
      <w:lang w:val="en-US" w:eastAsia="zh-CN" w:bidi="ar-SA"/>
    </w:rPr>
  </w:style>
  <w:style w:type="character" w:styleId="1298">
    <w:name w:val="xl26"/>
    <w:next w:val="1298"/>
    <w:link w:val="946"/>
  </w:style>
  <w:style w:type="character" w:styleId="1299">
    <w:name w:val="正文首行缩进 Char Char"/>
    <w:next w:val="1299"/>
    <w:link w:val="1300"/>
    <w:rPr>
      <w:szCs w:val="24"/>
    </w:rPr>
  </w:style>
  <w:style w:type="paragraph" w:styleId="1300">
    <w:name w:val="正文首行缩进1"/>
    <w:basedOn w:val="989"/>
    <w:next w:val="1300"/>
    <w:link w:val="1299"/>
    <w:pPr>
      <w:ind w:firstLine="420"/>
      <w:spacing w:after="120"/>
      <w:widowControl/>
    </w:pPr>
    <w:rPr>
      <w:rFonts w:ascii="Times New Roman" w:hAnsi="Times New Roman" w:eastAsia="宋体"/>
      <w:sz w:val="20"/>
      <w:szCs w:val="24"/>
    </w:rPr>
  </w:style>
  <w:style w:type="character" w:styleId="1301">
    <w:name w:val="mesg-myd"/>
    <w:next w:val="1301"/>
    <w:link w:val="946"/>
    <w:rPr>
      <w:color w:val="ee0000"/>
    </w:rPr>
  </w:style>
  <w:style w:type="character" w:styleId="1302">
    <w:name w:val="font21"/>
    <w:next w:val="1302"/>
    <w:link w:val="946"/>
    <w:rPr>
      <w:rFonts w:hint="eastAsia" w:ascii="宋体" w:hAnsi="宋体" w:eastAsia="宋体" w:cs="宋体"/>
      <w:i w:val="0"/>
      <w:color w:val="000000"/>
      <w:sz w:val="22"/>
      <w:szCs w:val="22"/>
      <w:u w:val="none"/>
    </w:rPr>
  </w:style>
  <w:style w:type="character" w:styleId="1303">
    <w:name w:val="正文（缩进） Char2"/>
    <w:next w:val="1303"/>
    <w:link w:val="946"/>
    <w:rPr>
      <w:rFonts w:ascii="Times New Roman" w:hAnsi="Times New Roman" w:eastAsia="宋体" w:cs="Times New Roman"/>
      <w:sz w:val="24"/>
      <w:szCs w:val="24"/>
    </w:rPr>
  </w:style>
  <w:style w:type="character" w:styleId="1304">
    <w:name w:val="01 章标 Char"/>
    <w:next w:val="1304"/>
    <w:link w:val="1305"/>
    <w:qFormat/>
    <w:rPr>
      <w:b/>
      <w:sz w:val="44"/>
      <w:szCs w:val="44"/>
    </w:rPr>
  </w:style>
  <w:style w:type="paragraph" w:styleId="1305">
    <w:name w:val="01 章标"/>
    <w:basedOn w:val="946"/>
    <w:next w:val="1305"/>
    <w:link w:val="1304"/>
    <w:qFormat/>
    <w:pPr>
      <w:ind w:firstLine="883"/>
      <w:jc w:val="center"/>
      <w:outlineLvl w:val="0"/>
    </w:pPr>
    <w:rPr>
      <w:b/>
      <w:sz w:val="44"/>
      <w:szCs w:val="44"/>
    </w:rPr>
  </w:style>
  <w:style w:type="character" w:styleId="1306">
    <w:name w:val="img_title13"/>
    <w:next w:val="1306"/>
    <w:link w:val="946"/>
    <w:rPr>
      <w:vanish/>
    </w:rPr>
  </w:style>
  <w:style w:type="character" w:styleId="1307">
    <w:name w:val=" Char Char"/>
    <w:next w:val="1307"/>
    <w:link w:val="946"/>
    <w:rPr>
      <w:rFonts w:ascii="宋体" w:hAnsi="宋体" w:eastAsia="楷体_GB2312"/>
      <w:sz w:val="24"/>
      <w:lang w:val="en-US" w:eastAsia="zh-CN" w:bidi="ar-SA"/>
    </w:rPr>
  </w:style>
  <w:style w:type="character" w:styleId="1308">
    <w:name w:val="Item List Char"/>
    <w:next w:val="1308"/>
    <w:link w:val="1309"/>
    <w:rPr>
      <w:sz w:val="21"/>
      <w:szCs w:val="24"/>
    </w:rPr>
  </w:style>
  <w:style w:type="paragraph" w:styleId="1309">
    <w:name w:val="Item List"/>
    <w:basedOn w:val="946"/>
    <w:next w:val="1309"/>
    <w:link w:val="1308"/>
    <w:pPr>
      <w:ind w:left="1701" w:hanging="567"/>
      <w:jc w:val="left"/>
      <w:spacing w:after="50"/>
      <w:tabs>
        <w:tab w:val="left" w:pos="0" w:leader="none"/>
        <w:tab w:val="left" w:pos="420" w:leader="none"/>
      </w:tabs>
    </w:pPr>
    <w:rPr>
      <w:szCs w:val="24"/>
    </w:rPr>
  </w:style>
  <w:style w:type="character" w:styleId="1310">
    <w:name w:val="样式11"/>
    <w:next w:val="1310"/>
    <w:link w:val="946"/>
    <w:qFormat/>
    <w:rPr>
      <w:b/>
    </w:rPr>
  </w:style>
  <w:style w:type="character" w:styleId="1311">
    <w:name w:val="省厅正文 Char"/>
    <w:next w:val="1311"/>
    <w:link w:val="1312"/>
    <w:rPr>
      <w:rFonts w:eastAsia="仿宋_GB2312"/>
      <w:sz w:val="32"/>
      <w:szCs w:val="32"/>
    </w:rPr>
  </w:style>
  <w:style w:type="paragraph" w:styleId="1312">
    <w:name w:val="省厅正文"/>
    <w:basedOn w:val="946"/>
    <w:next w:val="1312"/>
    <w:link w:val="1311"/>
    <w:qFormat/>
    <w:pPr>
      <w:ind w:firstLine="640"/>
      <w:spacing w:line="336" w:lineRule="auto"/>
    </w:pPr>
    <w:rPr>
      <w:rFonts w:eastAsia="仿宋_GB2312"/>
      <w:sz w:val="32"/>
      <w:szCs w:val="32"/>
    </w:rPr>
  </w:style>
  <w:style w:type="character" w:styleId="1313">
    <w:name w:val="a"/>
    <w:next w:val="1313"/>
    <w:link w:val="946"/>
  </w:style>
  <w:style w:type="character" w:styleId="1314">
    <w:name w:val="over3"/>
    <w:next w:val="1314"/>
    <w:link w:val="946"/>
    <w:rPr>
      <w:color w:val="b60000"/>
    </w:rPr>
  </w:style>
  <w:style w:type="character" w:styleId="1315">
    <w:name w:val="正文文本缩进 Char2"/>
    <w:next w:val="1315"/>
    <w:link w:val="946"/>
    <w:qFormat/>
    <w:rPr>
      <w:rFonts w:ascii="宋体" w:eastAsia="宋体"/>
      <w:sz w:val="28"/>
      <w:lang w:val="en-US" w:eastAsia="zh-CN" w:bidi="ar-SA"/>
    </w:rPr>
  </w:style>
  <w:style w:type="character" w:styleId="1316">
    <w:name w:val="明显强调"/>
    <w:next w:val="1316"/>
    <w:link w:val="946"/>
    <w:qFormat/>
    <w:rPr>
      <w:b/>
      <w:bCs/>
      <w:i/>
      <w:iCs/>
      <w:color w:val="4f81bd"/>
    </w:rPr>
  </w:style>
  <w:style w:type="character" w:styleId="1317">
    <w:name w:val="正文文本缩进 3 Char1"/>
    <w:next w:val="1317"/>
    <w:link w:val="946"/>
    <w:uiPriority w:val="99"/>
    <w:rPr>
      <w:rFonts w:ascii="Calibri" w:hAnsi="Calibri" w:cs="Calibri"/>
      <w:sz w:val="16"/>
      <w:szCs w:val="16"/>
    </w:rPr>
  </w:style>
  <w:style w:type="character" w:styleId="1318">
    <w:name w:val="09汇 表 Char"/>
    <w:next w:val="1318"/>
    <w:link w:val="1319"/>
    <w:qFormat/>
    <w:rPr>
      <w:bCs/>
      <w:color w:val="000000"/>
      <w:sz w:val="22"/>
      <w:szCs w:val="24"/>
    </w:rPr>
  </w:style>
  <w:style w:type="paragraph" w:styleId="1319">
    <w:name w:val="09汇 表"/>
    <w:basedOn w:val="946"/>
    <w:next w:val="1319"/>
    <w:link w:val="1318"/>
    <w:qFormat/>
    <w:pPr>
      <w:jc w:val="center"/>
      <w:widowControl/>
    </w:pPr>
    <w:rPr>
      <w:bCs/>
      <w:color w:val="000000"/>
      <w:sz w:val="22"/>
      <w:szCs w:val="24"/>
    </w:rPr>
  </w:style>
  <w:style w:type="character" w:styleId="1320">
    <w:name w:val="zs"/>
    <w:next w:val="1320"/>
    <w:link w:val="946"/>
    <w:rPr>
      <w:color w:val="8d744b"/>
      <w:sz w:val="18"/>
      <w:szCs w:val="18"/>
    </w:rPr>
  </w:style>
  <w:style w:type="character" w:styleId="1321">
    <w:name w:val="font51"/>
    <w:next w:val="1321"/>
    <w:link w:val="946"/>
    <w:rPr>
      <w:rFonts w:hint="eastAsia" w:ascii="微软雅黑" w:hAnsi="微软雅黑" w:eastAsia="微软雅黑" w:cs="微软雅黑"/>
      <w:color w:val="000000"/>
      <w:sz w:val="24"/>
      <w:szCs w:val="24"/>
      <w:u w:val="none"/>
    </w:rPr>
  </w:style>
  <w:style w:type="character" w:styleId="1322">
    <w:name w:val="def正文 Char"/>
    <w:next w:val="1322"/>
    <w:link w:val="1323"/>
    <w:rPr>
      <w:b/>
      <w:sz w:val="21"/>
      <w:szCs w:val="21"/>
    </w:rPr>
  </w:style>
  <w:style w:type="paragraph" w:styleId="1323">
    <w:name w:val="def正文"/>
    <w:basedOn w:val="989"/>
    <w:next w:val="1323"/>
    <w:link w:val="1322"/>
    <w:pPr>
      <w:jc w:val="center"/>
      <w:spacing w:before="50"/>
      <w:widowControl/>
    </w:pPr>
    <w:rPr>
      <w:rFonts w:ascii="Times New Roman" w:hAnsi="Times New Roman" w:eastAsia="宋体"/>
      <w:b/>
      <w:sz w:val="21"/>
      <w:szCs w:val="21"/>
    </w:rPr>
  </w:style>
  <w:style w:type="character" w:styleId="1324">
    <w:name w:val="签名 Char1"/>
    <w:next w:val="1324"/>
    <w:link w:val="946"/>
    <w:uiPriority w:val="99"/>
    <w:semiHidden/>
    <w:rPr>
      <w:rFonts w:ascii="Times New Roman" w:hAnsi="Times New Roman" w:eastAsia="宋体" w:cs="Times New Roman"/>
      <w:sz w:val="24"/>
      <w:szCs w:val="24"/>
    </w:rPr>
  </w:style>
  <w:style w:type="character" w:styleId="1325">
    <w:name w:val="c3"/>
    <w:next w:val="1325"/>
    <w:link w:val="946"/>
  </w:style>
  <w:style w:type="character" w:styleId="1326">
    <w:name w:val="03 正文 Char"/>
    <w:next w:val="1326"/>
    <w:link w:val="1327"/>
    <w:qFormat/>
    <w:rPr>
      <w:sz w:val="21"/>
      <w:szCs w:val="22"/>
    </w:rPr>
  </w:style>
  <w:style w:type="paragraph" w:styleId="1327">
    <w:name w:val="03 正文"/>
    <w:basedOn w:val="946"/>
    <w:next w:val="1327"/>
    <w:link w:val="1326"/>
    <w:qFormat/>
    <w:pPr>
      <w:ind w:firstLine="420"/>
      <w:spacing w:line="500" w:lineRule="atLeast"/>
      <w:widowControl/>
    </w:pPr>
    <w:rPr>
      <w:szCs w:val="22"/>
    </w:rPr>
  </w:style>
  <w:style w:type="character" w:styleId="1328">
    <w:name w:val="buvis"/>
    <w:next w:val="1328"/>
    <w:link w:val="946"/>
    <w:rPr>
      <w:color w:val="999999"/>
    </w:rPr>
  </w:style>
  <w:style w:type="character" w:styleId="1329">
    <w:name w:val="标题 Char1"/>
    <w:next w:val="1329"/>
    <w:link w:val="946"/>
    <w:uiPriority w:val="10"/>
    <w:rPr>
      <w:rFonts w:ascii="Cambria" w:hAnsi="Cambria" w:eastAsia="宋体" w:cs="Times New Roman"/>
      <w:b/>
      <w:bCs/>
      <w:sz w:val="32"/>
      <w:szCs w:val="32"/>
    </w:rPr>
  </w:style>
  <w:style w:type="character" w:styleId="1330">
    <w:name w:val="a41"/>
    <w:next w:val="1330"/>
    <w:link w:val="946"/>
    <w:rPr>
      <w:color w:val="666666"/>
      <w:sz w:val="20"/>
      <w:szCs w:val="20"/>
    </w:rPr>
  </w:style>
  <w:style w:type="character" w:styleId="1331">
    <w:name w:val="3级方案标题 字符"/>
    <w:next w:val="1331"/>
    <w:link w:val="1332"/>
    <w:qFormat/>
    <w:rPr>
      <w:rFonts w:ascii="宋体" w:hAnsi="宋体"/>
      <w:b/>
      <w:color w:val="000000"/>
      <w:sz w:val="32"/>
      <w:szCs w:val="32"/>
    </w:rPr>
  </w:style>
  <w:style w:type="paragraph" w:styleId="1332">
    <w:name w:val="3级方案标题"/>
    <w:basedOn w:val="949"/>
    <w:next w:val="1332"/>
    <w:link w:val="1331"/>
    <w:qFormat/>
    <w:pPr>
      <w:numPr>
        <w:ilvl w:val="2"/>
        <w:numId w:val="7"/>
      </w:numPr>
      <w:jc w:val="both"/>
      <w:keepLines/>
      <w:spacing w:before="100" w:beforeAutospacing="1" w:after="100" w:afterAutospacing="1" w:line="360" w:lineRule="auto"/>
      <w:tabs>
        <w:tab w:val="left" w:pos="480" w:leader="none"/>
        <w:tab w:val="left" w:pos="2717" w:leader="none"/>
        <w:tab w:val="left" w:pos="3556" w:leader="none"/>
      </w:tabs>
    </w:pPr>
    <w:rPr>
      <w:b/>
      <w:color w:val="000000"/>
      <w:sz w:val="32"/>
      <w:szCs w:val="32"/>
    </w:rPr>
  </w:style>
  <w:style w:type="character" w:styleId="1333">
    <w:name w:val="zw"/>
    <w:next w:val="1333"/>
    <w:link w:val="946"/>
    <w:rPr>
      <w:color w:val="bd1e22"/>
      <w:sz w:val="22"/>
      <w:szCs w:val="22"/>
    </w:rPr>
  </w:style>
  <w:style w:type="character" w:styleId="1334">
    <w:name w:val="z-窗体底端 Char"/>
    <w:next w:val="1334"/>
    <w:link w:val="1335"/>
    <w:rPr>
      <w:rFonts w:ascii="Arial" w:hAnsi="Arial" w:cs="Arial"/>
      <w:vanish/>
      <w:sz w:val="16"/>
      <w:szCs w:val="16"/>
    </w:rPr>
  </w:style>
  <w:style w:type="paragraph" w:styleId="1335">
    <w:name w:val="z-窗体底端"/>
    <w:basedOn w:val="946"/>
    <w:next w:val="946"/>
    <w:link w:val="1334"/>
    <w:pPr>
      <w:jc w:val="center"/>
      <w:widowControl/>
      <w:pBdr>
        <w:top w:val="single" w:color="000000" w:sz="6" w:space="1"/>
      </w:pBdr>
    </w:pPr>
    <w:rPr>
      <w:rFonts w:ascii="Arial" w:hAnsi="Arial"/>
      <w:vanish/>
      <w:sz w:val="16"/>
      <w:szCs w:val="16"/>
    </w:rPr>
  </w:style>
  <w:style w:type="character" w:styleId="1336">
    <w:name w:val="datetime"/>
    <w:next w:val="1336"/>
    <w:link w:val="946"/>
    <w:rPr>
      <w:rFonts w:ascii="Arial" w:hAnsi="Arial" w:cs="Arial"/>
      <w:color w:val="999999"/>
      <w:sz w:val="21"/>
      <w:szCs w:val="21"/>
    </w:rPr>
  </w:style>
  <w:style w:type="character" w:styleId="1337">
    <w:name w:val="页脚 Char2"/>
    <w:next w:val="1337"/>
    <w:link w:val="946"/>
    <w:uiPriority w:val="99"/>
    <w:rPr>
      <w:rFonts w:eastAsia="宋体"/>
      <w:sz w:val="18"/>
      <w:lang w:val="en-US" w:eastAsia="zh-CN" w:bidi="ar-SA"/>
    </w:rPr>
  </w:style>
  <w:style w:type="character" w:styleId="1338">
    <w:name w:val="num81"/>
    <w:next w:val="1338"/>
    <w:link w:val="946"/>
  </w:style>
  <w:style w:type="character" w:styleId="1339">
    <w:name w:val="tit19"/>
    <w:next w:val="1339"/>
    <w:link w:val="946"/>
    <w:rPr>
      <w:color w:val="ffffff"/>
    </w:rPr>
  </w:style>
  <w:style w:type="character" w:styleId="1340">
    <w:name w:val="style11"/>
    <w:next w:val="1340"/>
    <w:link w:val="946"/>
    <w:rPr>
      <w:rFonts w:ascii="Arial" w:hAnsi="Arial" w:cs="Arial"/>
    </w:rPr>
  </w:style>
  <w:style w:type="character" w:styleId="1341">
    <w:name w:val="font41"/>
    <w:next w:val="1341"/>
    <w:link w:val="946"/>
    <w:rPr>
      <w:rFonts w:hint="eastAsia" w:ascii="宋体" w:hAnsi="宋体" w:eastAsia="宋体" w:cs="宋体"/>
      <w:i w:val="0"/>
      <w:color w:val="000000"/>
      <w:sz w:val="20"/>
      <w:szCs w:val="20"/>
      <w:u w:val="none"/>
    </w:rPr>
  </w:style>
  <w:style w:type="character" w:styleId="1342">
    <w:name w:val="nostart3"/>
    <w:next w:val="1342"/>
    <w:link w:val="946"/>
    <w:rPr>
      <w:color w:val="ff0000"/>
    </w:rPr>
  </w:style>
  <w:style w:type="character" w:styleId="1343">
    <w:name w:val="num71"/>
    <w:next w:val="1343"/>
    <w:link w:val="946"/>
  </w:style>
  <w:style w:type="character" w:styleId="1344">
    <w:name w:val="Item list Char"/>
    <w:next w:val="1344"/>
    <w:link w:val="1345"/>
    <w:rPr>
      <w:sz w:val="21"/>
      <w:szCs w:val="18"/>
    </w:rPr>
  </w:style>
  <w:style w:type="paragraph" w:styleId="1345">
    <w:name w:val="Item list"/>
    <w:basedOn w:val="946"/>
    <w:next w:val="1345"/>
    <w:link w:val="1344"/>
    <w:pPr>
      <w:ind w:left="420" w:hanging="420"/>
      <w:widowControl/>
      <w:tabs>
        <w:tab w:val="left" w:pos="420" w:leader="none"/>
        <w:tab w:val="left" w:pos="720" w:leader="none"/>
      </w:tabs>
    </w:pPr>
    <w:rPr>
      <w:szCs w:val="18"/>
    </w:rPr>
  </w:style>
  <w:style w:type="character" w:styleId="1346">
    <w:name w:val="标题 4 Char1"/>
    <w:next w:val="1346"/>
    <w:link w:val="946"/>
    <w:qFormat/>
    <w:rPr>
      <w:b/>
      <w:bCs/>
      <w:sz w:val="18"/>
    </w:rPr>
  </w:style>
  <w:style w:type="character" w:styleId="1347">
    <w:name w:val="word1"/>
    <w:next w:val="1347"/>
    <w:link w:val="946"/>
    <w:rPr>
      <w:rFonts w:ascii="ˎ̥" w:hAnsi="ˎ̥"/>
      <w:color w:val="000000"/>
      <w:sz w:val="18"/>
      <w:szCs w:val="18"/>
    </w:rPr>
  </w:style>
  <w:style w:type="character" w:styleId="1348">
    <w:name w:val="标题 1 Char1"/>
    <w:next w:val="1348"/>
    <w:link w:val="946"/>
    <w:qFormat/>
    <w:rPr>
      <w:rFonts w:ascii="宋体" w:hAnsi="宋体"/>
      <w:b/>
      <w:sz w:val="36"/>
    </w:rPr>
  </w:style>
  <w:style w:type="character" w:styleId="1349">
    <w:name w:val="正文1 Char"/>
    <w:next w:val="1349"/>
    <w:link w:val="946"/>
    <w:rPr>
      <w:rFonts w:eastAsia="宋体"/>
      <w:bCs/>
      <w:color w:val="000000"/>
      <w:sz w:val="24"/>
      <w:szCs w:val="32"/>
      <w:lang w:val="en-US" w:eastAsia="zh-CN" w:bidi="ar-SA"/>
    </w:rPr>
  </w:style>
  <w:style w:type="character" w:styleId="1350">
    <w:name w:val="span_paramvalue"/>
    <w:next w:val="1350"/>
    <w:link w:val="946"/>
  </w:style>
  <w:style w:type="character" w:styleId="1351">
    <w:name w:val="img2"/>
    <w:next w:val="1351"/>
    <w:link w:val="946"/>
  </w:style>
  <w:style w:type="character" w:styleId="1352">
    <w:name w:val="标书表格 字符"/>
    <w:next w:val="1352"/>
    <w:link w:val="1353"/>
    <w:qFormat/>
    <w:rPr>
      <w:bCs/>
      <w:sz w:val="21"/>
      <w:szCs w:val="21"/>
    </w:rPr>
  </w:style>
  <w:style w:type="paragraph" w:styleId="1353">
    <w:name w:val="标书表格"/>
    <w:basedOn w:val="946"/>
    <w:next w:val="1353"/>
    <w:link w:val="1352"/>
    <w:qFormat/>
    <w:pPr>
      <w:widowControl/>
    </w:pPr>
    <w:rPr>
      <w:bCs/>
      <w:szCs w:val="21"/>
    </w:rPr>
  </w:style>
  <w:style w:type="character" w:styleId="1354">
    <w:name w:val="msg-box32"/>
    <w:next w:val="1354"/>
    <w:link w:val="946"/>
  </w:style>
  <w:style w:type="character" w:styleId="1355">
    <w:name w:val="正文文本 Char1"/>
    <w:next w:val="1355"/>
    <w:link w:val="946"/>
    <w:uiPriority w:val="99"/>
    <w:qFormat/>
    <w:rPr>
      <w:rFonts w:ascii="楷体_GB2312" w:hAnsi="Arial" w:eastAsia="楷体_GB2312"/>
      <w:sz w:val="28"/>
    </w:rPr>
  </w:style>
  <w:style w:type="character" w:styleId="1356">
    <w:name w:val="unit"/>
    <w:next w:val="1356"/>
    <w:link w:val="946"/>
    <w:rPr>
      <w:color w:val="999999"/>
    </w:rPr>
  </w:style>
  <w:style w:type="character" w:styleId="1357">
    <w:name w:val="访问过的超链接1"/>
    <w:next w:val="1357"/>
    <w:link w:val="946"/>
    <w:uiPriority w:val="99"/>
    <w:qFormat/>
    <w:rPr>
      <w:color w:val="999999"/>
      <w:u w:val="none"/>
    </w:rPr>
  </w:style>
  <w:style w:type="character" w:styleId="1358">
    <w:name w:val="标题 2 Char1"/>
    <w:next w:val="1358"/>
    <w:link w:val="946"/>
    <w:qFormat/>
    <w:rPr>
      <w:rFonts w:ascii="宋体" w:hAnsi="宋体"/>
      <w:b/>
      <w:bCs/>
      <w:sz w:val="28"/>
      <w:szCs w:val="28"/>
    </w:rPr>
  </w:style>
  <w:style w:type="character" w:styleId="1359">
    <w:name w:val="themebody1"/>
    <w:next w:val="1359"/>
    <w:link w:val="946"/>
    <w:rPr>
      <w:color w:val="ffffff"/>
    </w:rPr>
  </w:style>
  <w:style w:type="character" w:styleId="1360">
    <w:name w:val="标题 3 Char1"/>
    <w:next w:val="1360"/>
    <w:link w:val="946"/>
    <w:qFormat/>
    <w:rPr>
      <w:rFonts w:ascii="宋体" w:hAnsi="宋体" w:eastAsia="宋体"/>
      <w:sz w:val="28"/>
      <w:lang w:val="en-US" w:eastAsia="zh-CN" w:bidi="ar-SA"/>
    </w:rPr>
  </w:style>
  <w:style w:type="character" w:styleId="1361">
    <w:name w:val="引用 Char"/>
    <w:next w:val="1361"/>
    <w:link w:val="946"/>
    <w:uiPriority w:val="99"/>
    <w:rPr>
      <w:i/>
      <w:iCs/>
      <w:color w:val="000000"/>
      <w:sz w:val="21"/>
    </w:rPr>
  </w:style>
  <w:style w:type="character" w:styleId="1362">
    <w:name w:val="标题 5 Char1"/>
    <w:next w:val="1362"/>
    <w:link w:val="946"/>
    <w:qFormat/>
    <w:rPr>
      <w:rFonts w:eastAsia="宋体"/>
      <w:b/>
      <w:bCs/>
      <w:sz w:val="18"/>
      <w:lang w:val="en-US" w:eastAsia="zh-CN" w:bidi="ar-SA"/>
    </w:rPr>
  </w:style>
  <w:style w:type="character" w:styleId="1363">
    <w:name w:val="列出段落 Char2"/>
    <w:next w:val="1363"/>
    <w:link w:val="946"/>
    <w:uiPriority w:val="34"/>
    <w:qFormat/>
    <w:rPr>
      <w:rFonts w:ascii="Calibri" w:hAnsi="Calibri"/>
      <w:sz w:val="24"/>
    </w:rPr>
  </w:style>
  <w:style w:type="character" w:styleId="1364">
    <w:name w:val="正文缩进 Char3"/>
    <w:next w:val="1364"/>
    <w:link w:val="946"/>
    <w:qFormat/>
    <w:rPr>
      <w:sz w:val="21"/>
    </w:rPr>
  </w:style>
  <w:style w:type="character" w:styleId="1365">
    <w:name w:val="正文文本首行缩进 2 字符"/>
    <w:next w:val="1365"/>
    <w:link w:val="946"/>
    <w:uiPriority w:val="99"/>
    <w:rPr>
      <w:sz w:val="21"/>
    </w:rPr>
  </w:style>
  <w:style w:type="character" w:styleId="1366">
    <w:name w:val="标题 4 字符,H4 字符,Heading 4. 字符,bullet 字符,bl 字符,bb 字符,PIM 4 字符,h4 字符,Ref Heading 1 字符,rh1 字符,Heading sql 字符,sect 1.2.3.4 字符,sect 1.2.3.41 字符,Ref Heading 11 字符,rh11 字符,sect 1.2.3.42 字符,Ref Heading 12 字符,rh12 字符,sect 1.2.3.411 字符,Ref Heading 111 字符,rh111 字符"/>
    <w:next w:val="1366"/>
    <w:link w:val="946"/>
    <w:uiPriority w:val="99"/>
    <w:rPr>
      <w:rFonts w:ascii="Times New Roman" w:hAnsi="Times New Roman" w:eastAsia="宋体" w:cs="Times New Roman"/>
      <w:b/>
      <w:bCs/>
      <w:sz w:val="28"/>
      <w:szCs w:val="28"/>
    </w:rPr>
  </w:style>
  <w:style w:type="character" w:styleId="1367">
    <w:name w:val="不明显参考1"/>
    <w:next w:val="1367"/>
    <w:link w:val="946"/>
    <w:qFormat/>
    <w:rPr>
      <w:smallCaps/>
      <w:color w:val="c0504d"/>
      <w:u w:val="single"/>
    </w:rPr>
  </w:style>
  <w:style w:type="character" w:styleId="1368">
    <w:name w:val="02 标题 Char"/>
    <w:next w:val="1368"/>
    <w:link w:val="1369"/>
    <w:qFormat/>
    <w:rPr>
      <w:b/>
      <w:sz w:val="21"/>
      <w:szCs w:val="21"/>
    </w:rPr>
  </w:style>
  <w:style w:type="paragraph" w:styleId="1369">
    <w:name w:val="02 标题"/>
    <w:basedOn w:val="946"/>
    <w:next w:val="1369"/>
    <w:link w:val="1368"/>
    <w:qFormat/>
    <w:pPr>
      <w:keepNext/>
      <w:spacing w:line="360" w:lineRule="auto"/>
      <w:widowControl/>
      <w:outlineLvl w:val="0"/>
    </w:pPr>
    <w:rPr>
      <w:b/>
      <w:szCs w:val="21"/>
    </w:rPr>
  </w:style>
  <w:style w:type="character" w:styleId="1370">
    <w:name w:val="HTML 预设格式 Char2"/>
    <w:next w:val="1370"/>
    <w:link w:val="946"/>
    <w:uiPriority w:val="99"/>
    <w:semiHidden/>
    <w:rPr>
      <w:rFonts w:ascii="Courier New" w:hAnsi="Courier New" w:eastAsia="楷体_GB2312" w:cs="Courier New"/>
    </w:rPr>
  </w:style>
  <w:style w:type="character" w:styleId="1371">
    <w:name w:val="jg"/>
    <w:next w:val="1371"/>
    <w:link w:val="946"/>
  </w:style>
  <w:style w:type="character" w:styleId="1372">
    <w:name w:val=" Char Char1"/>
    <w:next w:val="1372"/>
    <w:link w:val="946"/>
    <w:rPr>
      <w:rFonts w:ascii="宋体" w:hAnsi="宋体" w:eastAsia="楷体_GB2312"/>
      <w:sz w:val="24"/>
      <w:lang w:val="en-US" w:eastAsia="zh-CN" w:bidi="ar-SA"/>
    </w:rPr>
  </w:style>
  <w:style w:type="character" w:styleId="1373">
    <w:name w:val="UH正文 Char"/>
    <w:next w:val="1373"/>
    <w:link w:val="1374"/>
    <w:rPr>
      <w:rFonts w:ascii="Arial" w:hAnsi="Arial"/>
      <w:sz w:val="24"/>
      <w:szCs w:val="21"/>
      <w:lang w:val="en-US" w:eastAsia="zh-CN" w:bidi="ar-SA"/>
    </w:rPr>
  </w:style>
  <w:style w:type="paragraph" w:styleId="1374">
    <w:name w:val="UH正文"/>
    <w:next w:val="1374"/>
    <w:link w:val="1373"/>
    <w:qFormat/>
    <w:pPr>
      <w:ind w:firstLine="200"/>
      <w:spacing w:line="360" w:lineRule="auto"/>
    </w:pPr>
    <w:rPr>
      <w:rFonts w:ascii="Arial" w:hAnsi="Arial"/>
      <w:sz w:val="24"/>
      <w:szCs w:val="21"/>
      <w:lang w:val="en-US" w:eastAsia="zh-CN" w:bidi="ar-SA"/>
    </w:rPr>
  </w:style>
  <w:style w:type="character" w:styleId="1375">
    <w:name w:val="job1"/>
    <w:next w:val="1375"/>
    <w:link w:val="946"/>
  </w:style>
  <w:style w:type="character" w:styleId="1376">
    <w:name w:val=" Char Char2"/>
    <w:next w:val="1376"/>
    <w:link w:val="946"/>
    <w:rPr>
      <w:rFonts w:ascii="宋体" w:hAnsi="宋体" w:eastAsia="楷体_GB2312"/>
      <w:sz w:val="24"/>
      <w:lang w:val="en-US" w:eastAsia="zh-CN" w:bidi="ar-SA"/>
    </w:rPr>
  </w:style>
  <w:style w:type="character" w:styleId="1377">
    <w:name w:val="HTML 预设格式 Char1"/>
    <w:next w:val="1377"/>
    <w:link w:val="946"/>
    <w:uiPriority w:val="99"/>
    <w:rPr>
      <w:rFonts w:ascii="Courier New" w:hAnsi="Courier New" w:eastAsia="楷体_GB2312" w:cs="Courier New"/>
    </w:rPr>
  </w:style>
  <w:style w:type="character" w:styleId="1378">
    <w:name w:val="日期 Char1"/>
    <w:next w:val="1378"/>
    <w:link w:val="946"/>
    <w:qFormat/>
    <w:rPr>
      <w:rFonts w:eastAsia="楷体_GB2312"/>
      <w:sz w:val="28"/>
    </w:rPr>
  </w:style>
  <w:style w:type="character" w:styleId="1379">
    <w:name w:val="表格文字 Char"/>
    <w:next w:val="1379"/>
    <w:link w:val="1380"/>
    <w:qFormat/>
    <w:rPr>
      <w:bCs/>
      <w:spacing w:val="10"/>
      <w:sz w:val="24"/>
    </w:rPr>
  </w:style>
  <w:style w:type="paragraph" w:styleId="1380">
    <w:name w:val="表格文字"/>
    <w:basedOn w:val="946"/>
    <w:next w:val="1380"/>
    <w:link w:val="1379"/>
    <w:qFormat/>
    <w:pPr>
      <w:jc w:val="left"/>
      <w:spacing w:before="25" w:after="25"/>
    </w:pPr>
    <w:rPr>
      <w:bCs/>
      <w:spacing w:val="10"/>
      <w:sz w:val="24"/>
    </w:rPr>
  </w:style>
  <w:style w:type="character" w:styleId="1381">
    <w:name w:val="font61"/>
    <w:next w:val="1381"/>
    <w:link w:val="946"/>
    <w:qFormat/>
    <w:rPr>
      <w:rFonts w:hint="eastAsia" w:ascii="宋体" w:hAnsi="宋体" w:eastAsia="宋体" w:cs="宋体"/>
      <w:color w:val="000000"/>
      <w:sz w:val="24"/>
      <w:szCs w:val="24"/>
      <w:u w:val="none"/>
    </w:rPr>
  </w:style>
  <w:style w:type="character" w:styleId="1382">
    <w:name w:val="注释标题 字符"/>
    <w:next w:val="1382"/>
    <w:link w:val="946"/>
    <w:rPr>
      <w:rFonts w:eastAsia="宋体"/>
      <w:lang w:bidi="ar-SA"/>
    </w:rPr>
  </w:style>
  <w:style w:type="character" w:styleId="1383">
    <w:name w:val="题注 字符"/>
    <w:next w:val="1383"/>
    <w:link w:val="946"/>
    <w:rPr>
      <w:rFonts w:ascii="Arial" w:hAnsi="Arial" w:eastAsia="黑体" w:cs="Arial"/>
      <w:lang w:val="en-US" w:eastAsia="zh-CN" w:bidi="ar-SA"/>
    </w:rPr>
  </w:style>
  <w:style w:type="character" w:styleId="1384">
    <w:name w:val="文档结构图 字符"/>
    <w:next w:val="1384"/>
    <w:link w:val="946"/>
    <w:uiPriority w:val="99"/>
    <w:qFormat/>
    <w:rPr>
      <w:rFonts w:ascii="宋体" w:hAnsi="宋体" w:eastAsia="宋体"/>
      <w:sz w:val="24"/>
      <w:szCs w:val="24"/>
      <w:lang w:val="en-US" w:eastAsia="zh-CN" w:bidi="ar-SA"/>
    </w:rPr>
  </w:style>
  <w:style w:type="character" w:styleId="1385">
    <w:name w:val="正文文本缩进 2 字符"/>
    <w:next w:val="1385"/>
    <w:link w:val="946"/>
    <w:uiPriority w:val="99"/>
    <w:qFormat/>
    <w:rPr>
      <w:rFonts w:eastAsia="宋体"/>
      <w:sz w:val="24"/>
      <w:szCs w:val="24"/>
      <w:lang w:val="en-US" w:eastAsia="zh-CN" w:bidi="ar-SA"/>
    </w:rPr>
  </w:style>
  <w:style w:type="character" w:styleId="1386">
    <w:name w:val="标题 字符"/>
    <w:next w:val="1386"/>
    <w:link w:val="946"/>
    <w:uiPriority w:val="99"/>
    <w:rPr>
      <w:rFonts w:eastAsia="黑体"/>
      <w:b/>
      <w:bCs/>
      <w:sz w:val="32"/>
      <w:szCs w:val="24"/>
      <w:lang w:val="en-US" w:eastAsia="zh-CN" w:bidi="ar-SA"/>
    </w:rPr>
  </w:style>
  <w:style w:type="character" w:styleId="1387">
    <w:name w:val="正文文本首行缩进 字符"/>
    <w:next w:val="1387"/>
    <w:link w:val="946"/>
    <w:rPr>
      <w:rFonts w:eastAsia="宋体"/>
      <w:sz w:val="21"/>
      <w:szCs w:val="24"/>
      <w:lang w:val="en-US" w:eastAsia="zh-CN" w:bidi="ar-SA"/>
    </w:rPr>
  </w:style>
  <w:style w:type="character" w:styleId="1388">
    <w:name w:val="Header Char"/>
    <w:next w:val="1388"/>
    <w:link w:val="946"/>
    <w:qFormat/>
    <w:rPr>
      <w:rFonts w:cs="Times New Roman"/>
      <w:sz w:val="18"/>
      <w:szCs w:val="18"/>
    </w:rPr>
  </w:style>
  <w:style w:type="character" w:styleId="1389">
    <w:name w:val="Item step Char"/>
    <w:next w:val="1389"/>
    <w:link w:val="1390"/>
    <w:rPr>
      <w:sz w:val="21"/>
      <w:szCs w:val="21"/>
    </w:rPr>
  </w:style>
  <w:style w:type="paragraph" w:styleId="1390">
    <w:name w:val="Item step"/>
    <w:basedOn w:val="946"/>
    <w:next w:val="1390"/>
    <w:link w:val="1389"/>
    <w:pPr>
      <w:ind w:left="737" w:hanging="317"/>
      <w:tabs>
        <w:tab w:val="left" w:pos="737" w:leader="none"/>
      </w:tabs>
    </w:pPr>
    <w:rPr>
      <w:szCs w:val="21"/>
    </w:rPr>
  </w:style>
  <w:style w:type="character" w:styleId="1391">
    <w:name w:val="p121"/>
    <w:next w:val="1391"/>
    <w:link w:val="946"/>
    <w:uiPriority w:val="99"/>
    <w:rPr>
      <w:rFonts w:cs="Times New Roman"/>
      <w:sz w:val="24"/>
      <w:szCs w:val="24"/>
      <w:u w:val="none"/>
    </w:rPr>
  </w:style>
  <w:style w:type="character" w:styleId="1392">
    <w:name w:val="副标题 字符"/>
    <w:next w:val="1392"/>
    <w:link w:val="946"/>
    <w:uiPriority w:val="99"/>
    <w:qFormat/>
    <w:rPr>
      <w:rFonts w:ascii="Cambria" w:hAnsi="Cambria"/>
      <w:b/>
      <w:bCs/>
      <w:sz w:val="32"/>
      <w:szCs w:val="32"/>
    </w:rPr>
  </w:style>
  <w:style w:type="character" w:styleId="1393">
    <w:name w:val="nostart"/>
    <w:next w:val="1393"/>
    <w:link w:val="946"/>
    <w:rPr>
      <w:color w:val="b60000"/>
    </w:rPr>
  </w:style>
  <w:style w:type="character" w:styleId="1394">
    <w:name w:val="tit20"/>
    <w:next w:val="1394"/>
    <w:link w:val="946"/>
    <w:rPr>
      <w:color w:val="b60000"/>
    </w:rPr>
  </w:style>
  <w:style w:type="character" w:styleId="1395">
    <w:name w:val="规范正文 Char"/>
    <w:next w:val="1395"/>
    <w:link w:val="1396"/>
    <w:rPr>
      <w:sz w:val="24"/>
    </w:rPr>
  </w:style>
  <w:style w:type="paragraph" w:styleId="1396">
    <w:name w:val="规范正文"/>
    <w:basedOn w:val="946"/>
    <w:next w:val="1396"/>
    <w:link w:val="1395"/>
    <w:pPr>
      <w:ind w:left="480"/>
      <w:spacing w:line="360" w:lineRule="auto"/>
    </w:pPr>
    <w:rPr>
      <w:sz w:val="24"/>
    </w:rPr>
  </w:style>
  <w:style w:type="character" w:styleId="1397">
    <w:name w:val="font71"/>
    <w:next w:val="1397"/>
    <w:link w:val="946"/>
    <w:rPr>
      <w:rFonts w:hint="eastAsia" w:ascii="宋体" w:hAnsi="宋体" w:eastAsia="宋体" w:cs="宋体"/>
      <w:color w:val="000000"/>
      <w:sz w:val="20"/>
      <w:szCs w:val="20"/>
      <w:u w:val="none"/>
    </w:rPr>
  </w:style>
  <w:style w:type="character" w:styleId="1398">
    <w:name w:val="body-cn-black2"/>
    <w:next w:val="1398"/>
    <w:link w:val="946"/>
    <w:rPr>
      <w:color w:val="000000"/>
      <w:sz w:val="18"/>
      <w:szCs w:val="18"/>
    </w:rPr>
  </w:style>
  <w:style w:type="character" w:styleId="1399">
    <w:name w:val="签名 Char2"/>
    <w:next w:val="1399"/>
    <w:link w:val="946"/>
    <w:uiPriority w:val="99"/>
    <w:semiHidden/>
    <w:rPr>
      <w:rFonts w:ascii="Times New Roman" w:hAnsi="Times New Roman" w:eastAsia="宋体" w:cs="Times New Roman"/>
      <w:sz w:val="24"/>
      <w:szCs w:val="24"/>
    </w:rPr>
  </w:style>
  <w:style w:type="character" w:styleId="1400">
    <w:name w:val="red1"/>
    <w:next w:val="1400"/>
    <w:link w:val="946"/>
    <w:rPr>
      <w:rFonts w:ascii="Verdana" w:hAnsi="Verdana"/>
      <w:color w:val="cc0000"/>
      <w:sz w:val="18"/>
      <w:szCs w:val="18"/>
    </w:rPr>
  </w:style>
  <w:style w:type="character" w:styleId="1401">
    <w:name w:val=" Char Char13"/>
    <w:next w:val="1401"/>
    <w:link w:val="946"/>
    <w:rPr>
      <w:rFonts w:ascii="宋体" w:hAnsi="Times New Roman" w:eastAsia="宋体" w:cs="Times New Roman"/>
      <w:sz w:val="18"/>
      <w:szCs w:val="18"/>
    </w:rPr>
  </w:style>
  <w:style w:type="character" w:styleId="1402">
    <w:name w:val="num31"/>
    <w:next w:val="1402"/>
    <w:link w:val="946"/>
  </w:style>
  <w:style w:type="character" w:styleId="1403">
    <w:name w:val="并列 Char Char"/>
    <w:next w:val="1403"/>
    <w:link w:val="946"/>
    <w:rPr>
      <w:rFonts w:eastAsia="宋体"/>
      <w:sz w:val="24"/>
      <w:szCs w:val="24"/>
      <w:lang w:val="en-US" w:eastAsia="zh-CN" w:bidi="ar-SA"/>
    </w:rPr>
  </w:style>
  <w:style w:type="character" w:styleId="1404">
    <w:name w:val="txt1"/>
    <w:next w:val="1404"/>
    <w:link w:val="946"/>
  </w:style>
  <w:style w:type="character" w:styleId="1405">
    <w:name w:val="starting3"/>
    <w:next w:val="1405"/>
    <w:link w:val="946"/>
  </w:style>
  <w:style w:type="character" w:styleId="1406">
    <w:name w:val="buvis1"/>
    <w:next w:val="1406"/>
    <w:link w:val="946"/>
    <w:rPr>
      <w:color w:val="cc0000"/>
    </w:rPr>
  </w:style>
  <w:style w:type="character" w:styleId="1407">
    <w:name w:val="text1"/>
    <w:next w:val="1407"/>
    <w:link w:val="946"/>
    <w:rPr>
      <w:rFonts w:ascii="ˎ̥" w:hAnsi="ˎ̥"/>
      <w:color w:val="000000"/>
      <w:sz w:val="18"/>
      <w:szCs w:val="18"/>
    </w:rPr>
  </w:style>
  <w:style w:type="character" w:styleId="1408">
    <w:name w:val="grame"/>
    <w:next w:val="1408"/>
    <w:link w:val="946"/>
  </w:style>
  <w:style w:type="character" w:styleId="1409">
    <w:name w:val="副标题 Char1"/>
    <w:next w:val="1409"/>
    <w:link w:val="946"/>
    <w:uiPriority w:val="11"/>
    <w:rPr>
      <w:rFonts w:ascii="Cambria" w:hAnsi="Cambria" w:eastAsia="宋体" w:cs="Times New Roman"/>
      <w:b/>
      <w:bCs/>
      <w:sz w:val="32"/>
      <w:szCs w:val="32"/>
    </w:rPr>
  </w:style>
  <w:style w:type="character" w:styleId="1410">
    <w:name w:val="Signature Char"/>
    <w:next w:val="1410"/>
    <w:link w:val="946"/>
    <w:uiPriority w:val="99"/>
    <w:qFormat/>
    <w:rPr>
      <w:rFonts w:eastAsia="仿宋_GB2312"/>
      <w:sz w:val="24"/>
    </w:rPr>
  </w:style>
  <w:style w:type="character" w:styleId="1411">
    <w:name w:val="小标题 Char"/>
    <w:next w:val="1411"/>
    <w:link w:val="946"/>
    <w:rPr>
      <w:rFonts w:ascii="宋体" w:hAnsi="宋体" w:eastAsia="宋体"/>
      <w:b/>
      <w:bCs/>
      <w:color w:val="000000"/>
      <w:spacing w:val="20"/>
      <w:sz w:val="24"/>
      <w:szCs w:val="32"/>
      <w:lang w:val="en-US" w:eastAsia="zh-CN" w:bidi="ar-SA"/>
    </w:rPr>
  </w:style>
  <w:style w:type="character" w:styleId="1412">
    <w:name w:val="xl25"/>
    <w:next w:val="1412"/>
    <w:link w:val="946"/>
  </w:style>
  <w:style w:type="character" w:styleId="1413">
    <w:name w:val="HTML Preformatted Char"/>
    <w:next w:val="1413"/>
    <w:link w:val="946"/>
    <w:semiHidden/>
    <w:rPr>
      <w:rFonts w:ascii="黑体" w:hAnsi="Courier New" w:eastAsia="黑体" w:cs="Courier New"/>
      <w:sz w:val="20"/>
      <w:szCs w:val="20"/>
    </w:rPr>
  </w:style>
  <w:style w:type="character" w:styleId="1414">
    <w:name w:val="p05"/>
    <w:next w:val="1414"/>
    <w:link w:val="946"/>
  </w:style>
  <w:style w:type="character" w:styleId="1415">
    <w:name w:val="标题 3 Char Char"/>
    <w:next w:val="1415"/>
    <w:link w:val="946"/>
    <w:rPr>
      <w:rFonts w:eastAsia="宋体"/>
      <w:sz w:val="30"/>
    </w:rPr>
  </w:style>
  <w:style w:type="character" w:styleId="1416">
    <w:name w:val="tit16"/>
    <w:next w:val="1416"/>
    <w:link w:val="946"/>
    <w:rPr>
      <w:b/>
      <w:color w:val="b60000"/>
    </w:rPr>
  </w:style>
  <w:style w:type="character" w:styleId="1417">
    <w:name w:val="wz2"/>
    <w:next w:val="1417"/>
    <w:link w:val="946"/>
    <w:rPr>
      <w:color w:val="666666"/>
      <w:sz w:val="20"/>
      <w:szCs w:val="20"/>
    </w:rPr>
  </w:style>
  <w:style w:type="character" w:styleId="1418">
    <w:name w:val="word21"/>
    <w:next w:val="1418"/>
    <w:link w:val="946"/>
    <w:rPr>
      <w:rFonts w:ascii="宋体" w:hAnsi="宋体" w:eastAsia="宋体"/>
      <w:sz w:val="20"/>
    </w:rPr>
  </w:style>
  <w:style w:type="character" w:styleId="1419">
    <w:name w:val="name2"/>
    <w:next w:val="1419"/>
    <w:link w:val="946"/>
    <w:rPr>
      <w:color w:val="695435"/>
      <w:sz w:val="24"/>
      <w:szCs w:val="24"/>
    </w:rPr>
  </w:style>
  <w:style w:type="character" w:styleId="1420">
    <w:name w:val="name"/>
    <w:next w:val="1420"/>
    <w:link w:val="946"/>
    <w:rPr>
      <w:color w:val="444444"/>
      <w:sz w:val="21"/>
      <w:szCs w:val="21"/>
    </w:rPr>
  </w:style>
  <w:style w:type="character" w:styleId="1421">
    <w:name w:val="书籍标题"/>
    <w:next w:val="1421"/>
    <w:link w:val="946"/>
    <w:qFormat/>
    <w:rPr>
      <w:b/>
      <w:bCs/>
      <w:smallCaps/>
      <w:spacing w:val="5"/>
    </w:rPr>
  </w:style>
  <w:style w:type="character" w:styleId="1422">
    <w:name w:val="正文（缩进） Char"/>
    <w:next w:val="1422"/>
    <w:link w:val="1423"/>
    <w:rPr>
      <w:sz w:val="24"/>
      <w:szCs w:val="24"/>
    </w:rPr>
  </w:style>
  <w:style w:type="paragraph" w:styleId="1423">
    <w:name w:val="正文（缩进）"/>
    <w:basedOn w:val="946"/>
    <w:next w:val="1423"/>
    <w:link w:val="1422"/>
    <w:pPr>
      <w:ind w:firstLine="480"/>
      <w:spacing w:before="156" w:after="156" w:line="360" w:lineRule="auto"/>
    </w:pPr>
    <w:rPr>
      <w:sz w:val="24"/>
      <w:szCs w:val="24"/>
    </w:rPr>
  </w:style>
  <w:style w:type="character" w:styleId="1424">
    <w:name w:val="img_title10"/>
    <w:next w:val="1424"/>
    <w:link w:val="946"/>
    <w:rPr>
      <w:vanish/>
    </w:rPr>
  </w:style>
  <w:style w:type="character" w:styleId="1425">
    <w:name w:val="paragraph1 Char"/>
    <w:next w:val="1425"/>
    <w:link w:val="1426"/>
    <w:rPr>
      <w:sz w:val="24"/>
      <w:szCs w:val="24"/>
    </w:rPr>
  </w:style>
  <w:style w:type="paragraph" w:styleId="1426">
    <w:name w:val="paragraph1"/>
    <w:basedOn w:val="946"/>
    <w:next w:val="1426"/>
    <w:link w:val="1425"/>
    <w:pPr>
      <w:ind w:firstLine="480"/>
      <w:spacing w:after="93" w:line="360" w:lineRule="auto"/>
    </w:pPr>
    <w:rPr>
      <w:sz w:val="24"/>
      <w:szCs w:val="24"/>
    </w:rPr>
  </w:style>
  <w:style w:type="character" w:styleId="1427">
    <w:name w:val="华宇段落1 Char Char"/>
    <w:next w:val="1427"/>
    <w:link w:val="1428"/>
    <w:rPr>
      <w:bCs/>
      <w:sz w:val="24"/>
      <w:szCs w:val="24"/>
    </w:rPr>
  </w:style>
  <w:style w:type="paragraph" w:styleId="1428">
    <w:name w:val="华宇段落1 Char"/>
    <w:basedOn w:val="946"/>
    <w:next w:val="1428"/>
    <w:link w:val="1427"/>
    <w:pPr>
      <w:ind w:firstLine="200"/>
      <w:spacing w:line="360" w:lineRule="auto"/>
    </w:pPr>
    <w:rPr>
      <w:bCs/>
      <w:sz w:val="24"/>
      <w:szCs w:val="24"/>
    </w:rPr>
  </w:style>
  <w:style w:type="character" w:styleId="1429">
    <w:name w:val="c2"/>
    <w:next w:val="1429"/>
    <w:link w:val="946"/>
  </w:style>
  <w:style w:type="character" w:styleId="1430">
    <w:name w:val="l61"/>
    <w:next w:val="1430"/>
    <w:link w:val="946"/>
    <w:rPr>
      <w:color w:val="999999"/>
    </w:rPr>
  </w:style>
  <w:style w:type="character" w:styleId="1431">
    <w:name w:val="普通文字 Char Char Char"/>
    <w:next w:val="1431"/>
    <w:link w:val="946"/>
    <w:rPr>
      <w:rFonts w:ascii="宋体" w:hAnsi="Courier New" w:eastAsia="楷体_GB2312"/>
      <w:sz w:val="28"/>
    </w:rPr>
  </w:style>
  <w:style w:type="character" w:styleId="1432">
    <w:name w:val="msg-box33"/>
    <w:next w:val="1432"/>
    <w:link w:val="946"/>
  </w:style>
  <w:style w:type="character" w:styleId="1433">
    <w:name w:val="明显引用 Char"/>
    <w:next w:val="1433"/>
    <w:link w:val="946"/>
    <w:uiPriority w:val="99"/>
    <w:rPr>
      <w:b/>
      <w:bCs/>
      <w:i/>
      <w:iCs/>
      <w:color w:val="4f81bd"/>
      <w:sz w:val="21"/>
    </w:rPr>
  </w:style>
  <w:style w:type="character" w:styleId="1434">
    <w:name w:val="p141"/>
    <w:next w:val="1434"/>
    <w:link w:val="946"/>
    <w:rPr>
      <w:color w:val="000000"/>
      <w:sz w:val="28"/>
      <w:szCs w:val="28"/>
      <w:u w:val="none"/>
    </w:rPr>
  </w:style>
  <w:style w:type="character" w:styleId="1435">
    <w:name w:val="不明显参考"/>
    <w:next w:val="1435"/>
    <w:link w:val="946"/>
    <w:qFormat/>
    <w:rPr>
      <w:smallCaps/>
      <w:color w:val="c0504d"/>
      <w:u w:val="single"/>
    </w:rPr>
  </w:style>
  <w:style w:type="character" w:styleId="1436">
    <w:name w:val="sub-title1"/>
    <w:next w:val="1436"/>
    <w:link w:val="946"/>
    <w:rPr>
      <w:rFonts w:ascii="Arial" w:hAnsi="Arial" w:cs="Arial"/>
      <w:b/>
      <w:bCs/>
      <w:color w:val="666666"/>
      <w:sz w:val="20"/>
      <w:szCs w:val="20"/>
      <w:shd w:val="clear" w:color="auto" w:fill="dddcde"/>
    </w:rPr>
  </w:style>
  <w:style w:type="character" w:styleId="1437">
    <w:name w:val="span_sort1"/>
    <w:next w:val="1437"/>
    <w:link w:val="946"/>
    <w:rPr>
      <w:color w:val="ffffff"/>
    </w:rPr>
  </w:style>
  <w:style w:type="character" w:styleId="1438">
    <w:name w:val="正文说明 Char"/>
    <w:next w:val="1438"/>
    <w:link w:val="1439"/>
    <w:qFormat/>
    <w:rPr>
      <w:sz w:val="24"/>
      <w:szCs w:val="24"/>
    </w:rPr>
  </w:style>
  <w:style w:type="paragraph" w:styleId="1439">
    <w:name w:val="正文说明"/>
    <w:basedOn w:val="946"/>
    <w:next w:val="1439"/>
    <w:link w:val="1438"/>
    <w:pPr>
      <w:spacing w:line="360" w:lineRule="auto"/>
    </w:pPr>
    <w:rPr>
      <w:sz w:val="24"/>
      <w:szCs w:val="24"/>
    </w:rPr>
  </w:style>
  <w:style w:type="character" w:styleId="1440">
    <w:name w:val="正文文本缩进 2 Char1"/>
    <w:next w:val="1440"/>
    <w:link w:val="946"/>
    <w:uiPriority w:val="99"/>
    <w:semiHidden/>
    <w:rPr>
      <w:rFonts w:ascii="Times New Roman" w:hAnsi="Times New Roman" w:eastAsia="宋体" w:cs="Times New Roman"/>
      <w:sz w:val="24"/>
      <w:szCs w:val="24"/>
    </w:rPr>
  </w:style>
  <w:style w:type="character" w:styleId="1441">
    <w:name w:val="未处理的提及1"/>
    <w:next w:val="1441"/>
    <w:link w:val="946"/>
    <w:uiPriority w:val="99"/>
    <w:unhideWhenUsed/>
    <w:rPr>
      <w:rFonts w:ascii="Times New Roman" w:hAnsi="Times New Roman" w:eastAsia="宋体" w:cs="Times New Roman"/>
      <w:color w:val="605e5c"/>
      <w:shd w:val="clear" w:color="auto" w:fill="e1dfdd"/>
    </w:rPr>
  </w:style>
  <w:style w:type="paragraph" w:styleId="1442">
    <w:name w:val="xl205"/>
    <w:basedOn w:val="946"/>
    <w:next w:val="1442"/>
    <w:link w:val="946"/>
    <w:pPr>
      <w:jc w:val="center"/>
      <w:spacing w:before="100" w:beforeAutospacing="1" w:after="100" w:afterAutospacing="1"/>
      <w:widowControl/>
      <w:pBdr>
        <w:bottom w:val="single" w:color="000000" w:sz="8" w:space="0"/>
      </w:pBdr>
    </w:pPr>
    <w:rPr>
      <w:rFonts w:ascii="黑体" w:hAnsi="宋体" w:eastAsia="黑体" w:cs="宋体"/>
      <w:b/>
      <w:bCs/>
      <w:sz w:val="32"/>
      <w:szCs w:val="32"/>
    </w:rPr>
  </w:style>
  <w:style w:type="paragraph" w:styleId="1443">
    <w:name w:val="Char Char1 Char Char Char Char Char Char Char Char"/>
    <w:basedOn w:val="946"/>
    <w:next w:val="1443"/>
    <w:link w:val="946"/>
    <w:pPr>
      <w:jc w:val="left"/>
      <w:spacing w:after="160" w:line="240" w:lineRule="exact"/>
      <w:widowControl/>
    </w:pPr>
    <w:rPr>
      <w:rFonts w:ascii="Verdana" w:hAnsi="Verdana"/>
      <w:sz w:val="20"/>
      <w:lang w:eastAsia="en-US"/>
    </w:rPr>
  </w:style>
  <w:style w:type="paragraph" w:styleId="1444">
    <w:name w:val="xl5658"/>
    <w:basedOn w:val="946"/>
    <w:next w:val="1444"/>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45">
    <w:name w:val="正文符号1"/>
    <w:basedOn w:val="1100"/>
    <w:next w:val="1445"/>
    <w:link w:val="946"/>
    <w:pPr>
      <w:numPr>
        <w:ilvl w:val="0"/>
        <w:numId w:val="8"/>
      </w:numPr>
      <w:ind w:left="975" w:hanging="340"/>
      <w:tabs>
        <w:tab w:val="left" w:pos="840" w:leader="none"/>
        <w:tab w:val="left" w:pos="975" w:leader="none"/>
        <w:tab w:val="left" w:pos="1080" w:leader="none"/>
      </w:tabs>
    </w:pPr>
  </w:style>
  <w:style w:type="paragraph" w:styleId="1446">
    <w:name w:val="xl24225"/>
    <w:basedOn w:val="946"/>
    <w:next w:val="1446"/>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47">
    <w:name w:val="列出段落2"/>
    <w:basedOn w:val="946"/>
    <w:next w:val="1447"/>
    <w:link w:val="946"/>
    <w:uiPriority w:val="34"/>
    <w:qFormat/>
    <w:pPr>
      <w:ind w:firstLine="420"/>
    </w:pPr>
    <w:rPr>
      <w:rFonts w:ascii="Calibri" w:hAnsi="Calibri" w:eastAsia="宋体" w:cs="Times New Roman"/>
      <w:sz w:val="28"/>
      <w:szCs w:val="22"/>
    </w:rPr>
  </w:style>
  <w:style w:type="paragraph" w:styleId="1448">
    <w:name w:val="[正文行首缩进]"/>
    <w:next w:val="1448"/>
    <w:link w:val="946"/>
    <w:qFormat/>
    <w:pPr>
      <w:ind w:firstLine="480"/>
      <w:jc w:val="both"/>
      <w:spacing w:line="360" w:lineRule="auto"/>
      <w:widowControl w:val="off"/>
    </w:pPr>
    <w:rPr>
      <w:rFonts w:ascii="Calibri" w:hAnsi="Calibri"/>
      <w:bCs/>
      <w:color w:val="000000"/>
      <w:sz w:val="24"/>
      <w:szCs w:val="24"/>
      <w:lang w:val="en-US" w:eastAsia="zh-CN" w:bidi="ar-SA"/>
    </w:rPr>
  </w:style>
  <w:style w:type="paragraph" w:styleId="1449">
    <w:name w:val="xl104"/>
    <w:basedOn w:val="946"/>
    <w:next w:val="144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50">
    <w:name w:val="text12"/>
    <w:basedOn w:val="946"/>
    <w:next w:val="1450"/>
    <w:link w:val="946"/>
    <w:pPr>
      <w:ind w:firstLine="480"/>
      <w:jc w:val="left"/>
      <w:spacing w:before="100" w:beforeAutospacing="1" w:after="100" w:afterAutospacing="1"/>
      <w:widowControl/>
    </w:pPr>
    <w:rPr>
      <w:rFonts w:ascii="Arial Unicode MS" w:hAnsi="Arial Unicode MS"/>
      <w:sz w:val="24"/>
      <w:szCs w:val="24"/>
    </w:rPr>
  </w:style>
  <w:style w:type="paragraph" w:styleId="1451">
    <w:name w:val=" Char1"/>
    <w:basedOn w:val="980"/>
    <w:next w:val="1451"/>
    <w:link w:val="946"/>
    <w:pPr>
      <w:ind w:left="357"/>
      <w:jc w:val="left"/>
      <w:spacing w:line="436" w:lineRule="exact"/>
      <w:outlineLvl w:val="3"/>
    </w:pPr>
    <w:rPr>
      <w:rFonts w:ascii="Tahoma" w:hAnsi="Tahoma"/>
      <w:b/>
      <w:sz w:val="24"/>
      <w:szCs w:val="24"/>
    </w:rPr>
  </w:style>
  <w:style w:type="paragraph" w:styleId="1452">
    <w:name w:val="xl41311"/>
    <w:basedOn w:val="946"/>
    <w:next w:val="145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3">
    <w:name w:val="Char3"/>
    <w:basedOn w:val="946"/>
    <w:next w:val="1453"/>
    <w:link w:val="946"/>
    <w:pPr>
      <w:jc w:val="left"/>
      <w:spacing w:after="160" w:line="240" w:lineRule="exact"/>
      <w:widowControl/>
    </w:pPr>
    <w:rPr>
      <w:rFonts w:ascii="Verdana" w:hAnsi="Verdana"/>
      <w:lang w:eastAsia="en-US"/>
    </w:rPr>
  </w:style>
  <w:style w:type="paragraph" w:styleId="1454">
    <w:name w:val="此正文"/>
    <w:basedOn w:val="946"/>
    <w:next w:val="1454"/>
    <w:link w:val="946"/>
    <w:pPr>
      <w:ind w:firstLine="200"/>
      <w:spacing w:line="360" w:lineRule="auto"/>
    </w:pPr>
    <w:rPr>
      <w:sz w:val="24"/>
      <w:szCs w:val="24"/>
    </w:rPr>
  </w:style>
  <w:style w:type="paragraph" w:styleId="1455">
    <w:name w:val="xl105"/>
    <w:basedOn w:val="946"/>
    <w:next w:val="145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456">
    <w:name w:val="段落1"/>
    <w:basedOn w:val="946"/>
    <w:next w:val="1456"/>
    <w:link w:val="946"/>
    <w:pPr>
      <w:ind w:right="23"/>
      <w:spacing w:before="120" w:after="156" w:line="360" w:lineRule="auto"/>
    </w:pPr>
    <w:rPr>
      <w:rFonts w:ascii="宋体" w:hAnsi="宋体"/>
      <w:b/>
      <w:bCs/>
      <w:sz w:val="24"/>
      <w:szCs w:val="24"/>
    </w:rPr>
  </w:style>
  <w:style w:type="paragraph" w:styleId="1457">
    <w:name w:val="HR-18"/>
    <w:basedOn w:val="946"/>
    <w:next w:val="946"/>
    <w:link w:val="946"/>
    <w:pPr>
      <w:jc w:val="left"/>
      <w:widowControl/>
    </w:pPr>
    <w:rPr>
      <w:rFonts w:ascii="Arial" w:hAnsi="Arial"/>
      <w:sz w:val="36"/>
      <w:lang w:val="en-AU" w:eastAsia="en-US"/>
    </w:rPr>
  </w:style>
  <w:style w:type="paragraph" w:styleId="1458">
    <w:name w:val="font5"/>
    <w:basedOn w:val="946"/>
    <w:next w:val="1458"/>
    <w:link w:val="946"/>
    <w:pPr>
      <w:jc w:val="left"/>
      <w:spacing w:before="100" w:beforeAutospacing="1" w:after="100" w:afterAutospacing="1"/>
      <w:widowControl/>
    </w:pPr>
    <w:rPr>
      <w:rFonts w:ascii="宋体" w:hAnsi="宋体" w:cs="宋体"/>
      <w:sz w:val="18"/>
      <w:szCs w:val="18"/>
    </w:rPr>
  </w:style>
  <w:style w:type="paragraph" w:styleId="1459">
    <w:name w:val="xl41306"/>
    <w:basedOn w:val="946"/>
    <w:next w:val="1459"/>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0">
    <w:name w:val="xl118"/>
    <w:basedOn w:val="946"/>
    <w:next w:val="1460"/>
    <w:link w:val="946"/>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61">
    <w:name w:val="xl129"/>
    <w:basedOn w:val="946"/>
    <w:next w:val="1461"/>
    <w:link w:val="946"/>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462">
    <w:name w:val="style1"/>
    <w:basedOn w:val="946"/>
    <w:next w:val="1462"/>
    <w:link w:val="946"/>
    <w:pPr>
      <w:jc w:val="left"/>
      <w:spacing w:before="100" w:beforeAutospacing="1" w:after="100" w:afterAutospacing="1"/>
      <w:widowControl/>
    </w:pPr>
    <w:rPr>
      <w:rFonts w:ascii="宋体" w:hAnsi="宋体" w:cs="宋体"/>
      <w:sz w:val="24"/>
      <w:szCs w:val="24"/>
    </w:rPr>
  </w:style>
  <w:style w:type="paragraph" w:styleId="1463">
    <w:name w:val="表格1"/>
    <w:basedOn w:val="946"/>
    <w:next w:val="1463"/>
    <w:link w:val="946"/>
    <w:pPr>
      <w:jc w:val="left"/>
      <w:spacing w:line="440" w:lineRule="exact"/>
    </w:pPr>
    <w:rPr>
      <w:rFonts w:ascii="宋体" w:hAnsi="宋体"/>
    </w:rPr>
  </w:style>
  <w:style w:type="paragraph" w:styleId="1464">
    <w:name w:val="样式 样式 标题 2 + (中文) 宋体 小四 非加粗 段前: 0 磅 段后: 0 磅 行距: 单倍行距 + 行距: 固定值 2..."/>
    <w:basedOn w:val="946"/>
    <w:next w:val="1464"/>
    <w:link w:val="946"/>
    <w:pPr>
      <w:numPr>
        <w:ilvl w:val="1"/>
        <w:numId w:val="4"/>
      </w:numPr>
      <w:ind w:left="360"/>
      <w:keepLines/>
      <w:keepNext/>
      <w:spacing w:before="120" w:after="120" w:line="400" w:lineRule="atLeast"/>
      <w:tabs>
        <w:tab w:val="left" w:pos="780" w:leader="none"/>
      </w:tabs>
      <w:outlineLvl w:val="1"/>
    </w:pPr>
    <w:rPr>
      <w:rFonts w:ascii="Arial" w:hAnsi="Arial"/>
      <w:b/>
      <w:sz w:val="28"/>
      <w:szCs w:val="30"/>
    </w:rPr>
  </w:style>
  <w:style w:type="paragraph" w:styleId="1465">
    <w:name w:val="l18"/>
    <w:basedOn w:val="946"/>
    <w:next w:val="1465"/>
    <w:link w:val="946"/>
    <w:pPr>
      <w:ind w:left="90"/>
      <w:jc w:val="left"/>
      <w:spacing w:before="30" w:after="100" w:afterAutospacing="1" w:line="270" w:lineRule="atLeast"/>
      <w:widowControl/>
    </w:pPr>
    <w:rPr>
      <w:rFonts w:ascii="Arial" w:hAnsi="Arial" w:cs="Arial"/>
      <w:color w:val="000000"/>
      <w:sz w:val="18"/>
      <w:szCs w:val="18"/>
    </w:rPr>
  </w:style>
  <w:style w:type="paragraph" w:styleId="1466">
    <w:name w:val="xl41324"/>
    <w:basedOn w:val="946"/>
    <w:next w:val="1466"/>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67">
    <w:name w:val="纯文本211"/>
    <w:basedOn w:val="946"/>
    <w:next w:val="1467"/>
    <w:link w:val="946"/>
    <w:qFormat/>
    <w:rPr>
      <w:rFonts w:ascii="宋体" w:hAnsi="Courier New" w:eastAsia="楷体_GB2312"/>
      <w:sz w:val="26"/>
    </w:rPr>
  </w:style>
  <w:style w:type="paragraph" w:styleId="1468">
    <w:name w:val="msonormal"/>
    <w:basedOn w:val="946"/>
    <w:next w:val="1468"/>
    <w:link w:val="946"/>
    <w:qFormat/>
    <w:pPr>
      <w:jc w:val="left"/>
      <w:spacing w:before="100" w:beforeAutospacing="1" w:after="100" w:afterAutospacing="1"/>
      <w:widowControl/>
    </w:pPr>
    <w:rPr>
      <w:rFonts w:ascii="宋体" w:hAnsi="宋体" w:cs="宋体"/>
      <w:sz w:val="24"/>
      <w:szCs w:val="24"/>
    </w:rPr>
  </w:style>
  <w:style w:type="paragraph" w:styleId="1469">
    <w:name w:val="4级方案标题"/>
    <w:basedOn w:val="946"/>
    <w:next w:val="1469"/>
    <w:link w:val="946"/>
    <w:qFormat/>
    <w:pPr>
      <w:spacing w:before="100" w:beforeAutospacing="1" w:after="100" w:afterAutospacing="1" w:line="360" w:lineRule="auto"/>
      <w:outlineLvl w:val="3"/>
    </w:pPr>
    <w:rPr>
      <w:rFonts w:ascii="等线" w:hAnsi="等线"/>
      <w:b/>
      <w:sz w:val="24"/>
      <w:szCs w:val="28"/>
    </w:rPr>
  </w:style>
  <w:style w:type="paragraph" w:styleId="1470">
    <w:name w:val="项目"/>
    <w:basedOn w:val="946"/>
    <w:next w:val="1470"/>
    <w:link w:val="946"/>
    <w:pPr>
      <w:ind w:left="709" w:hanging="709"/>
      <w:jc w:val="left"/>
      <w:spacing w:line="336" w:lineRule="auto"/>
      <w:widowControl/>
      <w:tabs>
        <w:tab w:val="left" w:pos="709" w:leader="none"/>
        <w:tab w:val="left" w:pos="720" w:leader="none"/>
        <w:tab w:val="left" w:pos="993" w:leader="none"/>
      </w:tabs>
    </w:pPr>
    <w:rPr>
      <w:rFonts w:ascii="Arial" w:hAnsi="Calibri"/>
      <w:sz w:val="24"/>
      <w:lang w:eastAsia="en-US" w:bidi="en-US"/>
    </w:rPr>
  </w:style>
  <w:style w:type="paragraph" w:styleId="1471">
    <w:name w:val="xl24244"/>
    <w:basedOn w:val="946"/>
    <w:next w:val="1471"/>
    <w:link w:val="9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472">
    <w:name w:val="小四 段落 宋体 Char Char"/>
    <w:basedOn w:val="946"/>
    <w:next w:val="1472"/>
    <w:link w:val="946"/>
    <w:pPr>
      <w:ind w:firstLine="480"/>
      <w:spacing w:line="360" w:lineRule="auto"/>
    </w:pPr>
    <w:rPr>
      <w:rFonts w:ascii="宋体" w:hAnsi="宋体"/>
      <w:sz w:val="24"/>
      <w:szCs w:val="24"/>
    </w:rPr>
  </w:style>
  <w:style w:type="paragraph" w:styleId="1473">
    <w:name w:val="xl24271"/>
    <w:basedOn w:val="946"/>
    <w:next w:val="147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74">
    <w:name w:val="xl144"/>
    <w:basedOn w:val="946"/>
    <w:next w:val="1474"/>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475">
    <w:name w:val="默认段落字体 Para Char Char Char Char"/>
    <w:basedOn w:val="946"/>
    <w:next w:val="1475"/>
    <w:link w:val="946"/>
    <w:rPr>
      <w:sz w:val="20"/>
      <w:szCs w:val="24"/>
    </w:rPr>
  </w:style>
  <w:style w:type="paragraph" w:styleId="1476">
    <w:name w:val="List Paragraph"/>
    <w:basedOn w:val="946"/>
    <w:next w:val="1476"/>
    <w:link w:val="946"/>
    <w:qFormat/>
    <w:pPr>
      <w:ind w:firstLine="420"/>
      <w:spacing w:line="360" w:lineRule="auto"/>
    </w:pPr>
    <w:rPr>
      <w:rFonts w:ascii="Calibri" w:hAnsi="Calibri"/>
      <w:sz w:val="24"/>
    </w:rPr>
  </w:style>
  <w:style w:type="paragraph" w:styleId="1477">
    <w:name w:val="xl24272"/>
    <w:basedOn w:val="946"/>
    <w:next w:val="147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8">
    <w:name w:val="xl41331"/>
    <w:basedOn w:val="946"/>
    <w:next w:val="147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9">
    <w:name w:val="xl86"/>
    <w:basedOn w:val="946"/>
    <w:next w:val="1479"/>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80">
    <w:name w:val="Char2"/>
    <w:basedOn w:val="946"/>
    <w:next w:val="1480"/>
    <w:link w:val="946"/>
    <w:pPr>
      <w:ind w:left="432" w:hanging="432"/>
    </w:pPr>
    <w:rPr>
      <w:sz w:val="24"/>
      <w:szCs w:val="24"/>
    </w:rPr>
  </w:style>
  <w:style w:type="paragraph" w:styleId="1481">
    <w:name w:val="xl163"/>
    <w:basedOn w:val="946"/>
    <w:next w:val="1481"/>
    <w:link w:val="946"/>
    <w:pPr>
      <w:jc w:val="left"/>
      <w:spacing w:before="100" w:beforeAutospacing="1" w:after="100" w:afterAutospacing="1"/>
      <w:widowControl/>
    </w:pPr>
    <w:rPr>
      <w:rFonts w:ascii="Courier New" w:hAnsi="Courier New" w:cs="Courier New"/>
      <w:sz w:val="24"/>
      <w:szCs w:val="24"/>
    </w:rPr>
  </w:style>
  <w:style w:type="paragraph" w:styleId="1482">
    <w:name w:val=" Char Char Char Char Char Char Char Char Char Char Char Char Char Char Char Char"/>
    <w:basedOn w:val="946"/>
    <w:next w:val="1482"/>
    <w:link w:val="946"/>
    <w:pPr>
      <w:tabs>
        <w:tab w:val="left" w:pos="360" w:leader="none"/>
      </w:tabs>
    </w:pPr>
    <w:rPr>
      <w:sz w:val="24"/>
      <w:szCs w:val="24"/>
    </w:rPr>
  </w:style>
  <w:style w:type="paragraph" w:styleId="1483">
    <w:name w:val="word"/>
    <w:basedOn w:val="946"/>
    <w:next w:val="1483"/>
    <w:link w:val="946"/>
    <w:pPr>
      <w:jc w:val="left"/>
      <w:spacing w:before="100" w:beforeAutospacing="1" w:after="100" w:afterAutospacing="1" w:line="270" w:lineRule="atLeast"/>
      <w:widowControl/>
    </w:pPr>
    <w:rPr>
      <w:rFonts w:ascii="ˎ̥" w:hAnsi="ˎ̥" w:cs="宋体"/>
      <w:color w:val="000000"/>
      <w:sz w:val="18"/>
      <w:szCs w:val="18"/>
    </w:rPr>
  </w:style>
  <w:style w:type="paragraph" w:styleId="1484">
    <w:name w:val="xl41315"/>
    <w:basedOn w:val="946"/>
    <w:next w:val="1484"/>
    <w:link w:val="9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85">
    <w:name w:val="xl134"/>
    <w:basedOn w:val="946"/>
    <w:next w:val="1485"/>
    <w:link w:val="94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486">
    <w:name w:val="5B"/>
    <w:next w:val="1486"/>
    <w:link w:val="946"/>
    <w:pPr>
      <w:jc w:val="both"/>
      <w:widowControl w:val="off"/>
    </w:pPr>
    <w:rPr>
      <w:rFonts w:ascii="宋体"/>
      <w:color w:val="000000"/>
      <w:sz w:val="18"/>
      <w:szCs w:val="18"/>
      <w:lang w:val="en-US" w:eastAsia="zh-CN" w:bidi="ar-SA"/>
    </w:rPr>
  </w:style>
  <w:style w:type="paragraph" w:styleId="1487">
    <w:name w:val="样式 正文缩进 + 首行缩进:  2 字符"/>
    <w:basedOn w:val="974"/>
    <w:next w:val="1487"/>
    <w:link w:val="946"/>
    <w:pPr>
      <w:ind w:firstLine="200"/>
      <w:jc w:val="left"/>
      <w:spacing w:line="360" w:lineRule="auto"/>
    </w:pPr>
    <w:rPr>
      <w:rFonts w:ascii="Calibri" w:hAnsi="Calibri" w:eastAsia="楷体_GB2312"/>
      <w:sz w:val="24"/>
      <w:szCs w:val="22"/>
    </w:rPr>
  </w:style>
  <w:style w:type="paragraph" w:styleId="1488">
    <w:name w:val="Char Char1 Char Char Char Char Char Char Char"/>
    <w:basedOn w:val="946"/>
    <w:next w:val="1488"/>
    <w:link w:val="946"/>
    <w:uiPriority w:val="99"/>
    <w:qFormat/>
    <w:rPr>
      <w:rFonts w:eastAsia="楷体_GB2312"/>
      <w:sz w:val="26"/>
    </w:rPr>
  </w:style>
  <w:style w:type="paragraph" w:styleId="1489">
    <w:name w:val="xl65"/>
    <w:basedOn w:val="946"/>
    <w:next w:val="148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0">
    <w:name w:val="样式4"/>
    <w:basedOn w:val="1039"/>
    <w:next w:val="1490"/>
    <w:link w:val="946"/>
    <w:pPr>
      <w:spacing w:line="480" w:lineRule="auto"/>
      <w:tabs>
        <w:tab w:val="right" w:pos="8494" w:leader="dot"/>
      </w:tabs>
    </w:pPr>
    <w:rPr>
      <w:rFonts w:ascii="Arial" w:hAnsi="Arial" w:eastAsia="黑体" w:cs="Arial"/>
      <w:b w:val="0"/>
      <w:bCs w:val="0"/>
    </w:rPr>
  </w:style>
  <w:style w:type="paragraph" w:styleId="1491">
    <w:name w:val="xl83"/>
    <w:basedOn w:val="946"/>
    <w:next w:val="1491"/>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92">
    <w:name w:val="表格形式1"/>
    <w:basedOn w:val="946"/>
    <w:next w:val="1492"/>
    <w:link w:val="946"/>
    <w:pPr>
      <w:jc w:val="left"/>
      <w:spacing w:line="360" w:lineRule="atLeast"/>
    </w:pPr>
    <w:rPr>
      <w:rFonts w:ascii="宋体" w:eastAsia="仿宋_GB2312"/>
      <w:sz w:val="24"/>
      <w:szCs w:val="24"/>
    </w:rPr>
  </w:style>
  <w:style w:type="paragraph" w:styleId="1493">
    <w:name w:val=" Char Char Char Char1 Char Char Char"/>
    <w:basedOn w:val="980"/>
    <w:next w:val="1493"/>
    <w:link w:val="946"/>
    <w:pPr>
      <w:ind w:firstLine="454"/>
      <w:jc w:val="left"/>
      <w:widowControl/>
    </w:pPr>
    <w:rPr>
      <w:rFonts w:ascii="Tahoma" w:hAnsi="Tahoma" w:cs="宋体"/>
      <w:lang w:val="en-US" w:eastAsia="zh-CN"/>
    </w:rPr>
  </w:style>
  <w:style w:type="paragraph" w:styleId="1494">
    <w:name w:val="Item Step"/>
    <w:basedOn w:val="946"/>
    <w:next w:val="1494"/>
    <w:link w:val="946"/>
    <w:pPr>
      <w:numPr>
        <w:ilvl w:val="0"/>
        <w:numId w:val="9"/>
      </w:numPr>
      <w:ind w:left="1701" w:hanging="567"/>
      <w:jc w:val="left"/>
      <w:spacing w:after="50"/>
      <w:widowControl/>
      <w:tabs>
        <w:tab w:val="left" w:pos="425" w:leader="none"/>
      </w:tabs>
    </w:pPr>
    <w:rPr>
      <w:szCs w:val="24"/>
    </w:rPr>
  </w:style>
  <w:style w:type="paragraph" w:styleId="1495">
    <w:name w:val="xl100"/>
    <w:basedOn w:val="946"/>
    <w:next w:val="1495"/>
    <w:link w:val="9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496">
    <w:name w:val="xl146"/>
    <w:basedOn w:val="946"/>
    <w:next w:val="149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7">
    <w:name w:val="_Style 4"/>
    <w:basedOn w:val="946"/>
    <w:next w:val="1497"/>
    <w:link w:val="946"/>
    <w:uiPriority w:val="99"/>
    <w:qFormat/>
    <w:pPr>
      <w:ind w:firstLine="420"/>
    </w:pPr>
    <w:rPr>
      <w:rFonts w:ascii="Calibri" w:hAnsi="Calibri"/>
      <w:szCs w:val="22"/>
    </w:rPr>
  </w:style>
  <w:style w:type="paragraph" w:styleId="1498">
    <w:name w:val=" Char Char Char Char Char Char Char Char Char1 Char"/>
    <w:basedOn w:val="980"/>
    <w:next w:val="1498"/>
    <w:link w:val="946"/>
    <w:pPr>
      <w:spacing w:line="360" w:lineRule="auto"/>
    </w:pPr>
    <w:rPr>
      <w:rFonts w:ascii="Tahoma" w:hAnsi="Tahoma"/>
      <w:sz w:val="24"/>
      <w:szCs w:val="24"/>
      <w:lang w:val="en-US" w:eastAsia="zh-CN"/>
    </w:rPr>
  </w:style>
  <w:style w:type="paragraph" w:styleId="1499">
    <w:name w:val="Definition Term"/>
    <w:basedOn w:val="946"/>
    <w:next w:val="946"/>
    <w:link w:val="946"/>
    <w:pPr>
      <w:jc w:val="left"/>
    </w:pPr>
    <w:rPr>
      <w:sz w:val="24"/>
    </w:rPr>
  </w:style>
  <w:style w:type="paragraph" w:styleId="1500">
    <w:name w:val="多级符号2"/>
    <w:basedOn w:val="946"/>
    <w:next w:val="1500"/>
    <w:link w:val="946"/>
    <w:pPr>
      <w:numPr>
        <w:ilvl w:val="0"/>
        <w:numId w:val="10"/>
      </w:numPr>
      <w:jc w:val="left"/>
      <w:spacing w:line="360" w:lineRule="auto"/>
    </w:pPr>
    <w:rPr>
      <w:rFonts w:eastAsia="仿宋_GB2312"/>
      <w:sz w:val="24"/>
      <w:szCs w:val="24"/>
    </w:rPr>
  </w:style>
  <w:style w:type="paragraph" w:styleId="1501">
    <w:name w:val="正文 New"/>
    <w:next w:val="1501"/>
    <w:link w:val="946"/>
    <w:qFormat/>
    <w:pPr>
      <w:jc w:val="both"/>
      <w:widowControl w:val="off"/>
    </w:pPr>
    <w:rPr>
      <w:sz w:val="21"/>
      <w:szCs w:val="24"/>
      <w:lang w:val="en-US" w:eastAsia="zh-CN" w:bidi="ar-SA"/>
    </w:rPr>
  </w:style>
  <w:style w:type="paragraph" w:styleId="1502">
    <w:name w:val="xl172"/>
    <w:basedOn w:val="946"/>
    <w:next w:val="150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503">
    <w:name w:val="正文四号"/>
    <w:basedOn w:val="946"/>
    <w:next w:val="1503"/>
    <w:link w:val="946"/>
    <w:qFormat/>
    <w:pPr>
      <w:ind w:firstLine="200"/>
      <w:spacing w:line="360" w:lineRule="auto"/>
    </w:pPr>
    <w:rPr>
      <w:rFonts w:eastAsia="仿宋_GB2312" w:cs="宋体"/>
      <w:sz w:val="28"/>
    </w:rPr>
  </w:style>
  <w:style w:type="paragraph" w:styleId="1504">
    <w:name w:val="xl131"/>
    <w:basedOn w:val="946"/>
    <w:next w:val="1504"/>
    <w:link w:val="946"/>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505">
    <w:name w:val="xl69"/>
    <w:basedOn w:val="946"/>
    <w:next w:val="1505"/>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6">
    <w:name w:val="Char"/>
    <w:basedOn w:val="946"/>
    <w:next w:val="1506"/>
    <w:link w:val="946"/>
    <w:qFormat/>
    <w:rPr>
      <w:rFonts w:ascii="Tahoma" w:hAnsi="Tahoma"/>
      <w:sz w:val="24"/>
    </w:rPr>
  </w:style>
  <w:style w:type="paragraph" w:styleId="1507">
    <w:name w:val="xl66"/>
    <w:basedOn w:val="946"/>
    <w:next w:val="150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8">
    <w:name w:val=" Char Char Char Char Char Char Char Char Char Char"/>
    <w:basedOn w:val="946"/>
    <w:next w:val="1508"/>
    <w:link w:val="946"/>
    <w:pPr>
      <w:ind w:left="360" w:hanging="360"/>
      <w:tabs>
        <w:tab w:val="left" w:pos="360" w:leader="none"/>
      </w:tabs>
    </w:pPr>
    <w:rPr>
      <w:rFonts w:ascii="Calibri" w:hAnsi="Calibri"/>
      <w:sz w:val="24"/>
      <w:szCs w:val="24"/>
    </w:rPr>
  </w:style>
  <w:style w:type="paragraph" w:styleId="1509">
    <w:name w:val="xl99"/>
    <w:basedOn w:val="946"/>
    <w:next w:val="1509"/>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10">
    <w:name w:val="xl93"/>
    <w:basedOn w:val="946"/>
    <w:next w:val="1510"/>
    <w:link w:val="9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11">
    <w:name w:val="xl41330"/>
    <w:basedOn w:val="946"/>
    <w:next w:val="1511"/>
    <w:link w:val="946"/>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2">
    <w:name w:val="xl178"/>
    <w:basedOn w:val="946"/>
    <w:next w:val="151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513">
    <w:name w:val="xl84"/>
    <w:basedOn w:val="946"/>
    <w:next w:val="1513"/>
    <w:link w:val="9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14">
    <w:name w:val="南通方案正文"/>
    <w:basedOn w:val="946"/>
    <w:next w:val="1514"/>
    <w:link w:val="946"/>
    <w:pPr>
      <w:ind w:firstLine="480"/>
      <w:spacing w:line="360" w:lineRule="auto"/>
    </w:pPr>
    <w:rPr>
      <w:sz w:val="24"/>
    </w:rPr>
  </w:style>
  <w:style w:type="paragraph" w:styleId="1515">
    <w:name w:val="xl80"/>
    <w:basedOn w:val="946"/>
    <w:next w:val="151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6">
    <w:name w:val="标书标准正文"/>
    <w:basedOn w:val="946"/>
    <w:next w:val="1516"/>
    <w:link w:val="946"/>
    <w:pPr>
      <w:ind w:firstLine="540"/>
      <w:spacing w:line="360" w:lineRule="auto"/>
    </w:pPr>
    <w:rPr>
      <w:sz w:val="24"/>
      <w:szCs w:val="24"/>
    </w:rPr>
  </w:style>
  <w:style w:type="paragraph" w:styleId="1517">
    <w:name w:val="xl24251"/>
    <w:basedOn w:val="946"/>
    <w:next w:val="1517"/>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18">
    <w:name w:val="xl41313"/>
    <w:basedOn w:val="946"/>
    <w:next w:val="151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19">
    <w:name w:val="正文序号 2"/>
    <w:basedOn w:val="946"/>
    <w:next w:val="1519"/>
    <w:link w:val="946"/>
    <w:uiPriority w:val="99"/>
    <w:qFormat/>
    <w:pPr>
      <w:ind w:left="1049" w:hanging="420"/>
      <w:spacing w:before="60"/>
      <w:tabs>
        <w:tab w:val="left" w:pos="1049" w:leader="none"/>
      </w:tabs>
    </w:pPr>
    <w:rPr>
      <w:szCs w:val="24"/>
    </w:rPr>
  </w:style>
  <w:style w:type="paragraph" w:styleId="1520">
    <w:name w:val="xl24268"/>
    <w:basedOn w:val="946"/>
    <w:next w:val="1520"/>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21">
    <w:name w:val="font23"/>
    <w:basedOn w:val="946"/>
    <w:next w:val="1521"/>
    <w:link w:val="946"/>
    <w:pPr>
      <w:jc w:val="left"/>
      <w:spacing w:before="100" w:beforeAutospacing="1" w:after="100" w:afterAutospacing="1"/>
      <w:widowControl/>
    </w:pPr>
    <w:rPr>
      <w:rFonts w:ascii="宋体" w:hAnsi="宋体" w:cs="宋体"/>
      <w:sz w:val="20"/>
    </w:rPr>
  </w:style>
  <w:style w:type="paragraph" w:styleId="1522">
    <w:name w:val="xl41319"/>
    <w:basedOn w:val="946"/>
    <w:next w:val="1522"/>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3">
    <w:name w:val="Note heading"/>
    <w:basedOn w:val="946"/>
    <w:next w:val="946"/>
    <w:link w:val="946"/>
    <w:pPr>
      <w:ind w:left="420"/>
      <w:keepLines/>
      <w:keepNext/>
      <w:spacing w:before="100"/>
      <w:widowControl/>
      <w:pBdr>
        <w:top w:val="single" w:color="000000" w:sz="8" w:space="1"/>
      </w:pBdr>
    </w:pPr>
    <w:rPr>
      <w:rFonts w:eastAsia="黑体"/>
      <w:szCs w:val="18"/>
    </w:rPr>
  </w:style>
  <w:style w:type="paragraph" w:styleId="1524">
    <w:name w:val="xl116"/>
    <w:basedOn w:val="946"/>
    <w:next w:val="1524"/>
    <w:link w:val="9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25">
    <w:name w:val="样式 标题 3 + 小四 非加粗 段前: 0 磅 段后: 0 磅 行距: 单倍行距"/>
    <w:basedOn w:val="949"/>
    <w:next w:val="1525"/>
    <w:link w:val="946"/>
    <w:pPr>
      <w:numPr>
        <w:ilvl w:val="0"/>
        <w:numId w:val="11"/>
      </w:numPr>
      <w:jc w:val="left"/>
      <w:keepNext w:val="0"/>
      <w:spacing w:before="120" w:after="120"/>
      <w:tabs>
        <w:tab w:val="left" w:pos="240" w:leader="none"/>
      </w:tabs>
    </w:pPr>
    <w:rPr>
      <w:rFonts w:ascii="Times New Roman" w:hAnsi="Times New Roman"/>
      <w:color w:val="000000"/>
      <w:sz w:val="24"/>
    </w:rPr>
  </w:style>
  <w:style w:type="paragraph" w:styleId="1526">
    <w:name w:val="xl24250"/>
    <w:basedOn w:val="946"/>
    <w:next w:val="1526"/>
    <w:link w:val="946"/>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27">
    <w:name w:val="xl135"/>
    <w:basedOn w:val="946"/>
    <w:next w:val="1527"/>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28">
    <w:name w:val="Plain Text2"/>
    <w:basedOn w:val="946"/>
    <w:next w:val="1528"/>
    <w:link w:val="946"/>
    <w:uiPriority w:val="99"/>
    <w:qFormat/>
    <w:rPr>
      <w:rFonts w:ascii="宋体" w:hAnsi="Courier New" w:eastAsia="楷体_GB2312"/>
      <w:sz w:val="28"/>
    </w:rPr>
  </w:style>
  <w:style w:type="paragraph" w:styleId="1529">
    <w:name w:val="符号列表"/>
    <w:basedOn w:val="946"/>
    <w:next w:val="1529"/>
    <w:link w:val="946"/>
    <w:uiPriority w:val="34"/>
    <w:qFormat/>
    <w:pPr>
      <w:ind w:left="420" w:hanging="420"/>
      <w:spacing w:line="440" w:lineRule="exact"/>
      <w:tabs>
        <w:tab w:val="left" w:pos="420" w:leader="none"/>
      </w:tabs>
    </w:pPr>
    <w:rPr>
      <w:sz w:val="24"/>
    </w:rPr>
  </w:style>
  <w:style w:type="paragraph" w:styleId="1530">
    <w:name w:val="xl24247"/>
    <w:basedOn w:val="946"/>
    <w:next w:val="1530"/>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31">
    <w:name w:val="xl24237"/>
    <w:basedOn w:val="946"/>
    <w:next w:val="1531"/>
    <w:link w:val="9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32">
    <w:name w:val="xl24228"/>
    <w:basedOn w:val="946"/>
    <w:next w:val="153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33">
    <w:name w:val="xl162"/>
    <w:basedOn w:val="946"/>
    <w:next w:val="153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4">
    <w:name w:val="xl102"/>
    <w:basedOn w:val="946"/>
    <w:next w:val="1534"/>
    <w:link w:val="946"/>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35">
    <w:name w:val="Char1 Char Char Char"/>
    <w:basedOn w:val="946"/>
    <w:next w:val="1535"/>
    <w:link w:val="946"/>
    <w:uiPriority w:val="99"/>
    <w:rPr>
      <w:rFonts w:ascii="Tahoma" w:hAnsi="Tahoma"/>
      <w:sz w:val="24"/>
    </w:rPr>
  </w:style>
  <w:style w:type="paragraph" w:styleId="1536">
    <w:name w:val="2级方案标题"/>
    <w:basedOn w:val="948"/>
    <w:next w:val="1536"/>
    <w:link w:val="946"/>
    <w:qFormat/>
    <w:pPr>
      <w:jc w:val="both"/>
      <w:keepLines/>
      <w:spacing w:before="100" w:beforeAutospacing="1" w:after="100" w:afterAutospacing="1"/>
      <w:tabs>
        <w:tab w:val="left" w:pos="1002" w:leader="none"/>
        <w:tab w:val="left" w:pos="2717" w:leader="none"/>
      </w:tabs>
    </w:pPr>
    <w:rPr>
      <w:bCs w:val="0"/>
      <w:color w:val="000000"/>
      <w:sz w:val="32"/>
      <w:szCs w:val="32"/>
      <w:lang w:val="en-US" w:eastAsia="zh-CN"/>
    </w:rPr>
  </w:style>
  <w:style w:type="paragraph" w:styleId="1537">
    <w:name w:val="xl41333"/>
    <w:basedOn w:val="946"/>
    <w:next w:val="1537"/>
    <w:link w:val="946"/>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rPr>
  </w:style>
  <w:style w:type="paragraph" w:styleId="1538">
    <w:name w:val="分发表内容"/>
    <w:basedOn w:val="946"/>
    <w:next w:val="1538"/>
    <w:link w:val="946"/>
    <w:pPr>
      <w:jc w:val="center"/>
      <w:spacing w:before="120" w:after="120"/>
    </w:pPr>
    <w:rPr>
      <w:rFonts w:ascii="昆仑仿宋" w:eastAsia="昆仑仿宋"/>
      <w:sz w:val="20"/>
    </w:rPr>
  </w:style>
  <w:style w:type="paragraph" w:styleId="1539">
    <w:name w:val="p0"/>
    <w:basedOn w:val="946"/>
    <w:next w:val="1539"/>
    <w:link w:val="946"/>
    <w:uiPriority w:val="99"/>
    <w:qFormat/>
    <w:pPr>
      <w:widowControl/>
    </w:pPr>
    <w:rPr>
      <w:rFonts w:ascii="Calibri" w:hAnsi="Calibri"/>
      <w:spacing w:val="16"/>
    </w:rPr>
  </w:style>
  <w:style w:type="paragraph" w:styleId="1540">
    <w:name w:val="xl41329"/>
    <w:basedOn w:val="946"/>
    <w:next w:val="1540"/>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41">
    <w:name w:val="pic-info"/>
    <w:basedOn w:val="946"/>
    <w:next w:val="1541"/>
    <w:link w:val="946"/>
    <w:pPr>
      <w:jc w:val="left"/>
      <w:spacing w:before="100" w:beforeAutospacing="1" w:after="100" w:afterAutospacing="1"/>
      <w:widowControl/>
    </w:pPr>
    <w:rPr>
      <w:rFonts w:ascii="宋体" w:hAnsi="宋体" w:cs="宋体"/>
      <w:sz w:val="24"/>
      <w:szCs w:val="24"/>
    </w:rPr>
  </w:style>
  <w:style w:type="paragraph" w:styleId="1542">
    <w:name w:val="无间隔2"/>
    <w:next w:val="1542"/>
    <w:link w:val="946"/>
    <w:qFormat/>
    <w:pPr>
      <w:ind w:firstLine="200"/>
      <w:spacing w:line="360" w:lineRule="auto"/>
    </w:pPr>
    <w:rPr>
      <w:rFonts w:ascii="宋体" w:hAnsi="宋体"/>
      <w:sz w:val="24"/>
      <w:szCs w:val="22"/>
      <w:lang w:val="en-US" w:eastAsia="zh-CN" w:bidi="ar-SA"/>
    </w:rPr>
  </w:style>
  <w:style w:type="paragraph" w:styleId="1543">
    <w:name w:val=" Char Char Char Char Char Char Char"/>
    <w:basedOn w:val="946"/>
    <w:next w:val="1543"/>
    <w:link w:val="946"/>
    <w:rPr>
      <w:rFonts w:ascii="仿宋_GB2312" w:eastAsia="仿宋_GB2312"/>
      <w:b/>
      <w:sz w:val="32"/>
      <w:szCs w:val="32"/>
    </w:rPr>
  </w:style>
  <w:style w:type="paragraph" w:styleId="1544">
    <w:name w:val="Char1"/>
    <w:basedOn w:val="980"/>
    <w:next w:val="1544"/>
    <w:link w:val="946"/>
    <w:qFormat/>
    <w:pPr>
      <w:ind w:left="357"/>
      <w:jc w:val="left"/>
      <w:spacing w:line="436" w:lineRule="exact"/>
      <w:outlineLvl w:val="3"/>
    </w:pPr>
    <w:rPr>
      <w:rFonts w:ascii="Tahoma" w:hAnsi="Tahoma"/>
      <w:b/>
      <w:sz w:val="24"/>
      <w:szCs w:val="24"/>
    </w:rPr>
  </w:style>
  <w:style w:type="paragraph" w:styleId="1545">
    <w:name w:val="_Style 7"/>
    <w:basedOn w:val="946"/>
    <w:next w:val="946"/>
    <w:link w:val="946"/>
    <w:pPr>
      <w:ind w:left="420" w:firstLine="420"/>
      <w:jc w:val="left"/>
      <w:spacing w:line="240" w:lineRule="atLeast"/>
    </w:pPr>
    <w:rPr>
      <w:sz w:val="20"/>
      <w:szCs w:val="21"/>
    </w:rPr>
  </w:style>
  <w:style w:type="paragraph" w:styleId="1546">
    <w:name w:val="xl213"/>
    <w:basedOn w:val="946"/>
    <w:next w:val="154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547">
    <w:name w:val="1级方案标题"/>
    <w:basedOn w:val="946"/>
    <w:next w:val="1547"/>
    <w:link w:val="946"/>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548">
    <w:name w:val="正文标准"/>
    <w:basedOn w:val="946"/>
    <w:next w:val="1548"/>
    <w:link w:val="946"/>
    <w:pPr>
      <w:ind w:firstLine="200"/>
      <w:spacing w:line="360" w:lineRule="auto"/>
    </w:pPr>
    <w:rPr>
      <w:rFonts w:eastAsia="MS Gothic"/>
      <w:sz w:val="24"/>
      <w:szCs w:val="21"/>
    </w:rPr>
  </w:style>
  <w:style w:type="paragraph" w:styleId="1549">
    <w:name w:val="xl24245"/>
    <w:basedOn w:val="946"/>
    <w:next w:val="1549"/>
    <w:link w:val="946"/>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50">
    <w:name w:val="xl24243"/>
    <w:basedOn w:val="946"/>
    <w:next w:val="1550"/>
    <w:link w:val="9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51">
    <w:name w:val="xl24226"/>
    <w:basedOn w:val="946"/>
    <w:next w:val="1551"/>
    <w:link w:val="946"/>
    <w:qFormat/>
    <w:pPr>
      <w:jc w:val="center"/>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52">
    <w:name w:val="xl198"/>
    <w:basedOn w:val="946"/>
    <w:next w:val="155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553">
    <w:name w:val="TOC 标题"/>
    <w:basedOn w:val="947"/>
    <w:next w:val="946"/>
    <w:link w:val="946"/>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4">
    <w:name w:val="pa-14"/>
    <w:basedOn w:val="946"/>
    <w:next w:val="1554"/>
    <w:link w:val="946"/>
    <w:pPr>
      <w:jc w:val="left"/>
      <w:spacing w:before="100" w:beforeAutospacing="1" w:after="100" w:afterAutospacing="1"/>
      <w:widowControl/>
    </w:pPr>
    <w:rPr>
      <w:rFonts w:ascii="宋体" w:hAnsi="宋体" w:cs="宋体"/>
      <w:sz w:val="24"/>
      <w:szCs w:val="24"/>
    </w:rPr>
  </w:style>
  <w:style w:type="paragraph" w:styleId="1555">
    <w:name w:val="xl166"/>
    <w:basedOn w:val="946"/>
    <w:next w:val="155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Courier New" w:hAnsi="Courier New" w:cs="Courier New"/>
      <w:sz w:val="24"/>
      <w:szCs w:val="24"/>
    </w:rPr>
  </w:style>
  <w:style w:type="paragraph" w:styleId="1556">
    <w:name w:val="Char Char Char Char Char Char Char Char Char Char Char Char Char Char Char Char"/>
    <w:basedOn w:val="946"/>
    <w:next w:val="1556"/>
    <w:link w:val="946"/>
    <w:rPr>
      <w:rFonts w:ascii="Tahoma" w:hAnsi="Tahoma"/>
      <w:sz w:val="24"/>
      <w:szCs w:val="24"/>
    </w:rPr>
  </w:style>
  <w:style w:type="paragraph" w:styleId="1557">
    <w:name w:val="附件圈"/>
    <w:basedOn w:val="1558"/>
    <w:next w:val="1557"/>
    <w:link w:val="946"/>
    <w:pPr>
      <w:ind w:left="240" w:hanging="240"/>
      <w:tabs>
        <w:tab w:val="left" w:pos="240" w:leader="none"/>
        <w:tab w:val="left" w:pos="1080" w:leader="none"/>
      </w:tabs>
    </w:pPr>
  </w:style>
  <w:style w:type="paragraph" w:styleId="1558">
    <w:name w:val="附件(1)"/>
    <w:basedOn w:val="946"/>
    <w:next w:val="1558"/>
    <w:link w:val="946"/>
    <w:pPr>
      <w:ind w:left="432" w:hanging="432"/>
      <w:spacing w:line="360" w:lineRule="auto"/>
      <w:tabs>
        <w:tab w:val="left" w:pos="1080" w:leader="none"/>
      </w:tabs>
    </w:pPr>
    <w:rPr>
      <w:sz w:val="24"/>
      <w:szCs w:val="24"/>
    </w:rPr>
  </w:style>
  <w:style w:type="paragraph" w:styleId="1559">
    <w:name w:val="Char Char Char Char Char Char Char Char Char1 Char"/>
    <w:basedOn w:val="980"/>
    <w:next w:val="1559"/>
    <w:link w:val="946"/>
    <w:pPr>
      <w:spacing w:line="360" w:lineRule="auto"/>
    </w:pPr>
    <w:rPr>
      <w:rFonts w:ascii="Tahoma" w:hAnsi="Tahoma"/>
      <w:sz w:val="24"/>
      <w:szCs w:val="24"/>
      <w:lang w:val="en-US" w:eastAsia="zh-CN"/>
    </w:rPr>
  </w:style>
  <w:style w:type="paragraph" w:styleId="1560">
    <w:name w:val="No Spacing"/>
    <w:next w:val="1560"/>
    <w:link w:val="946"/>
    <w:qFormat/>
    <w:pPr>
      <w:ind w:firstLine="200"/>
      <w:spacing w:line="360" w:lineRule="auto"/>
    </w:pPr>
    <w:rPr>
      <w:rFonts w:ascii="宋体" w:hAnsi="宋体"/>
      <w:sz w:val="24"/>
      <w:szCs w:val="22"/>
      <w:lang w:val="en-US" w:eastAsia="zh-CN" w:bidi="ar-SA"/>
    </w:rPr>
  </w:style>
  <w:style w:type="paragraph" w:styleId="1561">
    <w:name w:val="Char Char Char Char Char Char Char"/>
    <w:basedOn w:val="946"/>
    <w:next w:val="1561"/>
    <w:link w:val="946"/>
    <w:rPr>
      <w:rFonts w:ascii="仿宋_GB2312" w:eastAsia="仿宋_GB2312"/>
      <w:b/>
      <w:sz w:val="32"/>
      <w:szCs w:val="32"/>
    </w:rPr>
  </w:style>
  <w:style w:type="paragraph" w:styleId="1562">
    <w:name w:val="表格内文"/>
    <w:basedOn w:val="946"/>
    <w:next w:val="1562"/>
    <w:link w:val="946"/>
    <w:pPr>
      <w:spacing w:line="360" w:lineRule="auto"/>
    </w:pPr>
    <w:rPr>
      <w:rFonts w:ascii="宋体" w:hAnsi="宋体"/>
      <w:color w:val="000000"/>
      <w:sz w:val="20"/>
    </w:rPr>
  </w:style>
  <w:style w:type="paragraph" w:styleId="1563">
    <w:name w:val="xl41297"/>
    <w:basedOn w:val="946"/>
    <w:next w:val="1563"/>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64">
    <w:name w:val="xl41318"/>
    <w:basedOn w:val="946"/>
    <w:next w:val="1564"/>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65">
    <w:name w:val="xl125"/>
    <w:basedOn w:val="946"/>
    <w:next w:val="1565"/>
    <w:link w:val="946"/>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66">
    <w:name w:val="p17"/>
    <w:basedOn w:val="946"/>
    <w:next w:val="1566"/>
    <w:link w:val="946"/>
    <w:uiPriority w:val="99"/>
    <w:qFormat/>
    <w:pPr>
      <w:widowControl/>
    </w:pPr>
    <w:rPr>
      <w:szCs w:val="21"/>
    </w:rPr>
  </w:style>
  <w:style w:type="paragraph" w:styleId="1567">
    <w:name w:val="xl41305"/>
    <w:basedOn w:val="946"/>
    <w:next w:val="156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name w:val="正文_1"/>
    <w:next w:val="1568"/>
    <w:link w:val="946"/>
    <w:qFormat/>
    <w:pPr>
      <w:jc w:val="both"/>
      <w:widowControl w:val="off"/>
    </w:pPr>
    <w:rPr>
      <w:sz w:val="28"/>
      <w:lang w:val="en-US" w:eastAsia="zh-CN" w:bidi="ar-SA"/>
    </w:rPr>
  </w:style>
  <w:style w:type="paragraph" w:styleId="1569">
    <w:name w:val="xl24241"/>
    <w:basedOn w:val="946"/>
    <w:next w:val="1569"/>
    <w:link w:val="946"/>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570">
    <w:name w:val="font10"/>
    <w:basedOn w:val="946"/>
    <w:next w:val="1570"/>
    <w:link w:val="946"/>
    <w:qFormat/>
    <w:pPr>
      <w:jc w:val="left"/>
      <w:spacing w:before="100" w:beforeAutospacing="1" w:after="100" w:afterAutospacing="1"/>
      <w:widowControl/>
    </w:pPr>
    <w:rPr>
      <w:rFonts w:ascii="宋体" w:hAnsi="宋体" w:cs="宋体"/>
      <w:sz w:val="18"/>
      <w:szCs w:val="18"/>
    </w:rPr>
  </w:style>
  <w:style w:type="paragraph" w:styleId="1571">
    <w:name w:val="Bullet"/>
    <w:basedOn w:val="946"/>
    <w:next w:val="1571"/>
    <w:link w:val="946"/>
    <w:pPr>
      <w:ind w:left="420" w:right="709" w:hanging="420"/>
      <w:spacing w:before="60" w:after="60"/>
      <w:tabs>
        <w:tab w:val="left" w:pos="420" w:leader="none"/>
        <w:tab w:val="left" w:pos="2552" w:leader="none"/>
      </w:tabs>
    </w:pPr>
    <w:rPr>
      <w:rFonts w:eastAsia="2OcuAe"/>
      <w:spacing w:val="2"/>
      <w:sz w:val="20"/>
      <w:lang w:eastAsia="zh-TW"/>
    </w:rPr>
  </w:style>
  <w:style w:type="paragraph" w:styleId="1572">
    <w:name w:val="纯文本2"/>
    <w:basedOn w:val="946"/>
    <w:next w:val="1572"/>
    <w:link w:val="946"/>
    <w:uiPriority w:val="99"/>
    <w:qFormat/>
    <w:rPr>
      <w:rFonts w:ascii="宋体" w:hAnsi="Courier New" w:eastAsia="楷体_GB2312"/>
      <w:sz w:val="26"/>
    </w:rPr>
  </w:style>
  <w:style w:type="paragraph" w:styleId="1573">
    <w:name w:val="font8"/>
    <w:basedOn w:val="946"/>
    <w:next w:val="1573"/>
    <w:link w:val="946"/>
    <w:qFormat/>
    <w:pPr>
      <w:jc w:val="left"/>
      <w:spacing w:before="100" w:beforeAutospacing="1" w:after="100" w:afterAutospacing="1"/>
      <w:widowControl/>
    </w:pPr>
    <w:rPr>
      <w:sz w:val="22"/>
      <w:szCs w:val="22"/>
    </w:rPr>
  </w:style>
  <w:style w:type="paragraph" w:styleId="1574">
    <w:name w:val="style2"/>
    <w:basedOn w:val="946"/>
    <w:next w:val="1574"/>
    <w:link w:val="946"/>
    <w:pPr>
      <w:jc w:val="left"/>
      <w:spacing w:before="100" w:beforeAutospacing="1" w:after="100" w:afterAutospacing="1"/>
      <w:widowControl/>
    </w:pPr>
    <w:rPr>
      <w:rFonts w:hint="eastAsia" w:ascii="宋体" w:hAnsi="宋体" w:cs="Arial Unicode MS"/>
      <w:sz w:val="18"/>
      <w:szCs w:val="18"/>
    </w:rPr>
  </w:style>
  <w:style w:type="paragraph" w:styleId="1575">
    <w:name w:val="普通(Web)9"/>
    <w:basedOn w:val="946"/>
    <w:next w:val="1575"/>
    <w:link w:val="946"/>
    <w:pPr>
      <w:jc w:val="left"/>
      <w:spacing w:before="100" w:beforeAutospacing="1" w:after="100" w:afterAutospacing="1"/>
      <w:widowControl/>
    </w:pPr>
    <w:rPr>
      <w:rFonts w:ascii="宋体" w:hAnsi="宋体" w:cs="宋体"/>
      <w:sz w:val="20"/>
      <w:szCs w:val="21"/>
    </w:rPr>
  </w:style>
  <w:style w:type="paragraph" w:styleId="1576">
    <w:name w:val="+正文"/>
    <w:basedOn w:val="946"/>
    <w:next w:val="1576"/>
    <w:link w:val="946"/>
    <w:qFormat/>
    <w:pPr>
      <w:ind w:firstLine="200"/>
      <w:spacing w:line="360" w:lineRule="auto"/>
    </w:pPr>
    <w:rPr>
      <w:sz w:val="24"/>
      <w:szCs w:val="28"/>
    </w:rPr>
  </w:style>
  <w:style w:type="paragraph" w:styleId="1577">
    <w:name w:val="xl5659"/>
    <w:basedOn w:val="946"/>
    <w:next w:val="1577"/>
    <w:link w:val="946"/>
    <w:pPr>
      <w:jc w:val="left"/>
      <w:spacing w:before="100" w:beforeAutospacing="1" w:after="100" w:afterAutospacing="1"/>
      <w:widowControl/>
    </w:pPr>
    <w:rPr>
      <w:rFonts w:ascii="宋体" w:hAnsi="宋体" w:cs="宋体"/>
      <w:sz w:val="18"/>
      <w:szCs w:val="18"/>
    </w:rPr>
  </w:style>
  <w:style w:type="paragraph" w:styleId="1578">
    <w:name w:val="定货2"/>
    <w:next w:val="1578"/>
    <w:link w:val="946"/>
    <w:pPr>
      <w:jc w:val="both"/>
      <w:spacing w:line="230" w:lineRule="atLeast"/>
      <w:widowControl w:val="off"/>
    </w:pPr>
    <w:rPr>
      <w:rFonts w:ascii="宋体"/>
      <w:sz w:val="18"/>
      <w:szCs w:val="18"/>
      <w:lang w:val="en-US" w:eastAsia="zh-CN" w:bidi="ar-SA"/>
    </w:rPr>
  </w:style>
  <w:style w:type="paragraph" w:styleId="1579">
    <w:name w:val="xl41301"/>
    <w:basedOn w:val="946"/>
    <w:next w:val="1579"/>
    <w:link w:val="946"/>
    <w:qFormat/>
    <w:pPr>
      <w:jc w:val="center"/>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80">
    <w:name w:val="xl96"/>
    <w:basedOn w:val="946"/>
    <w:next w:val="1580"/>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81">
    <w:name w:val="xl101"/>
    <w:basedOn w:val="946"/>
    <w:next w:val="1581"/>
    <w:link w:val="946"/>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582">
    <w:name w:val="正文 New New New New New New New New New New New New New New New New New New New New New New New New New New New New New New New New New New New"/>
    <w:next w:val="1582"/>
    <w:link w:val="946"/>
    <w:qFormat/>
    <w:pPr>
      <w:jc w:val="both"/>
      <w:widowControl w:val="off"/>
    </w:pPr>
    <w:rPr>
      <w:rFonts w:ascii="Calibri" w:hAnsi="Calibri"/>
      <w:sz w:val="21"/>
      <w:szCs w:val="22"/>
      <w:lang w:val="en-US" w:eastAsia="zh-CN" w:bidi="ar-SA"/>
    </w:rPr>
  </w:style>
  <w:style w:type="paragraph" w:styleId="1583">
    <w:name w:val="xl97"/>
    <w:basedOn w:val="946"/>
    <w:next w:val="1583"/>
    <w:link w:val="9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仿宋" w:hAnsi="仿宋" w:eastAsia="仿宋" w:cs="宋体"/>
      <w:color w:val="ff0000"/>
      <w:sz w:val="22"/>
      <w:szCs w:val="22"/>
    </w:rPr>
  </w:style>
  <w:style w:type="paragraph" w:styleId="1584">
    <w:name w:val="默认段落字体 Para Char Char Char Char Char Char Char"/>
    <w:basedOn w:val="980"/>
    <w:next w:val="1584"/>
    <w:link w:val="946"/>
    <w:pPr>
      <w:ind w:left="357"/>
      <w:jc w:val="left"/>
      <w:spacing w:line="436" w:lineRule="exact"/>
      <w:outlineLvl w:val="3"/>
    </w:pPr>
    <w:rPr>
      <w:rFonts w:ascii="Tahoma" w:hAnsi="Tahoma"/>
      <w:b/>
      <w:sz w:val="24"/>
      <w:szCs w:val="24"/>
    </w:rPr>
  </w:style>
  <w:style w:type="paragraph" w:styleId="1585">
    <w:name w:val="xl24230"/>
    <w:basedOn w:val="946"/>
    <w:next w:val="1585"/>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86">
    <w:name w:val="纯文本3"/>
    <w:basedOn w:val="946"/>
    <w:next w:val="1586"/>
    <w:link w:val="946"/>
    <w:qFormat/>
    <w:rPr>
      <w:rFonts w:ascii="宋体" w:hAnsi="Courier New" w:eastAsia="楷体_GB2312"/>
      <w:sz w:val="26"/>
    </w:rPr>
  </w:style>
  <w:style w:type="paragraph" w:styleId="1587">
    <w:name w:val="Pa3"/>
    <w:basedOn w:val="946"/>
    <w:next w:val="946"/>
    <w:link w:val="946"/>
    <w:pPr>
      <w:jc w:val="left"/>
      <w:spacing w:line="181" w:lineRule="atLeast"/>
    </w:pPr>
    <w:rPr>
      <w:rFonts w:ascii="微软雅黑." w:eastAsia="微软雅黑."/>
      <w:sz w:val="24"/>
      <w:szCs w:val="24"/>
    </w:rPr>
  </w:style>
  <w:style w:type="paragraph" w:styleId="1588">
    <w:name w:val="a1"/>
    <w:basedOn w:val="946"/>
    <w:next w:val="1588"/>
    <w:link w:val="946"/>
    <w:pPr>
      <w:jc w:val="left"/>
      <w:spacing w:before="100" w:beforeAutospacing="1" w:after="100" w:afterAutospacing="1"/>
      <w:widowControl/>
    </w:pPr>
    <w:rPr>
      <w:rFonts w:ascii="宋体" w:hAnsi="宋体" w:cs="宋体"/>
      <w:sz w:val="24"/>
      <w:szCs w:val="24"/>
    </w:rPr>
  </w:style>
  <w:style w:type="paragraph" w:styleId="1589">
    <w:name w:val="xl88"/>
    <w:basedOn w:val="946"/>
    <w:next w:val="158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590">
    <w:name w:val="xl110"/>
    <w:basedOn w:val="946"/>
    <w:next w:val="1590"/>
    <w:link w:val="9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591">
    <w:name w:val="xl24255"/>
    <w:basedOn w:val="946"/>
    <w:next w:val="1591"/>
    <w:link w:val="946"/>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592">
    <w:name w:val="纯文本4"/>
    <w:basedOn w:val="946"/>
    <w:next w:val="1592"/>
    <w:link w:val="946"/>
    <w:qFormat/>
    <w:rPr>
      <w:rFonts w:ascii="宋体" w:hAnsi="Courier New" w:eastAsia="楷体_GB2312"/>
      <w:sz w:val="26"/>
    </w:rPr>
  </w:style>
  <w:style w:type="paragraph" w:styleId="1593">
    <w:name w:val="tabletext"/>
    <w:basedOn w:val="946"/>
    <w:next w:val="1593"/>
    <w:link w:val="946"/>
    <w:pPr>
      <w:jc w:val="left"/>
      <w:spacing w:before="100" w:beforeAutospacing="1" w:after="100" w:afterAutospacing="1"/>
      <w:widowControl/>
    </w:pPr>
    <w:rPr>
      <w:rFonts w:ascii="宋体" w:hAnsi="宋体" w:cs="宋体"/>
      <w:sz w:val="24"/>
      <w:szCs w:val="24"/>
    </w:rPr>
  </w:style>
  <w:style w:type="paragraph" w:styleId="1594">
    <w:name w:val="xl111"/>
    <w:basedOn w:val="946"/>
    <w:next w:val="1594"/>
    <w:link w:val="946"/>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595">
    <w:name w:val="章标题"/>
    <w:next w:val="946"/>
    <w:link w:val="946"/>
    <w:pPr>
      <w:numPr>
        <w:ilvl w:val="3"/>
        <w:numId w:val="5"/>
      </w:numPr>
      <w:ind w:left="360"/>
      <w:spacing w:before="50" w:after="50"/>
      <w:tabs>
        <w:tab w:val="left" w:pos="1673" w:leader="none"/>
      </w:tabs>
      <w:outlineLvl w:val="1"/>
    </w:pPr>
    <w:rPr>
      <w:rFonts w:ascii="黑体" w:eastAsia="黑体"/>
      <w:sz w:val="24"/>
      <w:lang w:val="en-US" w:eastAsia="zh-CN" w:bidi="ar-SA"/>
    </w:rPr>
  </w:style>
  <w:style w:type="paragraph" w:styleId="1596">
    <w:name w:val="xl41312"/>
    <w:basedOn w:val="946"/>
    <w:next w:val="1596"/>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97">
    <w:name w:val="xl112"/>
    <w:basedOn w:val="946"/>
    <w:next w:val="1597"/>
    <w:link w:val="9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598">
    <w:name w:val="xl24240"/>
    <w:basedOn w:val="946"/>
    <w:next w:val="1598"/>
    <w:link w:val="9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599">
    <w:name w:val="IBM 正文"/>
    <w:basedOn w:val="946"/>
    <w:next w:val="1599"/>
    <w:link w:val="946"/>
    <w:pPr>
      <w:spacing w:line="400" w:lineRule="exact"/>
    </w:pPr>
    <w:rPr>
      <w:spacing w:val="20"/>
      <w:sz w:val="24"/>
    </w:rPr>
  </w:style>
  <w:style w:type="paragraph" w:styleId="1600">
    <w:name w:val="xl24269"/>
    <w:basedOn w:val="946"/>
    <w:next w:val="1600"/>
    <w:link w:val="946"/>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01">
    <w:name w:val="xl41317"/>
    <w:basedOn w:val="946"/>
    <w:next w:val="1601"/>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02">
    <w:name w:val="xl41294"/>
    <w:basedOn w:val="946"/>
    <w:next w:val="1602"/>
    <w:link w:val="946"/>
    <w:pPr>
      <w:jc w:val="left"/>
      <w:spacing w:before="100" w:beforeAutospacing="1" w:after="100" w:afterAutospacing="1"/>
      <w:widowControl/>
    </w:pPr>
    <w:rPr>
      <w:rFonts w:ascii="宋体" w:hAnsi="宋体" w:cs="宋体"/>
      <w:b/>
      <w:bCs/>
      <w:sz w:val="24"/>
      <w:szCs w:val="24"/>
    </w:rPr>
  </w:style>
  <w:style w:type="paragraph" w:styleId="1603">
    <w:name w:val="xl117"/>
    <w:basedOn w:val="946"/>
    <w:next w:val="1603"/>
    <w:link w:val="9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604">
    <w:name w:val="xl41325"/>
    <w:basedOn w:val="946"/>
    <w:next w:val="1604"/>
    <w:link w:val="9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05">
    <w:name w:val="font12"/>
    <w:basedOn w:val="946"/>
    <w:next w:val="1605"/>
    <w:link w:val="946"/>
    <w:pPr>
      <w:jc w:val="left"/>
      <w:spacing w:before="100" w:beforeAutospacing="1" w:after="100" w:afterAutospacing="1"/>
      <w:widowControl/>
    </w:pPr>
    <w:rPr>
      <w:rFonts w:ascii="宋体" w:hAnsi="宋体" w:cs="宋体"/>
      <w:sz w:val="18"/>
      <w:szCs w:val="18"/>
    </w:rPr>
  </w:style>
  <w:style w:type="paragraph" w:styleId="1606">
    <w:name w:val="正文首行缩进两字符"/>
    <w:basedOn w:val="946"/>
    <w:next w:val="1606"/>
    <w:link w:val="946"/>
    <w:uiPriority w:val="99"/>
    <w:qFormat/>
    <w:pPr>
      <w:ind w:firstLine="200"/>
      <w:spacing w:line="360" w:lineRule="auto"/>
    </w:pPr>
    <w:rPr>
      <w:szCs w:val="24"/>
    </w:rPr>
  </w:style>
  <w:style w:type="paragraph" w:styleId="1607">
    <w:name w:val="xl127"/>
    <w:basedOn w:val="946"/>
    <w:next w:val="1607"/>
    <w:link w:val="946"/>
    <w:qFormat/>
    <w:pPr>
      <w:jc w:val="center"/>
      <w:spacing w:before="100" w:beforeAutospacing="1" w:after="100" w:afterAutospacing="1"/>
      <w:widowControl/>
      <w:pBdr>
        <w:bottom w:val="single" w:color="000000" w:sz="4" w:space="0"/>
      </w:pBdr>
    </w:pPr>
    <w:rPr>
      <w:rFonts w:ascii="宋体" w:hAnsi="宋体" w:cs="宋体"/>
      <w:b/>
      <w:bCs/>
      <w:sz w:val="28"/>
      <w:szCs w:val="28"/>
    </w:rPr>
  </w:style>
  <w:style w:type="paragraph" w:styleId="1608">
    <w:name w:val="p15"/>
    <w:basedOn w:val="946"/>
    <w:next w:val="1608"/>
    <w:link w:val="946"/>
    <w:qFormat/>
    <w:pPr>
      <w:ind w:firstLine="420"/>
      <w:widowControl/>
    </w:pPr>
    <w:rPr>
      <w:rFonts w:ascii="Calibri" w:hAnsi="Calibri" w:cs="宋体"/>
      <w:sz w:val="20"/>
      <w:szCs w:val="21"/>
    </w:rPr>
  </w:style>
  <w:style w:type="paragraph" w:styleId="1609">
    <w:name w:val="首行缩进"/>
    <w:basedOn w:val="946"/>
    <w:next w:val="1609"/>
    <w:link w:val="946"/>
    <w:qFormat/>
    <w:pPr>
      <w:ind w:firstLine="480"/>
      <w:spacing w:line="360" w:lineRule="auto"/>
    </w:pPr>
    <w:rPr>
      <w:rFonts w:ascii="宋体" w:hAnsi="宋体" w:cs="宋体"/>
      <w:sz w:val="24"/>
      <w:szCs w:val="22"/>
    </w:rPr>
  </w:style>
  <w:style w:type="paragraph" w:styleId="1610">
    <w:name w:val="xl41303"/>
    <w:basedOn w:val="946"/>
    <w:next w:val="1610"/>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1">
    <w:name w:val="xl24229"/>
    <w:basedOn w:val="946"/>
    <w:next w:val="1611"/>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12">
    <w:name w:val="font7"/>
    <w:basedOn w:val="946"/>
    <w:next w:val="1612"/>
    <w:link w:val="946"/>
    <w:pPr>
      <w:jc w:val="left"/>
      <w:spacing w:before="100" w:beforeAutospacing="1" w:after="100" w:afterAutospacing="1"/>
      <w:widowControl/>
    </w:pPr>
    <w:rPr>
      <w:sz w:val="20"/>
    </w:rPr>
  </w:style>
  <w:style w:type="paragraph" w:styleId="1613">
    <w:name w:val="样式2"/>
    <w:basedOn w:val="947"/>
    <w:next w:val="1613"/>
    <w:link w:val="946"/>
    <w:pPr>
      <w:jc w:val="both"/>
      <w:keepLines/>
      <w:spacing w:before="340" w:after="330" w:line="578" w:lineRule="atLeast"/>
      <w:tabs>
        <w:tab w:val="clear" w:pos="200" w:leader="none"/>
      </w:tabs>
    </w:pPr>
    <w:rPr>
      <w:bCs/>
      <w:sz w:val="44"/>
      <w:szCs w:val="44"/>
    </w:rPr>
  </w:style>
  <w:style w:type="paragraph" w:styleId="1614">
    <w:name w:val="xl41328"/>
    <w:basedOn w:val="946"/>
    <w:next w:val="1614"/>
    <w:link w:val="946"/>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15">
    <w:name w:val="正文文本缩进 21"/>
    <w:basedOn w:val="946"/>
    <w:next w:val="1615"/>
    <w:link w:val="946"/>
    <w:qFormat/>
    <w:pPr>
      <w:ind w:left="-61" w:firstLine="458"/>
      <w:spacing w:line="360" w:lineRule="auto"/>
    </w:pPr>
    <w:rPr>
      <w:rFonts w:ascii="宋体" w:hAnsi="宋体"/>
      <w:sz w:val="20"/>
    </w:rPr>
  </w:style>
  <w:style w:type="paragraph" w:styleId="1616">
    <w:name w:val="xl120"/>
    <w:basedOn w:val="946"/>
    <w:next w:val="1616"/>
    <w:link w:val="9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szCs w:val="24"/>
    </w:rPr>
  </w:style>
  <w:style w:type="paragraph" w:styleId="1617">
    <w:name w:val="Plain Text1"/>
    <w:basedOn w:val="946"/>
    <w:next w:val="1617"/>
    <w:link w:val="946"/>
    <w:qFormat/>
    <w:rPr>
      <w:rFonts w:ascii="宋体" w:hAnsi="Courier New" w:eastAsia="楷体_GB2312"/>
      <w:sz w:val="28"/>
    </w:rPr>
  </w:style>
  <w:style w:type="paragraph" w:styleId="1618">
    <w:name w:val="xl191"/>
    <w:basedOn w:val="946"/>
    <w:next w:val="1618"/>
    <w:link w:val="94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619">
    <w:name w:val="xl41321"/>
    <w:basedOn w:val="946"/>
    <w:next w:val="1619"/>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0">
    <w:name w:val="xl70"/>
    <w:basedOn w:val="946"/>
    <w:next w:val="162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21">
    <w:name w:val=" Char Char Char Char Char Char1 Char"/>
    <w:basedOn w:val="946"/>
    <w:next w:val="1621"/>
    <w:link w:val="946"/>
    <w:rPr>
      <w:rFonts w:ascii="Tahoma" w:hAnsi="Tahoma"/>
      <w:sz w:val="24"/>
    </w:rPr>
  </w:style>
  <w:style w:type="paragraph" w:styleId="1622">
    <w:name w:val="xl24246"/>
    <w:basedOn w:val="946"/>
    <w:next w:val="1622"/>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623">
    <w:name w:val="xl41309"/>
    <w:basedOn w:val="946"/>
    <w:next w:val="1623"/>
    <w:link w:val="946"/>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24">
    <w:name w:val="xl24254"/>
    <w:basedOn w:val="946"/>
    <w:next w:val="1624"/>
    <w:link w:val="9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625">
    <w:name w:val="xl41310"/>
    <w:basedOn w:val="946"/>
    <w:next w:val="1625"/>
    <w:link w:val="9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26">
    <w:name w:val="列表段落1"/>
    <w:basedOn w:val="946"/>
    <w:next w:val="1626"/>
    <w:link w:val="946"/>
    <w:uiPriority w:val="34"/>
    <w:qFormat/>
    <w:pPr>
      <w:ind w:firstLine="420"/>
    </w:pPr>
    <w:rPr>
      <w:szCs w:val="24"/>
    </w:rPr>
  </w:style>
  <w:style w:type="paragraph" w:styleId="1627">
    <w:name w:val="news"/>
    <w:basedOn w:val="946"/>
    <w:next w:val="1627"/>
    <w:link w:val="946"/>
    <w:pPr>
      <w:jc w:val="left"/>
      <w:spacing w:before="100" w:beforeAutospacing="1" w:after="100" w:afterAutospacing="1" w:line="300" w:lineRule="atLeast"/>
      <w:widowControl/>
    </w:pPr>
    <w:rPr>
      <w:rFonts w:eastAsia="Arial Unicode MS" w:cs="Arial Unicode MS"/>
      <w:color w:val="000000"/>
      <w:szCs w:val="21"/>
    </w:rPr>
  </w:style>
  <w:style w:type="paragraph" w:styleId="1628">
    <w:name w:val="xl41336"/>
    <w:basedOn w:val="946"/>
    <w:next w:val="1628"/>
    <w:link w:val="946"/>
    <w:pPr>
      <w:jc w:val="left"/>
      <w:spacing w:before="100" w:beforeAutospacing="1" w:after="100" w:afterAutospacing="1"/>
      <w:widowControl/>
      <w:pBdr>
        <w:left w:val="single" w:color="000000" w:sz="4" w:space="0"/>
        <w:bottom w:val="single" w:color="000000" w:sz="6" w:space="0"/>
        <w:right w:val="single" w:color="000000" w:sz="4" w:space="0"/>
      </w:pBdr>
    </w:pPr>
    <w:rPr>
      <w:rFonts w:ascii="宋体" w:hAnsi="宋体" w:cs="宋体"/>
      <w:sz w:val="20"/>
    </w:rPr>
  </w:style>
  <w:style w:type="paragraph" w:styleId="1629">
    <w:name w:val=" Char Char1 Char Char Char Char Char Char Char Char"/>
    <w:basedOn w:val="946"/>
    <w:next w:val="1629"/>
    <w:link w:val="946"/>
    <w:pPr>
      <w:jc w:val="left"/>
      <w:spacing w:after="160" w:line="240" w:lineRule="exact"/>
      <w:widowControl/>
    </w:pPr>
    <w:rPr>
      <w:rFonts w:ascii="Verdana" w:hAnsi="Verdana"/>
      <w:sz w:val="20"/>
      <w:lang w:eastAsia="en-US"/>
    </w:rPr>
  </w:style>
  <w:style w:type="paragraph" w:styleId="1630">
    <w:name w:val="Char Char2 Char Char"/>
    <w:basedOn w:val="946"/>
    <w:next w:val="1630"/>
    <w:link w:val="946"/>
    <w:rPr>
      <w:rFonts w:ascii="Tahoma" w:hAnsi="Tahoma"/>
      <w:sz w:val="24"/>
    </w:rPr>
  </w:style>
  <w:style w:type="paragraph" w:styleId="1631">
    <w:name w:val="正文文本 21"/>
    <w:basedOn w:val="946"/>
    <w:next w:val="1631"/>
    <w:link w:val="946"/>
    <w:pPr>
      <w:ind w:left="720" w:hanging="720"/>
      <w:widowControl/>
    </w:pPr>
    <w:rPr>
      <w:sz w:val="24"/>
      <w:lang w:val="en-GB"/>
    </w:rPr>
  </w:style>
  <w:style w:type="paragraph" w:styleId="1632">
    <w:name w:val="xl130"/>
    <w:basedOn w:val="946"/>
    <w:next w:val="1632"/>
    <w:link w:val="946"/>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633">
    <w:name w:val="纯文本21"/>
    <w:basedOn w:val="946"/>
    <w:next w:val="1633"/>
    <w:link w:val="946"/>
    <w:uiPriority w:val="99"/>
    <w:qFormat/>
    <w:rPr>
      <w:rFonts w:ascii="宋体" w:hAnsi="Courier New" w:eastAsia="楷体_GB2312"/>
      <w:sz w:val="26"/>
    </w:rPr>
  </w:style>
  <w:style w:type="paragraph" w:styleId="1634">
    <w:name w:val="xl115"/>
    <w:basedOn w:val="946"/>
    <w:next w:val="1634"/>
    <w:link w:val="946"/>
    <w:pPr>
      <w:jc w:val="left"/>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635">
    <w:name w:val="xl188"/>
    <w:basedOn w:val="946"/>
    <w:next w:val="1635"/>
    <w:link w:val="946"/>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微软雅黑" w:hAnsi="宋体" w:eastAsia="微软雅黑" w:cs="宋体"/>
      <w:sz w:val="18"/>
      <w:szCs w:val="18"/>
    </w:rPr>
  </w:style>
  <w:style w:type="paragraph" w:styleId="1636">
    <w:name w:val=" Char2"/>
    <w:basedOn w:val="946"/>
    <w:next w:val="1636"/>
    <w:link w:val="946"/>
    <w:rPr>
      <w:rFonts w:ascii="Tahoma" w:hAnsi="Tahoma" w:eastAsia="仿宋_GB2312"/>
      <w:color w:val="000000"/>
      <w:sz w:val="24"/>
    </w:rPr>
  </w:style>
  <w:style w:type="paragraph" w:styleId="1637">
    <w:name w:val="Javis"/>
    <w:basedOn w:val="946"/>
    <w:next w:val="1637"/>
    <w:link w:val="946"/>
    <w:pPr>
      <w:ind w:right="210"/>
      <w:spacing w:line="360" w:lineRule="auto"/>
    </w:pPr>
    <w:rPr>
      <w:rFonts w:cs="宋体"/>
      <w:sz w:val="24"/>
    </w:rPr>
  </w:style>
  <w:style w:type="paragraph" w:styleId="1638">
    <w:name w:val="xl41298"/>
    <w:basedOn w:val="946"/>
    <w:next w:val="1638"/>
    <w:link w:val="946"/>
    <w:qFormat/>
    <w:pPr>
      <w:jc w:val="left"/>
      <w:spacing w:before="100" w:beforeAutospacing="1" w:after="100" w:afterAutospacing="1"/>
      <w:widowControl/>
    </w:pPr>
    <w:rPr>
      <w:rFonts w:ascii="宋体" w:hAnsi="宋体" w:cs="宋体"/>
      <w:b/>
      <w:bCs/>
      <w:sz w:val="24"/>
      <w:szCs w:val="24"/>
    </w:rPr>
  </w:style>
  <w:style w:type="paragraph" w:styleId="1639">
    <w:name w:val="Body Text 2"/>
    <w:basedOn w:val="946"/>
    <w:next w:val="1639"/>
    <w:link w:val="946"/>
    <w:pPr>
      <w:ind w:left="720" w:hanging="720"/>
      <w:widowControl/>
    </w:pPr>
    <w:rPr>
      <w:sz w:val="24"/>
      <w:lang w:val="en-GB"/>
    </w:rPr>
  </w:style>
  <w:style w:type="paragraph" w:styleId="1640">
    <w:name w:val="xl81"/>
    <w:basedOn w:val="946"/>
    <w:next w:val="1640"/>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1">
    <w:name w:val="xl24236"/>
    <w:basedOn w:val="946"/>
    <w:next w:val="1641"/>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42">
    <w:name w:val="正文格式"/>
    <w:basedOn w:val="946"/>
    <w:next w:val="1642"/>
    <w:link w:val="946"/>
    <w:pPr>
      <w:ind w:firstLine="480"/>
      <w:jc w:val="left"/>
      <w:spacing w:line="360" w:lineRule="auto"/>
      <w:widowControl/>
    </w:pPr>
    <w:rPr>
      <w:rFonts w:ascii="宋体" w:hAnsi="宋体"/>
      <w:bCs/>
      <w:color w:val="000000"/>
      <w:sz w:val="24"/>
      <w:szCs w:val="24"/>
    </w:rPr>
  </w:style>
  <w:style w:type="paragraph" w:styleId="1643">
    <w:name w:val="xl67"/>
    <w:basedOn w:val="946"/>
    <w:next w:val="1643"/>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4">
    <w:name w:val="Pa8"/>
    <w:basedOn w:val="946"/>
    <w:next w:val="946"/>
    <w:link w:val="946"/>
    <w:pPr>
      <w:jc w:val="left"/>
      <w:spacing w:line="481" w:lineRule="atLeast"/>
    </w:pPr>
    <w:rPr>
      <w:rFonts w:ascii="微软雅黑." w:eastAsia="微软雅黑."/>
      <w:sz w:val="24"/>
      <w:szCs w:val="24"/>
    </w:rPr>
  </w:style>
  <w:style w:type="paragraph" w:styleId="1645">
    <w:name w:val="xl142"/>
    <w:basedOn w:val="946"/>
    <w:next w:val="164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46">
    <w:name w:val="xl89"/>
    <w:basedOn w:val="946"/>
    <w:next w:val="1646"/>
    <w:link w:val="946"/>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47">
    <w:name w:val="xl76"/>
    <w:basedOn w:val="946"/>
    <w:next w:val="1647"/>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648">
    <w:name w:val="xl73"/>
    <w:basedOn w:val="946"/>
    <w:next w:val="1648"/>
    <w:link w:val="946"/>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49">
    <w:name w:val="xl24"/>
    <w:basedOn w:val="946"/>
    <w:next w:val="1649"/>
    <w:link w:val="946"/>
    <w:uiPriority w:val="99"/>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650">
    <w:name w:val="修订"/>
    <w:next w:val="1650"/>
    <w:link w:val="946"/>
    <w:unhideWhenUsed/>
    <w:rPr>
      <w:sz w:val="21"/>
      <w:lang w:val="en-US" w:eastAsia="zh-CN" w:bidi="ar-SA"/>
    </w:rPr>
  </w:style>
  <w:style w:type="paragraph" w:styleId="1651">
    <w:name w:val="xl63"/>
    <w:basedOn w:val="946"/>
    <w:next w:val="1651"/>
    <w:link w:val="946"/>
    <w:pPr>
      <w:jc w:val="left"/>
      <w:spacing w:before="100" w:beforeAutospacing="1" w:after="100" w:afterAutospacing="1"/>
      <w:widowControl/>
    </w:pPr>
    <w:rPr>
      <w:rFonts w:ascii="微软雅黑" w:hAnsi="微软雅黑" w:eastAsia="微软雅黑" w:cs="宋体"/>
      <w:sz w:val="20"/>
    </w:rPr>
  </w:style>
  <w:style w:type="paragraph" w:styleId="1652">
    <w:name w:val="xl156"/>
    <w:basedOn w:val="946"/>
    <w:next w:val="165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53">
    <w:name w:val="Char Char Char Char Char Char1 Char"/>
    <w:basedOn w:val="946"/>
    <w:next w:val="1653"/>
    <w:link w:val="946"/>
    <w:rPr>
      <w:rFonts w:ascii="Tahoma" w:hAnsi="Tahoma"/>
      <w:sz w:val="24"/>
    </w:rPr>
  </w:style>
  <w:style w:type="paragraph" w:styleId="1654">
    <w:name w:val="xl72"/>
    <w:basedOn w:val="946"/>
    <w:next w:val="1654"/>
    <w:link w:val="946"/>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655">
    <w:name w:val="xl119"/>
    <w:basedOn w:val="946"/>
    <w:next w:val="165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656">
    <w:name w:val="xl24235"/>
    <w:basedOn w:val="946"/>
    <w:next w:val="165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7">
    <w:name w:val="_Style 12"/>
    <w:basedOn w:val="980"/>
    <w:next w:val="1657"/>
    <w:link w:val="946"/>
    <w:pPr>
      <w:jc w:val="left"/>
      <w:spacing w:line="360" w:lineRule="auto"/>
      <w:widowControl/>
    </w:pPr>
    <w:rPr>
      <w:sz w:val="24"/>
      <w:szCs w:val="24"/>
    </w:rPr>
  </w:style>
  <w:style w:type="paragraph" w:styleId="1658">
    <w:name w:val="xl68"/>
    <w:basedOn w:val="946"/>
    <w:next w:val="1658"/>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9">
    <w:name w:val="xl24252"/>
    <w:basedOn w:val="946"/>
    <w:next w:val="1659"/>
    <w:link w:val="946"/>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660">
    <w:name w:val="style23"/>
    <w:basedOn w:val="946"/>
    <w:next w:val="1660"/>
    <w:link w:val="94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61">
    <w:name w:val="xl92"/>
    <w:basedOn w:val="946"/>
    <w:next w:val="1661"/>
    <w:link w:val="9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662">
    <w:name w:val="xl24234"/>
    <w:basedOn w:val="946"/>
    <w:next w:val="1662"/>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63">
    <w:name w:val="xl41295"/>
    <w:basedOn w:val="946"/>
    <w:next w:val="1663"/>
    <w:link w:val="946"/>
    <w:qFormat/>
    <w:pPr>
      <w:jc w:val="left"/>
      <w:spacing w:before="100" w:beforeAutospacing="1" w:after="100" w:afterAutospacing="1"/>
      <w:widowControl/>
    </w:pPr>
    <w:rPr>
      <w:rFonts w:ascii="宋体" w:hAnsi="宋体" w:cs="宋体"/>
      <w:b/>
      <w:bCs/>
      <w:sz w:val="24"/>
      <w:szCs w:val="24"/>
    </w:rPr>
  </w:style>
  <w:style w:type="paragraph" w:styleId="1664">
    <w:name w:val="xl85"/>
    <w:basedOn w:val="946"/>
    <w:next w:val="1664"/>
    <w:link w:val="946"/>
    <w:qFormat/>
    <w:pPr>
      <w:jc w:val="left"/>
      <w:spacing w:before="100" w:beforeAutospacing="1" w:after="100" w:afterAutospacing="1"/>
      <w:widowControl/>
    </w:pPr>
    <w:rPr>
      <w:rFonts w:ascii="宋体" w:hAnsi="宋体" w:cs="宋体"/>
      <w:sz w:val="24"/>
      <w:szCs w:val="24"/>
    </w:rPr>
  </w:style>
  <w:style w:type="paragraph" w:styleId="1665">
    <w:name w:val="xl177"/>
    <w:basedOn w:val="946"/>
    <w:next w:val="166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66">
    <w:name w:val="TOC 标题1"/>
    <w:basedOn w:val="947"/>
    <w:next w:val="946"/>
    <w:link w:val="946"/>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667">
    <w:name w:val="xl179"/>
    <w:basedOn w:val="946"/>
    <w:next w:val="166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68">
    <w:name w:val="xl41335"/>
    <w:basedOn w:val="946"/>
    <w:next w:val="1668"/>
    <w:link w:val="946"/>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69">
    <w:name w:val="xl91"/>
    <w:basedOn w:val="946"/>
    <w:next w:val="1669"/>
    <w:link w:val="946"/>
    <w:qFormat/>
    <w:pPr>
      <w:jc w:val="left"/>
      <w:spacing w:before="100" w:beforeAutospacing="1" w:after="100" w:afterAutospacing="1"/>
      <w:shd w:val="clear" w:color="000000" w:fill="ffffff"/>
      <w:widowControl/>
    </w:pPr>
    <w:rPr>
      <w:rFonts w:ascii="宋体" w:hAnsi="宋体" w:cs="宋体"/>
      <w:sz w:val="24"/>
      <w:szCs w:val="24"/>
    </w:rPr>
  </w:style>
  <w:style w:type="paragraph" w:styleId="1670">
    <w:name w:val="样式 正文文本缩进 2 + Century Gothic 四号 行距: 多倍行距 1.75 字行"/>
    <w:basedOn w:val="946"/>
    <w:next w:val="1670"/>
    <w:link w:val="946"/>
    <w:pPr>
      <w:ind w:firstLine="207"/>
      <w:spacing w:line="396" w:lineRule="auto"/>
    </w:pPr>
    <w:rPr>
      <w:rFonts w:ascii="Century Gothic" w:cs="宋体"/>
      <w:sz w:val="28"/>
    </w:rPr>
  </w:style>
  <w:style w:type="paragraph" w:styleId="1671">
    <w:name w:val="xl41339"/>
    <w:basedOn w:val="946"/>
    <w:next w:val="1671"/>
    <w:link w:val="9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72">
    <w:name w:val="msolistparagraph"/>
    <w:basedOn w:val="946"/>
    <w:next w:val="1672"/>
    <w:link w:val="946"/>
    <w:qFormat/>
    <w:pPr>
      <w:ind w:firstLine="420"/>
    </w:pPr>
    <w:rPr>
      <w:szCs w:val="24"/>
    </w:rPr>
  </w:style>
  <w:style w:type="paragraph" w:styleId="1673">
    <w:name w:val="_Style 36"/>
    <w:basedOn w:val="980"/>
    <w:next w:val="1673"/>
    <w:link w:val="946"/>
    <w:pPr>
      <w:spacing w:line="360" w:lineRule="auto"/>
    </w:pPr>
    <w:rPr>
      <w:rFonts w:ascii="Calibri" w:hAnsi="Calibri"/>
      <w:sz w:val="24"/>
      <w:lang w:val="en-US" w:eastAsia="zh-CN"/>
    </w:rPr>
  </w:style>
  <w:style w:type="paragraph" w:styleId="1674">
    <w:name w:val="xl41307"/>
    <w:basedOn w:val="946"/>
    <w:next w:val="1674"/>
    <w:link w:val="946"/>
    <w:qFormat/>
    <w:pP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75">
    <w:name w:val="xl24258"/>
    <w:basedOn w:val="946"/>
    <w:next w:val="1675"/>
    <w:link w:val="9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76">
    <w:name w:val="xl176"/>
    <w:basedOn w:val="946"/>
    <w:next w:val="1676"/>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677">
    <w:name w:val="xl128"/>
    <w:basedOn w:val="946"/>
    <w:next w:val="1677"/>
    <w:link w:val="946"/>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678">
    <w:name w:val="建议"/>
    <w:basedOn w:val="1068"/>
    <w:next w:val="1068"/>
    <w:link w:val="946"/>
    <w:pPr>
      <w:ind w:left="425" w:hanging="425"/>
      <w:spacing w:before="312" w:after="312"/>
      <w:shd w:val="clear" w:color="auto" w:fill="d1ffd1"/>
      <w:tabs>
        <w:tab w:val="left" w:pos="425" w:leader="none"/>
      </w:tabs>
    </w:pPr>
    <w:rPr>
      <w:rFonts w:eastAsia="楷体_GB2312"/>
    </w:rPr>
  </w:style>
  <w:style w:type="paragraph" w:styleId="1679">
    <w:name w:val="解决方案部文档"/>
    <w:basedOn w:val="946"/>
    <w:next w:val="1679"/>
    <w:link w:val="946"/>
    <w:pPr>
      <w:jc w:val="center"/>
    </w:pPr>
    <w:rPr>
      <w:rFonts w:eastAsia="华文仿宋"/>
      <w:sz w:val="28"/>
      <w:szCs w:val="24"/>
    </w:rPr>
  </w:style>
  <w:style w:type="paragraph" w:styleId="1680">
    <w:name w:val="xl41334"/>
    <w:basedOn w:val="946"/>
    <w:next w:val="1680"/>
    <w:link w:val="94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681">
    <w:name w:val="正文 A"/>
    <w:next w:val="1681"/>
    <w:link w:val="946"/>
    <w:qFormat/>
    <w:pPr>
      <w:jc w:val="both"/>
      <w:widowControl w:val="off"/>
    </w:pPr>
    <w:rPr>
      <w:rFonts w:ascii="Arial Unicode MS" w:eastAsia="Times New Roman" w:cs="Arial Unicode MS"/>
      <w:color w:val="000000"/>
      <w:sz w:val="21"/>
      <w:szCs w:val="21"/>
      <w:lang w:val="en-US" w:eastAsia="zh-CN" w:bidi="ar-SA"/>
    </w:rPr>
  </w:style>
  <w:style w:type="paragraph" w:styleId="1682">
    <w:name w:val="Definition List"/>
    <w:basedOn w:val="946"/>
    <w:next w:val="946"/>
    <w:link w:val="946"/>
    <w:pPr>
      <w:ind w:left="360"/>
      <w:jc w:val="left"/>
    </w:pPr>
    <w:rPr>
      <w:sz w:val="24"/>
    </w:rPr>
  </w:style>
  <w:style w:type="paragraph" w:styleId="1683">
    <w:name w:val="xl24248"/>
    <w:basedOn w:val="946"/>
    <w:next w:val="1683"/>
    <w:link w:val="946"/>
    <w:qFormat/>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684">
    <w:name w:val="jwm12"/>
    <w:basedOn w:val="946"/>
    <w:next w:val="1684"/>
    <w:link w:val="946"/>
    <w:pPr>
      <w:jc w:val="left"/>
      <w:spacing w:before="100" w:beforeAutospacing="1" w:after="100" w:afterAutospacing="1"/>
      <w:widowControl/>
    </w:pPr>
    <w:rPr>
      <w:rFonts w:ascii="宋体" w:hAnsi="宋体" w:cs="宋体"/>
      <w:sz w:val="24"/>
      <w:szCs w:val="24"/>
    </w:rPr>
  </w:style>
  <w:style w:type="paragraph" w:styleId="1685">
    <w:name w:val=" Char Char Char Char Char Char Char Char1 Char Char Char Char"/>
    <w:basedOn w:val="980"/>
    <w:next w:val="1685"/>
    <w:link w:val="946"/>
    <w:pPr>
      <w:spacing w:line="360" w:lineRule="auto"/>
    </w:pPr>
    <w:rPr>
      <w:rFonts w:ascii="Calibri" w:hAnsi="Calibri" w:eastAsia="楷体_GB2312"/>
      <w:sz w:val="28"/>
      <w:lang w:val="en-US" w:eastAsia="zh-CN"/>
    </w:rPr>
  </w:style>
  <w:style w:type="paragraph" w:styleId="1686">
    <w:name w:val="xl24256"/>
    <w:basedOn w:val="946"/>
    <w:next w:val="1686"/>
    <w:link w:val="9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687">
    <w:name w:val="正文序号 1"/>
    <w:basedOn w:val="946"/>
    <w:next w:val="1687"/>
    <w:link w:val="946"/>
    <w:uiPriority w:val="99"/>
    <w:qFormat/>
    <w:pPr>
      <w:ind w:left="839" w:hanging="419"/>
      <w:spacing w:before="60"/>
      <w:tabs>
        <w:tab w:val="left" w:pos="839" w:leader="none"/>
      </w:tabs>
    </w:pPr>
    <w:rPr>
      <w:szCs w:val="24"/>
    </w:rPr>
  </w:style>
  <w:style w:type="paragraph" w:styleId="1688">
    <w:name w:val="xl24227"/>
    <w:basedOn w:val="946"/>
    <w:next w:val="1688"/>
    <w:link w:val="946"/>
    <w:qFormat/>
    <w:pPr>
      <w:jc w:val="left"/>
      <w:spacing w:before="100" w:beforeAutospacing="1" w:after="100" w:afterAutospacing="1"/>
      <w:shd w:val="clear" w:color="000000" w:fill="acb9ca"/>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89">
    <w:name w:val="reader-word-layer"/>
    <w:basedOn w:val="946"/>
    <w:next w:val="1689"/>
    <w:link w:val="946"/>
    <w:pPr>
      <w:jc w:val="left"/>
      <w:spacing w:before="100" w:beforeAutospacing="1" w:after="100" w:afterAutospacing="1"/>
      <w:widowControl/>
    </w:pPr>
    <w:rPr>
      <w:rFonts w:ascii="宋体" w:hAnsi="宋体" w:cs="宋体"/>
      <w:sz w:val="24"/>
      <w:szCs w:val="24"/>
    </w:rPr>
  </w:style>
  <w:style w:type="paragraph" w:styleId="1690">
    <w:name w:val="xl24263"/>
    <w:basedOn w:val="946"/>
    <w:next w:val="1690"/>
    <w:link w:val="946"/>
    <w:qFormat/>
    <w:pPr>
      <w:jc w:val="center"/>
      <w:spacing w:before="100" w:beforeAutospacing="1" w:after="100" w:afterAutospacing="1"/>
      <w:widowControl/>
      <w:pBdr>
        <w:left w:val="single" w:color="000000" w:sz="4" w:space="0"/>
        <w:bottom w:val="single" w:color="000000" w:sz="4" w:space="0"/>
      </w:pBdr>
    </w:pPr>
    <w:rPr>
      <w:rFonts w:ascii="宋体" w:hAnsi="宋体" w:cs="宋体"/>
      <w:sz w:val="20"/>
    </w:rPr>
  </w:style>
  <w:style w:type="paragraph" w:styleId="1691">
    <w:name w:val="xl106"/>
    <w:basedOn w:val="946"/>
    <w:next w:val="1691"/>
    <w:link w:val="9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692">
    <w:name w:val="xl41296"/>
    <w:basedOn w:val="946"/>
    <w:next w:val="1692"/>
    <w:link w:val="946"/>
    <w:qFormat/>
    <w:pPr>
      <w:jc w:val="center"/>
      <w:spacing w:before="100" w:beforeAutospacing="1" w:after="100" w:afterAutospacing="1"/>
      <w:widowControl/>
    </w:pPr>
    <w:rPr>
      <w:rFonts w:ascii="宋体" w:hAnsi="宋体" w:cs="宋体"/>
      <w:sz w:val="24"/>
      <w:szCs w:val="24"/>
    </w:rPr>
  </w:style>
  <w:style w:type="paragraph" w:styleId="1693">
    <w:name w:val="缩正文"/>
    <w:basedOn w:val="1045"/>
    <w:next w:val="1693"/>
    <w:link w:val="946"/>
    <w:pPr>
      <w:ind w:left="2268" w:firstLine="0"/>
    </w:pPr>
    <w:rPr>
      <w:szCs w:val="20"/>
    </w:rPr>
  </w:style>
  <w:style w:type="paragraph" w:styleId="1694">
    <w:name w:val="xl75"/>
    <w:basedOn w:val="946"/>
    <w:next w:val="1694"/>
    <w:link w:val="946"/>
    <w:qFormat/>
    <w:pPr>
      <w:jc w:val="left"/>
      <w:spacing w:before="100" w:beforeAutospacing="1" w:after="100" w:afterAutospacing="1"/>
      <w:widowControl/>
    </w:pPr>
    <w:rPr>
      <w:rFonts w:ascii="宋体" w:hAnsi="宋体" w:cs="宋体"/>
      <w:sz w:val="24"/>
      <w:szCs w:val="24"/>
    </w:rPr>
  </w:style>
  <w:style w:type="paragraph" w:styleId="1695">
    <w:name w:val="正文－恩普"/>
    <w:basedOn w:val="974"/>
    <w:next w:val="1695"/>
    <w:link w:val="946"/>
    <w:pPr>
      <w:ind w:firstLine="200"/>
      <w:spacing w:line="360" w:lineRule="auto"/>
    </w:pPr>
    <w:rPr>
      <w:rFonts w:eastAsia="楷体_GB2312"/>
      <w:sz w:val="24"/>
    </w:rPr>
  </w:style>
  <w:style w:type="paragraph" w:styleId="1696">
    <w:name w:val="absatz4"/>
    <w:basedOn w:val="946"/>
    <w:next w:val="1696"/>
    <w:link w:val="946"/>
    <w:pPr>
      <w:ind w:left="2268" w:hanging="2268"/>
      <w:widowControl/>
      <w:tabs>
        <w:tab w:val="left" w:pos="709" w:leader="none"/>
        <w:tab w:val="left" w:pos="2268" w:leader="none"/>
        <w:tab w:val="right" w:pos="10206" w:leader="none"/>
      </w:tabs>
    </w:pPr>
    <w:rPr>
      <w:sz w:val="24"/>
      <w:lang w:val="de-DE" w:eastAsia="de-DE"/>
    </w:rPr>
  </w:style>
  <w:style w:type="paragraph" w:styleId="1697">
    <w:name w:val="xl148"/>
    <w:basedOn w:val="946"/>
    <w:next w:val="169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98">
    <w:name w:val="xl155"/>
    <w:basedOn w:val="946"/>
    <w:next w:val="169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699">
    <w:name w:val="xl79"/>
    <w:basedOn w:val="946"/>
    <w:next w:val="1699"/>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00">
    <w:name w:val="wfxRecipient"/>
    <w:basedOn w:val="946"/>
    <w:next w:val="1700"/>
    <w:link w:val="946"/>
    <w:pPr>
      <w:jc w:val="left"/>
      <w:widowControl/>
    </w:pPr>
    <w:rPr>
      <w:sz w:val="20"/>
      <w:lang w:eastAsia="en-US"/>
    </w:rPr>
  </w:style>
  <w:style w:type="paragraph" w:styleId="1701">
    <w:name w:val="正文序号 3"/>
    <w:basedOn w:val="946"/>
    <w:next w:val="1701"/>
    <w:link w:val="946"/>
    <w:uiPriority w:val="99"/>
    <w:pPr>
      <w:ind w:left="1259" w:hanging="420"/>
      <w:spacing w:before="60"/>
      <w:tabs>
        <w:tab w:val="left" w:pos="1259" w:leader="none"/>
      </w:tabs>
    </w:pPr>
    <w:rPr>
      <w:szCs w:val="24"/>
    </w:rPr>
  </w:style>
  <w:style w:type="paragraph" w:styleId="1702">
    <w:name w:val="xl41304"/>
    <w:basedOn w:val="946"/>
    <w:next w:val="1702"/>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03">
    <w:name w:val="Default Paragraph Font Para Char"/>
    <w:basedOn w:val="946"/>
    <w:next w:val="1703"/>
    <w:link w:val="946"/>
    <w:pPr>
      <w:jc w:val="left"/>
      <w:spacing w:after="160" w:line="240" w:lineRule="exact"/>
      <w:widowControl/>
    </w:pPr>
  </w:style>
  <w:style w:type="paragraph" w:styleId="1704">
    <w:name w:val="_Style 613"/>
    <w:basedOn w:val="946"/>
    <w:next w:val="1118"/>
    <w:link w:val="946"/>
    <w:uiPriority w:val="34"/>
    <w:qFormat/>
    <w:pPr>
      <w:ind w:firstLine="420"/>
      <w:spacing w:line="360" w:lineRule="auto"/>
    </w:pPr>
    <w:rPr>
      <w:rFonts w:ascii="Calibri" w:hAnsi="Calibri"/>
      <w:sz w:val="24"/>
      <w:szCs w:val="22"/>
    </w:rPr>
  </w:style>
  <w:style w:type="paragraph" w:styleId="1705">
    <w:name w:val="xl182"/>
    <w:basedOn w:val="946"/>
    <w:next w:val="1705"/>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06">
    <w:name w:val=" Char Char Char Char Char Char Char Char Char"/>
    <w:basedOn w:val="946"/>
    <w:next w:val="1706"/>
    <w:link w:val="946"/>
    <w:pPr>
      <w:jc w:val="left"/>
      <w:spacing w:after="160" w:line="240" w:lineRule="exact"/>
      <w:widowControl/>
    </w:pPr>
    <w:rPr>
      <w:rFonts w:ascii="Calibri" w:hAnsi="Calibri"/>
      <w:sz w:val="24"/>
      <w:szCs w:val="24"/>
    </w:rPr>
  </w:style>
  <w:style w:type="paragraph" w:styleId="1707">
    <w:name w:val="二级条标题"/>
    <w:basedOn w:val="1708"/>
    <w:next w:val="946"/>
    <w:link w:val="946"/>
    <w:pPr>
      <w:numPr>
        <w:ilvl w:val="5"/>
        <w:numId w:val="5"/>
      </w:numPr>
      <w:ind w:left="540"/>
      <w:tabs>
        <w:tab w:val="left" w:pos="1673" w:leader="none"/>
        <w:tab w:val="left" w:pos="2093" w:leader="none"/>
        <w:tab w:val="left" w:pos="2513" w:leader="none"/>
      </w:tabs>
      <w:outlineLvl w:val="3"/>
    </w:pPr>
  </w:style>
  <w:style w:type="paragraph" w:styleId="1708">
    <w:name w:val="一级条标题"/>
    <w:basedOn w:val="1595"/>
    <w:next w:val="946"/>
    <w:link w:val="946"/>
    <w:pPr>
      <w:numPr>
        <w:ilvl w:val="4"/>
        <w:numId w:val="5"/>
      </w:numPr>
      <w:spacing w:before="0" w:after="0"/>
      <w:tabs>
        <w:tab w:val="left" w:pos="1673" w:leader="none"/>
        <w:tab w:val="left" w:pos="2093" w:leader="none"/>
      </w:tabs>
      <w:outlineLvl w:val="2"/>
    </w:pPr>
  </w:style>
  <w:style w:type="paragraph" w:styleId="1709">
    <w:name w:val="列表内容"/>
    <w:basedOn w:val="946"/>
    <w:next w:val="946"/>
    <w:link w:val="946"/>
    <w:pPr>
      <w:numPr>
        <w:ilvl w:val="0"/>
        <w:numId w:val="12"/>
      </w:numPr>
      <w:jc w:val="left"/>
      <w:widowControl/>
      <w:tabs>
        <w:tab w:val="left" w:pos="840" w:leader="none"/>
      </w:tabs>
    </w:pPr>
    <w:rPr>
      <w:sz w:val="18"/>
      <w:szCs w:val="24"/>
    </w:rPr>
  </w:style>
  <w:style w:type="paragraph" w:styleId="1710">
    <w:name w:val="xl24253"/>
    <w:basedOn w:val="946"/>
    <w:next w:val="1710"/>
    <w:link w:val="946"/>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rPr>
  </w:style>
  <w:style w:type="paragraph" w:styleId="1711">
    <w:name w:val="样式5"/>
    <w:basedOn w:val="1039"/>
    <w:next w:val="1711"/>
    <w:link w:val="946"/>
    <w:rPr>
      <w:rFonts w:ascii="Arial" w:hAnsi="Arial" w:cs="Arial"/>
    </w:rPr>
  </w:style>
  <w:style w:type="paragraph" w:styleId="1712">
    <w:name w:val="xl41314"/>
    <w:basedOn w:val="946"/>
    <w:next w:val="1712"/>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713">
    <w:name w:val="xl24270"/>
    <w:basedOn w:val="946"/>
    <w:next w:val="1713"/>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14">
    <w:name w:val="xl24266"/>
    <w:basedOn w:val="946"/>
    <w:next w:val="1714"/>
    <w:link w:val="946"/>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32"/>
      <w:szCs w:val="32"/>
    </w:rPr>
  </w:style>
  <w:style w:type="paragraph" w:styleId="1715">
    <w:name w:val="标题3"/>
    <w:basedOn w:val="949"/>
    <w:next w:val="1715"/>
    <w:link w:val="946"/>
    <w:qFormat/>
    <w:pPr>
      <w:jc w:val="both"/>
      <w:keepNext w:val="0"/>
      <w:spacing w:line="360" w:lineRule="auto"/>
    </w:pPr>
    <w:rPr>
      <w:rFonts w:ascii="Times New Roman" w:hAnsi="Times New Roman" w:eastAsia="仿宋_GB2312"/>
      <w:b/>
      <w:bCs/>
      <w:sz w:val="30"/>
      <w:szCs w:val="32"/>
    </w:rPr>
  </w:style>
  <w:style w:type="paragraph" w:styleId="1716">
    <w:name w:val="列出段落11"/>
    <w:basedOn w:val="946"/>
    <w:next w:val="1716"/>
    <w:link w:val="946"/>
    <w:uiPriority w:val="34"/>
    <w:qFormat/>
    <w:pPr>
      <w:ind w:firstLine="420"/>
      <w:jc w:val="left"/>
      <w:spacing w:line="360" w:lineRule="atLeast"/>
    </w:pPr>
    <w:rPr>
      <w:rFonts w:ascii="Arial" w:hAnsi="Arial" w:cs="Arial"/>
      <w:sz w:val="24"/>
    </w:rPr>
  </w:style>
  <w:style w:type="paragraph" w:styleId="1717">
    <w:name w:val="Char Char11"/>
    <w:basedOn w:val="946"/>
    <w:next w:val="1717"/>
    <w:link w:val="946"/>
    <w:pPr>
      <w:jc w:val="left"/>
      <w:spacing w:after="160" w:line="240" w:lineRule="exact"/>
      <w:widowControl/>
    </w:pPr>
    <w:rPr>
      <w:rFonts w:ascii="Verdana" w:hAnsi="Verdana"/>
      <w:sz w:val="20"/>
      <w:lang w:eastAsia="en-US"/>
    </w:rPr>
  </w:style>
  <w:style w:type="paragraph" w:styleId="1718">
    <w:name w:val="xl41327"/>
    <w:basedOn w:val="946"/>
    <w:next w:val="1718"/>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719">
    <w:name w:val="五级条标题"/>
    <w:basedOn w:val="1720"/>
    <w:next w:val="946"/>
    <w:link w:val="946"/>
    <w:pPr>
      <w:numPr>
        <w:ilvl w:val="6"/>
        <w:numId w:val="13"/>
      </w:numPr>
      <w:tabs>
        <w:tab w:val="left" w:pos="1276" w:leader="none"/>
        <w:tab w:val="left" w:pos="1673" w:leader="none"/>
        <w:tab w:val="left" w:pos="2093" w:leader="none"/>
        <w:tab w:val="left" w:pos="2513" w:leader="none"/>
        <w:tab w:val="left" w:pos="2933" w:leader="none"/>
      </w:tabs>
      <w:outlineLvl w:val="6"/>
    </w:pPr>
  </w:style>
  <w:style w:type="paragraph" w:styleId="1720">
    <w:name w:val="四级条标题"/>
    <w:basedOn w:val="1721"/>
    <w:next w:val="946"/>
    <w:link w:val="946"/>
    <w:pPr>
      <w:tabs>
        <w:tab w:val="left" w:pos="1673" w:leader="none"/>
        <w:tab w:val="left" w:pos="2093" w:leader="none"/>
        <w:tab w:val="left" w:pos="2513" w:leader="none"/>
        <w:tab w:val="left" w:pos="2933" w:leader="none"/>
      </w:tabs>
      <w:outlineLvl w:val="5"/>
    </w:pPr>
  </w:style>
  <w:style w:type="paragraph" w:styleId="1721">
    <w:name w:val="三级条标题"/>
    <w:basedOn w:val="1707"/>
    <w:next w:val="946"/>
    <w:link w:val="946"/>
    <w:pPr>
      <w:numPr>
        <w:ilvl w:val="6"/>
        <w:numId w:val="5"/>
      </w:numPr>
      <w:tabs>
        <w:tab w:val="left" w:pos="1673" w:leader="none"/>
        <w:tab w:val="left" w:pos="2093" w:leader="none"/>
        <w:tab w:val="left" w:pos="2513" w:leader="none"/>
        <w:tab w:val="left" w:pos="2933" w:leader="none"/>
      </w:tabs>
      <w:outlineLvl w:val="4"/>
    </w:pPr>
  </w:style>
  <w:style w:type="paragraph" w:styleId="1722">
    <w:name w:val=" Char Char Char"/>
    <w:basedOn w:val="946"/>
    <w:next w:val="1722"/>
    <w:link w:val="946"/>
    <w:pPr>
      <w:numPr>
        <w:ilvl w:val="0"/>
        <w:numId w:val="14"/>
      </w:numPr>
      <w:tabs>
        <w:tab w:val="left" w:pos="1545" w:leader="none"/>
      </w:tabs>
    </w:pPr>
  </w:style>
  <w:style w:type="paragraph" w:styleId="1723">
    <w:name w:val="xl187"/>
    <w:basedOn w:val="946"/>
    <w:next w:val="172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724">
    <w:name w:val="xl24264"/>
    <w:basedOn w:val="946"/>
    <w:next w:val="1724"/>
    <w:link w:val="946"/>
    <w:pPr>
      <w:jc w:val="center"/>
      <w:spacing w:before="100" w:beforeAutospacing="1" w:after="100" w:afterAutospacing="1"/>
      <w:widowControl/>
      <w:pBdr>
        <w:bottom w:val="single" w:color="000000" w:sz="4" w:space="0"/>
        <w:right w:val="single" w:color="000000" w:sz="4" w:space="0"/>
      </w:pBdr>
    </w:pPr>
    <w:rPr>
      <w:rFonts w:ascii="宋体" w:hAnsi="宋体" w:cs="宋体"/>
      <w:sz w:val="20"/>
    </w:rPr>
  </w:style>
  <w:style w:type="paragraph" w:styleId="1725">
    <w:name w:val="xl24233"/>
    <w:basedOn w:val="946"/>
    <w:next w:val="1725"/>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26">
    <w:name w:val="xl24231"/>
    <w:basedOn w:val="946"/>
    <w:next w:val="1726"/>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27">
    <w:name w:val="xl197"/>
    <w:basedOn w:val="946"/>
    <w:next w:val="1727"/>
    <w:link w:val="946"/>
    <w:pPr>
      <w:jc w:val="left"/>
      <w:spacing w:before="100" w:beforeAutospacing="1" w:after="100" w:afterAutospacing="1"/>
      <w:widowControl/>
    </w:pPr>
    <w:rPr>
      <w:rFonts w:ascii="Courier New" w:hAnsi="Courier New" w:cs="Courier New"/>
      <w:sz w:val="20"/>
    </w:rPr>
  </w:style>
  <w:style w:type="paragraph" w:styleId="1728">
    <w:name w:val="正文L"/>
    <w:basedOn w:val="946"/>
    <w:next w:val="1728"/>
    <w:link w:val="946"/>
    <w:pPr>
      <w:ind w:firstLine="510"/>
      <w:jc w:val="left"/>
      <w:spacing w:line="540" w:lineRule="exact"/>
      <w:tabs>
        <w:tab w:val="left" w:pos="120" w:leader="none"/>
      </w:tabs>
    </w:pPr>
    <w:rPr>
      <w:rFonts w:ascii="仿宋_GB2312" w:eastAsia="仿宋_GB2312"/>
      <w:sz w:val="23"/>
    </w:rPr>
  </w:style>
  <w:style w:type="paragraph" w:styleId="1729">
    <w:name w:val="文档正文"/>
    <w:basedOn w:val="946"/>
    <w:next w:val="1729"/>
    <w:link w:val="946"/>
    <w:pPr>
      <w:ind w:firstLine="567"/>
      <w:spacing w:line="500" w:lineRule="exact"/>
    </w:pPr>
    <w:rPr>
      <w:rFonts w:ascii="仿宋_GB2312" w:eastAsia="仿宋_GB2312"/>
      <w:sz w:val="28"/>
    </w:rPr>
  </w:style>
  <w:style w:type="paragraph" w:styleId="1730">
    <w:name w:val="Normal1"/>
    <w:next w:val="1730"/>
    <w:link w:val="946"/>
    <w:pPr>
      <w:spacing w:line="360" w:lineRule="atLeast"/>
      <w:widowControl w:val="off"/>
    </w:pPr>
    <w:rPr>
      <w:rFonts w:ascii="宋体"/>
      <w:sz w:val="24"/>
      <w:lang w:val="en-US" w:eastAsia="zh-CN" w:bidi="ar-SA"/>
    </w:rPr>
  </w:style>
  <w:style w:type="paragraph" w:styleId="1731">
    <w:name w:val="xl121"/>
    <w:basedOn w:val="946"/>
    <w:next w:val="1731"/>
    <w:link w:val="946"/>
    <w:pPr>
      <w:jc w:val="left"/>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732">
    <w:name w:val="D正文"/>
    <w:basedOn w:val="1045"/>
    <w:next w:val="1732"/>
    <w:link w:val="946"/>
    <w:pPr>
      <w:ind w:left="0" w:firstLine="200"/>
      <w:spacing w:before="100" w:beforeAutospacing="1" w:after="100" w:afterAutospacing="1" w:line="360" w:lineRule="auto"/>
    </w:pPr>
    <w:rPr>
      <w:sz w:val="24"/>
      <w:lang w:val="en-US" w:eastAsia="zh-CN"/>
    </w:rPr>
  </w:style>
  <w:style w:type="paragraph" w:styleId="1733">
    <w:name w:val="Char Char Char Char"/>
    <w:basedOn w:val="980"/>
    <w:next w:val="1733"/>
    <w:link w:val="946"/>
    <w:uiPriority w:val="99"/>
    <w:qFormat/>
    <w:pPr>
      <w:spacing w:line="360" w:lineRule="auto"/>
    </w:pPr>
    <w:rPr>
      <w:rFonts w:ascii="Tahoma" w:hAnsi="Tahoma"/>
      <w:sz w:val="24"/>
      <w:szCs w:val="24"/>
    </w:rPr>
  </w:style>
  <w:style w:type="paragraph" w:styleId="1734">
    <w:name w:val="xl113"/>
    <w:basedOn w:val="946"/>
    <w:next w:val="1734"/>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35">
    <w:name w:val="xl24265"/>
    <w:basedOn w:val="946"/>
    <w:next w:val="1735"/>
    <w:link w:val="94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32"/>
      <w:szCs w:val="32"/>
    </w:rPr>
  </w:style>
  <w:style w:type="paragraph" w:styleId="1736">
    <w:name w:val="style6"/>
    <w:basedOn w:val="946"/>
    <w:next w:val="1736"/>
    <w:link w:val="94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737">
    <w:name w:val="paragraph"/>
    <w:basedOn w:val="946"/>
    <w:next w:val="1737"/>
    <w:link w:val="946"/>
    <w:pPr>
      <w:jc w:val="left"/>
      <w:spacing w:before="100" w:beforeAutospacing="1" w:after="100" w:afterAutospacing="1"/>
      <w:widowControl/>
    </w:pPr>
    <w:rPr>
      <w:rFonts w:ascii="宋体" w:hAnsi="宋体" w:cs="宋体"/>
      <w:sz w:val="24"/>
      <w:szCs w:val="24"/>
    </w:rPr>
  </w:style>
  <w:style w:type="paragraph" w:styleId="1738">
    <w:name w:val="Char Char Char Char Char Char Char Char Char Char"/>
    <w:basedOn w:val="980"/>
    <w:next w:val="1738"/>
    <w:link w:val="946"/>
    <w:qFormat/>
    <w:rPr>
      <w:rFonts w:ascii="Tahoma" w:hAnsi="Tahoma" w:cs="Tahoma"/>
      <w:sz w:val="24"/>
      <w:szCs w:val="24"/>
    </w:rPr>
  </w:style>
  <w:style w:type="paragraph" w:styleId="1739">
    <w:name w:val=" Char2 Char Char Char Char Char Char Char Char Char"/>
    <w:basedOn w:val="946"/>
    <w:next w:val="1739"/>
    <w:link w:val="946"/>
    <w:pPr>
      <w:ind w:firstLine="200"/>
      <w:spacing w:line="360" w:lineRule="auto"/>
    </w:pPr>
    <w:rPr>
      <w:rFonts w:ascii="Calibri" w:hAnsi="Calibri" w:eastAsia="楷体_GB2312"/>
      <w:sz w:val="28"/>
    </w:rPr>
  </w:style>
  <w:style w:type="paragraph" w:styleId="1740">
    <w:name w:val="xl151"/>
    <w:basedOn w:val="946"/>
    <w:next w:val="174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741">
    <w:name w:val="Pa1"/>
    <w:basedOn w:val="946"/>
    <w:next w:val="946"/>
    <w:link w:val="946"/>
    <w:pPr>
      <w:jc w:val="left"/>
      <w:spacing w:line="241" w:lineRule="atLeast"/>
    </w:pPr>
    <w:rPr>
      <w:rFonts w:ascii="华文细黑" w:eastAsia="华文细黑"/>
      <w:sz w:val="24"/>
      <w:szCs w:val="24"/>
    </w:rPr>
  </w:style>
  <w:style w:type="paragraph" w:styleId="1742">
    <w:name w:val="剑鱼三"/>
    <w:basedOn w:val="946"/>
    <w:next w:val="946"/>
    <w:link w:val="946"/>
    <w:pPr>
      <w:numPr>
        <w:ilvl w:val="1"/>
        <w:numId w:val="9"/>
      </w:numPr>
    </w:pPr>
    <w:rPr>
      <w:rFonts w:ascii="Arial" w:hAnsi="Arial"/>
      <w:b/>
      <w:sz w:val="20"/>
      <w:szCs w:val="21"/>
    </w:rPr>
  </w:style>
  <w:style w:type="paragraph" w:styleId="1743">
    <w:name w:val="表"/>
    <w:basedOn w:val="946"/>
    <w:next w:val="1743"/>
    <w:link w:val="946"/>
    <w:pPr>
      <w:ind w:left="-57" w:right="-57"/>
      <w:jc w:val="center"/>
      <w:spacing w:before="60" w:after="60"/>
    </w:pPr>
    <w:rPr>
      <w:color w:val="000000"/>
    </w:rPr>
  </w:style>
  <w:style w:type="paragraph" w:styleId="1744">
    <w:name w:val="样式 表格正文 + 两端对齐"/>
    <w:basedOn w:val="946"/>
    <w:next w:val="1744"/>
    <w:link w:val="946"/>
    <w:pPr>
      <w:spacing w:line="300" w:lineRule="auto"/>
    </w:pPr>
    <w:rPr>
      <w:sz w:val="24"/>
    </w:rPr>
  </w:style>
  <w:style w:type="paragraph" w:styleId="1745">
    <w:name w:val="xl98"/>
    <w:basedOn w:val="946"/>
    <w:next w:val="1745"/>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46">
    <w:name w:val="目录"/>
    <w:basedOn w:val="946"/>
    <w:next w:val="1068"/>
    <w:link w:val="946"/>
    <w:pPr>
      <w:jc w:val="center"/>
      <w:pageBreakBefore/>
      <w:spacing w:before="600" w:after="360" w:line="480" w:lineRule="auto"/>
    </w:pPr>
    <w:rPr>
      <w:rFonts w:eastAsia="楷体_GB2312"/>
      <w:spacing w:val="200"/>
      <w:sz w:val="36"/>
      <w:szCs w:val="32"/>
    </w:rPr>
  </w:style>
  <w:style w:type="paragraph" w:styleId="1747">
    <w:name w:val="封面标题"/>
    <w:basedOn w:val="946"/>
    <w:next w:val="1747"/>
    <w:link w:val="946"/>
    <w:pPr>
      <w:jc w:val="center"/>
      <w:spacing w:line="360" w:lineRule="auto"/>
      <w:tabs>
        <w:tab w:val="right" w:pos="9031" w:leader="none"/>
      </w:tabs>
    </w:pPr>
    <w:rPr>
      <w:rFonts w:eastAsia="黑体"/>
      <w:bCs/>
      <w:sz w:val="44"/>
      <w:szCs w:val="44"/>
    </w:rPr>
  </w:style>
  <w:style w:type="paragraph" w:styleId="1748">
    <w:name w:val="xl41308"/>
    <w:basedOn w:val="946"/>
    <w:next w:val="1748"/>
    <w:link w:val="94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749">
    <w:name w:val="列出段落3"/>
    <w:basedOn w:val="946"/>
    <w:next w:val="1749"/>
    <w:link w:val="946"/>
    <w:uiPriority w:val="99"/>
    <w:pPr>
      <w:ind w:firstLine="420"/>
    </w:pPr>
    <w:rPr>
      <w:szCs w:val="24"/>
    </w:rPr>
  </w:style>
  <w:style w:type="paragraph" w:styleId="1750">
    <w:name w:val="格式３"/>
    <w:basedOn w:val="946"/>
    <w:next w:val="1750"/>
    <w:link w:val="946"/>
    <w:qFormat/>
    <w:pPr>
      <w:ind w:left="600" w:hanging="600"/>
      <w:spacing w:line="420" w:lineRule="exact"/>
    </w:pPr>
    <w:rPr>
      <w:rFonts w:ascii="宋体" w:hAnsi="宋体"/>
      <w:color w:val="000000"/>
      <w:sz w:val="24"/>
    </w:rPr>
  </w:style>
  <w:style w:type="paragraph" w:styleId="1751">
    <w:name w:val="Char Char Char"/>
    <w:basedOn w:val="946"/>
    <w:next w:val="1751"/>
    <w:link w:val="946"/>
    <w:pPr>
      <w:ind w:left="375" w:hanging="375"/>
      <w:tabs>
        <w:tab w:val="left" w:pos="375" w:leader="none"/>
        <w:tab w:val="left" w:pos="1545" w:leader="none"/>
      </w:tabs>
    </w:pPr>
  </w:style>
  <w:style w:type="paragraph" w:styleId="1752">
    <w:name w:val=" Char Char1 Char Char Char Char Char Char Char"/>
    <w:basedOn w:val="946"/>
    <w:next w:val="1752"/>
    <w:link w:val="946"/>
    <w:rPr>
      <w:rFonts w:ascii="Tahoma" w:hAnsi="Tahoma"/>
      <w:sz w:val="24"/>
    </w:rPr>
  </w:style>
  <w:style w:type="paragraph" w:styleId="1753">
    <w:name w:val="列出段落4"/>
    <w:basedOn w:val="946"/>
    <w:next w:val="1753"/>
    <w:link w:val="946"/>
    <w:qFormat/>
    <w:pPr>
      <w:ind w:firstLine="420"/>
      <w:spacing w:line="360" w:lineRule="auto"/>
    </w:pPr>
    <w:rPr>
      <w:rFonts w:ascii="Calibri" w:hAnsi="Calibri"/>
      <w:sz w:val="24"/>
    </w:rPr>
  </w:style>
  <w:style w:type="paragraph" w:styleId="1754">
    <w:name w:val="Table Text"/>
    <w:basedOn w:val="946"/>
    <w:next w:val="1754"/>
    <w:link w:val="946"/>
    <w:pPr>
      <w:jc w:val="left"/>
      <w:widowControl/>
      <w:tabs>
        <w:tab w:val="decimal" w:pos="0" w:leader="none"/>
      </w:tabs>
    </w:pPr>
    <w:rPr>
      <w:rFonts w:eastAsia="Times New Roman"/>
      <w:sz w:val="20"/>
      <w:lang w:eastAsia="en-US"/>
    </w:rPr>
  </w:style>
  <w:style w:type="paragraph" w:styleId="1755">
    <w:name w:val="xl124"/>
    <w:basedOn w:val="946"/>
    <w:next w:val="1755"/>
    <w:link w:val="946"/>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b/>
      <w:bCs/>
      <w:sz w:val="24"/>
      <w:szCs w:val="24"/>
    </w:rPr>
  </w:style>
  <w:style w:type="paragraph" w:styleId="1756">
    <w:name w:val="font9"/>
    <w:basedOn w:val="946"/>
    <w:next w:val="1756"/>
    <w:link w:val="946"/>
    <w:qFormat/>
    <w:pPr>
      <w:jc w:val="left"/>
      <w:spacing w:before="100" w:beforeAutospacing="1" w:after="100" w:afterAutospacing="1"/>
      <w:widowControl/>
    </w:pPr>
    <w:rPr>
      <w:rFonts w:ascii="宋体" w:hAnsi="宋体" w:cs="宋体"/>
      <w:sz w:val="22"/>
      <w:szCs w:val="22"/>
    </w:rPr>
  </w:style>
  <w:style w:type="paragraph" w:styleId="1757">
    <w:name w:val=" Char Char1 Char Char Char Char"/>
    <w:basedOn w:val="980"/>
    <w:next w:val="1757"/>
    <w:link w:val="946"/>
    <w:pPr>
      <w:spacing w:line="360" w:lineRule="auto"/>
    </w:pPr>
    <w:rPr>
      <w:rFonts w:ascii="Tahoma" w:hAnsi="Tahoma"/>
      <w:sz w:val="24"/>
      <w:szCs w:val="24"/>
      <w:lang w:val="en-US" w:eastAsia="zh-CN"/>
    </w:rPr>
  </w:style>
  <w:style w:type="paragraph" w:styleId="1758">
    <w:name w:val="xl41332"/>
    <w:basedOn w:val="946"/>
    <w:next w:val="1758"/>
    <w:link w:val="946"/>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rPr>
  </w:style>
  <w:style w:type="paragraph" w:styleId="1759">
    <w:name w:val=" Char Char Char Char"/>
    <w:basedOn w:val="946"/>
    <w:next w:val="1759"/>
    <w:link w:val="946"/>
    <w:pPr>
      <w:spacing w:line="360" w:lineRule="atLeast"/>
    </w:pPr>
    <w:rPr>
      <w:sz w:val="20"/>
    </w:rPr>
  </w:style>
  <w:style w:type="paragraph" w:styleId="1760">
    <w:name w:val="正式行文"/>
    <w:basedOn w:val="946"/>
    <w:next w:val="1760"/>
    <w:link w:val="946"/>
    <w:pPr>
      <w:numPr>
        <w:ilvl w:val="0"/>
        <w:numId w:val="15"/>
      </w:numPr>
      <w:ind w:left="0" w:firstLine="200"/>
      <w:spacing w:line="360" w:lineRule="auto"/>
      <w:tabs>
        <w:tab w:val="clear" w:pos="0" w:leader="none"/>
      </w:tabs>
    </w:pPr>
    <w:rPr>
      <w:sz w:val="24"/>
      <w:szCs w:val="24"/>
    </w:rPr>
  </w:style>
  <w:style w:type="paragraph" w:styleId="1761">
    <w:name w:val="表格文本"/>
    <w:next w:val="1761"/>
    <w:link w:val="946"/>
    <w:qFormat/>
    <w:pPr>
      <w:tabs>
        <w:tab w:val="decimal" w:pos="0" w:leader="none"/>
      </w:tabs>
    </w:pPr>
    <w:rPr>
      <w:rFonts w:ascii="Arial" w:hAnsi="Arial"/>
      <w:sz w:val="21"/>
      <w:szCs w:val="21"/>
      <w:lang w:val="en-US" w:eastAsia="zh-CN" w:bidi="ar-SA"/>
    </w:rPr>
  </w:style>
  <w:style w:type="paragraph" w:styleId="1762">
    <w:name w:val="xl214"/>
    <w:basedOn w:val="946"/>
    <w:next w:val="1762"/>
    <w:link w:val="946"/>
    <w:pPr>
      <w:jc w:val="left"/>
      <w:spacing w:before="100" w:beforeAutospacing="1" w:after="100" w:afterAutospacing="1"/>
      <w:widowControl/>
    </w:pPr>
    <w:rPr>
      <w:rFonts w:ascii="Courier New" w:hAnsi="Courier New" w:cs="Courier New"/>
      <w:sz w:val="24"/>
      <w:szCs w:val="24"/>
    </w:rPr>
  </w:style>
  <w:style w:type="paragraph" w:styleId="1763">
    <w:name w:val="xl77"/>
    <w:basedOn w:val="946"/>
    <w:next w:val="1763"/>
    <w:link w:val="946"/>
    <w:qFormat/>
    <w:pPr>
      <w:jc w:val="left"/>
      <w:spacing w:before="100" w:beforeAutospacing="1" w:after="100" w:afterAutospacing="1"/>
      <w:widowControl/>
    </w:pPr>
    <w:rPr>
      <w:rFonts w:ascii="宋体" w:hAnsi="宋体" w:cs="宋体"/>
      <w:b/>
      <w:bCs/>
      <w:sz w:val="24"/>
      <w:szCs w:val="24"/>
    </w:rPr>
  </w:style>
  <w:style w:type="paragraph" w:styleId="1764">
    <w:name w:val="xl133"/>
    <w:basedOn w:val="946"/>
    <w:next w:val="1764"/>
    <w:link w:val="94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765">
    <w:name w:val="xl71"/>
    <w:basedOn w:val="946"/>
    <w:next w:val="1765"/>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66">
    <w:name w:val="纯文本111"/>
    <w:basedOn w:val="946"/>
    <w:next w:val="1766"/>
    <w:link w:val="946"/>
    <w:uiPriority w:val="99"/>
    <w:qFormat/>
    <w:rPr>
      <w:rFonts w:hint="eastAsia" w:ascii="宋体" w:hAnsi="Courier New" w:eastAsia="楷体_GB2312"/>
      <w:sz w:val="28"/>
    </w:rPr>
  </w:style>
  <w:style w:type="paragraph" w:styleId="1767">
    <w:name w:val="Andy_一级"/>
    <w:basedOn w:val="1118"/>
    <w:next w:val="1767"/>
    <w:link w:val="946"/>
    <w:qFormat/>
    <w:pPr>
      <w:ind w:left="360" w:hanging="360"/>
      <w:keepNext/>
      <w:tabs>
        <w:tab w:val="left" w:pos="360" w:leader="none"/>
      </w:tabs>
    </w:pPr>
    <w:rPr>
      <w:rFonts w:ascii="Times New Roman" w:hAnsi="Times New Roman"/>
      <w:b/>
      <w:szCs w:val="22"/>
      <w:lang w:val="en-US" w:eastAsia="zh-CN"/>
    </w:rPr>
  </w:style>
  <w:style w:type="paragraph" w:styleId="1768">
    <w:name w:val="xl24267"/>
    <w:basedOn w:val="946"/>
    <w:next w:val="1768"/>
    <w:link w:val="946"/>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32"/>
      <w:szCs w:val="32"/>
    </w:rPr>
  </w:style>
  <w:style w:type="paragraph" w:styleId="1769">
    <w:name w:val="xl94"/>
    <w:basedOn w:val="946"/>
    <w:next w:val="1769"/>
    <w:link w:val="946"/>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770">
    <w:name w:val="xl108"/>
    <w:basedOn w:val="946"/>
    <w:next w:val="1770"/>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771">
    <w:name w:val="1 Char Char Char Char"/>
    <w:basedOn w:val="946"/>
    <w:next w:val="1771"/>
    <w:link w:val="946"/>
    <w:rPr>
      <w:rFonts w:ascii="Tahoma" w:hAnsi="Tahoma"/>
      <w:sz w:val="24"/>
    </w:rPr>
  </w:style>
  <w:style w:type="paragraph" w:styleId="1772">
    <w:name w:val="xl87"/>
    <w:basedOn w:val="946"/>
    <w:next w:val="1772"/>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73">
    <w:name w:val="_Style 101"/>
    <w:basedOn w:val="946"/>
    <w:next w:val="1118"/>
    <w:link w:val="946"/>
    <w:uiPriority w:val="34"/>
    <w:qFormat/>
    <w:pPr>
      <w:ind w:firstLine="420"/>
      <w:spacing w:line="360" w:lineRule="auto"/>
    </w:pPr>
    <w:rPr>
      <w:rFonts w:ascii="Calibri" w:hAnsi="Calibri"/>
      <w:lang w:val="zh-CN"/>
    </w:rPr>
  </w:style>
  <w:style w:type="paragraph" w:styleId="1774">
    <w:name w:val="xl41320"/>
    <w:basedOn w:val="946"/>
    <w:next w:val="1774"/>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75">
    <w:name w:val="其他标准称谓"/>
    <w:next w:val="1775"/>
    <w:link w:val="946"/>
    <w:pPr>
      <w:jc w:val="both"/>
      <w:spacing w:line="0" w:lineRule="atLeast"/>
    </w:pPr>
    <w:rPr>
      <w:rFonts w:ascii="黑体" w:hAnsi="宋体" w:eastAsia="黑体"/>
      <w:sz w:val="52"/>
      <w:lang w:val="en-US" w:eastAsia="zh-CN" w:bidi="ar-SA"/>
    </w:rPr>
  </w:style>
  <w:style w:type="paragraph" w:styleId="1776">
    <w:name w:val="xl153"/>
    <w:basedOn w:val="946"/>
    <w:next w:val="177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77">
    <w:name w:val="正文0"/>
    <w:basedOn w:val="946"/>
    <w:next w:val="1777"/>
    <w:link w:val="946"/>
    <w:pPr>
      <w:ind w:left="215" w:firstLine="431"/>
      <w:spacing w:before="120" w:line="360" w:lineRule="auto"/>
    </w:pPr>
    <w:rPr>
      <w:sz w:val="24"/>
    </w:rPr>
  </w:style>
  <w:style w:type="paragraph" w:styleId="1778">
    <w:name w:val="xl159"/>
    <w:basedOn w:val="946"/>
    <w:next w:val="177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79">
    <w:name w:val="xl41337"/>
    <w:basedOn w:val="946"/>
    <w:next w:val="1779"/>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780">
    <w:name w:val="修订1"/>
    <w:next w:val="1780"/>
    <w:link w:val="946"/>
    <w:uiPriority w:val="99"/>
    <w:qFormat/>
    <w:rPr>
      <w:rFonts w:ascii="Calibri" w:hAnsi="Calibri" w:eastAsia="楷体_GB2312"/>
      <w:sz w:val="28"/>
      <w:lang w:val="en-US" w:eastAsia="zh-CN" w:bidi="ar-SA"/>
    </w:rPr>
  </w:style>
  <w:style w:type="paragraph" w:styleId="1781">
    <w:name w:val="xl137"/>
    <w:basedOn w:val="946"/>
    <w:next w:val="1781"/>
    <w:link w:val="946"/>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sz w:val="18"/>
      <w:szCs w:val="18"/>
    </w:rPr>
  </w:style>
  <w:style w:type="paragraph" w:styleId="1782">
    <w:name w:val="xl41322"/>
    <w:basedOn w:val="946"/>
    <w:next w:val="1782"/>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83">
    <w:name w:val="标准正文中缩进"/>
    <w:basedOn w:val="946"/>
    <w:next w:val="1783"/>
    <w:link w:val="946"/>
    <w:pPr>
      <w:ind w:firstLine="200"/>
      <w:jc w:val="left"/>
      <w:spacing w:line="420" w:lineRule="exact"/>
    </w:pPr>
    <w:rPr>
      <w:sz w:val="24"/>
      <w:szCs w:val="24"/>
    </w:rPr>
  </w:style>
  <w:style w:type="paragraph" w:styleId="1784">
    <w:name w:val="List Paragraph1"/>
    <w:basedOn w:val="946"/>
    <w:next w:val="1784"/>
    <w:link w:val="946"/>
    <w:qFormat/>
    <w:pPr>
      <w:ind w:firstLine="420"/>
    </w:pPr>
    <w:rPr>
      <w:rFonts w:hint="eastAsia" w:ascii="Calibri" w:hAnsi="Calibri" w:eastAsia="楷体_GB2312"/>
      <w:sz w:val="26"/>
    </w:rPr>
  </w:style>
  <w:style w:type="paragraph" w:styleId="1785">
    <w:name w:val="表头"/>
    <w:basedOn w:val="976"/>
    <w:next w:val="1785"/>
    <w:link w:val="946"/>
    <w:pPr>
      <w:jc w:val="center"/>
      <w:keepLines/>
      <w:keepNext/>
      <w:spacing w:before="120" w:after="120" w:line="300" w:lineRule="auto"/>
      <w:widowControl/>
    </w:pPr>
    <w:rPr>
      <w:sz w:val="21"/>
    </w:rPr>
  </w:style>
  <w:style w:type="paragraph" w:styleId="1786">
    <w:name w:val="font6"/>
    <w:basedOn w:val="946"/>
    <w:next w:val="1786"/>
    <w:link w:val="946"/>
    <w:qFormat/>
    <w:pPr>
      <w:jc w:val="left"/>
      <w:spacing w:before="100" w:beforeAutospacing="1" w:after="100" w:afterAutospacing="1"/>
      <w:widowControl/>
    </w:pPr>
    <w:rPr>
      <w:rFonts w:ascii="宋体" w:hAnsi="宋体" w:cs="宋体"/>
      <w:sz w:val="18"/>
      <w:szCs w:val="18"/>
    </w:rPr>
  </w:style>
  <w:style w:type="paragraph" w:styleId="1787">
    <w:name w:val="xl78"/>
    <w:basedOn w:val="946"/>
    <w:next w:val="1787"/>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88">
    <w:name w:val=" Char"/>
    <w:basedOn w:val="946"/>
    <w:next w:val="1788"/>
    <w:link w:val="946"/>
    <w:pPr>
      <w:ind w:left="480" w:hanging="480"/>
      <w:tabs>
        <w:tab w:val="left" w:pos="480" w:leader="none"/>
      </w:tabs>
    </w:pPr>
    <w:rPr>
      <w:sz w:val="24"/>
      <w:szCs w:val="24"/>
    </w:rPr>
  </w:style>
  <w:style w:type="paragraph" w:styleId="1789">
    <w:name w:val="xl132"/>
    <w:basedOn w:val="946"/>
    <w:next w:val="1789"/>
    <w:link w:val="946"/>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4"/>
      <w:szCs w:val="24"/>
    </w:rPr>
  </w:style>
  <w:style w:type="paragraph" w:styleId="1790">
    <w:name w:val="diy"/>
    <w:basedOn w:val="946"/>
    <w:next w:val="1790"/>
    <w:link w:val="946"/>
    <w:pPr>
      <w:ind w:firstLine="480"/>
      <w:spacing w:before="163" w:after="163" w:line="300" w:lineRule="auto"/>
      <w:tabs>
        <w:tab w:val="right" w:pos="9030" w:leader="middleDot"/>
      </w:tabs>
    </w:pPr>
    <w:rPr>
      <w:rFonts w:ascii="宋体" w:hAnsi="宋体"/>
      <w:sz w:val="24"/>
      <w:szCs w:val="24"/>
    </w:rPr>
  </w:style>
  <w:style w:type="paragraph" w:styleId="1791">
    <w:name w:val="xl103"/>
    <w:basedOn w:val="946"/>
    <w:next w:val="1791"/>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792">
    <w:name w:val="文件名"/>
    <w:basedOn w:val="1746"/>
    <w:next w:val="1068"/>
    <w:link w:val="946"/>
    <w:pPr>
      <w:pageBreakBefore w:val="0"/>
    </w:pPr>
    <w:rPr>
      <w:spacing w:val="0"/>
      <w:sz w:val="52"/>
      <w:szCs w:val="44"/>
    </w:rPr>
  </w:style>
  <w:style w:type="paragraph" w:styleId="1793">
    <w:name w:val="xl41299"/>
    <w:basedOn w:val="946"/>
    <w:next w:val="1793"/>
    <w:link w:val="946"/>
    <w:qFormat/>
    <w:pPr>
      <w:jc w:val="left"/>
      <w:spacing w:before="100" w:beforeAutospacing="1" w:after="100" w:afterAutospacing="1"/>
      <w:widowControl/>
    </w:pPr>
    <w:rPr>
      <w:rFonts w:ascii="宋体" w:hAnsi="宋体" w:cs="宋体"/>
      <w:b/>
      <w:bCs/>
      <w:sz w:val="24"/>
      <w:szCs w:val="24"/>
    </w:rPr>
  </w:style>
  <w:style w:type="paragraph" w:styleId="1794">
    <w:name w:val="P1"/>
    <w:next w:val="1794"/>
    <w:link w:val="946"/>
    <w:pPr>
      <w:ind w:left="2304" w:hanging="576"/>
      <w:jc w:val="both"/>
      <w:spacing w:after="240" w:line="0" w:lineRule="atLeast"/>
      <w:widowControl w:val="off"/>
    </w:pPr>
    <w:rPr>
      <w:rFonts w:eastAsia="全真中明體"/>
      <w:spacing w:val="30"/>
      <w:sz w:val="24"/>
      <w:lang w:val="en-GB" w:eastAsia="zh-TW" w:bidi="ar-SA"/>
    </w:rPr>
  </w:style>
  <w:style w:type="paragraph" w:styleId="1795">
    <w:name w:val="xl24257"/>
    <w:basedOn w:val="946"/>
    <w:next w:val="1795"/>
    <w:link w:val="946"/>
    <w:qFormat/>
    <w:pPr>
      <w:jc w:val="left"/>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96">
    <w:name w:val="xl41326"/>
    <w:basedOn w:val="946"/>
    <w:next w:val="1796"/>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797">
    <w:name w:val="xl82"/>
    <w:basedOn w:val="946"/>
    <w:next w:val="179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798">
    <w:name w:val="样式 列表项目符号 + 段前: 0.5 行 段后: 0.25 行 + 段前: 0.25 行 段后: 0.25 行"/>
    <w:basedOn w:val="946"/>
    <w:next w:val="1798"/>
    <w:link w:val="946"/>
    <w:pPr>
      <w:ind w:left="-25" w:right="238" w:firstLine="658"/>
      <w:jc w:val="left"/>
      <w:spacing w:before="60" w:after="60" w:line="360" w:lineRule="auto"/>
      <w:widowControl/>
      <w:tabs>
        <w:tab w:val="left" w:pos="567" w:leader="none"/>
      </w:tabs>
    </w:pPr>
    <w:rPr>
      <w:rFonts w:ascii="仿宋_GB2312" w:eastAsia="仿宋_GB2312" w:cs="宋体"/>
      <w:sz w:val="28"/>
      <w:szCs w:val="28"/>
      <w:lang w:val="en-AU"/>
    </w:rPr>
  </w:style>
  <w:style w:type="paragraph" w:styleId="1799">
    <w:name w:val="xl199"/>
    <w:basedOn w:val="946"/>
    <w:next w:val="179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800">
    <w:name w:val="图5"/>
    <w:basedOn w:val="946"/>
    <w:next w:val="1800"/>
    <w:link w:val="946"/>
    <w:pPr>
      <w:jc w:val="center"/>
      <w:spacing w:line="220" w:lineRule="atLeast"/>
    </w:pPr>
    <w:rPr>
      <w:rFonts w:hint="eastAsia" w:ascii="仿宋_GB2312" w:eastAsia="仿宋_GB2312"/>
    </w:rPr>
  </w:style>
  <w:style w:type="paragraph" w:styleId="1801">
    <w:name w:val="xl24261"/>
    <w:basedOn w:val="946"/>
    <w:next w:val="1801"/>
    <w:link w:val="946"/>
    <w:pPr>
      <w:jc w:val="center"/>
      <w:spacing w:before="100" w:beforeAutospacing="1" w:after="100" w:afterAutospacing="1"/>
      <w:widowControl/>
      <w:pBdr>
        <w:left w:val="single" w:color="000000" w:sz="4" w:space="0"/>
      </w:pBdr>
    </w:pPr>
    <w:rPr>
      <w:rFonts w:ascii="宋体" w:hAnsi="宋体" w:cs="宋体"/>
      <w:sz w:val="20"/>
    </w:rPr>
  </w:style>
  <w:style w:type="paragraph" w:styleId="1802">
    <w:name w:val=" Char Char2 Char Char"/>
    <w:basedOn w:val="946"/>
    <w:next w:val="1802"/>
    <w:link w:val="946"/>
    <w:rPr>
      <w:rFonts w:ascii="Tahoma" w:hAnsi="Tahoma"/>
      <w:sz w:val="24"/>
    </w:rPr>
  </w:style>
  <w:style w:type="paragraph" w:styleId="1803">
    <w:name w:val="段落正文 Char Char"/>
    <w:basedOn w:val="946"/>
    <w:next w:val="1803"/>
    <w:link w:val="946"/>
    <w:pPr>
      <w:ind w:firstLine="461"/>
      <w:spacing w:line="360" w:lineRule="auto"/>
    </w:pPr>
    <w:rPr>
      <w:rFonts w:ascii="宋体" w:hAnsi="宋体"/>
      <w:sz w:val="24"/>
      <w:szCs w:val="24"/>
    </w:rPr>
  </w:style>
  <w:style w:type="paragraph" w:styleId="1804">
    <w:name w:val="项目符号2"/>
    <w:basedOn w:val="946"/>
    <w:next w:val="1804"/>
    <w:link w:val="946"/>
    <w:pPr>
      <w:spacing w:line="360" w:lineRule="auto"/>
    </w:pPr>
    <w:rPr>
      <w:sz w:val="24"/>
    </w:rPr>
  </w:style>
  <w:style w:type="paragraph" w:styleId="1805">
    <w:name w:val="xl41316"/>
    <w:basedOn w:val="946"/>
    <w:next w:val="1805"/>
    <w:link w:val="9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06">
    <w:name w:val="xl24259"/>
    <w:basedOn w:val="946"/>
    <w:next w:val="1806"/>
    <w:link w:val="946"/>
    <w:qFormat/>
    <w:pPr>
      <w:jc w:val="center"/>
      <w:spacing w:before="100" w:beforeAutospacing="1" w:after="100" w:afterAutospacing="1"/>
      <w:widowControl/>
      <w:pBdr>
        <w:top w:val="single" w:color="000000" w:sz="4" w:space="0"/>
        <w:left w:val="single" w:color="000000" w:sz="4" w:space="0"/>
      </w:pBdr>
    </w:pPr>
    <w:rPr>
      <w:rFonts w:ascii="宋体" w:hAnsi="宋体" w:cs="宋体"/>
      <w:sz w:val="20"/>
    </w:rPr>
  </w:style>
  <w:style w:type="paragraph" w:styleId="1807">
    <w:name w:val="xl64"/>
    <w:basedOn w:val="946"/>
    <w:next w:val="180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08">
    <w:name w:val="Char Char"/>
    <w:basedOn w:val="946"/>
    <w:next w:val="1808"/>
    <w:link w:val="946"/>
    <w:rPr>
      <w:rFonts w:ascii="Tahoma" w:hAnsi="Tahoma"/>
      <w:sz w:val="24"/>
    </w:rPr>
  </w:style>
  <w:style w:type="paragraph" w:styleId="1809">
    <w:name w:val="xl154"/>
    <w:basedOn w:val="946"/>
    <w:next w:val="180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10">
    <w:name w:val="xl164"/>
    <w:basedOn w:val="946"/>
    <w:next w:val="1810"/>
    <w:link w:val="946"/>
    <w:pPr>
      <w:jc w:val="left"/>
      <w:spacing w:before="100" w:beforeAutospacing="1" w:after="100" w:afterAutospacing="1"/>
      <w:widowControl/>
    </w:pPr>
    <w:rPr>
      <w:rFonts w:ascii="Courier New" w:hAnsi="Courier New" w:cs="Courier New"/>
      <w:sz w:val="24"/>
      <w:szCs w:val="24"/>
    </w:rPr>
  </w:style>
  <w:style w:type="paragraph" w:styleId="1811">
    <w:name w:val="正文_0"/>
    <w:next w:val="1811"/>
    <w:link w:val="946"/>
    <w:qFormat/>
    <w:pPr>
      <w:ind w:firstLine="560"/>
      <w:jc w:val="both"/>
      <w:widowControl w:val="off"/>
    </w:pPr>
    <w:rPr>
      <w:rFonts w:ascii="Calibri" w:hAnsi="Calibri"/>
      <w:sz w:val="28"/>
      <w:szCs w:val="28"/>
      <w:lang w:val="en-US" w:eastAsia="zh-CN" w:bidi="ar-SA"/>
    </w:rPr>
  </w:style>
  <w:style w:type="paragraph" w:styleId="1812">
    <w:name w:val="xl109"/>
    <w:basedOn w:val="946"/>
    <w:next w:val="1812"/>
    <w:link w:val="946"/>
    <w:pPr>
      <w:jc w:val="center"/>
      <w:spacing w:before="100" w:beforeAutospacing="1" w:after="100" w:afterAutospacing="1"/>
      <w:widowControl/>
      <w:pBdr>
        <w:left w:val="single" w:color="000000" w:sz="4" w:space="0"/>
        <w:right w:val="single" w:color="000000" w:sz="4" w:space="0"/>
      </w:pBdr>
    </w:pPr>
    <w:rPr>
      <w:rFonts w:ascii="宋体" w:hAnsi="宋体" w:cs="宋体"/>
      <w:b/>
      <w:bCs/>
      <w:sz w:val="24"/>
      <w:szCs w:val="24"/>
    </w:rPr>
  </w:style>
  <w:style w:type="paragraph" w:styleId="1813">
    <w:name w:val=" Char Char1 Char"/>
    <w:basedOn w:val="980"/>
    <w:next w:val="1813"/>
    <w:link w:val="946"/>
    <w:pPr>
      <w:spacing w:line="360" w:lineRule="auto"/>
    </w:pPr>
    <w:rPr>
      <w:rFonts w:ascii="Tahoma" w:hAnsi="Tahoma"/>
      <w:sz w:val="24"/>
      <w:szCs w:val="24"/>
      <w:lang w:val="en-US" w:eastAsia="zh-CN"/>
    </w:rPr>
  </w:style>
  <w:style w:type="paragraph" w:styleId="1814">
    <w:name w:val="附件1."/>
    <w:basedOn w:val="947"/>
    <w:next w:val="1814"/>
    <w:link w:val="946"/>
    <w:pPr>
      <w:ind w:left="567" w:hanging="567"/>
      <w:jc w:val="both"/>
      <w:keepNext w:val="0"/>
      <w:spacing w:line="360" w:lineRule="auto"/>
      <w:tabs>
        <w:tab w:val="left" w:pos="360" w:leader="none"/>
        <w:tab w:val="left" w:pos="420" w:leader="none"/>
        <w:tab w:val="left" w:pos="432" w:leader="none"/>
      </w:tabs>
    </w:pPr>
    <w:rPr>
      <w:rFonts w:ascii="Times New Roman" w:hAnsi="Times New Roman"/>
      <w:b w:val="0"/>
      <w:bCs/>
      <w:sz w:val="24"/>
      <w:szCs w:val="44"/>
      <w:lang w:val="en-US" w:eastAsia="zh-CN"/>
    </w:rPr>
  </w:style>
  <w:style w:type="paragraph" w:styleId="1815">
    <w:name w:val="Char Char Char1 Char Char Char Char"/>
    <w:basedOn w:val="946"/>
    <w:next w:val="1815"/>
    <w:link w:val="946"/>
    <w:pPr>
      <w:jc w:val="left"/>
      <w:spacing w:after="160" w:line="240" w:lineRule="exact"/>
      <w:widowControl/>
    </w:pPr>
    <w:rPr>
      <w:rFonts w:ascii="Calibri" w:hAnsi="Calibri"/>
      <w:sz w:val="24"/>
      <w:szCs w:val="24"/>
    </w:rPr>
  </w:style>
  <w:style w:type="paragraph" w:styleId="1816">
    <w:name w:val="xl41300"/>
    <w:basedOn w:val="946"/>
    <w:next w:val="1816"/>
    <w:link w:val="946"/>
    <w:pPr>
      <w:jc w:val="center"/>
      <w:spacing w:before="100" w:beforeAutospacing="1" w:after="100" w:afterAutospacing="1"/>
      <w:widowControl/>
    </w:pPr>
    <w:rPr>
      <w:rFonts w:ascii="宋体" w:hAnsi="宋体" w:cs="宋体"/>
      <w:sz w:val="24"/>
      <w:szCs w:val="24"/>
    </w:rPr>
  </w:style>
  <w:style w:type="paragraph" w:styleId="1817">
    <w:name w:val="说明"/>
    <w:basedOn w:val="1678"/>
    <w:next w:val="1068"/>
    <w:link w:val="946"/>
    <w:pPr>
      <w:numPr>
        <w:ilvl w:val="0"/>
        <w:numId w:val="0"/>
      </w:numPr>
      <w:ind w:left="480" w:hanging="480"/>
      <w:shd w:val="clear" w:color="auto" w:fill="ffffaf"/>
      <w:tabs>
        <w:tab w:val="left" w:pos="425" w:leader="none"/>
        <w:tab w:val="left" w:pos="480" w:leader="none"/>
      </w:tabs>
    </w:pPr>
  </w:style>
  <w:style w:type="paragraph" w:styleId="1818">
    <w:name w:val="xl123"/>
    <w:basedOn w:val="946"/>
    <w:next w:val="1818"/>
    <w:link w:val="946"/>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819">
    <w:name w:val="xl90"/>
    <w:basedOn w:val="946"/>
    <w:next w:val="1819"/>
    <w:link w:val="946"/>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20">
    <w:name w:val="前言、引言标题"/>
    <w:next w:val="946"/>
    <w:link w:val="946"/>
    <w:pPr>
      <w:numPr>
        <w:ilvl w:val="2"/>
        <w:numId w:val="5"/>
      </w:numPr>
      <w:jc w:val="center"/>
      <w:spacing w:before="640" w:after="560"/>
      <w:shd w:val="clear" w:color="ffffff" w:fill="ffffff"/>
      <w:tabs>
        <w:tab w:val="left" w:pos="1389" w:leader="none"/>
      </w:tabs>
      <w:outlineLvl w:val="0"/>
    </w:pPr>
    <w:rPr>
      <w:rFonts w:ascii="黑体" w:eastAsia="黑体"/>
      <w:sz w:val="32"/>
      <w:lang w:val="en-US" w:eastAsia="zh-CN" w:bidi="ar-SA"/>
    </w:rPr>
  </w:style>
  <w:style w:type="paragraph" w:styleId="1821">
    <w:name w:val="xl868"/>
    <w:basedOn w:val="946"/>
    <w:next w:val="1821"/>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22">
    <w:name w:val="xl216"/>
    <w:basedOn w:val="946"/>
    <w:next w:val="1822"/>
    <w:link w:val="94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823">
    <w:name w:val="xl160"/>
    <w:basedOn w:val="946"/>
    <w:next w:val="1823"/>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24">
    <w:name w:val="xl24260"/>
    <w:basedOn w:val="946"/>
    <w:next w:val="1824"/>
    <w:link w:val="946"/>
    <w:pPr>
      <w:jc w:val="center"/>
      <w:spacing w:before="100" w:beforeAutospacing="1" w:after="100" w:afterAutospacing="1"/>
      <w:widowControl/>
      <w:pBdr>
        <w:top w:val="single" w:color="000000" w:sz="4" w:space="0"/>
        <w:right w:val="single" w:color="000000" w:sz="4" w:space="0"/>
      </w:pBdr>
    </w:pPr>
    <w:rPr>
      <w:rFonts w:ascii="宋体" w:hAnsi="宋体" w:cs="宋体"/>
      <w:sz w:val="20"/>
    </w:rPr>
  </w:style>
  <w:style w:type="paragraph" w:styleId="1825">
    <w:name w:val="xl165"/>
    <w:basedOn w:val="946"/>
    <w:next w:val="1825"/>
    <w:link w:val="946"/>
    <w:pPr>
      <w:jc w:val="left"/>
      <w:spacing w:before="100" w:beforeAutospacing="1" w:after="100" w:afterAutospacing="1"/>
      <w:widowControl/>
    </w:pPr>
    <w:rPr>
      <w:rFonts w:ascii="Courier New" w:hAnsi="Courier New" w:cs="Courier New"/>
      <w:sz w:val="24"/>
      <w:szCs w:val="24"/>
    </w:rPr>
  </w:style>
  <w:style w:type="paragraph" w:styleId="1826">
    <w:name w:val="reader-word-layer reader-word-s7-11"/>
    <w:basedOn w:val="946"/>
    <w:next w:val="1826"/>
    <w:link w:val="946"/>
    <w:pPr>
      <w:jc w:val="left"/>
      <w:spacing w:before="100" w:beforeAutospacing="1" w:after="100" w:afterAutospacing="1"/>
      <w:widowControl/>
    </w:pPr>
    <w:rPr>
      <w:rFonts w:ascii="宋体" w:hAnsi="宋体" w:cs="宋体"/>
      <w:sz w:val="24"/>
      <w:szCs w:val="24"/>
    </w:rPr>
  </w:style>
  <w:style w:type="paragraph" w:styleId="1827">
    <w:name w:val="xl169"/>
    <w:basedOn w:val="946"/>
    <w:next w:val="182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28">
    <w:name w:val="xl195"/>
    <w:basedOn w:val="946"/>
    <w:next w:val="182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29">
    <w:name w:val="xl122"/>
    <w:basedOn w:val="946"/>
    <w:next w:val="1829"/>
    <w:link w:val="9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830">
    <w:name w:val="6"/>
    <w:basedOn w:val="1831"/>
    <w:next w:val="1830"/>
    <w:link w:val="946"/>
    <w:pPr>
      <w:jc w:val="both"/>
      <w:spacing w:line="270" w:lineRule="atLeast"/>
    </w:pPr>
    <w:rPr>
      <w:b w:val="0"/>
      <w:bCs w:val="0"/>
    </w:rPr>
  </w:style>
  <w:style w:type="paragraph" w:styleId="1831">
    <w:name w:val="5"/>
    <w:basedOn w:val="946"/>
    <w:next w:val="1831"/>
    <w:link w:val="946"/>
    <w:pPr>
      <w:jc w:val="left"/>
    </w:pPr>
    <w:rPr>
      <w:rFonts w:ascii="宋体"/>
      <w:b/>
      <w:bCs/>
      <w:sz w:val="18"/>
      <w:szCs w:val="18"/>
    </w:rPr>
  </w:style>
  <w:style w:type="paragraph" w:styleId="1832">
    <w:name w:val="xl174"/>
    <w:basedOn w:val="946"/>
    <w:next w:val="183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33">
    <w:name w:val="xl24239"/>
    <w:basedOn w:val="946"/>
    <w:next w:val="1833"/>
    <w:link w:val="94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834">
    <w:name w:val="xl192"/>
    <w:basedOn w:val="946"/>
    <w:next w:val="1834"/>
    <w:link w:val="94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835">
    <w:name w:val="xl41293"/>
    <w:basedOn w:val="946"/>
    <w:next w:val="1835"/>
    <w:link w:val="94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36">
    <w:name w:val="xl218"/>
    <w:basedOn w:val="946"/>
    <w:next w:val="1836"/>
    <w:link w:val="946"/>
    <w:pPr>
      <w:jc w:val="center"/>
      <w:spacing w:before="100" w:beforeAutospacing="1" w:after="100" w:afterAutospacing="1"/>
      <w:widowControl/>
    </w:pPr>
    <w:rPr>
      <w:rFonts w:ascii="Courier New" w:hAnsi="Courier New" w:cs="Courier New"/>
      <w:sz w:val="24"/>
      <w:szCs w:val="24"/>
    </w:rPr>
  </w:style>
  <w:style w:type="paragraph" w:styleId="1837">
    <w:name w:val="xl41338"/>
    <w:basedOn w:val="946"/>
    <w:next w:val="1837"/>
    <w:link w:val="94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38">
    <w:name w:val="Char7"/>
    <w:basedOn w:val="946"/>
    <w:next w:val="1838"/>
    <w:link w:val="946"/>
    <w:pPr>
      <w:jc w:val="left"/>
      <w:spacing w:after="160" w:line="240" w:lineRule="exact"/>
      <w:widowControl/>
    </w:pPr>
    <w:rPr>
      <w:rFonts w:ascii="Verdana" w:hAnsi="Verdana"/>
      <w:lang w:eastAsia="en-US"/>
    </w:rPr>
  </w:style>
  <w:style w:type="paragraph" w:styleId="1839">
    <w:name w:val="xl24262"/>
    <w:basedOn w:val="946"/>
    <w:next w:val="1839"/>
    <w:link w:val="946"/>
    <w:qFormat/>
    <w:pPr>
      <w:jc w:val="center"/>
      <w:spacing w:before="100" w:beforeAutospacing="1" w:after="100" w:afterAutospacing="1"/>
      <w:widowControl/>
      <w:pBdr>
        <w:right w:val="single" w:color="000000" w:sz="4" w:space="0"/>
      </w:pBdr>
    </w:pPr>
    <w:rPr>
      <w:rFonts w:ascii="宋体" w:hAnsi="宋体" w:cs="宋体"/>
      <w:sz w:val="20"/>
    </w:rPr>
  </w:style>
  <w:style w:type="paragraph" w:styleId="1840">
    <w:name w:val="font16"/>
    <w:basedOn w:val="946"/>
    <w:next w:val="1840"/>
    <w:link w:val="946"/>
    <w:pPr>
      <w:jc w:val="left"/>
      <w:spacing w:before="100" w:beforeAutospacing="1" w:after="100" w:afterAutospacing="1"/>
      <w:widowControl/>
    </w:pPr>
    <w:rPr>
      <w:rFonts w:ascii="宋体" w:hAnsi="宋体" w:cs="宋体"/>
      <w:sz w:val="18"/>
      <w:szCs w:val="18"/>
    </w:rPr>
  </w:style>
  <w:style w:type="paragraph" w:styleId="1841">
    <w:name w:val="xl24238"/>
    <w:basedOn w:val="946"/>
    <w:next w:val="1841"/>
    <w:link w:val="946"/>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842">
    <w:name w:val="插图题注"/>
    <w:next w:val="946"/>
    <w:link w:val="946"/>
    <w:pPr>
      <w:numPr>
        <w:ilvl w:val="7"/>
        <w:numId w:val="4"/>
      </w:numPr>
      <w:jc w:val="center"/>
      <w:spacing w:after="240"/>
      <w:tabs>
        <w:tab w:val="left" w:pos="3360" w:leader="none"/>
      </w:tabs>
    </w:pPr>
    <w:rPr>
      <w:rFonts w:ascii="Arial" w:hAnsi="Arial"/>
      <w:sz w:val="18"/>
      <w:szCs w:val="18"/>
      <w:lang w:val="en-US" w:eastAsia="zh-CN" w:bidi="ar-SA"/>
    </w:rPr>
  </w:style>
  <w:style w:type="paragraph" w:styleId="1843">
    <w:name w:val="5级方案标题"/>
    <w:basedOn w:val="950"/>
    <w:next w:val="1843"/>
    <w:link w:val="946"/>
    <w:qFormat/>
    <w:pPr>
      <w:keepLines/>
      <w:spacing w:line="377" w:lineRule="auto"/>
      <w:outlineLvl w:val="4"/>
    </w:pPr>
    <w:rPr>
      <w:rFonts w:ascii="宋体" w:hAnsi="宋体"/>
      <w:sz w:val="24"/>
      <w:szCs w:val="28"/>
      <w:lang w:val="zh-CN" w:eastAsia="zh-CN"/>
    </w:rPr>
  </w:style>
  <w:style w:type="paragraph" w:styleId="1844">
    <w:name w:val="xl147"/>
    <w:basedOn w:val="946"/>
    <w:next w:val="1844"/>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45">
    <w:name w:val="xl24232"/>
    <w:basedOn w:val="946"/>
    <w:next w:val="1845"/>
    <w:link w:val="946"/>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846">
    <w:name w:val="xl126"/>
    <w:basedOn w:val="946"/>
    <w:next w:val="1846"/>
    <w:link w:val="946"/>
    <w:qFormat/>
    <w:pPr>
      <w:jc w:val="left"/>
      <w:spacing w:before="100" w:beforeAutospacing="1" w:after="100" w:afterAutospacing="1"/>
      <w:shd w:val="clear" w:color="000000" w:fill="ffffff"/>
      <w:widowControl/>
      <w:pBdr>
        <w:left w:val="single" w:color="000000" w:sz="4" w:space="0"/>
      </w:pBdr>
    </w:pPr>
    <w:rPr>
      <w:rFonts w:ascii="宋体" w:hAnsi="宋体" w:cs="宋体"/>
      <w:b/>
      <w:bCs/>
      <w:sz w:val="24"/>
      <w:szCs w:val="24"/>
    </w:rPr>
  </w:style>
  <w:style w:type="paragraph" w:styleId="1847">
    <w:name w:val="xl208"/>
    <w:basedOn w:val="946"/>
    <w:next w:val="1847"/>
    <w:link w:val="946"/>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848">
    <w:name w:val="xl41323"/>
    <w:basedOn w:val="946"/>
    <w:next w:val="1848"/>
    <w:link w:val="946"/>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849">
    <w:name w:val="xl24249"/>
    <w:basedOn w:val="946"/>
    <w:next w:val="1849"/>
    <w:link w:val="94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850">
    <w:name w:val="xl24242"/>
    <w:basedOn w:val="946"/>
    <w:next w:val="1850"/>
    <w:link w:val="946"/>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851">
    <w:name w:val="正文alt+z"/>
    <w:basedOn w:val="946"/>
    <w:next w:val="1851"/>
    <w:link w:val="946"/>
    <w:qFormat/>
    <w:pPr>
      <w:ind w:firstLine="200"/>
      <w:spacing w:line="360" w:lineRule="auto"/>
    </w:pPr>
    <w:rPr>
      <w:rFonts w:ascii="Time New Roman" w:hAnsi="Time New Roman"/>
      <w:sz w:val="24"/>
      <w:szCs w:val="24"/>
    </w:rPr>
  </w:style>
  <w:style w:type="paragraph" w:styleId="1852">
    <w:name w:val="xl41302"/>
    <w:basedOn w:val="946"/>
    <w:next w:val="1852"/>
    <w:link w:val="946"/>
    <w:qFormat/>
    <w:pPr>
      <w:jc w:val="left"/>
      <w:spacing w:before="100" w:beforeAutospacing="1" w:after="100" w:afterAutospacing="1"/>
      <w:shd w:val="clear" w:color="000000" w:fill="b6dde8"/>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53">
    <w:name w:val=" Char1 Char Char Char Char Char Char"/>
    <w:basedOn w:val="946"/>
    <w:next w:val="1853"/>
    <w:link w:val="946"/>
    <w:rPr>
      <w:rFonts w:ascii="Tahoma" w:hAnsi="Tahoma"/>
      <w:sz w:val="24"/>
    </w:rPr>
  </w:style>
  <w:style w:type="paragraph" w:styleId="1854">
    <w:name w:val="xl74"/>
    <w:basedOn w:val="946"/>
    <w:next w:val="1854"/>
    <w:link w:val="946"/>
    <w:pPr>
      <w:jc w:val="left"/>
      <w:spacing w:before="100" w:beforeAutospacing="1" w:after="100" w:afterAutospacing="1"/>
      <w:widowControl/>
    </w:pPr>
    <w:rPr>
      <w:rFonts w:ascii="宋体" w:hAnsi="宋体" w:cs="宋体"/>
      <w:sz w:val="24"/>
      <w:szCs w:val="24"/>
    </w:rPr>
  </w:style>
  <w:style w:type="paragraph" w:styleId="1855">
    <w:name w:val="_Style 30"/>
    <w:basedOn w:val="946"/>
    <w:next w:val="1000"/>
    <w:link w:val="946"/>
    <w:rPr>
      <w:rFonts w:ascii="宋体" w:hAnsi="Courier New"/>
    </w:rPr>
  </w:style>
  <w:style w:type="paragraph" w:styleId="1856">
    <w:name w:val="8"/>
    <w:next w:val="1856"/>
    <w:link w:val="946"/>
    <w:pPr>
      <w:jc w:val="right"/>
      <w:spacing w:line="240" w:lineRule="atLeast"/>
      <w:widowControl w:val="off"/>
    </w:pPr>
    <w:rPr>
      <w:rFonts w:ascii="宋体"/>
      <w:sz w:val="18"/>
      <w:szCs w:val="18"/>
      <w:lang w:val="en-US" w:eastAsia="zh-CN" w:bidi="ar-SA"/>
    </w:rPr>
  </w:style>
  <w:style w:type="paragraph" w:styleId="1857">
    <w:name w:val="font15"/>
    <w:basedOn w:val="946"/>
    <w:next w:val="1857"/>
    <w:link w:val="946"/>
    <w:pPr>
      <w:jc w:val="left"/>
      <w:spacing w:before="100" w:beforeAutospacing="1" w:after="100" w:afterAutospacing="1"/>
      <w:widowControl/>
    </w:pPr>
    <w:rPr>
      <w:rFonts w:ascii="宋体" w:hAnsi="宋体" w:cs="宋体"/>
      <w:sz w:val="18"/>
      <w:szCs w:val="18"/>
    </w:rPr>
  </w:style>
  <w:style w:type="paragraph" w:styleId="1858">
    <w:name w:val="xl161"/>
    <w:basedOn w:val="946"/>
    <w:next w:val="185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859">
    <w:name w:val="xl107"/>
    <w:basedOn w:val="946"/>
    <w:next w:val="185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860">
    <w:name w:val="xl167"/>
    <w:basedOn w:val="946"/>
    <w:next w:val="1860"/>
    <w:link w:val="94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宋体" w:eastAsia="微软雅黑" w:cs="宋体"/>
      <w:sz w:val="18"/>
      <w:szCs w:val="18"/>
    </w:rPr>
  </w:style>
  <w:style w:type="paragraph" w:styleId="1861">
    <w:name w:val="xl217"/>
    <w:basedOn w:val="946"/>
    <w:next w:val="1861"/>
    <w:link w:val="946"/>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862">
    <w:name w:val="xl114"/>
    <w:basedOn w:val="946"/>
    <w:next w:val="1862"/>
    <w:link w:val="946"/>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4"/>
      <w:szCs w:val="24"/>
    </w:rPr>
  </w:style>
  <w:style w:type="paragraph" w:styleId="1863">
    <w:name w:val="xl95"/>
    <w:basedOn w:val="946"/>
    <w:next w:val="1863"/>
    <w:link w:val="946"/>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864">
    <w:name w:val="正文缩进1"/>
    <w:basedOn w:val="946"/>
    <w:next w:val="1864"/>
    <w:link w:val="946"/>
    <w:pPr>
      <w:ind w:firstLine="420"/>
      <w:jc w:val="left"/>
    </w:pPr>
    <w:rPr>
      <w:rFonts w:ascii="宋体" w:hAnsi="宋体" w:eastAsia="楷体_GB2312"/>
      <w:sz w:val="24"/>
      <w:szCs w:val="21"/>
    </w:rPr>
  </w:style>
  <w:style w:type="paragraph" w:styleId="1865">
    <w:name w:val="font14"/>
    <w:basedOn w:val="946"/>
    <w:next w:val="1865"/>
    <w:link w:val="946"/>
    <w:pPr>
      <w:jc w:val="left"/>
      <w:spacing w:before="100" w:beforeAutospacing="1" w:after="100" w:afterAutospacing="1"/>
      <w:widowControl/>
    </w:pPr>
    <w:rPr>
      <w:rFonts w:ascii="宋体" w:hAnsi="宋体" w:cs="宋体"/>
      <w:b/>
      <w:bCs/>
      <w:sz w:val="18"/>
      <w:szCs w:val="18"/>
    </w:rPr>
  </w:style>
  <w:style w:type="paragraph" w:styleId="1866">
    <w:name w:val="font17"/>
    <w:basedOn w:val="946"/>
    <w:next w:val="1866"/>
    <w:link w:val="946"/>
    <w:pPr>
      <w:jc w:val="left"/>
      <w:spacing w:before="100" w:beforeAutospacing="1" w:after="100" w:afterAutospacing="1"/>
      <w:widowControl/>
    </w:pPr>
    <w:rPr>
      <w:rFonts w:ascii="宋体" w:hAnsi="宋体" w:cs="宋体"/>
      <w:b/>
      <w:bCs/>
      <w:sz w:val="18"/>
      <w:szCs w:val="18"/>
    </w:rPr>
  </w:style>
  <w:style w:type="paragraph" w:styleId="1867">
    <w:name w:val="xl189"/>
    <w:basedOn w:val="946"/>
    <w:next w:val="1867"/>
    <w:link w:val="946"/>
    <w:pPr>
      <w:jc w:val="center"/>
      <w:spacing w:before="100" w:beforeAutospacing="1" w:after="100" w:afterAutospacing="1"/>
      <w:shd w:val="clear" w:color="auto" w:fill="c0c0c0"/>
      <w:widowControl/>
      <w:pBdr>
        <w:top w:val="single" w:color="000000" w:sz="8" w:space="0"/>
        <w:left w:val="single" w:color="000000" w:sz="8" w:space="0"/>
        <w:bottom w:val="single" w:color="000000" w:sz="4" w:space="0"/>
        <w:right w:val="single" w:color="000000" w:sz="4" w:space="0"/>
      </w:pBdr>
    </w:pPr>
    <w:rPr>
      <w:rFonts w:ascii="微软雅黑" w:hAnsi="宋体" w:eastAsia="微软雅黑" w:cs="宋体"/>
      <w:b/>
      <w:bCs/>
      <w:sz w:val="22"/>
      <w:szCs w:val="22"/>
    </w:rPr>
  </w:style>
  <w:style w:type="paragraph" w:styleId="1868">
    <w:name w:val="CM51"/>
    <w:basedOn w:val="1228"/>
    <w:next w:val="1228"/>
    <w:link w:val="946"/>
    <w:pPr>
      <w:spacing w:after="103"/>
    </w:pPr>
    <w:rPr>
      <w:rFonts w:ascii="黑体" w:hAnsi="Calibri" w:eastAsia="黑体" w:cs="Times New Roman"/>
      <w:color w:val="000000"/>
    </w:rPr>
  </w:style>
  <w:style w:type="paragraph" w:styleId="1869">
    <w:name w:val="xl206"/>
    <w:basedOn w:val="946"/>
    <w:next w:val="1869"/>
    <w:link w:val="946"/>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870">
    <w:name w:val="Block"/>
    <w:basedOn w:val="946"/>
    <w:next w:val="1068"/>
    <w:link w:val="946"/>
    <w:rPr>
      <w:rFonts w:ascii="Arial" w:hAnsi="Arial" w:eastAsia="楷体_GB2312"/>
      <w:color w:val="000080"/>
      <w:sz w:val="28"/>
      <w:szCs w:val="28"/>
    </w:rPr>
  </w:style>
  <w:style w:type="paragraph" w:styleId="1871">
    <w:name w:val="body_text"/>
    <w:basedOn w:val="946"/>
    <w:next w:val="1871"/>
    <w:link w:val="946"/>
    <w:pPr>
      <w:spacing w:before="100" w:beforeAutospacing="1" w:after="100" w:afterAutospacing="1" w:line="320" w:lineRule="atLeast"/>
      <w:widowControl/>
    </w:pPr>
    <w:rPr>
      <w:rFonts w:ascii="ˎ̥" w:hAnsi="ˎ̥" w:cs="宋体"/>
      <w:sz w:val="20"/>
    </w:rPr>
  </w:style>
  <w:style w:type="paragraph" w:styleId="1872">
    <w:name w:val="文档标题"/>
    <w:basedOn w:val="946"/>
    <w:next w:val="1872"/>
    <w:link w:val="946"/>
    <w:pPr>
      <w:jc w:val="center"/>
      <w:spacing w:before="300" w:after="300" w:line="360" w:lineRule="auto"/>
      <w:tabs>
        <w:tab w:val="left" w:pos="0" w:leader="none"/>
      </w:tabs>
    </w:pPr>
    <w:rPr>
      <w:rFonts w:ascii="Arial" w:hAnsi="Arial" w:eastAsia="黑体"/>
      <w:sz w:val="36"/>
      <w:szCs w:val="36"/>
    </w:rPr>
  </w:style>
  <w:style w:type="paragraph" w:styleId="1873">
    <w:name w:val="Item Step in Table"/>
    <w:basedOn w:val="946"/>
    <w:next w:val="1873"/>
    <w:link w:val="946"/>
    <w:pPr>
      <w:ind w:left="425" w:hanging="425"/>
      <w:jc w:val="left"/>
      <w:tabs>
        <w:tab w:val="left" w:pos="375" w:leader="none"/>
        <w:tab w:val="left" w:pos="425" w:leader="none"/>
      </w:tabs>
    </w:pPr>
    <w:rPr>
      <w:szCs w:val="24"/>
    </w:rPr>
  </w:style>
  <w:style w:type="paragraph" w:styleId="1874">
    <w:name w:val="Figure Description"/>
    <w:basedOn w:val="1875"/>
    <w:next w:val="974"/>
    <w:link w:val="946"/>
    <w:pPr>
      <w:numPr>
        <w:ilvl w:val="4"/>
        <w:numId w:val="4"/>
      </w:numPr>
      <w:spacing w:after="50"/>
      <w:tabs>
        <w:tab w:val="left" w:pos="2100" w:leader="none"/>
      </w:tabs>
    </w:pPr>
    <w:rPr>
      <w:sz w:val="18"/>
    </w:rPr>
  </w:style>
  <w:style w:type="paragraph" w:styleId="1875">
    <w:name w:val="Figure"/>
    <w:basedOn w:val="946"/>
    <w:next w:val="946"/>
    <w:link w:val="946"/>
    <w:pPr>
      <w:ind w:left="200"/>
      <w:jc w:val="center"/>
      <w:keepLines/>
      <w:keepNext/>
      <w:widowControl/>
    </w:pPr>
    <w:rPr>
      <w:szCs w:val="18"/>
    </w:rPr>
  </w:style>
  <w:style w:type="paragraph" w:styleId="1876">
    <w:name w:val="xl193"/>
    <w:basedOn w:val="946"/>
    <w:next w:val="1876"/>
    <w:link w:val="94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877">
    <w:name w:val="标题5"/>
    <w:basedOn w:val="946"/>
    <w:next w:val="1877"/>
    <w:link w:val="946"/>
    <w:pPr>
      <w:spacing w:line="360" w:lineRule="auto"/>
    </w:pPr>
    <w:rPr>
      <w:rFonts w:ascii="宋体"/>
      <w:b/>
      <w:sz w:val="24"/>
      <w:szCs w:val="24"/>
    </w:rPr>
  </w:style>
  <w:style w:type="paragraph" w:styleId="1878">
    <w:name w:val="xl209"/>
    <w:basedOn w:val="946"/>
    <w:next w:val="1878"/>
    <w:link w:val="946"/>
    <w:pPr>
      <w:jc w:val="left"/>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0"/>
    </w:rPr>
  </w:style>
  <w:style w:type="paragraph" w:styleId="1879">
    <w:name w:val="text"/>
    <w:basedOn w:val="946"/>
    <w:next w:val="1879"/>
    <w:link w:val="946"/>
    <w:pPr>
      <w:jc w:val="left"/>
      <w:spacing w:before="100" w:beforeAutospacing="1" w:after="100" w:afterAutospacing="1"/>
      <w:widowControl/>
    </w:pPr>
    <w:rPr>
      <w:rFonts w:ascii="ˎ̥" w:hAnsi="ˎ̥" w:cs="宋体"/>
      <w:color w:val="000000"/>
      <w:sz w:val="18"/>
      <w:szCs w:val="18"/>
    </w:rPr>
  </w:style>
  <w:style w:type="paragraph" w:styleId="1880">
    <w:name w:val="font18"/>
    <w:basedOn w:val="946"/>
    <w:next w:val="1880"/>
    <w:link w:val="946"/>
    <w:pPr>
      <w:jc w:val="left"/>
      <w:spacing w:before="100" w:beforeAutospacing="1" w:after="100" w:afterAutospacing="1"/>
      <w:widowControl/>
    </w:pPr>
    <w:rPr>
      <w:rFonts w:ascii="宋体" w:hAnsi="宋体" w:cs="宋体"/>
      <w:sz w:val="18"/>
      <w:szCs w:val="18"/>
    </w:rPr>
  </w:style>
  <w:style w:type="paragraph" w:styleId="1881">
    <w:name w:val="xl173"/>
    <w:basedOn w:val="946"/>
    <w:next w:val="1881"/>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color w:val="000000"/>
      <w:sz w:val="18"/>
      <w:szCs w:val="18"/>
    </w:rPr>
  </w:style>
  <w:style w:type="paragraph" w:styleId="1882">
    <w:name w:val="xl215"/>
    <w:basedOn w:val="946"/>
    <w:next w:val="1882"/>
    <w:link w:val="946"/>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微软雅黑" w:hAnsi="宋体" w:eastAsia="微软雅黑" w:cs="宋体"/>
      <w:b/>
      <w:bCs/>
      <w:sz w:val="18"/>
      <w:szCs w:val="18"/>
    </w:rPr>
  </w:style>
  <w:style w:type="paragraph" w:styleId="1883">
    <w:name w:val="xl196"/>
    <w:basedOn w:val="946"/>
    <w:next w:val="1883"/>
    <w:link w:val="946"/>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Courier New" w:hAnsi="Courier New" w:cs="Courier New"/>
      <w:sz w:val="24"/>
      <w:szCs w:val="24"/>
    </w:rPr>
  </w:style>
  <w:style w:type="paragraph" w:styleId="1884">
    <w:name w:val="项目介绍"/>
    <w:basedOn w:val="946"/>
    <w:next w:val="1884"/>
    <w:link w:val="946"/>
    <w:pPr>
      <w:jc w:val="left"/>
      <w:widowControl/>
      <w:tabs>
        <w:tab w:val="left" w:pos="5000" w:leader="none"/>
        <w:tab w:val="left" w:pos="5600" w:leader="none"/>
      </w:tabs>
    </w:pPr>
    <w:rPr>
      <w:rFonts w:eastAsia="楷体_GB2312"/>
      <w:sz w:val="24"/>
    </w:rPr>
  </w:style>
  <w:style w:type="paragraph" w:styleId="1885">
    <w:name w:val="样式 (中文) 黑体 二号 居中"/>
    <w:basedOn w:val="946"/>
    <w:next w:val="1885"/>
    <w:link w:val="946"/>
    <w:pPr>
      <w:jc w:val="center"/>
      <w:widowControl/>
    </w:pPr>
    <w:rPr>
      <w:rFonts w:eastAsia="黑体"/>
      <w:sz w:val="44"/>
    </w:rPr>
  </w:style>
  <w:style w:type="paragraph" w:styleId="1886">
    <w:name w:val="hide"/>
    <w:basedOn w:val="946"/>
    <w:next w:val="1886"/>
    <w:link w:val="946"/>
    <w:pPr>
      <w:jc w:val="left"/>
      <w:spacing w:before="100" w:beforeAutospacing="1" w:after="100" w:afterAutospacing="1"/>
      <w:widowControl/>
    </w:pPr>
    <w:rPr>
      <w:rFonts w:ascii="宋体" w:hAnsi="宋体" w:cs="宋体"/>
      <w:vanish/>
      <w:sz w:val="24"/>
      <w:szCs w:val="24"/>
    </w:rPr>
  </w:style>
  <w:style w:type="paragraph" w:styleId="1887">
    <w:name w:val="font22"/>
    <w:basedOn w:val="946"/>
    <w:next w:val="1887"/>
    <w:link w:val="946"/>
    <w:pPr>
      <w:jc w:val="left"/>
      <w:spacing w:before="100" w:beforeAutospacing="1" w:after="100" w:afterAutospacing="1"/>
      <w:widowControl/>
    </w:pPr>
    <w:rPr>
      <w:rFonts w:ascii="宋体" w:hAnsi="宋体" w:cs="宋体"/>
      <w:sz w:val="18"/>
      <w:szCs w:val="18"/>
    </w:rPr>
  </w:style>
  <w:style w:type="paragraph" w:styleId="1888">
    <w:name w:val="样式 标题 2 + 首行缩进:  0.62 字符"/>
    <w:basedOn w:val="948"/>
    <w:next w:val="1888"/>
    <w:link w:val="946"/>
    <w:pPr>
      <w:ind w:firstLine="187"/>
      <w:jc w:val="both"/>
      <w:keepLines/>
      <w:spacing w:before="260" w:after="260" w:line="360" w:lineRule="auto"/>
      <w:tabs>
        <w:tab w:val="left" w:pos="576" w:leader="none"/>
      </w:tabs>
    </w:pPr>
    <w:rPr>
      <w:rFonts w:ascii="Arial" w:hAnsi="Arial" w:eastAsia="黑体" w:cs="宋体"/>
      <w:sz w:val="30"/>
      <w:szCs w:val="20"/>
      <w:lang w:val="en-US" w:eastAsia="zh-CN"/>
    </w:rPr>
  </w:style>
  <w:style w:type="paragraph" w:styleId="1889">
    <w:name w:val="xl168"/>
    <w:basedOn w:val="946"/>
    <w:next w:val="188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890">
    <w:name w:val="xl143"/>
    <w:basedOn w:val="946"/>
    <w:next w:val="1890"/>
    <w:link w:val="946"/>
    <w:pPr>
      <w:jc w:val="left"/>
      <w:spacing w:before="100" w:beforeAutospacing="1" w:after="100" w:afterAutospacing="1"/>
      <w:widowControl/>
    </w:pPr>
    <w:rPr>
      <w:rFonts w:ascii="楷体" w:hAnsi="楷体" w:eastAsia="楷体" w:cs="宋体"/>
      <w:sz w:val="24"/>
      <w:szCs w:val="24"/>
    </w:rPr>
  </w:style>
  <w:style w:type="paragraph" w:styleId="1891">
    <w:name w:val="目  录"/>
    <w:basedOn w:val="946"/>
    <w:next w:val="1017"/>
    <w:link w:val="946"/>
    <w:pPr>
      <w:ind w:left="200"/>
      <w:jc w:val="center"/>
      <w:spacing w:before="50" w:after="50"/>
      <w:widowControl/>
    </w:pPr>
    <w:rPr>
      <w:rFonts w:eastAsia="黑体"/>
      <w:sz w:val="32"/>
      <w:szCs w:val="18"/>
    </w:rPr>
  </w:style>
  <w:style w:type="paragraph" w:styleId="1892">
    <w:name w:val="附件标题"/>
    <w:basedOn w:val="946"/>
    <w:next w:val="1892"/>
    <w:link w:val="946"/>
    <w:pPr>
      <w:jc w:val="center"/>
      <w:spacing w:line="360" w:lineRule="auto"/>
    </w:pPr>
    <w:rPr>
      <w:rFonts w:ascii="Arial" w:hAnsi="Arial" w:eastAsia="黑体"/>
      <w:sz w:val="24"/>
      <w:szCs w:val="24"/>
    </w:rPr>
  </w:style>
  <w:style w:type="paragraph" w:styleId="1893">
    <w:name w:val="Char4"/>
    <w:basedOn w:val="946"/>
    <w:next w:val="1893"/>
    <w:link w:val="946"/>
    <w:pPr>
      <w:jc w:val="left"/>
      <w:spacing w:after="160" w:line="240" w:lineRule="exact"/>
      <w:widowControl/>
    </w:pPr>
    <w:rPr>
      <w:rFonts w:ascii="Verdana" w:hAnsi="Verdana"/>
      <w:lang w:eastAsia="en-US"/>
    </w:rPr>
  </w:style>
  <w:style w:type="paragraph" w:styleId="1894">
    <w:name w:val="警告"/>
    <w:basedOn w:val="1678"/>
    <w:next w:val="1068"/>
    <w:link w:val="946"/>
    <w:pPr>
      <w:shd w:val="clear" w:color="auto" w:fill="ffd1d1"/>
      <w:tabs>
        <w:tab w:val="left" w:pos="425" w:leader="none"/>
      </w:tabs>
    </w:pPr>
  </w:style>
  <w:style w:type="paragraph" w:styleId="1895">
    <w:name w:val="P3"/>
    <w:next w:val="1895"/>
    <w:link w:val="946"/>
    <w:pPr>
      <w:ind w:left="2880" w:hanging="576"/>
      <w:jc w:val="both"/>
      <w:spacing w:after="240" w:line="0" w:lineRule="atLeast"/>
      <w:widowControl w:val="off"/>
    </w:pPr>
    <w:rPr>
      <w:rFonts w:eastAsia="全真中明體"/>
      <w:spacing w:val="30"/>
      <w:sz w:val="24"/>
      <w:lang w:val="en-GB" w:eastAsia="zh-TW" w:bidi="ar-SA"/>
    </w:rPr>
  </w:style>
  <w:style w:type="paragraph" w:styleId="1896">
    <w:name w:val="xl140"/>
    <w:basedOn w:val="946"/>
    <w:next w:val="189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97">
    <w:name w:val="普通正文"/>
    <w:basedOn w:val="946"/>
    <w:next w:val="1897"/>
    <w:link w:val="946"/>
    <w:pPr>
      <w:ind w:firstLine="480"/>
      <w:jc w:val="left"/>
      <w:spacing w:before="120" w:after="120" w:line="360" w:lineRule="auto"/>
    </w:pPr>
    <w:rPr>
      <w:rFonts w:ascii="Arial" w:hAnsi="Arial"/>
      <w:sz w:val="24"/>
      <w:szCs w:val="24"/>
    </w:rPr>
  </w:style>
  <w:style w:type="paragraph" w:styleId="1898">
    <w:name w:val="Code in Table"/>
    <w:basedOn w:val="946"/>
    <w:next w:val="1898"/>
    <w:link w:val="946"/>
    <w:pPr>
      <w:shd w:val="clear" w:color="auto" w:fill="f3f3f3"/>
    </w:pPr>
    <w:rPr>
      <w:rFonts w:ascii="Courier New" w:hAnsi="Courier New"/>
      <w:sz w:val="18"/>
      <w:szCs w:val="24"/>
    </w:rPr>
  </w:style>
  <w:style w:type="paragraph" w:styleId="1899">
    <w:name w:val="11"/>
    <w:next w:val="1899"/>
    <w:link w:val="946"/>
    <w:pPr>
      <w:ind w:firstLine="369"/>
      <w:jc w:val="both"/>
      <w:widowControl w:val="off"/>
    </w:pPr>
    <w:rPr>
      <w:rFonts w:ascii="宋体"/>
      <w:color w:val="000000"/>
      <w:sz w:val="18"/>
      <w:szCs w:val="18"/>
      <w:lang w:val="en-US" w:eastAsia="zh-CN" w:bidi="ar-SA"/>
    </w:rPr>
  </w:style>
  <w:style w:type="paragraph" w:styleId="1900">
    <w:name w:val="xl170"/>
    <w:basedOn w:val="946"/>
    <w:next w:val="190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01">
    <w:name w:val="普通(Web)1"/>
    <w:basedOn w:val="946"/>
    <w:next w:val="1036"/>
    <w:link w:val="946"/>
    <w:pPr>
      <w:jc w:val="left"/>
      <w:spacing w:before="100" w:beforeAutospacing="1" w:after="100" w:afterAutospacing="1"/>
      <w:widowControl/>
    </w:pPr>
    <w:rPr>
      <w:rFonts w:ascii="宋体" w:hAnsi="宋体"/>
      <w:color w:val="000000"/>
      <w:sz w:val="24"/>
      <w:szCs w:val="24"/>
    </w:rPr>
  </w:style>
  <w:style w:type="paragraph" w:styleId="1902">
    <w:name w:val="xl194"/>
    <w:basedOn w:val="946"/>
    <w:next w:val="1902"/>
    <w:link w:val="94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903">
    <w:name w:val="Char5"/>
    <w:basedOn w:val="946"/>
    <w:next w:val="1903"/>
    <w:link w:val="946"/>
    <w:pPr>
      <w:jc w:val="left"/>
      <w:spacing w:after="160" w:line="240" w:lineRule="exact"/>
      <w:widowControl/>
    </w:pPr>
    <w:rPr>
      <w:rFonts w:ascii="Verdana" w:hAnsi="Verdana"/>
      <w:lang w:eastAsia="en-US"/>
    </w:rPr>
  </w:style>
  <w:style w:type="paragraph" w:styleId="1904">
    <w:name w:val="xl203"/>
    <w:basedOn w:val="946"/>
    <w:next w:val="1904"/>
    <w:link w:val="946"/>
    <w:pPr>
      <w:jc w:val="center"/>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2"/>
      <w:szCs w:val="22"/>
    </w:rPr>
  </w:style>
  <w:style w:type="paragraph" w:styleId="1905">
    <w:name w:val="xl210"/>
    <w:basedOn w:val="946"/>
    <w:next w:val="1905"/>
    <w:link w:val="946"/>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906">
    <w:name w:val="修订记录"/>
    <w:basedOn w:val="946"/>
    <w:next w:val="974"/>
    <w:link w:val="946"/>
    <w:pPr>
      <w:jc w:val="center"/>
    </w:pPr>
    <w:rPr>
      <w:rFonts w:ascii="Arial" w:hAnsi="Arial" w:eastAsia="黑体"/>
      <w:sz w:val="28"/>
      <w:szCs w:val="24"/>
    </w:rPr>
  </w:style>
  <w:style w:type="paragraph" w:styleId="1907">
    <w:name w:val="font19"/>
    <w:basedOn w:val="946"/>
    <w:next w:val="1907"/>
    <w:link w:val="946"/>
    <w:pPr>
      <w:jc w:val="left"/>
      <w:spacing w:before="100" w:beforeAutospacing="1" w:after="100" w:afterAutospacing="1"/>
      <w:widowControl/>
    </w:pPr>
    <w:rPr>
      <w:rFonts w:ascii="宋体" w:hAnsi="宋体" w:cs="宋体"/>
      <w:b/>
      <w:bCs/>
      <w:sz w:val="18"/>
      <w:szCs w:val="18"/>
    </w:rPr>
  </w:style>
  <w:style w:type="paragraph" w:styleId="1908">
    <w:name w:val="缺省文本"/>
    <w:basedOn w:val="946"/>
    <w:next w:val="1908"/>
    <w:link w:val="946"/>
    <w:pPr>
      <w:jc w:val="left"/>
      <w:spacing w:line="360" w:lineRule="auto"/>
    </w:pPr>
  </w:style>
  <w:style w:type="paragraph" w:styleId="1909">
    <w:name w:val="xl186"/>
    <w:basedOn w:val="946"/>
    <w:next w:val="190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10">
    <w:name w:val="font25"/>
    <w:basedOn w:val="946"/>
    <w:next w:val="1910"/>
    <w:link w:val="946"/>
    <w:pPr>
      <w:jc w:val="left"/>
      <w:spacing w:before="100" w:beforeAutospacing="1" w:after="100" w:afterAutospacing="1"/>
      <w:widowControl/>
    </w:pPr>
    <w:rPr>
      <w:rFonts w:ascii="宋体" w:hAnsi="宋体" w:cs="宋体"/>
      <w:sz w:val="18"/>
      <w:szCs w:val="18"/>
    </w:rPr>
  </w:style>
  <w:style w:type="paragraph" w:styleId="1911">
    <w:name w:val="7"/>
    <w:basedOn w:val="946"/>
    <w:next w:val="1025"/>
    <w:link w:val="946"/>
    <w:pPr>
      <w:ind w:firstLine="560"/>
      <w:spacing w:line="440" w:lineRule="exact"/>
    </w:pPr>
    <w:rPr>
      <w:szCs w:val="24"/>
    </w:rPr>
  </w:style>
  <w:style w:type="paragraph" w:styleId="1912">
    <w:name w:val="xl175"/>
    <w:basedOn w:val="946"/>
    <w:next w:val="191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13">
    <w:name w:val="2-2"/>
    <w:basedOn w:val="946"/>
    <w:next w:val="1913"/>
    <w:link w:val="946"/>
    <w:pPr>
      <w:ind w:firstLine="422"/>
      <w:tabs>
        <w:tab w:val="left" w:pos="8820" w:leader="middleDot"/>
      </w:tabs>
    </w:pPr>
    <w:rPr>
      <w:b/>
      <w:szCs w:val="24"/>
    </w:rPr>
  </w:style>
  <w:style w:type="paragraph" w:styleId="1914">
    <w:name w:val="xl152"/>
    <w:basedOn w:val="946"/>
    <w:next w:val="1914"/>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915">
    <w:name w:val="style41"/>
    <w:basedOn w:val="946"/>
    <w:next w:val="1915"/>
    <w:link w:val="946"/>
    <w:pPr>
      <w:jc w:val="left"/>
      <w:spacing w:before="100" w:beforeAutospacing="1" w:after="100" w:afterAutospacing="1"/>
      <w:widowControl/>
    </w:pPr>
    <w:rPr>
      <w:rFonts w:ascii="Arial Unicode MS" w:hAnsi="Arial Unicode MS" w:eastAsia="Arial Unicode MS" w:cs="Arial Unicode MS"/>
      <w:sz w:val="18"/>
      <w:szCs w:val="18"/>
    </w:rPr>
  </w:style>
  <w:style w:type="paragraph" w:styleId="1916">
    <w:name w:val="xl185"/>
    <w:basedOn w:val="946"/>
    <w:next w:val="1916"/>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17">
    <w:name w:val="xl200"/>
    <w:basedOn w:val="946"/>
    <w:next w:val="191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918">
    <w:name w:val="xl141"/>
    <w:basedOn w:val="946"/>
    <w:next w:val="191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19">
    <w:name w:val="Code"/>
    <w:basedOn w:val="1068"/>
    <w:next w:val="1919"/>
    <w:link w:val="946"/>
    <w:pPr>
      <w:jc w:val="left"/>
      <w:spacing w:before="0" w:after="0"/>
      <w:shd w:val="clear" w:color="auto" w:fill="f3f3f3"/>
    </w:pPr>
    <w:rPr>
      <w:rFonts w:ascii="Courier New" w:hAnsi="Courier New"/>
      <w:sz w:val="18"/>
      <w:szCs w:val="18"/>
    </w:rPr>
  </w:style>
  <w:style w:type="paragraph" w:styleId="1920">
    <w:name w:val="9"/>
    <w:next w:val="1920"/>
    <w:link w:val="946"/>
    <w:pPr>
      <w:jc w:val="both"/>
      <w:widowControl w:val="off"/>
    </w:pPr>
    <w:rPr>
      <w:rFonts w:ascii="宋体"/>
      <w:b/>
      <w:bCs/>
      <w:color w:val="000000"/>
      <w:spacing w:val="15"/>
      <w:sz w:val="18"/>
      <w:szCs w:val="18"/>
      <w:lang w:val="en-US" w:eastAsia="zh-CN" w:bidi="ar-SA"/>
    </w:rPr>
  </w:style>
  <w:style w:type="paragraph" w:styleId="1921">
    <w:name w:val="font20"/>
    <w:basedOn w:val="946"/>
    <w:next w:val="1921"/>
    <w:link w:val="946"/>
    <w:pPr>
      <w:jc w:val="left"/>
      <w:spacing w:before="100" w:beforeAutospacing="1" w:after="100" w:afterAutospacing="1"/>
      <w:widowControl/>
    </w:pPr>
    <w:rPr>
      <w:sz w:val="20"/>
    </w:rPr>
  </w:style>
  <w:style w:type="paragraph" w:styleId="1922">
    <w:name w:val="xl211"/>
    <w:basedOn w:val="946"/>
    <w:next w:val="1922"/>
    <w:link w:val="946"/>
    <w:pPr>
      <w:jc w:val="left"/>
      <w:spacing w:before="100" w:beforeAutospacing="1" w:after="100" w:afterAutospacing="1"/>
      <w:widowControl/>
      <w:pBdr>
        <w:top w:val="single" w:color="000000" w:sz="4" w:space="0"/>
        <w:bottom w:val="single" w:color="000000" w:sz="4" w:space="0"/>
        <w:right w:val="single" w:color="000000" w:sz="8" w:space="0"/>
      </w:pBdr>
    </w:pPr>
    <w:rPr>
      <w:rFonts w:ascii="微软雅黑" w:hAnsi="宋体" w:eastAsia="微软雅黑" w:cs="宋体"/>
      <w:b/>
      <w:bCs/>
      <w:sz w:val="20"/>
    </w:rPr>
  </w:style>
  <w:style w:type="paragraph" w:styleId="1923">
    <w:name w:val="Item list in table"/>
    <w:basedOn w:val="946"/>
    <w:next w:val="1923"/>
    <w:link w:val="946"/>
    <w:pPr>
      <w:ind w:left="360" w:hanging="360"/>
      <w:widowControl/>
      <w:tabs>
        <w:tab w:val="left" w:pos="360" w:leader="none"/>
        <w:tab w:val="left" w:pos="420" w:leader="none"/>
      </w:tabs>
    </w:pPr>
    <w:rPr>
      <w:sz w:val="18"/>
      <w:szCs w:val="18"/>
    </w:rPr>
  </w:style>
  <w:style w:type="paragraph" w:styleId="1924">
    <w:name w:val="a4"/>
    <w:basedOn w:val="946"/>
    <w:next w:val="1924"/>
    <w:link w:val="946"/>
    <w:pPr>
      <w:jc w:val="left"/>
      <w:spacing w:before="100" w:beforeAutospacing="1" w:after="100" w:afterAutospacing="1"/>
      <w:widowControl/>
    </w:pPr>
    <w:rPr>
      <w:rFonts w:ascii="宋体" w:hAnsi="宋体"/>
      <w:color w:val="666666"/>
      <w:sz w:val="20"/>
    </w:rPr>
  </w:style>
  <w:style w:type="paragraph" w:styleId="1925">
    <w:name w:val="xl157"/>
    <w:basedOn w:val="946"/>
    <w:next w:val="1925"/>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26">
    <w:name w:val="默认段落字体 Para Char Char Char Char Char Char Char Char Char1 Char Char Char Char"/>
    <w:basedOn w:val="946"/>
    <w:next w:val="1926"/>
    <w:link w:val="946"/>
    <w:rPr>
      <w:rFonts w:ascii="Tahoma" w:hAnsi="Tahoma"/>
      <w:sz w:val="24"/>
    </w:rPr>
  </w:style>
  <w:style w:type="paragraph" w:styleId="1927">
    <w:name w:val="博康文档样式"/>
    <w:basedOn w:val="946"/>
    <w:next w:val="1927"/>
    <w:link w:val="946"/>
    <w:pPr>
      <w:ind w:firstLine="480"/>
      <w:spacing w:line="360" w:lineRule="auto"/>
    </w:pPr>
    <w:rPr>
      <w:sz w:val="24"/>
      <w:szCs w:val="24"/>
    </w:rPr>
  </w:style>
  <w:style w:type="paragraph" w:styleId="1928">
    <w:name w:val="xl139"/>
    <w:basedOn w:val="946"/>
    <w:next w:val="1928"/>
    <w:link w:val="94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29">
    <w:name w:val="表格题注"/>
    <w:next w:val="946"/>
    <w:link w:val="946"/>
    <w:pPr>
      <w:numPr>
        <w:ilvl w:val="8"/>
        <w:numId w:val="4"/>
      </w:numPr>
      <w:jc w:val="center"/>
      <w:keepLines/>
      <w:spacing w:before="240"/>
      <w:tabs>
        <w:tab w:val="left" w:pos="3780" w:leader="none"/>
      </w:tabs>
    </w:pPr>
    <w:rPr>
      <w:rFonts w:ascii="Arial" w:hAnsi="Arial"/>
      <w:sz w:val="18"/>
      <w:szCs w:val="18"/>
      <w:lang w:val="en-US" w:eastAsia="zh-CN" w:bidi="ar-SA"/>
    </w:rPr>
  </w:style>
  <w:style w:type="paragraph" w:styleId="1930">
    <w:name w:val="Table Heading"/>
    <w:basedOn w:val="946"/>
    <w:next w:val="1930"/>
    <w:link w:val="946"/>
    <w:pPr>
      <w:jc w:val="center"/>
    </w:pPr>
    <w:rPr>
      <w:rFonts w:ascii="Arial" w:hAnsi="Arial" w:eastAsia="黑体"/>
      <w:b/>
      <w:szCs w:val="24"/>
    </w:rPr>
  </w:style>
  <w:style w:type="paragraph" w:styleId="1931">
    <w:name w:val="gray"/>
    <w:basedOn w:val="946"/>
    <w:next w:val="1931"/>
    <w:link w:val="946"/>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932">
    <w:name w:val="xl183"/>
    <w:basedOn w:val="946"/>
    <w:next w:val="1932"/>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33">
    <w:name w:val="小标题"/>
    <w:basedOn w:val="1934"/>
    <w:next w:val="1934"/>
    <w:link w:val="946"/>
    <w:pPr>
      <w:ind w:firstLine="0"/>
      <w:spacing w:line="360" w:lineRule="auto"/>
    </w:pPr>
    <w:rPr>
      <w:rFonts w:ascii="宋体" w:hAnsi="宋体"/>
      <w:b/>
      <w:bCs/>
      <w:color w:val="000000"/>
      <w:szCs w:val="32"/>
    </w:rPr>
  </w:style>
  <w:style w:type="paragraph" w:styleId="1934">
    <w:name w:val="正文1"/>
    <w:basedOn w:val="946"/>
    <w:next w:val="1934"/>
    <w:link w:val="946"/>
    <w:uiPriority w:val="99"/>
    <w:qFormat/>
    <w:pPr>
      <w:ind w:firstLine="540"/>
    </w:pPr>
    <w:rPr>
      <w:sz w:val="24"/>
    </w:rPr>
  </w:style>
  <w:style w:type="paragraph" w:styleId="1935">
    <w:name w:val="xl207"/>
    <w:basedOn w:val="946"/>
    <w:next w:val="1935"/>
    <w:link w:val="946"/>
    <w:pPr>
      <w:jc w:val="left"/>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0"/>
    </w:rPr>
  </w:style>
  <w:style w:type="paragraph" w:styleId="1936">
    <w:name w:val="列项——（一级）"/>
    <w:next w:val="1936"/>
    <w:link w:val="946"/>
    <w:pPr>
      <w:ind w:left="1440" w:hanging="720"/>
      <w:jc w:val="both"/>
      <w:widowControl w:val="off"/>
      <w:tabs>
        <w:tab w:val="left" w:pos="854" w:leader="none"/>
        <w:tab w:val="left" w:pos="1440" w:leader="none"/>
      </w:tabs>
    </w:pPr>
    <w:rPr>
      <w:rFonts w:ascii="宋体"/>
      <w:sz w:val="21"/>
      <w:lang w:val="en-US" w:eastAsia="zh-CN" w:bidi="ar-SA"/>
    </w:rPr>
  </w:style>
  <w:style w:type="paragraph" w:styleId="1937">
    <w:name w:val="xl149"/>
    <w:basedOn w:val="946"/>
    <w:next w:val="193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18"/>
      <w:szCs w:val="18"/>
    </w:rPr>
  </w:style>
  <w:style w:type="paragraph" w:styleId="1938">
    <w:name w:val="正文段"/>
    <w:basedOn w:val="946"/>
    <w:next w:val="1938"/>
    <w:link w:val="946"/>
    <w:pPr>
      <w:ind w:firstLine="454"/>
      <w:spacing w:after="240" w:line="240" w:lineRule="atLeast"/>
      <w:widowControl/>
    </w:pPr>
    <w:rPr>
      <w:rFonts w:ascii="宋体"/>
      <w:sz w:val="24"/>
    </w:rPr>
  </w:style>
  <w:style w:type="paragraph" w:styleId="1939">
    <w:name w:val="xl204"/>
    <w:basedOn w:val="946"/>
    <w:next w:val="1939"/>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940">
    <w:name w:val="xl184"/>
    <w:basedOn w:val="946"/>
    <w:next w:val="1940"/>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41">
    <w:name w:val="font24"/>
    <w:basedOn w:val="946"/>
    <w:next w:val="1941"/>
    <w:link w:val="946"/>
    <w:pPr>
      <w:jc w:val="left"/>
      <w:spacing w:before="100" w:beforeAutospacing="1" w:after="100" w:afterAutospacing="1"/>
      <w:widowControl/>
    </w:pPr>
    <w:rPr>
      <w:rFonts w:ascii="宋体" w:hAnsi="宋体" w:cs="宋体"/>
      <w:sz w:val="18"/>
      <w:szCs w:val="18"/>
    </w:rPr>
  </w:style>
  <w:style w:type="paragraph" w:styleId="1942">
    <w:name w:val="style79"/>
    <w:basedOn w:val="946"/>
    <w:next w:val="1942"/>
    <w:link w:val="946"/>
    <w:pPr>
      <w:jc w:val="left"/>
      <w:spacing w:before="100" w:beforeAutospacing="1" w:after="100" w:afterAutospacing="1"/>
      <w:widowControl/>
    </w:pPr>
    <w:rPr>
      <w:rFonts w:ascii="Arial Unicode MS" w:hAnsi="Arial Unicode MS" w:eastAsia="Arial Unicode MS" w:cs="Arial Unicode MS"/>
      <w:sz w:val="24"/>
      <w:szCs w:val="24"/>
    </w:rPr>
  </w:style>
  <w:style w:type="paragraph" w:styleId="1943">
    <w:name w:val="条例"/>
    <w:basedOn w:val="946"/>
    <w:next w:val="1943"/>
    <w:link w:val="946"/>
    <w:pPr>
      <w:ind w:left="2" w:right="210" w:firstLine="2"/>
      <w:keepLines/>
      <w:spacing w:line="320" w:lineRule="exact"/>
      <w:widowControl/>
    </w:pPr>
    <w:rPr>
      <w:rFonts w:ascii="宋体" w:hAnsi="宋体"/>
      <w:sz w:val="24"/>
    </w:rPr>
  </w:style>
  <w:style w:type="paragraph" w:styleId="1944">
    <w:name w:val="xl138"/>
    <w:basedOn w:val="946"/>
    <w:next w:val="1944"/>
    <w:link w:val="946"/>
    <w:pPr>
      <w:jc w:val="left"/>
      <w:spacing w:before="100" w:beforeAutospacing="1" w:after="100" w:afterAutospacing="1"/>
      <w:widowControl/>
    </w:pPr>
    <w:rPr>
      <w:rFonts w:ascii="宋体" w:hAnsi="宋体" w:cs="宋体"/>
      <w:sz w:val="18"/>
      <w:szCs w:val="18"/>
    </w:rPr>
  </w:style>
  <w:style w:type="paragraph" w:styleId="1945">
    <w:name w:val="xl145"/>
    <w:basedOn w:val="946"/>
    <w:next w:val="1945"/>
    <w:link w:val="94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18"/>
      <w:szCs w:val="18"/>
    </w:rPr>
  </w:style>
  <w:style w:type="paragraph" w:styleId="1946">
    <w:name w:val="xl212"/>
    <w:basedOn w:val="946"/>
    <w:next w:val="1946"/>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b/>
      <w:bCs/>
      <w:sz w:val="18"/>
      <w:szCs w:val="18"/>
    </w:rPr>
  </w:style>
  <w:style w:type="paragraph" w:styleId="1947">
    <w:name w:val="xl171"/>
    <w:basedOn w:val="946"/>
    <w:next w:val="1947"/>
    <w:link w:val="94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48">
    <w:name w:val="xl190"/>
    <w:basedOn w:val="946"/>
    <w:next w:val="1948"/>
    <w:link w:val="946"/>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微软雅黑" w:hAnsi="宋体" w:eastAsia="微软雅黑" w:cs="宋体"/>
      <w:b/>
      <w:bCs/>
      <w:sz w:val="22"/>
      <w:szCs w:val="22"/>
    </w:rPr>
  </w:style>
  <w:style w:type="paragraph" w:styleId="1949">
    <w:name w:val="样式 标题 2H2Heading 2 HiddenHeading 2 CCBSheading 22nd levelh...1"/>
    <w:basedOn w:val="948"/>
    <w:next w:val="1949"/>
    <w:link w:val="946"/>
    <w:pPr>
      <w:numPr>
        <w:ilvl w:val="1"/>
        <w:numId w:val="0"/>
      </w:numPr>
      <w:ind w:left="576" w:hanging="576"/>
      <w:jc w:val="both"/>
      <w:keepLines/>
      <w:spacing w:before="240" w:after="240"/>
      <w:tabs>
        <w:tab w:val="left" w:pos="576" w:leader="none"/>
      </w:tabs>
    </w:pPr>
    <w:rPr>
      <w:b w:val="0"/>
      <w:bCs w:val="0"/>
      <w:lang w:val="en-US" w:eastAsia="zh-CN"/>
    </w:rPr>
  </w:style>
  <w:style w:type="paragraph" w:styleId="1950">
    <w:name w:val="样式 标题 2H2Heading 2 HiddenHeading 2 CCBSheading 22nd levelh..."/>
    <w:basedOn w:val="948"/>
    <w:next w:val="1950"/>
    <w:link w:val="946"/>
    <w:pPr>
      <w:numPr>
        <w:ilvl w:val="1"/>
        <w:numId w:val="0"/>
      </w:numPr>
      <w:ind w:left="576" w:hanging="576"/>
      <w:jc w:val="both"/>
      <w:keepLines/>
      <w:spacing w:before="120" w:after="120"/>
      <w:tabs>
        <w:tab w:val="left" w:pos="576" w:leader="none"/>
      </w:tabs>
    </w:pPr>
    <w:rPr>
      <w:rFonts w:ascii="Arial" w:hAnsi="Arial" w:eastAsia="黑体" w:cs="宋体"/>
      <w:b w:val="0"/>
      <w:bCs w:val="0"/>
      <w:lang w:val="en-US" w:eastAsia="zh-CN"/>
    </w:rPr>
  </w:style>
  <w:style w:type="paragraph" w:styleId="1951">
    <w:name w:val="Body Text1"/>
    <w:basedOn w:val="946"/>
    <w:next w:val="1951"/>
    <w:link w:val="946"/>
    <w:pPr>
      <w:spacing w:line="360" w:lineRule="auto"/>
    </w:pPr>
    <w:rPr>
      <w:rFonts w:ascii="宋体"/>
      <w:sz w:val="24"/>
      <w:szCs w:val="24"/>
    </w:rPr>
  </w:style>
  <w:style w:type="paragraph" w:styleId="1952">
    <w:name w:val="xl202"/>
    <w:basedOn w:val="946"/>
    <w:next w:val="1952"/>
    <w:link w:val="946"/>
    <w:pPr>
      <w:jc w:val="center"/>
      <w:spacing w:before="100" w:beforeAutospacing="1" w:after="100" w:afterAutospacing="1"/>
      <w:widowControl/>
      <w:pBdr>
        <w:top w:val="single" w:color="000000" w:sz="4" w:space="0"/>
        <w:bottom w:val="single" w:color="000000" w:sz="4" w:space="0"/>
      </w:pBdr>
    </w:pPr>
    <w:rPr>
      <w:rFonts w:ascii="微软雅黑" w:hAnsi="宋体" w:eastAsia="微软雅黑" w:cs="宋体"/>
      <w:b/>
      <w:bCs/>
      <w:sz w:val="22"/>
      <w:szCs w:val="22"/>
    </w:rPr>
  </w:style>
  <w:style w:type="paragraph" w:styleId="1953">
    <w:name w:val="00"/>
    <w:basedOn w:val="946"/>
    <w:next w:val="1953"/>
    <w:link w:val="946"/>
    <w:pPr>
      <w:jc w:val="left"/>
    </w:pPr>
    <w:rPr>
      <w:rFonts w:ascii="黑体" w:eastAsia="黑体"/>
      <w:b/>
      <w:bCs/>
      <w:sz w:val="20"/>
    </w:rPr>
  </w:style>
  <w:style w:type="paragraph" w:styleId="1954">
    <w:name w:val="并列"/>
    <w:basedOn w:val="946"/>
    <w:next w:val="1954"/>
    <w:link w:val="946"/>
    <w:pPr>
      <w:numPr>
        <w:ilvl w:val="0"/>
        <w:numId w:val="16"/>
      </w:numPr>
      <w:spacing w:line="440" w:lineRule="exact"/>
      <w:tabs>
        <w:tab w:val="left" w:pos="482" w:leader="none"/>
      </w:tabs>
      <w:outlineLvl w:val="8"/>
    </w:pPr>
    <w:rPr>
      <w:sz w:val="24"/>
      <w:szCs w:val="24"/>
    </w:rPr>
  </w:style>
  <w:style w:type="paragraph" w:styleId="1955">
    <w:name w:val="xl136"/>
    <w:basedOn w:val="946"/>
    <w:next w:val="1955"/>
    <w:link w:val="94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18"/>
      <w:szCs w:val="18"/>
    </w:rPr>
  </w:style>
  <w:style w:type="paragraph" w:styleId="1956">
    <w:name w:val="样式 段 + 四号 首行缩进:  2 字符 行距: 1.5 倍行距"/>
    <w:basedOn w:val="946"/>
    <w:next w:val="1956"/>
    <w:link w:val="946"/>
    <w:pPr>
      <w:ind w:firstLine="560"/>
      <w:spacing w:line="360" w:lineRule="auto"/>
      <w:widowControl/>
    </w:pPr>
    <w:rPr>
      <w:rFonts w:ascii="宋体" w:cs="宋体"/>
      <w:sz w:val="24"/>
    </w:rPr>
  </w:style>
  <w:style w:type="paragraph" w:styleId="1957">
    <w:name w:val="xl158"/>
    <w:basedOn w:val="946"/>
    <w:next w:val="1957"/>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18"/>
      <w:szCs w:val="18"/>
    </w:rPr>
  </w:style>
  <w:style w:type="paragraph" w:styleId="1958">
    <w:name w:val="Table description"/>
    <w:basedOn w:val="946"/>
    <w:next w:val="974"/>
    <w:link w:val="946"/>
    <w:pPr>
      <w:numPr>
        <w:ilvl w:val="5"/>
        <w:numId w:val="4"/>
      </w:numPr>
      <w:jc w:val="center"/>
      <w:keepLines/>
      <w:keepNext/>
      <w:widowControl/>
      <w:tabs>
        <w:tab w:val="left" w:pos="2520" w:leader="none"/>
      </w:tabs>
    </w:pPr>
    <w:rPr>
      <w:szCs w:val="18"/>
    </w:rPr>
  </w:style>
  <w:style w:type="paragraph" w:styleId="1959">
    <w:name w:val="样式 首行缩进:  1.48 厘米"/>
    <w:basedOn w:val="946"/>
    <w:next w:val="1959"/>
    <w:link w:val="946"/>
    <w:pPr>
      <w:ind w:firstLine="200"/>
    </w:pPr>
    <w:rPr>
      <w:rFonts w:cs="宋体"/>
    </w:rPr>
  </w:style>
  <w:style w:type="paragraph" w:styleId="1960">
    <w:name w:val="表内正文"/>
    <w:next w:val="1960"/>
    <w:link w:val="946"/>
    <w:pPr>
      <w:ind w:firstLine="480"/>
      <w:spacing w:line="560" w:lineRule="exact"/>
    </w:pPr>
    <w:rPr>
      <w:rFonts w:ascii="宋体" w:hAnsi="宋体"/>
      <w:sz w:val="24"/>
      <w:lang w:val="en-US" w:eastAsia="zh-CN" w:bidi="ar-SA"/>
    </w:rPr>
  </w:style>
  <w:style w:type="paragraph" w:styleId="1961">
    <w:name w:val="xl180"/>
    <w:basedOn w:val="946"/>
    <w:next w:val="1961"/>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62">
    <w:name w:val="Char Char2 Char"/>
    <w:basedOn w:val="946"/>
    <w:next w:val="1962"/>
    <w:link w:val="946"/>
    <w:pPr>
      <w:ind w:left="390" w:hanging="390"/>
      <w:keepLines/>
      <w:keepNext/>
      <w:pageBreakBefore/>
      <w:tabs>
        <w:tab w:val="left" w:pos="390" w:leader="none"/>
      </w:tabs>
    </w:pPr>
    <w:rPr>
      <w:rFonts w:ascii="Tahoma" w:hAnsi="Tahoma"/>
      <w:sz w:val="24"/>
    </w:rPr>
  </w:style>
  <w:style w:type="paragraph" w:styleId="1963">
    <w:name w:val="Item List in Table"/>
    <w:basedOn w:val="946"/>
    <w:next w:val="1963"/>
    <w:link w:val="946"/>
    <w:pPr>
      <w:numPr>
        <w:ilvl w:val="0"/>
        <w:numId w:val="17"/>
      </w:numPr>
      <w:jc w:val="left"/>
      <w:tabs>
        <w:tab w:val="left" w:pos="425" w:leader="none"/>
        <w:tab w:val="left" w:pos="432" w:leader="none"/>
      </w:tabs>
    </w:pPr>
    <w:rPr>
      <w:szCs w:val="24"/>
    </w:rPr>
  </w:style>
  <w:style w:type="paragraph" w:styleId="1964">
    <w:name w:val="样式 样式 标题 3 + 首行缩进:  2 字符 + 首行缩进:  2 字符"/>
    <w:basedOn w:val="946"/>
    <w:next w:val="1964"/>
    <w:link w:val="946"/>
    <w:pPr>
      <w:keepLines/>
      <w:keepNext/>
      <w:spacing w:before="260" w:after="260"/>
      <w:outlineLvl w:val="2"/>
    </w:pPr>
    <w:rPr>
      <w:rFonts w:cs="宋体"/>
      <w:b/>
      <w:bCs/>
      <w:sz w:val="30"/>
    </w:rPr>
  </w:style>
  <w:style w:type="paragraph" w:styleId="1965">
    <w:name w:val="xl201"/>
    <w:basedOn w:val="946"/>
    <w:next w:val="1965"/>
    <w:link w:val="946"/>
    <w:pPr>
      <w:jc w:val="center"/>
      <w:spacing w:before="100" w:beforeAutospacing="1" w:after="100" w:afterAutospacing="1"/>
      <w:widowControl/>
      <w:pBdr>
        <w:top w:val="single" w:color="000000" w:sz="4" w:space="0"/>
        <w:left w:val="single" w:color="000000" w:sz="8" w:space="0"/>
        <w:bottom w:val="single" w:color="000000" w:sz="4" w:space="0"/>
      </w:pBdr>
    </w:pPr>
    <w:rPr>
      <w:rFonts w:ascii="微软雅黑" w:hAnsi="宋体" w:eastAsia="微软雅黑" w:cs="宋体"/>
      <w:b/>
      <w:bCs/>
      <w:sz w:val="22"/>
      <w:szCs w:val="22"/>
    </w:rPr>
  </w:style>
  <w:style w:type="paragraph" w:styleId="1966">
    <w:name w:val="font26"/>
    <w:basedOn w:val="946"/>
    <w:next w:val="1966"/>
    <w:link w:val="946"/>
    <w:pPr>
      <w:jc w:val="left"/>
      <w:spacing w:before="100" w:beforeAutospacing="1" w:after="100" w:afterAutospacing="1"/>
      <w:widowControl/>
    </w:pPr>
    <w:rPr>
      <w:rFonts w:ascii="宋体" w:hAnsi="宋体" w:cs="宋体"/>
      <w:b/>
      <w:bCs/>
      <w:sz w:val="18"/>
      <w:szCs w:val="18"/>
    </w:rPr>
  </w:style>
  <w:style w:type="paragraph" w:styleId="1967">
    <w:name w:val="afont"/>
    <w:basedOn w:val="946"/>
    <w:next w:val="1967"/>
    <w:link w:val="946"/>
    <w:pPr>
      <w:jc w:val="left"/>
      <w:spacing w:before="100" w:after="100" w:line="285" w:lineRule="atLeast"/>
      <w:widowControl/>
    </w:pPr>
    <w:rPr>
      <w:rFonts w:ascii="宋体" w:hAnsi="宋体"/>
      <w:sz w:val="18"/>
    </w:rPr>
  </w:style>
  <w:style w:type="paragraph" w:styleId="1968">
    <w:name w:val="xl150"/>
    <w:basedOn w:val="946"/>
    <w:next w:val="1968"/>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69">
    <w:name w:val="正文3"/>
    <w:basedOn w:val="946"/>
    <w:next w:val="1969"/>
    <w:link w:val="946"/>
    <w:pPr>
      <w:ind w:left="420" w:hanging="420"/>
      <w:spacing w:before="120" w:line="300" w:lineRule="auto"/>
      <w:tabs>
        <w:tab w:val="left" w:pos="420" w:leader="none"/>
      </w:tabs>
    </w:pPr>
    <w:rPr>
      <w:rFonts w:ascii="宋体" w:hAnsi="Arial"/>
      <w:sz w:val="24"/>
    </w:rPr>
  </w:style>
  <w:style w:type="paragraph" w:styleId="1970">
    <w:name w:val="xl181"/>
    <w:basedOn w:val="946"/>
    <w:next w:val="197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宋体" w:eastAsia="微软雅黑" w:cs="宋体"/>
      <w:sz w:val="18"/>
      <w:szCs w:val="18"/>
    </w:rPr>
  </w:style>
  <w:style w:type="paragraph" w:styleId="1971">
    <w:name w:val="段 Char"/>
    <w:next w:val="1971"/>
    <w:link w:val="946"/>
    <w:pPr>
      <w:ind w:firstLine="200"/>
      <w:jc w:val="both"/>
    </w:pPr>
    <w:rPr>
      <w:rFonts w:ascii="宋体"/>
      <w:sz w:val="21"/>
      <w:lang w:val="en-US" w:eastAsia="zh-CN" w:bidi="ar-SA"/>
    </w:rPr>
  </w:style>
  <w:style w:type="paragraph" w:styleId="1972">
    <w:name w:val="Char6"/>
    <w:basedOn w:val="946"/>
    <w:next w:val="1972"/>
    <w:link w:val="946"/>
    <w:pPr>
      <w:jc w:val="left"/>
      <w:spacing w:after="160" w:line="240" w:lineRule="exact"/>
      <w:widowControl/>
    </w:pPr>
    <w:rPr>
      <w:rFonts w:ascii="Verdana" w:hAnsi="Verdana"/>
      <w:lang w:eastAsia="en-US"/>
    </w:rPr>
  </w:style>
  <w:style w:type="paragraph" w:styleId="1973">
    <w:name w:val="小四 段落 宋体 Char"/>
    <w:basedOn w:val="973"/>
    <w:next w:val="1973"/>
    <w:link w:val="946"/>
    <w:pPr>
      <w:ind w:left="0" w:right="-33" w:firstLine="480"/>
      <w:jc w:val="left"/>
      <w:spacing w:line="360" w:lineRule="auto"/>
      <w:tabs>
        <w:tab w:val="clear" w:pos="420" w:leader="none"/>
      </w:tabs>
    </w:pPr>
    <w:rPr>
      <w:sz w:val="24"/>
    </w:rPr>
  </w:style>
  <w:style w:type="paragraph" w:styleId="1974">
    <w:name w:val="汉议细等线简8"/>
    <w:next w:val="1974"/>
    <w:link w:val="946"/>
    <w:pPr>
      <w:jc w:val="both"/>
      <w:spacing w:line="260" w:lineRule="atLeast"/>
      <w:widowControl w:val="off"/>
    </w:pPr>
    <w:rPr>
      <w:rFonts w:ascii="汉仪细等线简" w:eastAsia="汉仪细等线简"/>
      <w:color w:val="000000"/>
      <w:sz w:val="16"/>
      <w:szCs w:val="16"/>
      <w:lang w:val="en-US" w:eastAsia="zh-CN" w:bidi="ar-SA"/>
    </w:rPr>
  </w:style>
  <w:style w:type="paragraph" w:styleId="1975">
    <w:name w:val="font13"/>
    <w:basedOn w:val="946"/>
    <w:next w:val="1975"/>
    <w:link w:val="946"/>
    <w:pPr>
      <w:jc w:val="left"/>
      <w:spacing w:before="100" w:beforeAutospacing="1" w:after="100" w:afterAutospacing="1"/>
      <w:widowControl/>
    </w:pPr>
    <w:rPr>
      <w:rFonts w:ascii="宋体" w:hAnsi="宋体" w:cs="宋体"/>
      <w:sz w:val="18"/>
      <w:szCs w:val="18"/>
    </w:rPr>
  </w:style>
  <w:style w:type="paragraph" w:styleId="1976">
    <w:name w:val="表格 居中"/>
    <w:basedOn w:val="946"/>
    <w:next w:val="1976"/>
    <w:link w:val="946"/>
    <w:pPr>
      <w:jc w:val="center"/>
    </w:pPr>
  </w:style>
  <w:style w:type="paragraph" w:styleId="1977">
    <w:name w:val="产品描述"/>
    <w:next w:val="1977"/>
    <w:link w:val="946"/>
    <w:pPr>
      <w:ind w:firstLine="397"/>
      <w:jc w:val="both"/>
      <w:spacing w:line="270" w:lineRule="atLeast"/>
      <w:widowControl w:val="off"/>
    </w:pPr>
    <w:rPr>
      <w:rFonts w:ascii="宋体"/>
      <w:sz w:val="18"/>
      <w:szCs w:val="18"/>
      <w:lang w:val="en-US" w:eastAsia="zh-CN" w:bidi="ar-SA"/>
    </w:rPr>
  </w:style>
  <w:style w:type="paragraph" w:styleId="1978">
    <w:name w:val="报告正文"/>
    <w:basedOn w:val="946"/>
    <w:next w:val="1978"/>
    <w:link w:val="946"/>
    <w:qFormat/>
    <w:pPr>
      <w:ind w:firstLine="200"/>
      <w:spacing w:before="100" w:beforeAutospacing="1" w:after="100" w:afterAutospacing="1" w:line="360" w:lineRule="auto"/>
      <w:shd w:val="clear" w:color="auto" w:fill="ffffff"/>
    </w:pPr>
    <w:rPr>
      <w:rFonts w:eastAsia="仿宋" w:cs="宋体"/>
      <w:szCs w:val="30"/>
    </w:rPr>
  </w:style>
  <w:style w:type="paragraph" w:styleId="1979">
    <w:name w:val="1.1"/>
    <w:basedOn w:val="947"/>
    <w:next w:val="1979"/>
    <w:link w:val="946"/>
    <w:qFormat/>
    <w:pPr>
      <w:numPr>
        <w:ilvl w:val="1"/>
        <w:numId w:val="18"/>
      </w:numPr>
      <w:jc w:val="both"/>
      <w:keepLines/>
      <w:tabs>
        <w:tab w:val="clear" w:pos="200" w:leader="none"/>
      </w:tabs>
      <w:outlineLvl w:val="1"/>
    </w:pPr>
    <w:rPr>
      <w:rFonts w:ascii="Calibri" w:hAnsi="Calibri"/>
      <w:bCs/>
      <w:sz w:val="30"/>
      <w:szCs w:val="30"/>
      <w:lang w:val="en-US" w:eastAsia="zh-CN"/>
    </w:rPr>
  </w:style>
  <w:style w:type="paragraph" w:styleId="1980">
    <w:name w:val="biaoge"/>
    <w:basedOn w:val="946"/>
    <w:next w:val="1980"/>
    <w:link w:val="946"/>
    <w:qFormat/>
    <w:pPr>
      <w:jc w:val="left"/>
    </w:pPr>
    <w:rPr>
      <w:rFonts w:ascii="宋体" w:hAnsi="宋体"/>
      <w:szCs w:val="21"/>
    </w:rPr>
  </w:style>
  <w:style w:type="paragraph" w:styleId="1981">
    <w:name w:val="_Style 241"/>
    <w:basedOn w:val="946"/>
    <w:next w:val="1981"/>
    <w:link w:val="946"/>
    <w:qFormat/>
    <w:pPr>
      <w:jc w:val="left"/>
      <w:spacing w:after="160" w:line="240" w:lineRule="exact"/>
      <w:widowControl/>
    </w:pPr>
    <w:rPr>
      <w:sz w:val="24"/>
      <w:szCs w:val="24"/>
    </w:rPr>
  </w:style>
  <w:style w:type="paragraph" w:styleId="1982">
    <w:name w:val="_Style 24"/>
    <w:basedOn w:val="946"/>
    <w:next w:val="1982"/>
    <w:link w:val="946"/>
    <w:pPr>
      <w:jc w:val="left"/>
      <w:spacing w:after="160" w:line="240" w:lineRule="exact"/>
      <w:widowControl/>
    </w:pPr>
    <w:rPr>
      <w:sz w:val="24"/>
      <w:szCs w:val="24"/>
    </w:rPr>
  </w:style>
  <w:style w:type="paragraph" w:styleId="1983">
    <w:name w:val="Char1 Char Char Char Char Char Char Char Char Char Char Char"/>
    <w:basedOn w:val="946"/>
    <w:next w:val="1983"/>
    <w:link w:val="946"/>
    <w:qFormat/>
    <w:pPr>
      <w:ind w:left="432" w:hanging="432"/>
      <w:pageBreakBefore/>
      <w:tabs>
        <w:tab w:val="left" w:pos="432" w:leader="none"/>
      </w:tabs>
    </w:pPr>
    <w:rPr>
      <w:rFonts w:ascii="Tahoma" w:hAnsi="Tahoma"/>
      <w:sz w:val="24"/>
    </w:rPr>
  </w:style>
  <w:style w:type="paragraph" w:styleId="1984">
    <w:name w:val="_Style 52"/>
    <w:next w:val="946"/>
    <w:link w:val="946"/>
    <w:uiPriority w:val="99"/>
    <w:unhideWhenUsed/>
    <w:rPr>
      <w:sz w:val="24"/>
      <w:szCs w:val="24"/>
      <w:lang w:val="en-US" w:eastAsia="zh-CN" w:bidi="ar-SA"/>
    </w:rPr>
  </w:style>
  <w:style w:type="paragraph" w:styleId="1985">
    <w:name w:val="_Style 160"/>
    <w:next w:val="1985"/>
    <w:link w:val="946"/>
    <w:uiPriority w:val="99"/>
    <w:unhideWhenUsed/>
    <w:rPr>
      <w:sz w:val="24"/>
      <w:szCs w:val="24"/>
      <w:lang w:val="en-US" w:eastAsia="zh-CN" w:bidi="ar-SA"/>
    </w:rPr>
  </w:style>
  <w:style w:type="paragraph" w:styleId="1986">
    <w:name w:val="Char Char Char Char Char Char Char Char Char1"/>
    <w:basedOn w:val="980"/>
    <w:next w:val="1986"/>
    <w:link w:val="946"/>
    <w:qFormat/>
    <w:pPr>
      <w:spacing w:line="360" w:lineRule="auto"/>
    </w:pPr>
    <w:rPr>
      <w:rFonts w:ascii="Tahoma" w:hAnsi="Tahoma" w:eastAsia="等线"/>
      <w:sz w:val="24"/>
      <w:szCs w:val="24"/>
      <w:lang w:val="en-US" w:eastAsia="zh-CN"/>
    </w:rPr>
  </w:style>
  <w:style w:type="paragraph" w:styleId="1987">
    <w:name w:val="中等深浅网格 1 - 强调文字颜色 21"/>
    <w:basedOn w:val="946"/>
    <w:next w:val="1987"/>
    <w:link w:val="946"/>
    <w:qFormat/>
    <w:pPr>
      <w:ind w:firstLine="420"/>
    </w:pPr>
    <w:rPr>
      <w:rFonts w:ascii="Calibri" w:cs="微软雅黑"/>
      <w:sz w:val="20"/>
      <w:szCs w:val="24"/>
    </w:rPr>
  </w:style>
  <w:style w:type="paragraph" w:styleId="1988">
    <w:name w:val="_Style 102"/>
    <w:next w:val="946"/>
    <w:link w:val="946"/>
    <w:uiPriority w:val="99"/>
    <w:unhideWhenUsed/>
    <w:rPr>
      <w:sz w:val="24"/>
      <w:szCs w:val="24"/>
      <w:lang w:val="en-US" w:eastAsia="zh-CN" w:bidi="ar-SA"/>
    </w:rPr>
  </w:style>
  <w:style w:type="paragraph" w:styleId="1989">
    <w:name w:val="纯文本6"/>
    <w:basedOn w:val="946"/>
    <w:next w:val="1989"/>
    <w:link w:val="946"/>
    <w:qFormat/>
    <w:pPr>
      <w:jc w:val="left"/>
      <w:widowControl/>
    </w:pPr>
    <w:rPr>
      <w:rFonts w:ascii="宋体" w:hAnsi="Courier New" w:eastAsia="楷体_GB2312"/>
      <w:sz w:val="26"/>
    </w:rPr>
  </w:style>
  <w:style w:type="paragraph" w:styleId="1990">
    <w:name w:val="正文缩进2"/>
    <w:basedOn w:val="946"/>
    <w:next w:val="946"/>
    <w:link w:val="946"/>
    <w:qFormat/>
    <w:pPr>
      <w:ind w:firstLine="420"/>
    </w:pPr>
    <w:rPr>
      <w:rFonts w:eastAsia="楷体_GB2312"/>
      <w:sz w:val="24"/>
    </w:rPr>
  </w:style>
  <w:style w:type="paragraph" w:styleId="1991">
    <w:name w:val="无间距"/>
    <w:next w:val="1991"/>
    <w:link w:val="946"/>
    <w:uiPriority w:val="99"/>
    <w:qFormat/>
    <w:pPr>
      <w:jc w:val="both"/>
      <w:widowControl w:val="off"/>
    </w:pPr>
    <w:rPr>
      <w:rFonts w:ascii="Calibri" w:hAnsi="Calibri"/>
      <w:sz w:val="21"/>
      <w:szCs w:val="24"/>
      <w:lang w:val="en-US" w:eastAsia="zh-CN" w:bidi="ar-SA"/>
    </w:rPr>
  </w:style>
  <w:style w:type="paragraph" w:styleId="1992">
    <w:name w:val="xl35"/>
    <w:basedOn w:val="946"/>
    <w:next w:val="1992"/>
    <w:link w:val="946"/>
    <w:pPr>
      <w:jc w:val="right"/>
      <w:spacing w:before="100" w:beforeAutospacing="1" w:after="100" w:afterAutospacing="1"/>
      <w:widowControl/>
    </w:pPr>
    <w:rPr>
      <w:rFonts w:ascii="宋体" w:hAnsi="宋体"/>
      <w:sz w:val="18"/>
    </w:rPr>
  </w:style>
  <w:style w:type="paragraph" w:styleId="1993">
    <w:name w:val="Char Char Char Char Char Char Char Char Char1 Char Char Char Char"/>
    <w:basedOn w:val="980"/>
    <w:next w:val="1993"/>
    <w:link w:val="946"/>
    <w:qFormat/>
    <w:pPr>
      <w:spacing w:line="360" w:lineRule="auto"/>
    </w:pPr>
    <w:rPr>
      <w:rFonts w:ascii="Tahoma" w:hAnsi="Tahoma" w:eastAsia="等线"/>
      <w:sz w:val="24"/>
      <w:szCs w:val="24"/>
      <w:lang w:val="en-US" w:eastAsia="zh-CN"/>
    </w:rPr>
  </w:style>
  <w:style w:type="paragraph" w:styleId="1994">
    <w:name w:val="H-TextFormat"/>
    <w:next w:val="1994"/>
    <w:link w:val="946"/>
    <w:qFormat/>
    <w:rPr>
      <w:rFonts w:ascii="Arial" w:hAnsi="Arial"/>
      <w:sz w:val="22"/>
      <w:lang w:val="en-GB" w:eastAsia="en-US" w:bidi="ar-SA"/>
    </w:rPr>
  </w:style>
  <w:style w:type="paragraph" w:styleId="1995">
    <w:name w:val="Char Char Char Char Char Char Char Char Char"/>
    <w:basedOn w:val="946"/>
    <w:next w:val="1995"/>
    <w:link w:val="946"/>
    <w:pPr>
      <w:ind w:left="360" w:hanging="360"/>
      <w:tabs>
        <w:tab w:val="left" w:pos="360" w:leader="none"/>
      </w:tabs>
    </w:pPr>
    <w:rPr>
      <w:sz w:val="24"/>
      <w:szCs w:val="24"/>
    </w:rPr>
  </w:style>
  <w:style w:type="paragraph" w:styleId="1996">
    <w:name w:val="_Style 2"/>
    <w:next w:val="1996"/>
    <w:link w:val="946"/>
    <w:uiPriority w:val="99"/>
    <w:qFormat/>
    <w:pPr>
      <w:jc w:val="both"/>
      <w:widowControl w:val="off"/>
    </w:pPr>
    <w:rPr>
      <w:rFonts w:ascii="Calibri" w:hAnsi="Calibri" w:eastAsia="微软雅黑" w:cs="Calibri"/>
      <w:sz w:val="24"/>
      <w:szCs w:val="24"/>
      <w:lang w:val="en-US" w:eastAsia="zh-CN" w:bidi="ar-SA"/>
    </w:rPr>
  </w:style>
  <w:style w:type="paragraph" w:styleId="1997">
    <w:name w:val="Char Char Char Char Char Char"/>
    <w:basedOn w:val="980"/>
    <w:next w:val="1997"/>
    <w:link w:val="946"/>
    <w:pPr>
      <w:spacing w:line="360" w:lineRule="auto"/>
    </w:pPr>
    <w:rPr>
      <w:rFonts w:ascii="Tahoma" w:hAnsi="Tahoma" w:eastAsia="等线"/>
      <w:sz w:val="24"/>
      <w:szCs w:val="24"/>
      <w:lang w:val="en-US" w:eastAsia="zh-CN"/>
    </w:rPr>
  </w:style>
  <w:style w:type="paragraph" w:styleId="1998">
    <w:name w:val="样式 首行缩进:  2 字符"/>
    <w:basedOn w:val="946"/>
    <w:next w:val="1998"/>
    <w:link w:val="946"/>
    <w:qFormat/>
    <w:pPr>
      <w:ind w:firstLine="560"/>
      <w:jc w:val="left"/>
      <w:spacing w:line="360" w:lineRule="auto"/>
      <w:widowControl/>
    </w:pPr>
    <w:rPr>
      <w:rFonts w:ascii="Calibri" w:hAnsi="Calibri" w:eastAsia="仿宋_GB2312" w:cs="宋体"/>
      <w:sz w:val="24"/>
    </w:rPr>
  </w:style>
  <w:style w:type="paragraph" w:styleId="1999">
    <w:name w:val="纯文本31"/>
    <w:basedOn w:val="946"/>
    <w:next w:val="1999"/>
    <w:link w:val="946"/>
    <w:uiPriority w:val="99"/>
    <w:qFormat/>
    <w:rPr>
      <w:rFonts w:hint="eastAsia" w:ascii="宋体" w:hAnsi="Courier New" w:eastAsia="楷体_GB2312"/>
      <w:sz w:val="26"/>
    </w:rPr>
  </w:style>
  <w:style w:type="paragraph" w:styleId="2000">
    <w:name w:val="样式 宋体 首行缩进:  2 字符"/>
    <w:basedOn w:val="946"/>
    <w:next w:val="2000"/>
    <w:link w:val="946"/>
    <w:uiPriority w:val="99"/>
    <w:qFormat/>
    <w:pPr>
      <w:ind w:firstLine="200"/>
      <w:spacing w:line="360" w:lineRule="auto"/>
    </w:pPr>
    <w:rPr>
      <w:rFonts w:ascii="宋体" w:hAnsi="宋体" w:cs="宋体"/>
      <w:sz w:val="24"/>
    </w:rPr>
  </w:style>
  <w:style w:type="paragraph" w:styleId="2001">
    <w:name w:val="样式 小四 段前: 5 磅 段后: 5 磅 首行缩进:  2 字符"/>
    <w:basedOn w:val="946"/>
    <w:next w:val="2001"/>
    <w:link w:val="946"/>
    <w:uiPriority w:val="99"/>
    <w:qFormat/>
    <w:pPr>
      <w:spacing w:line="360" w:lineRule="auto"/>
    </w:pPr>
    <w:rPr>
      <w:rFonts w:ascii="宋体" w:hAnsi="宋体"/>
      <w:szCs w:val="21"/>
    </w:rPr>
  </w:style>
  <w:style w:type="paragraph" w:styleId="2002">
    <w:name w:val="Char Char1 Char Char Char Char Char Char Char1"/>
    <w:basedOn w:val="946"/>
    <w:next w:val="2002"/>
    <w:link w:val="946"/>
    <w:uiPriority w:val="99"/>
    <w:qFormat/>
    <w:rPr>
      <w:rFonts w:ascii="Tahoma" w:hAnsi="Tahoma"/>
      <w:sz w:val="24"/>
    </w:rPr>
  </w:style>
  <w:style w:type="paragraph" w:styleId="2003">
    <w:name w:val="Char Char Char1"/>
    <w:basedOn w:val="980"/>
    <w:next w:val="2003"/>
    <w:link w:val="946"/>
    <w:uiPriority w:val="99"/>
    <w:qFormat/>
    <w:pPr>
      <w:spacing w:line="360" w:lineRule="auto"/>
    </w:pPr>
    <w:rPr>
      <w:rFonts w:ascii="等线" w:hAnsi="等线" w:eastAsia="楷体_GB2312"/>
      <w:sz w:val="28"/>
      <w:lang w:val="en-US" w:eastAsia="zh-CN"/>
    </w:rPr>
  </w:style>
  <w:style w:type="paragraph" w:styleId="2004">
    <w:name w:val="项目名称"/>
    <w:basedOn w:val="946"/>
    <w:next w:val="2004"/>
    <w:link w:val="946"/>
    <w:qFormat/>
    <w:pPr>
      <w:numPr>
        <w:ilvl w:val="0"/>
        <w:numId w:val="19"/>
      </w:numPr>
      <w:ind w:left="142" w:firstLine="0"/>
      <w:jc w:val="left"/>
      <w:spacing w:line="360" w:lineRule="auto"/>
      <w:widowControl/>
      <w:outlineLvl w:val="4"/>
    </w:pPr>
    <w:rPr>
      <w:rFonts w:ascii="宋体" w:hAnsi="宋体" w:cs="宋体"/>
      <w:b/>
      <w:color w:val="000000"/>
      <w:szCs w:val="22"/>
    </w:rPr>
  </w:style>
  <w:style w:type="paragraph" w:styleId="2005">
    <w:name w:val="标书正文格式"/>
    <w:next w:val="2005"/>
    <w:link w:val="946"/>
    <w:uiPriority w:val="99"/>
    <w:qFormat/>
    <w:pPr>
      <w:ind w:firstLine="200"/>
      <w:spacing w:line="360" w:lineRule="auto"/>
    </w:pPr>
    <w:rPr>
      <w:rFonts w:ascii="Calibri" w:hAnsi="Calibri" w:eastAsia="楷体_GB2312"/>
      <w:sz w:val="24"/>
      <w:szCs w:val="24"/>
      <w:lang w:val="en-US" w:eastAsia="zh-CN" w:bidi="ar-SA"/>
    </w:rPr>
  </w:style>
  <w:style w:type="paragraph" w:styleId="2006">
    <w:name w:val="Char Char1"/>
    <w:basedOn w:val="946"/>
    <w:next w:val="2006"/>
    <w:link w:val="946"/>
    <w:qFormat/>
    <w:rPr>
      <w:sz w:val="20"/>
    </w:rPr>
  </w:style>
  <w:style w:type="paragraph" w:styleId="2007">
    <w:name w:val="应答正文"/>
    <w:basedOn w:val="946"/>
    <w:next w:val="2007"/>
    <w:link w:val="946"/>
    <w:qFormat/>
    <w:pPr>
      <w:contextualSpacing/>
      <w:ind w:firstLine="200"/>
      <w:jc w:val="left"/>
      <w:spacing w:line="360" w:lineRule="auto"/>
    </w:pPr>
    <w:rPr>
      <w:rFonts w:ascii="宋体" w:hAnsi="宋体"/>
      <w:color w:val="0070c0"/>
    </w:rPr>
  </w:style>
  <w:style w:type="paragraph" w:styleId="2008">
    <w:name w:val="表名称"/>
    <w:basedOn w:val="974"/>
    <w:next w:val="946"/>
    <w:link w:val="946"/>
    <w:qFormat/>
    <w:pPr>
      <w:ind w:firstLine="0"/>
      <w:jc w:val="center"/>
    </w:pPr>
  </w:style>
  <w:style w:type="table" w:styleId="2009">
    <w:name w:val="网格型2"/>
    <w:basedOn w:val="957"/>
    <w:next w:val="2009"/>
    <w:link w:val="946"/>
    <w:uiPriority w:val="59"/>
    <w:qFormat/>
    <w:pPr>
      <w:jc w:val="both"/>
      <w:widowControl w:val="off"/>
    </w:pPr>
    <w:rPr>
      <w:rFonts w:ascii="Calibri" w:hAnsi="Calibri"/>
    </w:rPr>
    <w:tblPr/>
  </w:style>
  <w:style w:type="table" w:styleId="2010">
    <w:name w:val="网格型1"/>
    <w:basedOn w:val="957"/>
    <w:next w:val="2010"/>
    <w:link w:val="946"/>
    <w:uiPriority w:val="39"/>
    <w:qFormat/>
    <w:rPr>
      <w:rFonts w:ascii="等线" w:hAnsi="等线" w:eastAsia="等线"/>
      <w:sz w:val="21"/>
      <w:szCs w:val="22"/>
    </w:rPr>
    <w:tblPr/>
  </w:style>
  <w:style w:type="table" w:styleId="2011">
    <w:name w:val="网格型3"/>
    <w:basedOn w:val="957"/>
    <w:next w:val="2011"/>
    <w:link w:val="946"/>
    <w:uiPriority w:val="59"/>
    <w:pPr>
      <w:jc w:val="both"/>
      <w:widowControl w:val="off"/>
    </w:pPr>
    <w:rPr>
      <w:rFonts w:ascii="Calibri" w:hAnsi="Calibri"/>
    </w:rPr>
    <w:tblPr/>
  </w:style>
  <w:style w:type="table" w:styleId="2012">
    <w:name w:val="网格型4"/>
    <w:basedOn w:val="957"/>
    <w:next w:val="2012"/>
    <w:link w:val="946"/>
    <w:uiPriority w:val="39"/>
    <w:qFormat/>
    <w:rPr>
      <w:rFonts w:ascii="Calibri" w:hAnsi="Calibri"/>
      <w:sz w:val="21"/>
      <w:szCs w:val="22"/>
    </w:rPr>
    <w:tblPr/>
  </w:style>
  <w:style w:type="table" w:styleId="2013">
    <w:name w:val="Table"/>
    <w:basedOn w:val="957"/>
    <w:next w:val="2013"/>
    <w:link w:val="946"/>
    <w:pPr>
      <w:ind w:left="2520" w:hanging="420"/>
      <w:jc w:val="both"/>
    </w:pPr>
    <w:rPr>
      <w:sz w:val="18"/>
    </w:rPr>
    <w:tblPr/>
  </w:style>
  <w:style w:type="table" w:styleId="2014">
    <w:name w:val="网格型11"/>
    <w:basedOn w:val="957"/>
    <w:next w:val="2014"/>
    <w:link w:val="946"/>
    <w:uiPriority w:val="59"/>
    <w:qFormat/>
    <w:rPr>
      <w:rFonts w:ascii="Calibri" w:hAnsi="Calibri"/>
    </w:rPr>
    <w:tblPr/>
  </w:style>
  <w:style w:type="paragraph" w:styleId="2015">
    <w:name w:val="正文空2格  1."/>
    <w:basedOn w:val="946"/>
    <w:next w:val="2015"/>
    <w:link w:val="946"/>
    <w:qFormat/>
    <w:pPr>
      <w:ind w:firstLine="480"/>
      <w:spacing w:line="360" w:lineRule="auto"/>
    </w:pPr>
    <w:rPr>
      <w:rFonts w:hint="eastAsia" w:ascii="宋体" w:eastAsia="仿宋"/>
      <w:sz w:val="28"/>
      <w:szCs w:val="20"/>
    </w:rPr>
  </w:style>
  <w:style w:type="paragraph" w:styleId="2016">
    <w:name w:val="Table Paragraph"/>
    <w:basedOn w:val="946"/>
    <w:next w:val="2016"/>
    <w:link w:val="946"/>
    <w:uiPriority w:val="1"/>
    <w:qFormat/>
    <w:rPr>
      <w:rFonts w:ascii="宋体" w:hAnsi="宋体" w:cs="宋体"/>
      <w:lang w:val="zh-CN" w:bidi="zh-CN"/>
    </w:rPr>
  </w:style>
  <w:style w:type="paragraph" w:styleId="2017">
    <w:name w:val="_Style 8"/>
    <w:basedOn w:val="946"/>
    <w:next w:val="1118"/>
    <w:link w:val="946"/>
    <w:uiPriority w:val="34"/>
    <w:qFormat/>
    <w:pPr>
      <w:ind w:firstLine="420"/>
    </w:pPr>
  </w:style>
  <w:style w:type="paragraph" w:styleId="2018">
    <w:name w:val="Body text|2"/>
    <w:basedOn w:val="946"/>
    <w:next w:val="2018"/>
    <w:link w:val="946"/>
    <w:qFormat/>
    <w:pPr>
      <w:ind w:firstLine="400"/>
      <w:spacing w:line="480" w:lineRule="auto"/>
    </w:pPr>
    <w:rPr>
      <w:rFonts w:ascii="宋体" w:hAnsi="宋体" w:cs="宋体"/>
      <w:sz w:val="22"/>
      <w:szCs w:val="22"/>
      <w:lang w:val="zh-TW" w:eastAsia="zh-TW" w:bidi="zh-TW"/>
    </w:rPr>
  </w:style>
  <w:style w:type="paragraph" w:styleId="2019">
    <w:name w:val="标题 61"/>
    <w:basedOn w:val="946"/>
    <w:next w:val="946"/>
    <w:link w:val="946"/>
    <w:uiPriority w:val="1"/>
    <w:qFormat/>
    <w:pPr>
      <w:ind w:left="367"/>
      <w:outlineLvl w:val="5"/>
    </w:pPr>
    <w:rPr>
      <w:rFonts w:cs="Times New Roman"/>
      <w:b/>
      <w:bCs/>
      <w:sz w:val="20"/>
      <w:szCs w:val="21"/>
    </w:rPr>
  </w:style>
  <w:style w:type="table" w:styleId="2020">
    <w:name w:val="Table Normal"/>
    <w:next w:val="2020"/>
    <w:link w:val="946"/>
    <w:unhideWhenUsed/>
    <w:qFormat/>
    <w:pPr>
      <w:widowControl w:val="off"/>
    </w:pPr>
    <w:rPr>
      <w:rFonts w:ascii="Arial" w:hAnsi="Arial" w:eastAsia="宋体" w:cs="Times New Roman"/>
      <w:sz w:val="22"/>
      <w:szCs w:val="22"/>
      <w:lang w:eastAsia="en-US"/>
    </w:rPr>
    <w:tblPr/>
  </w:style>
  <w:style w:type="character" w:styleId="2021" w:default="1">
    <w:name w:val="Default Paragraph Font"/>
    <w:uiPriority w:val="1"/>
    <w:semiHidden/>
    <w:unhideWhenUsed/>
  </w:style>
  <w:style w:type="numbering" w:styleId="2022" w:default="1">
    <w:name w:val="No List"/>
    <w:uiPriority w:val="99"/>
    <w:semiHidden/>
    <w:unhideWhenUsed/>
  </w:style>
  <w:style w:type="table" w:styleId="20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顾晶晶</cp:lastModifiedBy>
  <cp:revision>5</cp:revision>
  <dcterms:created xsi:type="dcterms:W3CDTF">2024-05-28T06:19:00Z</dcterms:created>
  <dcterms:modified xsi:type="dcterms:W3CDTF">2025-05-26T03:42:49Z</dcterms:modified>
</cp:coreProperties>
</file>