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76"/>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76"/>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976"/>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tbl>
      <w:tblPr>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6"/>
              <w:jc w:val="left"/>
              <w:spacing w:before="120" w:after="120" w:line="360" w:lineRule="auto"/>
              <w:rPr>
                <w:rFonts w:hint="eastAsia" w:ascii="宋体" w:hAnsi="宋体" w:eastAsia="宋体" w:cs="宋体"/>
                <w:color w:val="000000"/>
              </w:rPr>
            </w:pPr>
            <w:r>
              <w:rPr>
                <w:rFonts w:hint="eastAsia" w:ascii="宋体" w:hAnsi="宋体" w:eastAsia="宋体" w:cs="宋体"/>
                <w:b/>
                <w:bCs/>
                <w:color w:val="000000"/>
                <w:spacing w:val="106"/>
                <w:sz w:val="32"/>
                <w:szCs w:val="24"/>
              </w:rPr>
              <w:t xml:space="preserve">项目名</w:t>
            </w:r>
            <w:r>
              <w:rPr>
                <w:rFonts w:hint="eastAsia" w:ascii="宋体" w:hAnsi="宋体" w:eastAsia="宋体" w:cs="宋体"/>
                <w:b/>
                <w:bCs/>
                <w:color w:val="000000"/>
                <w:spacing w:val="2"/>
                <w:sz w:val="32"/>
                <w:szCs w:val="24"/>
              </w:rPr>
              <w:t xml:space="preserve">称</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6"/>
              <w:jc w:val="left"/>
              <w:spacing w:before="120" w:after="120" w:line="360" w:lineRule="auto"/>
              <w:rPr>
                <w:rFonts w:hint="eastAsia" w:ascii="宋体" w:hAnsi="宋体" w:eastAsia="宋体" w:cs="宋体"/>
                <w:color w:val="000000"/>
              </w:rPr>
            </w:pPr>
            <w:r>
              <w:rPr>
                <w:rFonts w:hint="eastAsia" w:ascii="宋体" w:hAnsi="宋体" w:eastAsia="宋体" w:cs="宋体"/>
                <w:b/>
                <w:bCs/>
                <w:color w:val="000000"/>
                <w:sz w:val="32"/>
                <w:szCs w:val="24"/>
              </w:rPr>
              <w:t xml:space="preserve">：</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6"/>
              <w:jc w:val="left"/>
              <w:spacing w:before="120" w:after="120" w:line="360" w:lineRule="auto"/>
              <w:rPr>
                <w:rFonts w:hint="eastAsia" w:ascii="宋体" w:hAnsi="宋体" w:eastAsia="宋体" w:cs="宋体"/>
                <w:color w:val="000000"/>
                <w:lang w:eastAsia="zh-CN"/>
              </w:rPr>
            </w:pPr>
            <w:r>
              <w:rPr>
                <w:rFonts w:hint="eastAsia" w:ascii="宋体" w:hAnsi="宋体" w:eastAsia="宋体" w:cs="宋体"/>
                <w:b/>
                <w:bCs/>
                <w:color w:val="000000"/>
                <w:sz w:val="32"/>
                <w:szCs w:val="24"/>
                <w:lang w:eastAsia="zh-CN"/>
              </w:rPr>
              <w:t xml:space="preserve">江苏省市场监管技术创新中心（酒类食品）设备采购项目（三）</w:t>
            </w:r>
            <w:r>
              <w:rPr>
                <w:rFonts w:hint="eastAsia" w:ascii="宋体" w:hAnsi="宋体" w:eastAsia="宋体" w:cs="宋体"/>
                <w:color w:val="000000"/>
                <w:lang w:eastAsia="zh-CN"/>
              </w:rPr>
            </w:r>
            <w:r/>
          </w:p>
        </w:tc>
      </w:tr>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6"/>
              <w:jc w:val="left"/>
              <w:spacing w:before="120" w:after="120" w:line="360" w:lineRule="auto"/>
              <w:rPr>
                <w:rFonts w:hint="eastAsia" w:ascii="宋体" w:hAnsi="宋体" w:eastAsia="宋体" w:cs="宋体"/>
                <w:color w:val="000000"/>
              </w:rPr>
            </w:pPr>
            <w:r>
              <w:rPr>
                <w:rFonts w:hint="eastAsia" w:ascii="宋体" w:hAnsi="宋体" w:eastAsia="宋体" w:cs="宋体"/>
                <w:b/>
                <w:bCs/>
                <w:color w:val="000000"/>
                <w:spacing w:val="106"/>
                <w:sz w:val="32"/>
                <w:szCs w:val="24"/>
              </w:rPr>
              <w:t xml:space="preserve">项目编</w:t>
            </w:r>
            <w:r>
              <w:rPr>
                <w:rFonts w:hint="eastAsia" w:ascii="宋体" w:hAnsi="宋体" w:eastAsia="宋体" w:cs="宋体"/>
                <w:b/>
                <w:bCs/>
                <w:color w:val="000000"/>
                <w:spacing w:val="2"/>
                <w:sz w:val="32"/>
                <w:szCs w:val="24"/>
              </w:rPr>
              <w:t xml:space="preserve">号</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6"/>
              <w:jc w:val="left"/>
              <w:spacing w:before="120" w:after="120" w:line="360" w:lineRule="auto"/>
              <w:rPr>
                <w:rFonts w:hint="eastAsia" w:ascii="宋体" w:hAnsi="宋体" w:eastAsia="宋体" w:cs="宋体"/>
                <w:color w:val="000000"/>
              </w:rPr>
            </w:pPr>
            <w:r>
              <w:rPr>
                <w:rFonts w:hint="eastAsia" w:ascii="宋体" w:hAnsi="宋体" w:eastAsia="宋体" w:cs="宋体"/>
                <w:b/>
                <w:bCs/>
                <w:color w:val="000000"/>
                <w:sz w:val="32"/>
                <w:szCs w:val="24"/>
              </w:rPr>
              <w:t xml:space="preserve">：</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6"/>
              <w:jc w:val="left"/>
              <w:spacing w:before="120" w:after="120" w:line="360" w:lineRule="auto"/>
              <w:rPr>
                <w:rFonts w:hint="eastAsia" w:ascii="宋体" w:hAnsi="宋体" w:eastAsia="宋体" w:cs="宋体"/>
                <w:color w:val="000000"/>
                <w:lang w:eastAsia="zh-CN"/>
              </w:rPr>
            </w:pPr>
            <w:r>
              <w:rPr>
                <w:rFonts w:hint="eastAsia" w:ascii="宋体" w:hAnsi="宋体" w:eastAsia="宋体" w:cs="宋体"/>
                <w:b/>
                <w:bCs/>
                <w:color w:val="000000"/>
                <w:sz w:val="32"/>
                <w:szCs w:val="24"/>
                <w:lang w:eastAsia="zh-CN"/>
              </w:rPr>
              <w:t xml:space="preserve">JSZC-321300-SQHT-G2024-0005</w:t>
            </w:r>
            <w:r>
              <w:rPr>
                <w:rFonts w:hint="eastAsia" w:ascii="宋体" w:hAnsi="宋体" w:eastAsia="宋体" w:cs="宋体"/>
                <w:color w:val="000000"/>
                <w:lang w:eastAsia="zh-CN"/>
              </w:rPr>
            </w:r>
            <w:r/>
          </w:p>
        </w:tc>
      </w:tr>
    </w:tbl>
    <w:p>
      <w:pPr>
        <w:pStyle w:val="876"/>
        <w:jc w:val="center"/>
        <w:spacing w:before="120" w:after="120" w:line="360" w:lineRule="auto"/>
        <w:rPr>
          <w:rFonts w:hint="eastAsia" w:ascii="宋体" w:hAnsi="宋体" w:eastAsia="宋体" w:cs="宋体"/>
          <w:b/>
          <w:color w:val="000000"/>
          <w:sz w:val="30"/>
          <w:szCs w:val="30"/>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rPr>
        <w:t xml:space="preserve"> </w:t>
      </w:r>
      <w:r>
        <w:rPr>
          <w:rFonts w:hint="eastAsia" w:ascii="宋体" w:hAnsi="宋体" w:eastAsia="宋体" w:cs="宋体"/>
          <w:b/>
          <w:bCs/>
          <w:color w:val="000000"/>
          <w:sz w:val="32"/>
          <w:szCs w:val="24"/>
          <w:u w:val="single"/>
          <w:lang w:eastAsia="zh-CN"/>
        </w:rPr>
        <w:t xml:space="preserve">货物</w:t>
      </w:r>
      <w:r>
        <w:rPr>
          <w:rFonts w:hint="eastAsia" w:ascii="宋体" w:hAnsi="宋体" w:eastAsia="宋体" w:cs="宋体"/>
          <w:b/>
          <w:bCs/>
          <w:color w:val="000000"/>
          <w:sz w:val="32"/>
          <w:szCs w:val="24"/>
          <w:u w:val="single"/>
        </w:rPr>
        <w:t xml:space="preserve"> </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u w:val="single"/>
        </w:rPr>
        <w:t xml:space="preserve"> </w:t>
      </w:r>
      <w:r>
        <w:rPr>
          <w:rFonts w:hint="eastAsia" w:ascii="宋体" w:hAnsi="宋体" w:eastAsia="宋体" w:cs="宋体"/>
          <w:b/>
          <w:bCs/>
          <w:color w:val="000000"/>
          <w:sz w:val="32"/>
          <w:szCs w:val="24"/>
          <w:u w:val="single"/>
          <w:lang w:eastAsia="zh-CN"/>
        </w:rPr>
        <w:t xml:space="preserve">否</w:t>
      </w:r>
      <w:r>
        <w:rPr>
          <w:rFonts w:hint="eastAsia" w:ascii="宋体" w:hAnsi="宋体" w:eastAsia="宋体" w:cs="宋体"/>
          <w:b/>
          <w:bCs/>
          <w:color w:val="000000"/>
          <w:sz w:val="32"/>
          <w:szCs w:val="24"/>
          <w:u w:val="single"/>
        </w:rPr>
        <w:t xml:space="preserve"> </w:t>
      </w:r>
      <w:r>
        <w:rPr>
          <w:rFonts w:hint="eastAsia" w:ascii="宋体" w:hAnsi="宋体" w:eastAsia="宋体" w:cs="宋体"/>
          <w:b/>
          <w:bCs/>
          <w:color w:val="000000"/>
          <w:sz w:val="32"/>
          <w:szCs w:val="24"/>
        </w:rPr>
        <w:t xml:space="preserve">专门面向中小企业）</w:t>
      </w:r>
      <w:r>
        <w:rPr>
          <w:rFonts w:hint="eastAsia" w:ascii="宋体" w:hAnsi="宋体" w:eastAsia="宋体" w:cs="宋体"/>
          <w:b/>
          <w:color w:val="000000"/>
          <w:sz w:val="30"/>
          <w:szCs w:val="30"/>
        </w:rPr>
      </w:r>
      <w:r/>
    </w:p>
    <w:p>
      <w:pPr>
        <w:pStyle w:val="87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pacing w:val="240"/>
                <w:sz w:val="32"/>
              </w:rPr>
              <w:t xml:space="preserve">采购</w:t>
            </w:r>
            <w:r>
              <w:rPr>
                <w:rFonts w:hint="eastAsia" w:ascii="宋体" w:hAnsi="宋体" w:eastAsia="宋体" w:cs="宋体"/>
                <w:b/>
                <w:bCs/>
                <w:color w:val="000000"/>
                <w:spacing w:val="0"/>
                <w:sz w:val="32"/>
              </w:rPr>
              <w:t xml:space="preserve">人</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z w:val="32"/>
              </w:rPr>
              <w:t xml:space="preserve">：</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cs="宋体"/>
                <w:b/>
                <w:bCs/>
                <w:color w:val="000000"/>
                <w:sz w:val="32"/>
                <w:u w:val="single"/>
                <w:lang w:eastAsia="zh-CN"/>
              </w:rPr>
              <w:t xml:space="preserve">宿迁市产品质量监督检验所</w:t>
            </w:r>
            <w:r>
              <w:rPr>
                <w:rFonts w:hint="eastAsia" w:ascii="宋体" w:hAnsi="宋体" w:eastAsia="宋体" w:cs="宋体"/>
                <w:b/>
                <w:bCs/>
                <w:color w:val="000000"/>
                <w:sz w:val="32"/>
                <w:u w:val="single"/>
              </w:rPr>
              <w:t xml:space="preserve"> </w:t>
            </w:r>
            <w:r>
              <w:rPr>
                <w:rFonts w:hint="eastAsia" w:ascii="宋体" w:hAnsi="宋体" w:eastAsia="宋体" w:cs="宋体"/>
                <w:color w:val="000000"/>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6"/>
              <w:ind w:firstLine="0"/>
              <w:jc w:val="both"/>
              <w:rPr>
                <w:rFonts w:hint="eastAsia" w:ascii="宋体" w:hAnsi="宋体" w:eastAsia="宋体" w:cs="宋体"/>
                <w:color w:val="000000"/>
                <w:lang w:eastAsia="zh-CN"/>
              </w:rPr>
            </w:pPr>
            <w:r>
              <w:rPr>
                <w:rFonts w:hint="eastAsia" w:ascii="宋体" w:hAnsi="宋体" w:eastAsia="宋体" w:cs="宋体"/>
                <w:b/>
                <w:bCs/>
                <w:color w:val="000000"/>
                <w:spacing w:val="0"/>
                <w:sz w:val="32"/>
                <w:lang w:eastAsia="zh-CN"/>
              </w:rPr>
              <w:t xml:space="preserve">采购代理机构</w:t>
            </w:r>
            <w:r>
              <w:rPr>
                <w:rFonts w:hint="eastAsia" w:ascii="宋体" w:hAnsi="宋体" w:eastAsia="宋体" w:cs="宋体"/>
                <w:color w:val="000000"/>
                <w:lang w:eastAsia="zh-CN"/>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z w:val="32"/>
              </w:rPr>
              <w:t xml:space="preserve">：</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6"/>
              <w:ind w:firstLine="0"/>
              <w:jc w:val="both"/>
              <w:rPr>
                <w:rFonts w:hint="eastAsia" w:ascii="宋体" w:hAnsi="宋体" w:eastAsia="宋体" w:cs="宋体"/>
                <w:color w:val="000000"/>
                <w:lang w:eastAsia="zh-CN"/>
              </w:rPr>
            </w:pPr>
            <w:r>
              <w:rPr>
                <w:rFonts w:hint="eastAsia" w:ascii="宋体" w:hAnsi="宋体" w:eastAsia="宋体" w:cs="宋体"/>
                <w:b/>
                <w:bCs/>
                <w:color w:val="000000"/>
                <w:sz w:val="32"/>
                <w:u w:val="single"/>
                <w:lang w:eastAsia="zh-CN"/>
              </w:rPr>
              <w:t xml:space="preserve">江苏华腾工程项目咨询有限公司</w:t>
            </w:r>
            <w:r>
              <w:rPr>
                <w:rFonts w:hint="eastAsia" w:ascii="宋体" w:hAnsi="宋体" w:eastAsia="宋体" w:cs="宋体"/>
                <w:color w:val="000000"/>
                <w:lang w:eastAsia="zh-CN"/>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pacing w:val="640"/>
                <w:sz w:val="32"/>
              </w:rPr>
              <w:t xml:space="preserve">日</w:t>
            </w:r>
            <w:r>
              <w:rPr>
                <w:rFonts w:hint="eastAsia" w:ascii="宋体" w:hAnsi="宋体" w:eastAsia="宋体" w:cs="宋体"/>
                <w:b/>
                <w:bCs/>
                <w:color w:val="000000"/>
                <w:spacing w:val="0"/>
                <w:sz w:val="32"/>
              </w:rPr>
              <w:t xml:space="preserve">期</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z w:val="32"/>
              </w:rPr>
              <w:t xml:space="preserve">：</w:t>
            </w:r>
            <w:r>
              <w:rPr>
                <w:rFonts w:hint="eastAsia" w:ascii="宋体" w:hAnsi="宋体" w:eastAsia="宋体" w:cs="宋体"/>
                <w:color w:val="000000"/>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6"/>
              <w:ind w:firstLine="0"/>
              <w:jc w:val="both"/>
              <w:rPr>
                <w:rFonts w:hint="eastAsia" w:ascii="宋体" w:hAnsi="宋体" w:eastAsia="宋体" w:cs="宋体"/>
                <w:color w:val="000000"/>
              </w:rPr>
            </w:pPr>
            <w:r>
              <w:rPr>
                <w:rFonts w:hint="eastAsia" w:ascii="宋体" w:hAnsi="宋体" w:eastAsia="宋体" w:cs="宋体"/>
                <w:b/>
                <w:bCs/>
                <w:color w:val="000000"/>
                <w:sz w:val="32"/>
                <w:u w:val="single"/>
              </w:rPr>
              <w:t xml:space="preserve">2024</w:t>
            </w:r>
            <w:r>
              <w:rPr>
                <w:rFonts w:hint="eastAsia" w:ascii="宋体" w:hAnsi="宋体" w:eastAsia="宋体" w:cs="宋体"/>
                <w:b/>
                <w:bCs/>
                <w:color w:val="000000"/>
                <w:sz w:val="32"/>
              </w:rPr>
              <w:t xml:space="preserve">年</w:t>
            </w:r>
            <w:r>
              <w:rPr>
                <w:rFonts w:hint="eastAsia" w:ascii="宋体" w:hAnsi="宋体" w:eastAsia="宋体" w:cs="宋体"/>
                <w:b/>
                <w:bCs/>
                <w:color w:val="000000"/>
                <w:sz w:val="32"/>
                <w:u w:val="single"/>
              </w:rPr>
              <w:t xml:space="preserve">0</w:t>
            </w:r>
            <w:r>
              <w:rPr>
                <w:rFonts w:hint="eastAsia" w:ascii="宋体" w:hAnsi="宋体" w:cs="宋体"/>
                <w:b/>
                <w:bCs/>
                <w:color w:val="000000"/>
                <w:sz w:val="32"/>
                <w:u w:val="single"/>
                <w:lang w:val="en-US" w:eastAsia="zh-CN"/>
              </w:rPr>
              <w:t xml:space="preserve">8</w:t>
            </w:r>
            <w:r>
              <w:rPr>
                <w:rFonts w:hint="eastAsia" w:ascii="宋体" w:hAnsi="宋体" w:eastAsia="宋体" w:cs="宋体"/>
                <w:b/>
                <w:bCs/>
                <w:color w:val="000000"/>
                <w:sz w:val="32"/>
              </w:rPr>
              <w:t xml:space="preserve">月</w:t>
            </w:r>
            <w:r>
              <w:rPr>
                <w:rFonts w:hint="eastAsia" w:ascii="宋体" w:hAnsi="宋体" w:cs="宋体"/>
                <w:b/>
                <w:bCs/>
                <w:color w:val="000000"/>
                <w:sz w:val="32"/>
                <w:u w:val="single"/>
                <w:lang w:val="en-US" w:eastAsia="zh-CN"/>
              </w:rPr>
              <w:t xml:space="preserve">07</w:t>
            </w:r>
            <w:r>
              <w:rPr>
                <w:rFonts w:hint="eastAsia" w:ascii="宋体" w:hAnsi="宋体" w:eastAsia="宋体" w:cs="宋体"/>
                <w:b/>
                <w:bCs/>
                <w:color w:val="000000"/>
                <w:sz w:val="32"/>
              </w:rPr>
              <w:t xml:space="preserve">日</w:t>
            </w:r>
            <w:r>
              <w:rPr>
                <w:rFonts w:hint="eastAsia" w:ascii="宋体" w:hAnsi="宋体" w:eastAsia="宋体" w:cs="宋体"/>
                <w:color w:val="000000"/>
              </w:rPr>
            </w:r>
            <w:r/>
          </w:p>
        </w:tc>
      </w:tr>
    </w:tbl>
    <w:p>
      <w:pPr>
        <w:pStyle w:val="976"/>
        <w:ind w:firstLine="0"/>
        <w:jc w:val="center"/>
        <w:rPr>
          <w:rFonts w:hint="eastAsia" w:ascii="Times New Roman" w:hAnsi="Times New Roman"/>
          <w:caps w:val="0"/>
          <w:color w:val="000000"/>
          <w:u w:val="single"/>
        </w:rPr>
      </w:pPr>
      <w:r>
        <w:rPr>
          <w:rFonts w:hint="eastAsia" w:ascii="Times New Roman" w:hAnsi="Times New Roman"/>
          <w:caps w:val="0"/>
          <w:color w:val="000000"/>
        </w:rPr>
        <w:t xml:space="preserve">      </w:t>
      </w:r>
      <w:r>
        <w:rPr>
          <w:rFonts w:ascii="Times New Roman" w:hAnsi="Times New Roman"/>
          <w:caps w:val="0"/>
          <w:color w:val="000000"/>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caps w:val="0"/>
          <w:color w:val="000000"/>
          <w:u w:val="single"/>
        </w:rPr>
      </w:r>
      <w:r/>
    </w:p>
    <w:p>
      <w:pPr>
        <w:pStyle w:val="876"/>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876"/>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w:t>
      </w:r>
      <w:r>
        <w:rPr>
          <w:rFonts w:hint="eastAsia" w:eastAsia="黑体"/>
          <w:caps w:val="0"/>
          <w:color w:val="000000"/>
          <w:sz w:val="36"/>
          <w:lang w:val="en-US" w:eastAsia="zh-CN"/>
        </w:rPr>
        <w:t xml:space="preserve">02</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2"/>
        </w:rPr>
      </w:r>
      <w:r/>
    </w:p>
    <w:p>
      <w:pPr>
        <w:pStyle w:val="876"/>
        <w:numPr>
          <w:ilvl w:val="0"/>
          <w:numId w:val="4"/>
        </w:numPr>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06</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876"/>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eastAsia="黑体"/>
          <w:caps w:val="0"/>
          <w:color w:val="000000"/>
          <w:sz w:val="36"/>
          <w:lang w:val="en-US" w:eastAsia="zh-CN"/>
        </w:rPr>
        <w:t xml:space="preserve">23</w:t>
      </w:r>
      <w:r>
        <w:rPr>
          <w:rFonts w:hint="eastAsia" w:ascii="Times New Roman" w:hAnsi="Times New Roman" w:eastAsia="黑体"/>
          <w:caps w:val="0"/>
          <w:color w:val="000000"/>
          <w:sz w:val="36"/>
        </w:rPr>
      </w:r>
      <w:r/>
    </w:p>
    <w:p>
      <w:pPr>
        <w:pStyle w:val="876"/>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eastAsia="黑体"/>
          <w:caps w:val="0"/>
          <w:color w:val="000000"/>
          <w:sz w:val="36"/>
          <w:lang w:val="en-US" w:eastAsia="zh-CN"/>
        </w:rPr>
        <w:t xml:space="preserve">28</w:t>
      </w:r>
      <w:r>
        <w:rPr>
          <w:rFonts w:hint="eastAsia" w:ascii="Times New Roman" w:hAnsi="Times New Roman" w:eastAsia="黑体"/>
          <w:caps w:val="0"/>
          <w:color w:val="000000"/>
          <w:sz w:val="36"/>
        </w:rPr>
      </w:r>
      <w:r/>
    </w:p>
    <w:p>
      <w:pPr>
        <w:pStyle w:val="876"/>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32</w:t>
      </w:r>
      <w:r>
        <w:rPr>
          <w:rFonts w:hint="eastAsia" w:ascii="Times New Roman" w:hAnsi="Times New Roman" w:eastAsia="黑体"/>
          <w:caps w:val="0"/>
          <w:color w:val="000000"/>
          <w:sz w:val="36"/>
        </w:rPr>
      </w:r>
      <w:r/>
    </w:p>
    <w:p>
      <w:pPr>
        <w:pStyle w:val="876"/>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eastAsia="黑体"/>
          <w:caps w:val="0"/>
          <w:color w:val="000000"/>
          <w:sz w:val="36"/>
          <w:lang w:val="en-US" w:eastAsia="zh-CN"/>
        </w:rPr>
        <w:t xml:space="preserve">36</w:t>
      </w:r>
      <w:r>
        <w:rPr>
          <w:rFonts w:hint="eastAsia" w:ascii="Times New Roman" w:hAnsi="Times New Roman" w:eastAsia="黑体"/>
          <w:caps w:val="0"/>
          <w:color w:val="000000"/>
          <w:sz w:val="36"/>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7"/>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876"/>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宿迁市产品质量监督检验所</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江苏华腾工程项目咨询有限公司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江苏省市场监管技术创新中心（酒类食品）设备采购项目（三）</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JSZC-321300-SQHT-G2024-0005</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876"/>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876"/>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江苏省市场监管技术创新中心（酒类食品）设备采购项目（三） JSZC-321300-SQHT-G2024-0005招标项目的潜在投标人应在“苏采云”系统（网址： http://jszfcg.jsczt.cn/）或宿迁市政府采购网点击“政府采购管理交易系统（苏采云）” 获取招标文件，并于2024-08-28 09:30 （北京时间）前递交投标文件</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r>
      <w:r/>
    </w:p>
    <w:p>
      <w:pPr>
        <w:pStyle w:val="879"/>
        <w:ind w:left="0" w:firstLine="498"/>
        <w:pageBreakBefore w:val="0"/>
        <w:spacing w:before="145" w:after="145" w:line="360" w:lineRule="auto"/>
        <w:rPr>
          <w:rFonts w:ascii="Times New Roman" w:hAnsi="Times New Roman"/>
          <w:caps w:val="0"/>
          <w:color w:val="000000"/>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1.项目编号：</w:t>
      </w:r>
      <w:r>
        <w:rPr>
          <w:rFonts w:hint="eastAsia" w:eastAsia="宋体"/>
          <w:caps w:val="0"/>
          <w:color w:val="000000"/>
          <w:sz w:val="24"/>
          <w:szCs w:val="24"/>
          <w:lang w:eastAsia="zh-CN"/>
        </w:rPr>
        <w:t xml:space="preserve">JSZC-321300-SQHT-G2024-0005</w:t>
      </w:r>
      <w:r>
        <w:rPr>
          <w:rFonts w:hint="eastAsia" w:ascii="Times New Roman" w:hAnsi="Times New Roman" w:eastAsia="宋体"/>
          <w:caps w:val="0"/>
          <w:color w:val="000000"/>
          <w:sz w:val="24"/>
          <w:szCs w:val="24"/>
          <w:lang w:eastAsia="zh-CN"/>
        </w:rPr>
      </w:r>
      <w:r/>
    </w:p>
    <w:p>
      <w:pPr>
        <w:pStyle w:val="876"/>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2.项目名称：</w:t>
      </w:r>
      <w:r>
        <w:rPr>
          <w:rFonts w:hint="eastAsia" w:eastAsia="宋体"/>
          <w:caps w:val="0"/>
          <w:color w:val="000000"/>
          <w:sz w:val="24"/>
          <w:szCs w:val="24"/>
          <w:lang w:eastAsia="zh-CN"/>
        </w:rPr>
        <w:t xml:space="preserve">江苏省市场监管技术创新中心（酒类食品）设备采购项目（三）</w:t>
      </w:r>
      <w:r>
        <w:rPr>
          <w:rFonts w:hint="eastAsia" w:ascii="Times New Roman" w:hAnsi="Times New Roman" w:eastAsia="宋体"/>
          <w:caps w:val="0"/>
          <w:color w:val="000000"/>
          <w:sz w:val="24"/>
          <w:szCs w:val="24"/>
          <w:lang w:eastAsia="zh-CN"/>
        </w:rPr>
      </w:r>
      <w:r/>
    </w:p>
    <w:p>
      <w:pPr>
        <w:pStyle w:val="876"/>
        <w:ind w:left="0" w:firstLine="480"/>
        <w:keepLines w:val="0"/>
        <w:keepNext w:val="0"/>
        <w:pageBreakBefore w:val="0"/>
        <w:spacing w:line="560" w:lineRule="exact"/>
        <w:widowControl w:val="off"/>
        <w:rPr>
          <w:rFonts w:hint="eastAsia" w:eastAsia="宋体"/>
          <w:caps w:val="0"/>
          <w:color w:val="000000"/>
          <w:sz w:val="24"/>
          <w:szCs w:val="24"/>
          <w:lang w:val="en-US" w:eastAsia="zh-CN"/>
        </w:rPr>
      </w:pPr>
      <w:r/>
      <w:bookmarkEnd w:id="11"/>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val="en-US" w:eastAsia="zh-CN"/>
        </w:rPr>
        <w:t xml:space="preserve">217万元</w:t>
      </w:r>
      <w:r>
        <w:rPr>
          <w:rFonts w:hint="eastAsia" w:eastAsia="宋体"/>
          <w:caps w:val="0"/>
          <w:color w:val="000000"/>
          <w:sz w:val="24"/>
          <w:szCs w:val="24"/>
          <w:lang w:val="en-US" w:eastAsia="zh-CN"/>
        </w:rPr>
      </w:r>
      <w:r/>
    </w:p>
    <w:p>
      <w:pPr>
        <w:pStyle w:val="876"/>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 </w:t>
      </w:r>
      <w:r>
        <w:rPr>
          <w:rFonts w:hint="eastAsia" w:eastAsia="宋体"/>
          <w:caps w:val="0"/>
          <w:color w:val="000000"/>
          <w:sz w:val="24"/>
          <w:szCs w:val="24"/>
          <w:u w:val="single"/>
          <w:lang w:eastAsia="zh-CN"/>
        </w:rPr>
        <w:t xml:space="preserve">设定</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（设定/不设定）最高限价，最高限价为</w:t>
      </w:r>
      <w:r>
        <w:rPr>
          <w:rFonts w:hint="eastAsia" w:ascii="Times New Roman" w:hAnsi="Times New Roman" w:eastAsia="宋体"/>
          <w:caps w:val="0"/>
          <w:color w:val="000000"/>
          <w:sz w:val="24"/>
          <w:szCs w:val="24"/>
          <w:u w:val="single"/>
        </w:rPr>
        <w:t xml:space="preserve"> </w:t>
      </w:r>
      <w:r>
        <w:rPr>
          <w:rFonts w:hint="eastAsia" w:eastAsia="宋体"/>
          <w:caps w:val="0"/>
          <w:color w:val="000000"/>
          <w:sz w:val="24"/>
          <w:szCs w:val="24"/>
          <w:u w:val="single"/>
          <w:lang w:val="en-US" w:eastAsia="zh-CN"/>
        </w:rPr>
        <w:t xml:space="preserve">217</w:t>
      </w:r>
      <w:r>
        <w:rPr>
          <w:rFonts w:hint="eastAsia" w:ascii="Times New Roman" w:hAnsi="Times New Roman" w:eastAsia="宋体"/>
          <w:caps w:val="0"/>
          <w:color w:val="000000"/>
          <w:sz w:val="24"/>
          <w:szCs w:val="24"/>
        </w:rPr>
        <w:t xml:space="preserve">万元。</w:t>
      </w:r>
      <w:r>
        <w:rPr>
          <w:rFonts w:hint="eastAsia" w:ascii="Times New Roman" w:hAnsi="Times New Roman" w:eastAsia="宋体"/>
          <w:caps w:val="0"/>
          <w:color w:val="000000"/>
          <w:sz w:val="24"/>
          <w:szCs w:val="24"/>
        </w:rPr>
      </w:r>
      <w:r/>
    </w:p>
    <w:p>
      <w:pPr>
        <w:pStyle w:val="876"/>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w:t>
      </w:r>
      <w:r>
        <w:rPr>
          <w:rFonts w:hint="eastAsia" w:eastAsia="宋体"/>
          <w:caps w:val="0"/>
          <w:color w:val="000000"/>
          <w:sz w:val="24"/>
          <w:szCs w:val="24"/>
          <w:lang w:eastAsia="zh-CN"/>
        </w:rPr>
        <w:t xml:space="preserve">宿迁市产品质量监督检验所</w:t>
      </w:r>
      <w:r>
        <w:rPr>
          <w:rFonts w:hint="eastAsia" w:ascii="Times New Roman" w:hAnsi="Times New Roman" w:eastAsia="宋体"/>
          <w:caps w:val="0"/>
          <w:color w:val="000000"/>
          <w:sz w:val="24"/>
          <w:szCs w:val="24"/>
        </w:rPr>
        <w:t xml:space="preserve">拟对</w:t>
      </w:r>
      <w:r>
        <w:rPr>
          <w:rFonts w:hint="eastAsia" w:eastAsia="宋体"/>
          <w:caps w:val="0"/>
          <w:color w:val="000000"/>
          <w:sz w:val="24"/>
          <w:szCs w:val="24"/>
          <w:lang w:eastAsia="zh-CN"/>
        </w:rPr>
        <w:t xml:space="preserve">江苏省市场监管技术创新中心（酒类食品）设备采购项目（三）</w:t>
      </w:r>
      <w:r>
        <w:rPr>
          <w:rFonts w:hint="eastAsia" w:ascii="Times New Roman" w:hAnsi="Times New Roman" w:eastAsia="宋体"/>
          <w:caps w:val="0"/>
          <w:color w:val="000000"/>
          <w:sz w:val="24"/>
          <w:szCs w:val="24"/>
        </w:rPr>
        <w:t xml:space="preserve">进行采购，详细内容见本磋商文件第四章。</w:t>
      </w:r>
      <w:r>
        <w:rPr>
          <w:rFonts w:hint="eastAsia" w:ascii="Times New Roman" w:hAnsi="Times New Roman" w:eastAsia="宋体" w:cs="宋体"/>
          <w:caps w:val="0"/>
          <w:color w:val="000000"/>
          <w:sz w:val="24"/>
          <w:szCs w:val="24"/>
        </w:rPr>
        <w:t xml:space="preserve"> </w:t>
      </w:r>
      <w:r>
        <w:rPr>
          <w:rFonts w:ascii="Times New Roman" w:hAnsi="Times New Roman" w:eastAsia="宋体"/>
          <w:caps w:val="0"/>
          <w:color w:val="000000"/>
          <w:sz w:val="24"/>
          <w:szCs w:val="24"/>
          <w:u w:val="single"/>
        </w:rPr>
      </w:r>
      <w:r/>
    </w:p>
    <w:p>
      <w:pPr>
        <w:pStyle w:val="876"/>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eastAsia="宋体" w:cs="Times New Roman"/>
          <w:caps w:val="0"/>
          <w:color w:val="000000"/>
          <w:sz w:val="24"/>
          <w:szCs w:val="24"/>
          <w:lang w:eastAsia="zh-CN"/>
        </w:rPr>
        <w:t xml:space="preserve">3个月</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val="en-US" w:eastAsia="zh-CN"/>
        </w:rPr>
        <w:t xml:space="preserve"> </w:t>
      </w:r>
      <w:r>
        <w:rPr>
          <w:rFonts w:hint="eastAsia" w:ascii="Times New Roman" w:hAnsi="Times New Roman" w:eastAsia="宋体" w:cs="Times New Roman"/>
          <w:caps w:val="0"/>
          <w:color w:val="000000"/>
          <w:sz w:val="24"/>
          <w:szCs w:val="24"/>
          <w:lang w:val="en-US" w:eastAsia="zh-CN"/>
        </w:rPr>
      </w:r>
      <w:r/>
    </w:p>
    <w:p>
      <w:pPr>
        <w:pStyle w:val="876"/>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ascii="Times New Roman" w:hAnsi="Times New Roman" w:eastAsia="宋体" w:cs="Times New Roman"/>
          <w:caps w:val="0"/>
          <w:color w:val="000000"/>
          <w:sz w:val="24"/>
          <w:szCs w:val="24"/>
          <w:u w:val="single"/>
          <w:lang w:val="en-US" w:eastAsia="zh-CN"/>
        </w:rPr>
        <w:t xml:space="preserve"> </w:t>
      </w:r>
      <w:r>
        <w:rPr>
          <w:rFonts w:hint="eastAsia" w:eastAsia="宋体" w:cs="Times New Roman"/>
          <w:caps w:val="0"/>
          <w:color w:val="000000"/>
          <w:sz w:val="24"/>
          <w:szCs w:val="24"/>
          <w:u w:val="single"/>
          <w:lang w:val="en-US" w:eastAsia="zh-CN"/>
        </w:rPr>
        <w:t xml:space="preserve">不接受</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879"/>
        <w:ind w:left="0" w:firstLine="498"/>
        <w:pageBreakBefore w:val="0"/>
        <w:spacing w:before="145" w:after="145" w:line="360" w:lineRule="auto"/>
        <w:rPr>
          <w:rFonts w:ascii="Times New Roman" w:hAnsi="Times New Roman"/>
          <w:caps w:val="0"/>
          <w:color w:val="000000"/>
        </w:rPr>
      </w:pPr>
      <w:r/>
      <w:bookmarkStart w:id="12" w:name="_Toc28359003"/>
      <w:r/>
      <w:bookmarkStart w:id="13" w:name="_Toc28359080"/>
      <w:r/>
      <w:bookmarkStart w:id="14" w:name="_Toc35393622"/>
      <w:r/>
      <w:bookmarkStart w:id="15" w:name="_Toc38985264"/>
      <w:r/>
      <w:bookmarkStart w:id="16" w:name="_Toc35393791"/>
      <w:r>
        <w:rPr>
          <w:rFonts w:hint="eastAsia" w:ascii="Times New Roman" w:hAnsi="Times New Roman"/>
          <w:caps w:val="0"/>
          <w:color w:val="000000"/>
        </w:rPr>
        <w:t xml:space="preserve">二、申请人的资格要求：</w:t>
      </w:r>
      <w:bookmarkEnd w:id="12"/>
      <w:r/>
      <w:bookmarkEnd w:id="13"/>
      <w:r/>
      <w:bookmarkEnd w:id="14"/>
      <w:r/>
      <w:bookmarkEnd w:id="15"/>
      <w:r/>
      <w:bookmarkEnd w:id="16"/>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876"/>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876"/>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876"/>
        <w:ind w:firstLine="480"/>
        <w:keepLines w:val="0"/>
        <w:keepNext w:val="0"/>
        <w:pageBreakBefore w:val="0"/>
        <w:spacing w:line="560" w:lineRule="exact"/>
        <w:widowControl w:val="off"/>
        <w:rPr>
          <w:rFonts w:hint="eastAsia" w:ascii="Times New Roman" w:hAnsi="Times New Roman" w:eastAsia="宋体"/>
          <w:caps w:val="0"/>
          <w:color w:val="000000"/>
          <w:sz w:val="36"/>
          <w:szCs w:val="36"/>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-623569</wp:posOffset>
                </wp:positionH>
                <wp:positionV relativeFrom="paragraph">
                  <wp:posOffset>-507999</wp:posOffset>
                </wp:positionV>
                <wp:extent cx="635" cy="6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9.1pt;mso-position-horizontal:absolute;mso-position-vertical-relative:text;margin-top:-40.0pt;mso-position-vertical:absolute;width:0.0pt;height:0.0pt;mso-wrap-distance-left:9.0pt;mso-wrap-distance-top:0.0pt;mso-wrap-distance-right:9.0pt;mso-wrap-distance-bottom:0.0pt;" stroked="f">
                <v:path textboxrect="0,0,0,0"/>
                <v:imagedata r:id="rId12" o:title=""/>
              </v:shape>
            </w:pict>
          </mc:Fallback>
        </mc:AlternateContent>
      </w: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876"/>
        <w:numPr>
          <w:ilvl w:val="0"/>
          <w:numId w:val="5"/>
        </w:numPr>
        <w:ind w:left="0" w:firstLine="480"/>
        <w:keepLines w:val="0"/>
        <w:keepNext w:val="0"/>
        <w:pageBreakBefore w:val="0"/>
        <w:spacing w:line="560" w:lineRule="exact"/>
        <w:widowControl w:val="off"/>
        <w:tabs>
          <w:tab w:val="left" w:pos="312" w:leader="none"/>
        </w:tabs>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落实政府</w:t>
      </w:r>
      <w:r>
        <w:rPr>
          <w:rFonts w:hint="eastAsia" w:ascii="Times New Roman" w:hAnsi="Times New Roman" w:eastAsia="宋体" w:cs="Times New Roman"/>
          <w:caps w:val="0"/>
          <w:color w:val="000000"/>
          <w:sz w:val="24"/>
          <w:szCs w:val="24"/>
        </w:rPr>
        <w:t xml:space="preserve">采购政策需满足的资格要求：</w:t>
      </w:r>
      <w:r>
        <w:rPr>
          <w:rFonts w:hint="eastAsia" w:eastAsia="宋体" w:cs="Times New Roman"/>
          <w:caps w:val="0"/>
          <w:color w:val="000000"/>
          <w:sz w:val="24"/>
          <w:szCs w:val="24"/>
          <w:lang w:eastAsia="zh-CN"/>
        </w:rPr>
        <w:t xml:space="preserve">无</w:t>
      </w:r>
      <w:r>
        <w:rPr>
          <w:rFonts w:hint="eastAsia" w:ascii="Times New Roman" w:hAnsi="Times New Roman" w:eastAsia="宋体" w:cs="Times New Roman"/>
          <w:caps w:val="0"/>
          <w:color w:val="000000"/>
          <w:sz w:val="24"/>
          <w:szCs w:val="24"/>
        </w:rPr>
      </w:r>
      <w:r/>
    </w:p>
    <w:p>
      <w:pPr>
        <w:pStyle w:val="876"/>
        <w:numPr>
          <w:ilvl w:val="0"/>
          <w:numId w:val="0"/>
        </w:numPr>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：无</w:t>
      </w:r>
      <w:r>
        <w:rPr>
          <w:rFonts w:hint="eastAsia" w:ascii="Times New Roman" w:hAnsi="Times New Roman" w:eastAsia="宋体"/>
          <w:caps w:val="0"/>
          <w:color w:val="000000"/>
          <w:sz w:val="24"/>
          <w:szCs w:val="24"/>
          <w:lang w:eastAsia="zh-CN"/>
        </w:rPr>
      </w:r>
      <w:r/>
    </w:p>
    <w:p>
      <w:pPr>
        <w:pStyle w:val="879"/>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08</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08</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8</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14</w:t>
      </w:r>
      <w:r>
        <w:rPr>
          <w:rFonts w:hint="eastAsia" w:ascii="Times New Roman" w:hAnsi="Times New Roman" w:eastAsia="宋体" w:cs="宋体"/>
          <w:caps w:val="0"/>
          <w:color w:val="000000"/>
          <w:sz w:val="24"/>
          <w:szCs w:val="24"/>
          <w:highlight w:val="none"/>
        </w:rPr>
        <w:t xml:space="preserve">日1</w:t>
      </w:r>
      <w:r>
        <w:rPr>
          <w:rFonts w:hint="eastAsia" w:eastAsia="宋体" w:cs="宋体"/>
          <w:caps w:val="0"/>
          <w:color w:val="000000"/>
          <w:sz w:val="24"/>
          <w:szCs w:val="24"/>
          <w:highlight w:val="none"/>
          <w:lang w:val="en-US" w:eastAsia="zh-CN"/>
        </w:rPr>
        <w:t xml:space="preserve">8</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0</w:t>
      </w:r>
      <w:r>
        <w:rPr>
          <w:rFonts w:hint="eastAsia" w:ascii="Times New Roman" w:hAnsi="Times New Roman" w:eastAsia="宋体" w:cs="宋体"/>
          <w:caps w:val="0"/>
          <w:color w:val="000000"/>
          <w:sz w:val="24"/>
          <w:szCs w:val="24"/>
          <w:highlight w:val="none"/>
        </w:rPr>
        <w:t xml:space="preserve">0。</w:t>
      </w:r>
      <w:r>
        <w:rPr>
          <w:rFonts w:hint="eastAsia" w:ascii="Times New Roman" w:hAnsi="Times New Roman" w:eastAsia="宋体" w:cs="宋体"/>
          <w:caps w:val="0"/>
          <w:color w:val="000000"/>
          <w:sz w:val="24"/>
          <w:szCs w:val="24"/>
        </w:rPr>
      </w:r>
      <w:r/>
    </w:p>
    <w:p>
      <w:pPr>
        <w:pStyle w:val="876"/>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876"/>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rPr>
      </w:r>
      <w:r/>
    </w:p>
    <w:p>
      <w:pPr>
        <w:pStyle w:val="879"/>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bCs/>
          <w:caps w:val="0"/>
          <w:color w:val="000000"/>
          <w:sz w:val="24"/>
          <w:szCs w:val="24"/>
          <w:u w:val="single"/>
        </w:rPr>
        <w:t xml:space="preserve"> </w:t>
      </w:r>
      <w:r>
        <w:rPr>
          <w:rFonts w:hint="eastAsia" w:eastAsia="宋体"/>
          <w:bCs/>
          <w:caps w:val="0"/>
          <w:color w:val="000000"/>
          <w:sz w:val="24"/>
          <w:szCs w:val="24"/>
          <w:u w:val="single"/>
          <w:lang w:val="en-US" w:eastAsia="zh-CN"/>
        </w:rPr>
        <w:t xml:space="preserve">2024年08</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28</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876"/>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879"/>
        <w:ind w:left="0" w:firstLine="498"/>
        <w:pageBreakBefore w:val="0"/>
        <w:spacing w:before="145" w:after="145" w:line="360" w:lineRule="auto"/>
        <w:rPr>
          <w:rFonts w:ascii="Times New Roman" w:hAnsi="Times New Roman"/>
          <w:caps w:val="0"/>
          <w:color w:val="000000"/>
        </w:rPr>
      </w:pPr>
      <w:r/>
      <w:bookmarkStart w:id="28" w:name="_Toc38985267"/>
      <w:r/>
      <w:bookmarkStart w:id="29" w:name="_Toc35393794"/>
      <w:r/>
      <w:bookmarkStart w:id="30" w:name="_Toc28359084"/>
      <w:r/>
      <w:bookmarkStart w:id="31" w:name="_Toc35393625"/>
      <w:r/>
      <w:bookmarkStart w:id="32" w:name="_Toc28359007"/>
      <w:r>
        <w:rPr>
          <w:rFonts w:hint="eastAsia" w:ascii="Times New Roman" w:hAnsi="Times New Roman"/>
          <w:caps w:val="0"/>
          <w:color w:val="000000"/>
        </w:rPr>
        <w:t xml:space="preserve">五、公告期限</w:t>
      </w:r>
      <w:bookmarkEnd w:id="28"/>
      <w:r/>
      <w:bookmarkEnd w:id="29"/>
      <w:r/>
      <w:bookmarkEnd w:id="30"/>
      <w:r/>
      <w:bookmarkEnd w:id="31"/>
      <w:r/>
      <w:bookmarkEnd w:id="32"/>
      <w:r>
        <w:rPr>
          <w:rFonts w:ascii="Times New Roman" w:hAnsi="Times New Roman"/>
          <w:caps w:val="0"/>
          <w:color w:val="000000"/>
        </w:rPr>
      </w:r>
      <w:r/>
    </w:p>
    <w:p>
      <w:pPr>
        <w:pStyle w:val="876"/>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8985268"/>
      <w:r/>
      <w:bookmarkStart w:id="34" w:name="_Toc35393795"/>
      <w:r/>
      <w:bookmarkStart w:id="35"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879"/>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rPr>
      </w:pPr>
      <w:r/>
      <w:bookmarkStart w:id="36" w:name="_Toc35393627"/>
      <w:r/>
      <w:bookmarkStart w:id="37" w:name="_Toc28359008"/>
      <w:r/>
      <w:bookmarkStart w:id="38" w:name="_Toc38985269"/>
      <w:r/>
      <w:bookmarkStart w:id="39" w:name="_Toc35393796"/>
      <w:r/>
      <w:bookmarkStart w:id="40" w:name="EB64e1f522fd8c43fcb4d3ba471386b3e7"/>
      <w:r/>
      <w:bookmarkStart w:id="41" w:name="_Toc28359085"/>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eastAsia="宋体" w:cs="Times New Roman"/>
          <w:caps w:val="0"/>
          <w:color w:val="000000"/>
          <w:sz w:val="24"/>
          <w:highlight w:val="white"/>
          <w:lang w:val="en-US" w:eastAsia="zh-CN"/>
        </w:rPr>
        <w:t xml:space="preserve">0527-</w:t>
      </w:r>
      <w:r>
        <w:rPr>
          <w:rFonts w:hint="eastAsia" w:ascii="Times New Roman" w:hAnsi="Times New Roman" w:eastAsia="宋体" w:cs="Times New Roman"/>
          <w:caps w:val="0"/>
          <w:color w:val="000000"/>
          <w:sz w:val="24"/>
          <w:highlight w:val="white"/>
        </w:rPr>
        <w:t xml:space="preserve">84363063</w:t>
      </w:r>
      <w:r>
        <w:rPr>
          <w:rFonts w:hint="eastAsia" w:ascii="Times New Roman" w:hAnsi="Times New Roman" w:eastAsia="宋体" w:cs="Times New Roman"/>
          <w:caps w:val="0"/>
          <w:color w:val="000000"/>
          <w:sz w:val="24"/>
          <w:highlight w:val="white"/>
        </w:rPr>
      </w:r>
      <w:r/>
    </w:p>
    <w:p>
      <w:pPr>
        <w:pStyle w:val="876"/>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963"/>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963"/>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876"/>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bookmarkEnd w:id="40"/>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879"/>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6"/>
      <w:r/>
      <w:bookmarkEnd w:id="37"/>
      <w:r/>
      <w:bookmarkEnd w:id="38"/>
      <w:r/>
      <w:bookmarkEnd w:id="39"/>
      <w:r/>
      <w:bookmarkEnd w:id="41"/>
      <w:r>
        <w:rPr>
          <w:rFonts w:ascii="Times New Roman" w:hAnsi="Times New Roman"/>
          <w:caps w:val="0"/>
          <w:color w:val="000000"/>
        </w:rPr>
      </w:r>
      <w:r/>
    </w:p>
    <w:p>
      <w:pPr>
        <w:pStyle w:val="876"/>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1.采购人信息</w:t>
      </w:r>
      <w:r>
        <w:rPr>
          <w:rFonts w:hint="eastAsia" w:ascii="宋体" w:hAnsi="宋体" w:eastAsia="宋体" w:cs="宋体"/>
          <w:color w:val="000000"/>
          <w:sz w:val="28"/>
          <w:szCs w:val="28"/>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宿迁市产品质量监督检验所</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宿迁市经济开发区发展大道889号</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联系人：刘</w:t>
      </w:r>
      <w:r>
        <w:rPr>
          <w:rFonts w:hint="eastAsia" w:ascii="宋体" w:hAnsi="宋体" w:eastAsia="宋体" w:cs="宋体"/>
          <w:color w:val="000000"/>
          <w:sz w:val="24"/>
          <w:szCs w:val="24"/>
          <w:lang w:eastAsia="zh-CN"/>
        </w:rPr>
        <w:t xml:space="preserve">军</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联系方式：</w:t>
      </w:r>
      <w:bookmarkStart w:id="42" w:name="_Toc28359009"/>
      <w:r/>
      <w:bookmarkStart w:id="43" w:name="_Toc28359086"/>
      <w:r>
        <w:rPr>
          <w:rFonts w:hint="eastAsia" w:ascii="宋体" w:hAnsi="宋体" w:eastAsia="宋体" w:cs="宋体"/>
          <w:color w:val="000000"/>
          <w:sz w:val="24"/>
          <w:szCs w:val="24"/>
          <w:lang w:eastAsia="zh-CN"/>
        </w:rPr>
        <w:t xml:space="preserve">13515290090</w:t>
      </w:r>
      <w:r>
        <w:rPr>
          <w:rFonts w:hint="eastAsia" w:ascii="宋体" w:hAnsi="宋体" w:eastAsia="宋体" w:cs="宋体"/>
          <w:color w:val="000000"/>
          <w:sz w:val="24"/>
          <w:szCs w:val="24"/>
          <w:u w:val="single"/>
          <w:lang w:eastAsia="zh-CN"/>
        </w:rPr>
      </w:r>
      <w:r/>
    </w:p>
    <w:p>
      <w:pPr>
        <w:pStyle w:val="876"/>
        <w:ind w:firstLine="560"/>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2.采购代理机构信息</w:t>
      </w:r>
      <w:bookmarkEnd w:id="42"/>
      <w:r/>
      <w:bookmarkEnd w:id="43"/>
      <w:r>
        <w:rPr>
          <w:rFonts w:hint="eastAsia" w:ascii="宋体" w:hAnsi="宋体" w:eastAsia="宋体" w:cs="宋体"/>
          <w:color w:val="000000"/>
          <w:sz w:val="28"/>
          <w:szCs w:val="28"/>
        </w:rPr>
      </w:r>
      <w:r/>
    </w:p>
    <w:p>
      <w:pPr>
        <w:pStyle w:val="876"/>
        <w:ind w:left="1079" w:hanging="300"/>
        <w:jc w:val="left"/>
        <w:spacing w:line="360" w:lineRule="auto"/>
        <w:rPr>
          <w:rFonts w:hint="eastAsia" w:ascii="宋体" w:hAnsi="宋体" w:eastAsia="宋体" w:cs="宋体"/>
          <w:color w:val="000000"/>
          <w:sz w:val="24"/>
          <w:szCs w:val="24"/>
          <w:lang w:eastAsia="zh-CN"/>
        </w:rPr>
      </w:pPr>
      <w:r/>
      <w:bookmarkStart w:id="44" w:name="_Toc28359087"/>
      <w:r/>
      <w:bookmarkStart w:id="45" w:name="_Toc28359010"/>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江苏华腾工程项目咨询有限公司</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宿迁经济技术开发区绿地壹品20幢商铺50号</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陈刘艳</w:t>
      </w:r>
      <w:r>
        <w:rPr>
          <w:rFonts w:hint="eastAsia" w:ascii="宋体" w:hAnsi="宋体" w:eastAsia="宋体" w:cs="宋体"/>
          <w:color w:val="000000"/>
          <w:sz w:val="24"/>
          <w:szCs w:val="24"/>
          <w:lang w:eastAsia="zh-CN"/>
        </w:rPr>
      </w:r>
      <w:r/>
    </w:p>
    <w:p>
      <w:pPr>
        <w:pStyle w:val="876"/>
        <w:ind w:left="1079" w:hanging="30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eastAsia="zh-CN"/>
        </w:rPr>
        <w:t xml:space="preserve">13101860072</w:t>
      </w:r>
      <w:r>
        <w:rPr>
          <w:rFonts w:hint="eastAsia" w:ascii="宋体" w:hAnsi="宋体" w:eastAsia="宋体" w:cs="宋体"/>
          <w:color w:val="000000"/>
          <w:sz w:val="24"/>
          <w:szCs w:val="24"/>
          <w:lang w:eastAsia="zh-CN"/>
        </w:rPr>
      </w:r>
      <w:r/>
    </w:p>
    <w:p>
      <w:pPr>
        <w:pStyle w:val="879"/>
        <w:ind w:left="0" w:firstLine="498"/>
        <w:pageBreakBefore w:val="0"/>
        <w:spacing w:before="145" w:after="145" w:line="360" w:lineRule="auto"/>
        <w:rPr>
          <w:rFonts w:ascii="Times New Roman" w:hAnsi="Times New Roman"/>
          <w:caps w:val="0"/>
          <w:color w:val="000000"/>
        </w:rPr>
      </w:pPr>
      <w:r/>
      <w:bookmarkEnd w:id="44"/>
      <w:r/>
      <w:bookmarkEnd w:id="45"/>
      <w:r>
        <w:rPr>
          <w:rFonts w:hint="eastAsia" w:ascii="Times New Roman" w:hAnsi="Times New Roman"/>
          <w:caps w:val="0"/>
          <w:color w:val="000000"/>
        </w:rPr>
        <w:t xml:space="preserve">八、其他</w:t>
      </w:r>
      <w:r>
        <w:rPr>
          <w:rFonts w:ascii="Times New Roman" w:hAnsi="Times New Roman"/>
          <w:caps w:val="0"/>
          <w:color w:val="000000"/>
        </w:rPr>
      </w:r>
      <w:r/>
    </w:p>
    <w:p>
      <w:pPr>
        <w:pStyle w:val="876"/>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876"/>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878"/>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120614213"/>
      <w:r/>
      <w:bookmarkStart w:id="48" w:name="_Toc20823274"/>
      <w:r/>
      <w:bookmarkStart w:id="49" w:name="_Toc513029202"/>
      <w:r/>
      <w:bookmarkStart w:id="50" w:name="_Toc16938518"/>
      <w:r>
        <w:rPr>
          <w:rFonts w:hint="eastAsia" w:ascii="Times New Roman" w:hAnsi="Times New Roman" w:eastAsia="黑体"/>
          <w:caps w:val="0"/>
          <w:color w:val="000000"/>
        </w:rPr>
        <w:t xml:space="preserve">投标人须知</w:t>
      </w:r>
      <w:bookmarkEnd w:id="47"/>
      <w:r/>
      <w:bookmarkEnd w:id="48"/>
      <w:r/>
      <w:bookmarkEnd w:id="49"/>
      <w:r/>
      <w:bookmarkEnd w:id="50"/>
      <w:r>
        <w:rPr>
          <w:rFonts w:hint="eastAsia" w:ascii="Times New Roman" w:hAnsi="Times New Roman" w:eastAsia="黑体"/>
          <w:b w:val="0"/>
          <w:bCs w:val="0"/>
          <w:caps w:val="0"/>
          <w:color w:val="000000"/>
        </w:rPr>
      </w:r>
      <w:r/>
    </w:p>
    <w:p>
      <w:pPr>
        <w:pStyle w:val="879"/>
        <w:ind w:left="0" w:firstLine="498"/>
        <w:pageBreakBefore w:val="0"/>
        <w:spacing w:before="0" w:after="0" w:line="560" w:lineRule="exact"/>
        <w:widowControl w:val="off"/>
        <w:rPr>
          <w:rFonts w:hint="eastAsia" w:ascii="Times New Roman" w:hAnsi="Times New Roman"/>
          <w:caps w:val="0"/>
          <w:color w:val="000000"/>
        </w:rPr>
      </w:pPr>
      <w:r/>
      <w:bookmarkStart w:id="51" w:name="_Toc513029203"/>
      <w:r/>
      <w:bookmarkStart w:id="52" w:name="_Toc20823275"/>
      <w:r/>
      <w:bookmarkStart w:id="53" w:name="_Toc120614214"/>
      <w:r/>
      <w:bookmarkStart w:id="54" w:name="_Toc16938519"/>
      <w:r>
        <w:rPr>
          <w:rFonts w:hint="eastAsia" w:ascii="Times New Roman" w:hAnsi="Times New Roman"/>
          <w:caps w:val="0"/>
          <w:color w:val="000000"/>
        </w:rPr>
        <w:t xml:space="preserve">一、总则</w:t>
      </w:r>
      <w:bookmarkEnd w:id="51"/>
      <w:r/>
      <w:bookmarkEnd w:id="52"/>
      <w:r/>
      <w:bookmarkEnd w:id="53"/>
      <w:r/>
      <w:bookmarkEnd w:id="54"/>
      <w:r>
        <w:rPr>
          <w:rFonts w:hint="eastAsia" w:ascii="Times New Roman" w:hAnsi="Times New Roman"/>
          <w:caps w:val="0"/>
          <w:color w:val="000000"/>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16938521"/>
      <w:r/>
      <w:bookmarkStart w:id="61" w:name="_Toc513029205"/>
      <w:r/>
      <w:bookmarkStart w:id="62" w:name="_Toc20823277"/>
      <w:r>
        <w:rPr>
          <w:rFonts w:hint="eastAsia" w:ascii="Times New Roman" w:hAnsi="Times New Roman"/>
          <w:b w:val="0"/>
          <w:bCs w:val="0"/>
          <w:caps w:val="0"/>
          <w:color w:val="000000"/>
        </w:rPr>
        <w:t xml:space="preserve">2、合格的投标人</w:t>
      </w:r>
      <w:bookmarkEnd w:id="60"/>
      <w:r/>
      <w:bookmarkEnd w:id="61"/>
      <w:r/>
      <w:bookmarkEnd w:id="62"/>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20823278"/>
      <w:r/>
      <w:bookmarkStart w:id="64" w:name="_Toc513029206"/>
      <w:r/>
      <w:bookmarkStart w:id="65" w:name="_Toc16938522"/>
      <w:r>
        <w:rPr>
          <w:rFonts w:hint="eastAsia" w:ascii="Times New Roman" w:hAnsi="Times New Roman"/>
          <w:b w:val="0"/>
          <w:bCs w:val="0"/>
          <w:caps w:val="0"/>
          <w:color w:val="000000"/>
        </w:rPr>
        <w:t xml:space="preserve">3、适用法律</w:t>
      </w:r>
      <w:bookmarkEnd w:id="63"/>
      <w:r/>
      <w:bookmarkEnd w:id="64"/>
      <w:r/>
      <w:bookmarkEnd w:id="65"/>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462564067"/>
      <w:r/>
      <w:bookmarkStart w:id="67" w:name="_Toc16938523"/>
      <w:r/>
      <w:bookmarkStart w:id="68" w:name="_Toc20823279"/>
      <w:r/>
      <w:bookmarkStart w:id="69" w:name="_Toc513029207"/>
      <w:r>
        <w:rPr>
          <w:rFonts w:hint="eastAsia" w:ascii="Times New Roman" w:hAnsi="Times New Roman"/>
          <w:b w:val="0"/>
          <w:bCs w:val="0"/>
          <w:caps w:val="0"/>
          <w:color w:val="000000"/>
        </w:rPr>
        <w:t xml:space="preserve">4、投标费用</w:t>
      </w:r>
      <w:bookmarkEnd w:id="66"/>
      <w:r/>
      <w:bookmarkEnd w:id="67"/>
      <w:r/>
      <w:bookmarkEnd w:id="68"/>
      <w:r/>
      <w:bookmarkEnd w:id="69"/>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供应商应自行承担所有与参加本次磋商有关的费用，无论磋商过程中的做法和结果如何，采购代理机构在任何情况下均无义务和责任承担这些费用。</w:t>
      </w:r>
      <w:r>
        <w:rPr>
          <w:rFonts w:hint="eastAsia" w:ascii="Times New Roman" w:hAnsi="Times New Roman" w:eastAsia="宋体" w:cs="Times New Roman"/>
          <w:caps w:val="0"/>
          <w:color w:val="000000"/>
          <w:sz w:val="24"/>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w:t>
      </w:r>
      <w:r>
        <w:rPr>
          <w:rFonts w:hint="eastAsia" w:ascii="Times New Roman" w:hAnsi="Times New Roman" w:eastAsia="宋体" w:cs="Times New Roman"/>
          <w:caps w:val="0"/>
          <w:color w:val="000000"/>
          <w:sz w:val="24"/>
          <w:szCs w:val="21"/>
          <w:highlight w:val="none"/>
        </w:rPr>
        <w:t xml:space="preserve"> 种方式执行</w:t>
      </w:r>
      <w:r>
        <w:rPr>
          <w:rFonts w:hint="eastAsia" w:ascii="Times New Roman" w:hAnsi="Times New Roman" w:eastAsia="宋体" w:cs="Times New Roman"/>
          <w:caps w:val="0"/>
          <w:color w:val="000000"/>
          <w:sz w:val="24"/>
          <w:szCs w:val="21"/>
          <w:highlight w:val="none"/>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963"/>
        <w:ind w:left="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w:t>
      </w:r>
      <w:r>
        <w:rPr>
          <w:rFonts w:hint="eastAsia" w:ascii="Times New Roman" w:hAnsi="Times New Roman" w:eastAsia="宋体" w:cs="Times New Roman"/>
          <w:caps w:val="0"/>
          <w:color w:val="000000"/>
          <w:sz w:val="24"/>
          <w:szCs w:val="21"/>
          <w:highlight w:val="none"/>
          <w:u w:val="single"/>
          <w:lang w:val="en-US" w:eastAsia="zh-CN"/>
        </w:rPr>
        <w:t xml:space="preserve"> 采购人参照计价格[2002]1980号文规定标准*41%缴纳代理服务费，评委费另付。注：数字人民币为支付方式之一。</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880"/>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879"/>
        <w:ind w:left="0" w:firstLine="321"/>
        <w:pageBreakBefore w:val="0"/>
        <w:spacing w:before="0" w:after="0" w:line="560" w:lineRule="exact"/>
        <w:rPr>
          <w:rFonts w:hint="eastAsia" w:ascii="Times New Roman" w:hAnsi="Times New Roman"/>
          <w:caps w:val="0"/>
          <w:color w:val="000000"/>
        </w:rPr>
      </w:pPr>
      <w:r/>
      <w:bookmarkStart w:id="70" w:name="_Toc120614215"/>
      <w:r/>
      <w:bookmarkStart w:id="71" w:name="_Toc20823281"/>
      <w:r/>
      <w:bookmarkStart w:id="72" w:name="_Toc513029209"/>
      <w:r/>
      <w:bookmarkStart w:id="73" w:name="_Toc16938525"/>
      <w:r>
        <w:rPr>
          <w:rFonts w:hint="eastAsia" w:ascii="Times New Roman" w:hAnsi="Times New Roman"/>
          <w:caps w:val="0"/>
          <w:color w:val="000000"/>
        </w:rPr>
        <w:t xml:space="preserve">二、招标文件</w:t>
      </w:r>
      <w:bookmarkEnd w:id="70"/>
      <w:r/>
      <w:bookmarkEnd w:id="71"/>
      <w:r/>
      <w:bookmarkEnd w:id="72"/>
      <w:r/>
      <w:bookmarkEnd w:id="73"/>
      <w:r>
        <w:rPr>
          <w:rFonts w:hint="eastAsia" w:ascii="Times New Roman" w:hAnsi="Times New Roman"/>
          <w:caps w:val="0"/>
          <w:color w:val="000000"/>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74" w:name="_Toc16938526"/>
      <w:r/>
      <w:bookmarkStart w:id="75" w:name="_Toc20823282"/>
      <w:r/>
      <w:bookmarkStart w:id="76" w:name="_Toc513029210"/>
      <w:r>
        <w:rPr>
          <w:rFonts w:hint="eastAsia" w:ascii="Times New Roman" w:hAnsi="Times New Roman"/>
          <w:b w:val="0"/>
          <w:bCs w:val="0"/>
          <w:caps w:val="0"/>
          <w:color w:val="000000"/>
        </w:rPr>
        <w:t xml:space="preserve">6、招标文件构成</w:t>
      </w:r>
      <w:bookmarkEnd w:id="74"/>
      <w:r/>
      <w:bookmarkEnd w:id="75"/>
      <w:r/>
      <w:bookmarkEnd w:id="76"/>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876"/>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880"/>
        <w:ind w:left="0" w:firstLine="560"/>
        <w:pageBreakBefore w:val="0"/>
        <w:spacing w:before="0" w:after="0" w:line="560" w:lineRule="exact"/>
        <w:rPr>
          <w:rFonts w:hint="eastAsia" w:ascii="Times New Roman" w:hAnsi="Times New Roman"/>
          <w:b w:val="0"/>
          <w:bCs w:val="0"/>
          <w:caps w:val="0"/>
          <w:color w:val="000000"/>
        </w:rPr>
      </w:pPr>
      <w:r/>
      <w:bookmarkStart w:id="77" w:name="_Toc16938527"/>
      <w:r/>
      <w:bookmarkStart w:id="78" w:name="_Toc513029211"/>
      <w:r/>
      <w:bookmarkStart w:id="79" w:name="_Toc20823283"/>
      <w:r/>
      <w:bookmarkStart w:id="80" w:name="_Toc462564070"/>
      <w:r>
        <w:rPr>
          <w:rFonts w:hint="eastAsia" w:ascii="Times New Roman" w:hAnsi="Times New Roman"/>
          <w:b w:val="0"/>
          <w:bCs w:val="0"/>
          <w:caps w:val="0"/>
          <w:color w:val="000000"/>
        </w:rPr>
        <w:t xml:space="preserve">7、招标文件的澄清</w:t>
      </w:r>
      <w:bookmarkEnd w:id="77"/>
      <w:r/>
      <w:bookmarkEnd w:id="78"/>
      <w:r/>
      <w:bookmarkEnd w:id="79"/>
      <w:r/>
      <w:bookmarkEnd w:id="80"/>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880"/>
        <w:ind w:left="0" w:firstLine="560"/>
        <w:pageBreakBefore w:val="0"/>
        <w:spacing w:before="0" w:after="0" w:line="560" w:lineRule="exact"/>
        <w:rPr>
          <w:rFonts w:hint="eastAsia" w:ascii="Times New Roman" w:hAnsi="Times New Roman"/>
          <w:b w:val="0"/>
          <w:bCs w:val="0"/>
          <w:caps w:val="0"/>
          <w:color w:val="000000"/>
        </w:rPr>
      </w:pPr>
      <w:r/>
      <w:bookmarkStart w:id="81" w:name="_Toc20823284"/>
      <w:r/>
      <w:bookmarkStart w:id="82" w:name="_Toc16938528"/>
      <w:r/>
      <w:bookmarkStart w:id="83" w:name="_Toc513029212"/>
      <w:r/>
      <w:bookmarkStart w:id="84" w:name="_Toc462564071"/>
      <w:r>
        <w:rPr>
          <w:rFonts w:hint="eastAsia" w:ascii="Times New Roman" w:hAnsi="Times New Roman"/>
          <w:b w:val="0"/>
          <w:bCs w:val="0"/>
          <w:caps w:val="0"/>
          <w:color w:val="000000"/>
        </w:rPr>
        <w:t xml:space="preserve">8、招标文件的修改</w:t>
      </w:r>
      <w:bookmarkEnd w:id="81"/>
      <w:r/>
      <w:bookmarkEnd w:id="82"/>
      <w:r/>
      <w:bookmarkEnd w:id="83"/>
      <w:r/>
      <w:bookmarkEnd w:id="84"/>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w:t>
      </w:r>
      <w:r>
        <w:rPr>
          <w:rFonts w:hint="eastAsia"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w:t>
      </w:r>
      <w:r>
        <w:rPr>
          <w:rFonts w:hint="eastAsia"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应当顺延提交投标文件的截止时间。</w:t>
      </w:r>
      <w:r>
        <w:rPr>
          <w:rFonts w:hint="eastAsia" w:ascii="Times New Roman" w:hAnsi="Times New Roman" w:eastAsia="宋体" w:cs="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879"/>
        <w:ind w:left="0" w:firstLine="482"/>
        <w:pageBreakBefore w:val="0"/>
        <w:spacing w:before="0" w:after="0" w:line="560" w:lineRule="exact"/>
        <w:rPr>
          <w:rFonts w:hint="eastAsia" w:ascii="Times New Roman" w:hAnsi="Times New Roman"/>
          <w:caps w:val="0"/>
          <w:color w:val="000000"/>
        </w:rPr>
      </w:pPr>
      <w:r/>
      <w:bookmarkStart w:id="85" w:name="_Toc20823285"/>
      <w:r/>
      <w:bookmarkStart w:id="86" w:name="_Toc462564072"/>
      <w:r/>
      <w:bookmarkStart w:id="87" w:name="_Toc16938529"/>
      <w:r/>
      <w:bookmarkStart w:id="88" w:name="_Toc120614216"/>
      <w:r/>
      <w:bookmarkStart w:id="89" w:name="_Toc513029213"/>
      <w:r>
        <w:rPr>
          <w:rFonts w:hint="eastAsia" w:ascii="Times New Roman" w:hAnsi="Times New Roman"/>
          <w:caps w:val="0"/>
          <w:color w:val="000000"/>
        </w:rPr>
        <w:t xml:space="preserve">三、投标文件的编制</w:t>
      </w:r>
      <w:bookmarkEnd w:id="85"/>
      <w:r/>
      <w:bookmarkEnd w:id="86"/>
      <w:r/>
      <w:bookmarkEnd w:id="87"/>
      <w:r/>
      <w:bookmarkEnd w:id="88"/>
      <w:r/>
      <w:bookmarkEnd w:id="89"/>
      <w:r>
        <w:rPr>
          <w:rFonts w:hint="eastAsia" w:ascii="Times New Roman" w:hAnsi="Times New Roman"/>
          <w:caps w:val="0"/>
          <w:color w:val="000000"/>
        </w:rPr>
      </w:r>
      <w:r/>
    </w:p>
    <w:p>
      <w:pPr>
        <w:pStyle w:val="880"/>
        <w:ind w:left="0" w:firstLine="560"/>
        <w:pageBreakBefore w:val="0"/>
        <w:spacing w:before="0" w:after="0" w:line="560" w:lineRule="exact"/>
        <w:rPr>
          <w:rFonts w:hint="eastAsia" w:ascii="Times New Roman" w:hAnsi="Times New Roman"/>
          <w:bCs w:val="0"/>
          <w:caps w:val="0"/>
          <w:color w:val="000000"/>
        </w:rPr>
      </w:pPr>
      <w:r/>
      <w:bookmarkStart w:id="90" w:name="_Toc20823286"/>
      <w:r/>
      <w:bookmarkStart w:id="91" w:name="_Toc513029214"/>
      <w:r/>
      <w:bookmarkStart w:id="92" w:name="_Toc462564073"/>
      <w:r/>
      <w:bookmarkStart w:id="93" w:name="_Toc16938530"/>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Pr>
          <w:rFonts w:hint="eastAsia" w:ascii="Times New Roman" w:hAnsi="Times New Roman"/>
          <w:bCs w:val="0"/>
          <w:caps w:val="0"/>
          <w:color w:val="000000"/>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94" w:name="_Toc20823287"/>
      <w:r/>
      <w:bookmarkStart w:id="95" w:name="_Toc513029215"/>
      <w:r/>
      <w:bookmarkStart w:id="96" w:name="_Toc462564074"/>
      <w:r/>
      <w:bookmarkStart w:id="97" w:name="_Toc16938531"/>
      <w:r>
        <w:rPr>
          <w:rFonts w:hint="eastAsia" w:ascii="Times New Roman" w:hAnsi="Times New Roman"/>
          <w:b w:val="0"/>
          <w:bCs w:val="0"/>
          <w:caps w:val="0"/>
          <w:color w:val="000000"/>
        </w:rPr>
        <w:t xml:space="preserve">10、投标文件构成</w:t>
      </w:r>
      <w:bookmarkEnd w:id="94"/>
      <w:r/>
      <w:bookmarkEnd w:id="95"/>
      <w:r/>
      <w:bookmarkEnd w:id="96"/>
      <w:r/>
      <w:bookmarkEnd w:id="97"/>
      <w:r>
        <w:rPr>
          <w:rFonts w:hint="eastAsia" w:ascii="Times New Roman" w:hAnsi="Times New Roman"/>
          <w:b w:val="0"/>
          <w:bCs w:val="0"/>
          <w:caps w:val="0"/>
          <w:color w:val="000000"/>
        </w:rPr>
      </w:r>
      <w:r/>
    </w:p>
    <w:p>
      <w:pPr>
        <w:pStyle w:val="876"/>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876"/>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876"/>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876"/>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ascii="Times New Roman" w:hAnsi="Times New Roman" w:eastAsia="宋体" w:cs="Times New Roman"/>
          <w:bCs/>
          <w:caps w:val="0"/>
          <w:color w:val="000000"/>
          <w:sz w:val="24"/>
          <w:lang w:val="en-US" w:eastAsia="zh-CN"/>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49090509"/>
      <w:r/>
      <w:bookmarkStart w:id="104" w:name="_Toc14577357"/>
      <w:r/>
      <w:bookmarkStart w:id="105" w:name="_Toc513029216"/>
      <w:r/>
      <w:bookmarkStart w:id="106" w:name="_Toc49090507"/>
      <w:r/>
      <w:bookmarkStart w:id="107" w:name="_Toc14577354"/>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rPr>
          <w:rFonts w:hint="eastAsia" w:ascii="Times New Roman" w:hAnsi="Times New Roman"/>
          <w:b w:val="0"/>
          <w:bCs w:val="0"/>
          <w:caps w:val="0"/>
          <w:color w:val="000000"/>
        </w:rPr>
      </w:r>
      <w:r/>
    </w:p>
    <w:p>
      <w:pPr>
        <w:pStyle w:val="876"/>
        <w:ind w:left="0"/>
        <w:pageBreakBefore w:val="0"/>
        <w:spacing w:line="560" w:lineRule="exact"/>
        <w:rPr>
          <w:rFonts w:hint="eastAsia" w:ascii="Times New Roman" w:hAnsi="Times New Roman"/>
          <w:caps w:val="0"/>
          <w:color w:val="000000"/>
          <w:sz w:val="24"/>
          <w:szCs w:val="24"/>
        </w:rPr>
      </w:pPr>
      <w:r/>
      <w:bookmarkEnd w:id="105"/>
      <w:r/>
      <w:bookmarkEnd w:id="106"/>
      <w:r/>
      <w:bookmarkEnd w:id="107"/>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876"/>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Times New Roman" w:hAnsi="Times New Roman" w:eastAsia="宋体" w:cs="Times New Roman"/>
          <w:bCs/>
          <w:caps w:val="0"/>
          <w:color w:val="000000"/>
          <w:sz w:val="24"/>
          <w:lang w:val="en-US" w:eastAsia="zh-CN"/>
        </w:rPr>
        <w:t xml:space="preserve">。</w:t>
      </w:r>
      <w:r>
        <w:rPr>
          <w:rFonts w:ascii="Times New Roman" w:hAnsi="Times New Roman" w:eastAsia="宋体" w:cs="Times New Roman"/>
          <w:bCs/>
          <w:caps w:val="0"/>
          <w:color w:val="000000"/>
          <w:sz w:val="24"/>
          <w:lang w:val="en-US" w:eastAsia="zh-CN"/>
        </w:rPr>
      </w:r>
      <w:r/>
    </w:p>
    <w:p>
      <w:pPr>
        <w:pStyle w:val="880"/>
        <w:ind w:left="0" w:firstLine="420"/>
        <w:pageBreakBefore w:val="0"/>
        <w:spacing w:before="0" w:after="0" w:line="560" w:lineRule="exact"/>
        <w:widowControl w:val="off"/>
        <w:rPr>
          <w:rFonts w:hint="eastAsia"/>
          <w:b w:val="0"/>
          <w:bCs w:val="0"/>
          <w:color w:val="000000"/>
        </w:rPr>
      </w:pPr>
      <w:r/>
      <w:bookmarkStart w:id="113" w:name="_Hlt26954844"/>
      <w:r/>
      <w:bookmarkEnd w:id="113"/>
      <w:r/>
      <w:bookmarkStart w:id="114" w:name="_Hlt26954842"/>
      <w:r/>
      <w:bookmarkEnd w:id="114"/>
      <w:r/>
      <w:bookmarkStart w:id="115" w:name="_Hlt26668983"/>
      <w:r/>
      <w:bookmarkEnd w:id="115"/>
      <w:r/>
      <w:bookmarkStart w:id="116" w:name="_Hlt26954846"/>
      <w:r/>
      <w:bookmarkEnd w:id="116"/>
      <w:r/>
      <w:bookmarkStart w:id="117" w:name="_Hlt26670403"/>
      <w:r/>
      <w:bookmarkEnd w:id="117"/>
      <w:r/>
      <w:bookmarkStart w:id="118" w:name="_Hlt26670482"/>
      <w:r/>
      <w:bookmarkEnd w:id="118"/>
      <w:r/>
      <w:bookmarkStart w:id="119" w:name="_Hlt26954731"/>
      <w:r/>
      <w:bookmarkEnd w:id="119"/>
      <w:r/>
      <w:bookmarkStart w:id="120" w:name="_Hlt26954848"/>
      <w:r/>
      <w:bookmarkEnd w:id="120"/>
      <w:r/>
      <w:bookmarkStart w:id="121" w:name="_Hlt26670425"/>
      <w:r/>
      <w:bookmarkEnd w:id="121"/>
      <w:r/>
      <w:bookmarkStart w:id="122" w:name="_Hlt26670486"/>
      <w:r/>
      <w:bookmarkEnd w:id="122"/>
      <w:r/>
      <w:bookmarkStart w:id="123" w:name="_Toc14577359"/>
      <w:r/>
      <w:bookmarkStart w:id="124" w:name="_Toc49090510"/>
      <w:r>
        <w:rPr>
          <w:rFonts w:hint="eastAsia"/>
          <w:b w:val="0"/>
          <w:bCs w:val="0"/>
          <w:color w:val="000000"/>
        </w:rPr>
        <w:t xml:space="preserve">13、技术要求响应及偏离表、商务要求响应及偏离表</w:t>
      </w:r>
      <w:r>
        <w:rPr>
          <w:rFonts w:hint="eastAsia"/>
          <w:b w:val="0"/>
          <w:bCs w:val="0"/>
          <w:color w:val="000000"/>
        </w:rPr>
      </w:r>
      <w:r/>
    </w:p>
    <w:p>
      <w:pPr>
        <w:pStyle w:val="876"/>
        <w:ind w:left="0" w:firstLine="480"/>
        <w:pageBreakBefore w:val="0"/>
        <w:spacing w:line="560" w:lineRule="exact"/>
        <w:widowControl w:val="off"/>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76"/>
        <w:ind w:left="0" w:firstLine="480"/>
        <w:pageBreakBefore w:val="0"/>
        <w:spacing w:line="560" w:lineRule="exact"/>
        <w:widowControl w:val="off"/>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876"/>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876"/>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876"/>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876"/>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所投标的主要组成部分、功能设计、实现思路及关键技术等。</w:t>
      </w:r>
      <w:r>
        <w:rPr>
          <w:rFonts w:hint="eastAsia" w:ascii="Times New Roman" w:hAnsi="Times New Roman"/>
          <w:b/>
          <w:bCs/>
          <w:caps w:val="0"/>
          <w:color w:val="000000"/>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879"/>
        <w:ind w:left="0" w:firstLine="482"/>
        <w:pageBreakBefore w:val="0"/>
        <w:spacing w:before="0" w:after="0" w:line="560" w:lineRule="exact"/>
        <w:rPr>
          <w:rFonts w:hint="eastAsia" w:ascii="Times New Roman" w:hAnsi="Times New Roman"/>
          <w:caps w:val="0"/>
          <w:color w:val="000000"/>
        </w:rPr>
      </w:pPr>
      <w:r/>
      <w:bookmarkStart w:id="130" w:name="_Hlt26954852"/>
      <w:r/>
      <w:bookmarkEnd w:id="130"/>
      <w:r/>
      <w:bookmarkStart w:id="131" w:name="_Hlt26954739"/>
      <w:r/>
      <w:bookmarkEnd w:id="131"/>
      <w:r/>
      <w:bookmarkStart w:id="132" w:name="_Toc120614217"/>
      <w:r/>
      <w:bookmarkStart w:id="133" w:name="_Toc20823296"/>
      <w:r/>
      <w:bookmarkStart w:id="134" w:name="_Toc16938540"/>
      <w:r/>
      <w:bookmarkStart w:id="135" w:name="_Toc513029224"/>
      <w:r>
        <w:rPr>
          <w:rFonts w:hint="eastAsia" w:ascii="Times New Roman" w:hAnsi="Times New Roman"/>
          <w:caps w:val="0"/>
          <w:color w:val="000000"/>
        </w:rPr>
        <w:t xml:space="preserve">四、投标文件的递交</w:t>
      </w:r>
      <w:bookmarkEnd w:id="132"/>
      <w:r/>
      <w:bookmarkEnd w:id="133"/>
      <w:r/>
      <w:bookmarkEnd w:id="134"/>
      <w:r/>
      <w:bookmarkEnd w:id="135"/>
      <w:r>
        <w:rPr>
          <w:rFonts w:hint="eastAsia" w:ascii="Times New Roman" w:hAnsi="Times New Roman"/>
          <w:caps w:val="0"/>
          <w:color w:val="000000"/>
        </w:rPr>
      </w:r>
      <w:r/>
    </w:p>
    <w:p>
      <w:pPr>
        <w:pStyle w:val="880"/>
        <w:ind w:left="0" w:firstLine="560"/>
        <w:pageBreakBefore w:val="0"/>
        <w:spacing w:before="0" w:after="0" w:line="560" w:lineRule="exact"/>
        <w:rPr>
          <w:rFonts w:hint="eastAsia" w:ascii="Times New Roman" w:hAnsi="Times New Roman"/>
          <w:b w:val="0"/>
          <w:bCs w:val="0"/>
          <w:caps w:val="0"/>
          <w:color w:val="000000"/>
        </w:rPr>
      </w:pPr>
      <w:r/>
      <w:bookmarkStart w:id="136" w:name="_Toc20823297"/>
      <w:r/>
      <w:bookmarkStart w:id="137" w:name="_Toc513029225"/>
      <w:r/>
      <w:bookmarkStart w:id="138" w:name="_Toc16938541"/>
      <w:r/>
      <w:bookmarkStart w:id="139" w:name="_Toc462564084"/>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20823298"/>
      <w:r/>
      <w:bookmarkStart w:id="141" w:name="_Toc513029226"/>
      <w:r/>
      <w:bookmarkStart w:id="142" w:name="_Toc16938542"/>
      <w:r>
        <w:rPr>
          <w:rFonts w:hint="eastAsia" w:ascii="Times New Roman" w:hAnsi="Times New Roman" w:eastAsia="宋体" w:cs="Times New Roman"/>
          <w:caps w:val="0"/>
          <w:color w:val="000000"/>
          <w:sz w:val="24"/>
          <w:lang w:val="en-US" w:eastAsia="zh-CN"/>
        </w:rPr>
      </w:r>
      <w:r/>
    </w:p>
    <w:p>
      <w:pPr>
        <w:pStyle w:val="876"/>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880"/>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876"/>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u w:val="none"/>
        </w:rPr>
      </w:r>
      <w:r/>
    </w:p>
    <w:p>
      <w:pPr>
        <w:pStyle w:val="876"/>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143" w:name="_Toc513029227"/>
      <w:r/>
      <w:bookmarkStart w:id="144" w:name="_Toc16938543"/>
      <w:r/>
      <w:bookmarkStart w:id="145" w:name="_Toc20823299"/>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876"/>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513029228"/>
      <w:r/>
      <w:bookmarkStart w:id="147" w:name="_Toc20823300"/>
      <w:r/>
      <w:bookmarkStart w:id="148" w:name="_Toc16938544"/>
      <w:r/>
      <w:bookmarkStart w:id="149" w:name="_Toc513029229"/>
      <w:r/>
      <w:bookmarkStart w:id="150" w:name="_Toc120614218"/>
      <w:r/>
      <w:bookmarkStart w:id="151" w:name="_Toc16938545"/>
      <w:r/>
      <w:bookmarkStart w:id="152" w:name="_Toc2082330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876"/>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876"/>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879"/>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Pr>
          <w:rFonts w:hint="eastAsia" w:ascii="Times New Roman" w:hAnsi="Times New Roman"/>
          <w:caps w:val="0"/>
          <w:color w:val="000000"/>
        </w:rPr>
      </w:r>
      <w:r/>
    </w:p>
    <w:p>
      <w:pPr>
        <w:pStyle w:val="880"/>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20823302"/>
      <w:r/>
      <w:bookmarkStart w:id="154" w:name="_Toc513029230"/>
      <w:r/>
      <w:bookmarkStart w:id="155" w:name="_Toc16938546"/>
      <w:r/>
      <w:bookmarkStart w:id="156" w:name="_Toc20823303"/>
      <w:r/>
      <w:bookmarkStart w:id="157" w:name="_Toc513029231"/>
      <w:r/>
      <w:bookmarkStart w:id="158"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Pr>
          <w:rFonts w:hint="eastAsia" w:ascii="Times New Roman" w:hAnsi="Times New Roman"/>
          <w:b w:val="0"/>
          <w:bCs w:val="0"/>
          <w:caps w:val="0"/>
          <w:color w:val="000000"/>
        </w:rPr>
      </w:r>
      <w:r/>
    </w:p>
    <w:p>
      <w:pPr>
        <w:pStyle w:val="1010"/>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10"/>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876"/>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876"/>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caps w:val="0"/>
          <w:color w:val="000000"/>
          <w:sz w:val="24"/>
          <w:szCs w:val="24"/>
          <w:lang w:eastAsia="zh-CN"/>
        </w:rPr>
        <w:t xml:space="preserve">采购代理机构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876"/>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876"/>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w:t>
      </w:r>
      <w:r>
        <w:rPr>
          <w:rFonts w:hint="eastAsia"/>
          <w:caps w:val="0"/>
          <w:color w:val="000000"/>
          <w:sz w:val="24"/>
          <w:szCs w:val="24"/>
          <w:lang w:eastAsia="zh-CN"/>
        </w:rPr>
        <w:t xml:space="preserve">供应商</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bCs/>
          <w:caps w:val="0"/>
          <w:color w:val="000000"/>
          <w:sz w:val="24"/>
        </w:rPr>
      </w:pPr>
      <w:r/>
      <w:bookmarkEnd w:id="156"/>
      <w:r/>
      <w:bookmarkEnd w:id="157"/>
      <w:r/>
      <w:bookmarkEnd w:id="158"/>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159" w:name="_Toc513029232"/>
      <w:r/>
      <w:bookmarkStart w:id="160" w:name="_Toc16938548"/>
      <w:r/>
      <w:bookmarkStart w:id="161" w:name="_Toc20823304"/>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876"/>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10"/>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876"/>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bookmarkStart w:id="162" w:name="_Toc16938549"/>
      <w:r/>
      <w:bookmarkStart w:id="163" w:name="_Toc513029233"/>
      <w:r/>
      <w:bookmarkStart w:id="164" w:name="_Toc2082330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Pr>
          <w:rFonts w:hint="eastAsia" w:ascii="Times New Roman" w:hAnsi="Times New Roman"/>
          <w:b w:val="0"/>
          <w:bCs w:val="0"/>
          <w:caps w:val="0"/>
          <w:color w:val="000000"/>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876"/>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876"/>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876"/>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876"/>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876"/>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876"/>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876"/>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876"/>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876"/>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rPr>
      </w:r>
      <w:r/>
    </w:p>
    <w:p>
      <w:pPr>
        <w:pStyle w:val="876"/>
        <w:ind w:left="0" w:firstLine="420"/>
        <w:pageBreakBefore w:val="0"/>
        <w:spacing w:line="560" w:lineRule="exact"/>
        <w:rPr>
          <w:rFonts w:hint="eastAsia" w:ascii="Times New Roman" w:hAnsi="Times New Roman"/>
          <w:caps w:val="0"/>
          <w:color w:val="000000"/>
          <w:sz w:val="24"/>
        </w:rPr>
      </w:pPr>
      <w:r/>
      <w:bookmarkStart w:id="165" w:name="_Toc513029234"/>
      <w:r/>
      <w:bookmarkStart w:id="166" w:name="_Toc16938550"/>
      <w:r/>
      <w:bookmarkStart w:id="167" w:name="_Toc20823306"/>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rPr>
          <w:rFonts w:hint="eastAsia" w:ascii="Times New Roman" w:hAnsi="Times New Roman"/>
          <w:caps w:val="0"/>
          <w:color w:val="000000"/>
          <w:sz w:val="24"/>
        </w:rPr>
      </w:r>
      <w:r/>
    </w:p>
    <w:p>
      <w:pPr>
        <w:pStyle w:val="88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876"/>
        <w:ind w:left="0"/>
        <w:pageBreakBefore w:val="0"/>
        <w:spacing w:line="560" w:lineRule="exact"/>
        <w:rPr>
          <w:rFonts w:hint="eastAsia" w:ascii="Times New Roman" w:hAnsi="Times New Roman"/>
          <w:bCs/>
          <w:caps w:val="0"/>
          <w:color w:val="000000"/>
          <w:sz w:val="24"/>
        </w:rPr>
      </w:pPr>
      <w:r/>
      <w:bookmarkStart w:id="168" w:name="_Toc16938551"/>
      <w:r/>
      <w:bookmarkStart w:id="169" w:name="_Toc20823307"/>
      <w:r/>
      <w:bookmarkStart w:id="170"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876"/>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876"/>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876"/>
        <w:ind w:left="0" w:firstLine="36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rPr>
        <w:t xml:space="preserve"> </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876"/>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876"/>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876"/>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876"/>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876"/>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876"/>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876"/>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879"/>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Pr>
          <w:rFonts w:hint="eastAsia" w:ascii="Times New Roman" w:hAnsi="Times New Roman"/>
          <w:caps w:val="0"/>
          <w:color w:val="000000"/>
        </w:rPr>
      </w:r>
      <w:r/>
    </w:p>
    <w:p>
      <w:pPr>
        <w:pStyle w:val="88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16938554"/>
      <w:r/>
      <w:bookmarkStart w:id="174" w:name="_Toc20823310"/>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876"/>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w:t>
      </w:r>
      <w:r>
        <w:rPr>
          <w:rFonts w:hint="eastAsia" w:ascii="Times New Roman" w:hAnsi="Times New Roman" w:eastAsia="宋体" w:cs="Times New Roman"/>
          <w:bCs/>
          <w:caps w:val="0"/>
          <w:color w:val="000000"/>
          <w:sz w:val="24"/>
          <w:highlight w:val="none"/>
          <w:lang w:val="zh-CN"/>
        </w:rPr>
        <w:t xml:space="preserve">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876"/>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876"/>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876"/>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876"/>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876"/>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88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Pr>
          <w:rFonts w:hint="eastAsia" w:ascii="Times New Roman" w:hAnsi="Times New Roman" w:cs="Times New Roman"/>
          <w:b w:val="0"/>
          <w:caps w:val="0"/>
          <w:color w:val="000000"/>
          <w:sz w:val="30"/>
          <w:szCs w:val="30"/>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876"/>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876"/>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876"/>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876"/>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 xml:space="preserve">投标人应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lang w:val="en-US" w:eastAsia="zh-CN"/>
        </w:rPr>
        <w:t xml:space="preserve">投标人</w:t>
      </w:r>
      <w:r>
        <w:rPr>
          <w:rFonts w:hint="eastAsia" w:ascii="Times New Roman" w:hAnsi="Times New Roman" w:eastAsia="宋体" w:cs="Times New Roman"/>
          <w:color w:val="000000"/>
          <w:sz w:val="24"/>
          <w:szCs w:val="24"/>
          <w:lang w:val="en-US" w:eastAsia="zh-CN"/>
        </w:rPr>
        <w:t xml:space="preserve">应当向采购人提出。</w:t>
      </w:r>
      <w:r>
        <w:rPr>
          <w:rFonts w:hint="eastAsia" w:ascii="Times New Roman" w:hAnsi="Times New Roman"/>
          <w:color w:val="000000"/>
          <w:sz w:val="24"/>
          <w:szCs w:val="24"/>
        </w:rPr>
      </w:r>
      <w:r/>
    </w:p>
    <w:p>
      <w:pPr>
        <w:pStyle w:val="876"/>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u w:val="single"/>
          <w:lang w:val="en-US" w:eastAsia="zh-CN"/>
        </w:rPr>
        <w:t xml:space="preserve">平台线上接收或现场接收或邮寄接收</w:t>
      </w:r>
      <w:r>
        <w:rPr>
          <w:rFonts w:hint="eastAsia" w:ascii="Times New Roman" w:hAnsi="Times New Roman"/>
          <w:color w:val="000000"/>
          <w:sz w:val="24"/>
          <w:szCs w:val="24"/>
        </w:rPr>
      </w:r>
      <w:r/>
    </w:p>
    <w:p>
      <w:pPr>
        <w:pStyle w:val="876"/>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rPr>
        <w:t xml:space="preserve">联系部门：</w:t>
      </w: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lang w:val="en-US" w:eastAsia="zh-CN"/>
        </w:rPr>
        <w:t xml:space="preserve">宿迁市产品质量监督检验所/江苏华腾工程项目咨询有限公司</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lang w:val="en-US" w:eastAsia="zh-CN"/>
        </w:rPr>
      </w:r>
      <w:r/>
    </w:p>
    <w:p>
      <w:pPr>
        <w:pStyle w:val="876"/>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lang w:val="en-US" w:eastAsia="zh-CN"/>
        </w:rPr>
        <w:t xml:space="preserve">13515290090/13101860072</w:t>
      </w:r>
      <w:r>
        <w:rPr>
          <w:rFonts w:ascii="Times New Roman" w:hAnsi="Times New Roman" w:eastAsia="宋体"/>
          <w:color w:val="000000"/>
          <w:sz w:val="24"/>
          <w:szCs w:val="24"/>
          <w:highlight w:val="none"/>
          <w:u w:val="single"/>
          <w:lang w:val="en-US" w:eastAsia="zh-CN"/>
        </w:rPr>
      </w:r>
      <w:r/>
    </w:p>
    <w:p>
      <w:pPr>
        <w:pStyle w:val="876"/>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  宿迁市经济开发区发展大道889号/宿迁经济技术开发区绿地壹品20幢商铺50号 </w:t>
      </w:r>
      <w:r>
        <w:rPr>
          <w:rFonts w:ascii="Times New Roman" w:hAnsi="Times New Roman" w:eastAsia="宋体"/>
          <w:color w:val="000000"/>
          <w:sz w:val="24"/>
          <w:szCs w:val="24"/>
          <w:highlight w:val="none"/>
          <w:u w:val="single"/>
          <w:lang w:val="en-US" w:eastAsia="zh-CN"/>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876"/>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876"/>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w:t>
      </w:r>
      <w:r>
        <w:rPr>
          <w:rFonts w:hint="eastAsia" w:eastAsia="宋体" w:cs="Times New Roman"/>
          <w:caps w:val="0"/>
          <w:color w:val="000000"/>
          <w:sz w:val="24"/>
          <w:szCs w:val="24"/>
          <w:lang w:val="en-US" w:eastAsia="zh-CN"/>
        </w:rPr>
        <w:t xml:space="preserve">采购代理机构</w:t>
      </w:r>
      <w:r>
        <w:rPr>
          <w:rFonts w:hint="eastAsia" w:ascii="Times New Roman" w:hAnsi="Times New Roman" w:eastAsia="宋体" w:cs="Times New Roman"/>
          <w:caps w:val="0"/>
          <w:color w:val="000000"/>
          <w:sz w:val="24"/>
          <w:szCs w:val="24"/>
          <w:lang w:val="en-US" w:eastAsia="zh-CN"/>
        </w:rPr>
        <w:t xml:space="preserve">的答复不满意，或者采购人、</w:t>
      </w:r>
      <w:r>
        <w:rPr>
          <w:rFonts w:hint="eastAsia" w:eastAsia="宋体" w:cs="Times New Roman"/>
          <w:caps w:val="0"/>
          <w:color w:val="000000"/>
          <w:sz w:val="24"/>
          <w:szCs w:val="24"/>
          <w:lang w:val="en-US" w:eastAsia="zh-CN"/>
        </w:rPr>
        <w:t xml:space="preserve">采购代理机构</w:t>
      </w:r>
      <w:r>
        <w:rPr>
          <w:rFonts w:hint="eastAsia" w:ascii="Times New Roman" w:hAnsi="Times New Roman" w:eastAsia="宋体" w:cs="Times New Roman"/>
          <w:caps w:val="0"/>
          <w:color w:val="000000"/>
          <w:sz w:val="24"/>
          <w:szCs w:val="24"/>
          <w:lang w:val="en-US" w:eastAsia="zh-CN"/>
        </w:rPr>
        <w:t xml:space="preserve">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88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876"/>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513029236"/>
      <w:r/>
      <w:bookmarkStart w:id="178" w:name="_Toc16938552"/>
      <w:r/>
      <w:bookmarkStart w:id="179" w:name="_Toc20823308"/>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876"/>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879"/>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rPr>
          <w:rFonts w:hint="eastAsia" w:ascii="Times New Roman" w:hAnsi="Times New Roman"/>
          <w:caps w:val="0"/>
          <w:color w:val="000000"/>
        </w:rPr>
      </w:r>
      <w:r/>
    </w:p>
    <w:p>
      <w:pPr>
        <w:pStyle w:val="880"/>
        <w:ind w:left="0" w:firstLine="600"/>
        <w:pageBreakBefore w:val="0"/>
        <w:spacing w:before="0" w:after="0" w:line="560" w:lineRule="exact"/>
        <w:rPr>
          <w:rFonts w:hint="eastAsia" w:ascii="Times New Roman" w:hAnsi="Times New Roman" w:cs="Times New Roman"/>
          <w:b w:val="0"/>
          <w:caps w:val="0"/>
          <w:color w:val="000000"/>
          <w:sz w:val="30"/>
          <w:szCs w:val="30"/>
        </w:rPr>
      </w:pPr>
      <w:r/>
      <w:bookmarkEnd w:id="177"/>
      <w:r/>
      <w:bookmarkEnd w:id="178"/>
      <w:r/>
      <w:bookmarkEnd w:id="179"/>
      <w:r/>
      <w:bookmarkStart w:id="180" w:name="_Toc16938553"/>
      <w:r/>
      <w:bookmarkStart w:id="181" w:name="_Toc513029237"/>
      <w:r/>
      <w:bookmarkStart w:id="182" w:name="_Toc20823309"/>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876"/>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876"/>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876"/>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w:t>
      </w:r>
      <w:r>
        <w:rPr>
          <w:rFonts w:hint="eastAsia" w:ascii="Times New Roman" w:hAnsi="Times New Roman"/>
          <w:color w:val="000000"/>
          <w:sz w:val="24"/>
          <w:szCs w:val="24"/>
        </w:rPr>
        <w:t xml:space="preserve">式确定：</w:t>
      </w:r>
      <w:r>
        <w:rPr>
          <w:rFonts w:hint="eastAsia" w:ascii="Times New Roman" w:hAnsi="Times New Roman"/>
          <w:color w:val="000000"/>
          <w:sz w:val="24"/>
          <w:szCs w:val="24"/>
        </w:rPr>
      </w:r>
      <w:r/>
    </w:p>
    <w:p>
      <w:pPr>
        <w:pStyle w:val="876"/>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u w:val="single"/>
        </w:rPr>
      </w:r>
      <w:r/>
    </w:p>
    <w:p>
      <w:pPr>
        <w:pStyle w:val="876"/>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876"/>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876"/>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lang w:val="zh-CN"/>
        </w:rPr>
        <w:t xml:space="preserve">方式确定履约保证收取方式。</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eastAsia="宋体" w:cs="Times New Roman"/>
          <w:bCs/>
          <w:caps w:val="0"/>
          <w:color w:val="000000"/>
          <w:sz w:val="24"/>
          <w:lang w:val="zh-CN"/>
        </w:rPr>
        <w:t xml:space="preserve">按采购合同总</w:t>
      </w:r>
      <w:r>
        <w:rPr>
          <w:rFonts w:hint="eastAsia" w:ascii="Times New Roman" w:hAnsi="Times New Roman" w:eastAsia="宋体" w:cs="Times New Roman"/>
          <w:bCs/>
          <w:caps w:val="0"/>
          <w:color w:val="000000"/>
          <w:sz w:val="24"/>
          <w:highlight w:val="none"/>
          <w:lang w:val="zh-CN"/>
        </w:rPr>
        <w:t xml:space="preserve">价的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eastAsia="宋体" w:cs="Times New Roman"/>
          <w:bCs/>
          <w:caps w:val="0"/>
          <w:color w:val="000000"/>
          <w:sz w:val="24"/>
          <w:highlight w:val="none"/>
          <w:lang w:val="zh-CN"/>
        </w:rPr>
        <w:t xml:space="preserve">%计取。除</w:t>
      </w:r>
      <w:r>
        <w:rPr>
          <w:rFonts w:hint="eastAsia" w:ascii="Times New Roman" w:hAnsi="Times New Roman" w:eastAsia="宋体" w:cs="Times New Roman"/>
          <w:bCs/>
          <w:caps w:val="0"/>
          <w:color w:val="000000"/>
          <w:sz w:val="24"/>
          <w:lang w:val="zh-CN"/>
        </w:rPr>
        <w:t xml:space="preserve">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876"/>
        <w:ind w:left="0" w:firstLine="480"/>
        <w:pageBreakBefore w:val="0"/>
        <w:spacing w:line="56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876"/>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876"/>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880"/>
        <w:ind w:left="0" w:firstLine="600"/>
        <w:pageBreakBefore w:val="0"/>
        <w:spacing w:before="0" w:after="0" w:line="560" w:lineRule="exact"/>
        <w:rPr>
          <w:rFonts w:ascii="Times New Roman" w:hAnsi="Times New Roman" w:cs="Times New Roman"/>
          <w:b w:val="0"/>
          <w:caps w:val="0"/>
          <w:color w:val="000000"/>
          <w:sz w:val="30"/>
          <w:szCs w:val="30"/>
        </w:rPr>
      </w:pPr>
      <w:r/>
      <w:bookmarkEnd w:id="180"/>
      <w:r/>
      <w:bookmarkEnd w:id="181"/>
      <w:r/>
      <w:bookmarkEnd w:id="182"/>
      <w:r/>
      <w:bookmarkStart w:id="183" w:name="_Toc20823314"/>
      <w:r/>
      <w:bookmarkStart w:id="184" w:name="_Toc120614221"/>
      <w:r/>
      <w:bookmarkStart w:id="185" w:name="_Toc16938558"/>
      <w:r/>
      <w:bookmarkStart w:id="186" w:name="_Toc513029242"/>
      <w:r/>
      <w:bookmarkStart w:id="187" w:name="_Toc47975720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rPr>
          <w:rFonts w:ascii="Times New Roman" w:hAnsi="Times New Roman" w:cs="Times New Roman"/>
          <w:b w:val="0"/>
          <w:caps w:val="0"/>
          <w:color w:val="000000"/>
          <w:sz w:val="30"/>
          <w:szCs w:val="30"/>
        </w:rPr>
      </w:r>
      <w:r/>
    </w:p>
    <w:p>
      <w:pPr>
        <w:pStyle w:val="891"/>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880"/>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w:t>
      </w:r>
      <w:r>
        <w:rPr>
          <w:rFonts w:hint="eastAsia" w:eastAsia="宋体" w:cs="Times New Roman"/>
          <w:b w:val="0"/>
          <w:bCs/>
          <w:caps w:val="0"/>
          <w:color w:val="000000"/>
          <w:sz w:val="24"/>
          <w:highlight w:val="white"/>
          <w:lang w:val="en-US" w:eastAsia="zh-CN"/>
        </w:rPr>
        <w:t xml:space="preserve">采购代理机构</w:t>
      </w:r>
      <w:r>
        <w:rPr>
          <w:rFonts w:hint="eastAsia" w:ascii="Times New Roman" w:hAnsi="Times New Roman" w:eastAsia="宋体" w:cs="Times New Roman"/>
          <w:b w:val="0"/>
          <w:bCs/>
          <w:caps w:val="0"/>
          <w:color w:val="000000"/>
          <w:sz w:val="24"/>
          <w:highlight w:val="white"/>
          <w:lang w:val="en-US" w:eastAsia="zh-CN"/>
        </w:rPr>
        <w:t xml:space="preserve">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876"/>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r>
        <w:rPr>
          <w:rFonts w:hint="eastAsia" w:ascii="Times New Roman" w:hAnsi="Times New Roman" w:eastAsia="宋体" w:cs="Times New Roman"/>
          <w:b w:val="0"/>
          <w:bCs/>
          <w:caps w:val="0"/>
          <w:color w:val="000000"/>
          <w:sz w:val="24"/>
          <w:highlight w:val="none"/>
          <w:lang w:val="en-US" w:eastAsia="zh-CN"/>
        </w:rPr>
        <w:t xml:space="preserve">：</w:t>
      </w:r>
      <w:bookmarkStart w:id="189" w:name="EBf1f8b954f7504a2cb44cef25707c76a6"/>
      <w:r/>
      <w:bookmarkEnd w:id="189"/>
      <w:r>
        <w:rPr>
          <w:rFonts w:hint="eastAsia" w:eastAsia="宋体" w:cs="Times New Roman"/>
          <w:b w:val="0"/>
          <w:bCs/>
          <w:caps w:val="0"/>
          <w:color w:val="000000"/>
          <w:sz w:val="24"/>
          <w:highlight w:val="none"/>
          <w:u w:val="single"/>
          <w:lang w:val="en-US" w:eastAsia="zh-CN"/>
        </w:rPr>
        <w:t xml:space="preserve">货物验收合格且收到供应商发票后10个工作日内一次性付清全款</w:t>
      </w:r>
      <w:r>
        <w:rPr>
          <w:rFonts w:hint="eastAsia" w:ascii="Times New Roman" w:hAnsi="Times New Roman"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white"/>
          <w:u w:val="singl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bookmarkStart w:id="190"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0"/>
      <w:r>
        <w:rPr>
          <w:rFonts w:hint="eastAsia" w:ascii="Times New Roman" w:hAnsi="Times New Roman" w:eastAsia="宋体" w:cs="Times New Roman"/>
          <w:b w:val="0"/>
          <w:bCs/>
          <w:caps w:val="0"/>
          <w:color w:val="000000"/>
          <w:sz w:val="24"/>
          <w:highlight w:val="white"/>
          <w:lang w:val="en-US" w:eastAsia="zh-CN"/>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ascii="Times New Roman" w:hAnsi="Times New Roman"/>
          <w:caps w:val="0"/>
          <w:color w:val="000000"/>
        </w:rPr>
      </w:pPr>
      <w:r>
        <w:rPr>
          <w:rFonts w:ascii="Times New Roman" w:hAnsi="Times New Roman"/>
          <w:caps w:val="0"/>
          <w:color w:val="000000"/>
        </w:rPr>
      </w:r>
      <w:r/>
    </w:p>
    <w:p>
      <w:pPr>
        <w:pStyle w:val="876"/>
        <w:rPr>
          <w:rFonts w:ascii="Times New Roman" w:hAnsi="Times New Roman"/>
          <w:caps w:val="0"/>
          <w:color w:val="000000"/>
        </w:rPr>
      </w:pPr>
      <w:r>
        <w:rPr>
          <w:rFonts w:ascii="Times New Roman" w:hAnsi="Times New Roman"/>
          <w:caps w:val="0"/>
          <w:color w:val="000000"/>
        </w:rPr>
      </w:r>
      <w:r/>
    </w:p>
    <w:p>
      <w:pPr>
        <w:pStyle w:val="876"/>
        <w:rPr>
          <w:rFonts w:ascii="Times New Roman" w:hAnsi="Times New Roman"/>
          <w:caps w:val="0"/>
          <w:color w:val="000000"/>
        </w:rPr>
      </w:pPr>
      <w:r>
        <w:rPr>
          <w:rFonts w:ascii="Times New Roman" w:hAnsi="Times New Roman"/>
          <w:caps w:val="0"/>
          <w:color w:val="000000"/>
        </w:rPr>
      </w:r>
      <w:r/>
    </w:p>
    <w:p>
      <w:pPr>
        <w:pStyle w:val="876"/>
        <w:rPr>
          <w:rFonts w:ascii="Times New Roman" w:hAnsi="Times New Roman"/>
          <w:caps w:val="0"/>
          <w:color w:val="000000"/>
        </w:rPr>
      </w:pPr>
      <w:r>
        <w:rPr>
          <w:rFonts w:ascii="Times New Roman" w:hAnsi="Times New Roman"/>
          <w:caps w:val="0"/>
          <w:color w:val="000000"/>
        </w:rPr>
      </w:r>
      <w:r/>
    </w:p>
    <w:p>
      <w:pPr>
        <w:pStyle w:val="876"/>
        <w:rPr>
          <w:rFonts w:ascii="Times New Roman" w:hAnsi="Times New Roman"/>
          <w:caps w:val="0"/>
          <w:color w:val="000000"/>
        </w:rPr>
      </w:pPr>
      <w:r>
        <w:rPr>
          <w:rFonts w:ascii="Times New Roman" w:hAnsi="Times New Roman"/>
          <w:caps w:val="0"/>
          <w:color w:val="000000"/>
        </w:rPr>
      </w:r>
      <w:r/>
    </w:p>
    <w:p>
      <w:pPr>
        <w:pStyle w:val="877"/>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r>
        <w:rPr>
          <w:rFonts w:ascii="Times New Roman" w:hAnsi="Times New Roman" w:eastAsia="黑体"/>
          <w:bCs/>
          <w:caps w:val="0"/>
          <w:color w:val="000000"/>
          <w:sz w:val="44"/>
        </w:rPr>
      </w:r>
      <w:r/>
    </w:p>
    <w:p>
      <w:pPr>
        <w:pStyle w:val="876"/>
        <w:ind w:firstLine="2640"/>
        <w:keepNext/>
        <w:rPr>
          <w:rFonts w:ascii="Times New Roman" w:hAnsi="Times New Roman" w:eastAsia="黑体"/>
          <w:bCs/>
          <w:caps w:val="0"/>
          <w:color w:val="000000"/>
          <w:sz w:val="44"/>
          <w:szCs w:val="28"/>
          <w:highlight w:val="none"/>
        </w:rPr>
        <w:outlineLvl w:val="0"/>
      </w:pPr>
      <w:r/>
      <w:bookmarkEnd w:id="183"/>
      <w:r/>
      <w:bookmarkEnd w:id="184"/>
      <w:r/>
      <w:bookmarkEnd w:id="185"/>
      <w:r/>
      <w:bookmarkEnd w:id="186"/>
      <w:r/>
      <w:bookmarkEnd w:id="187"/>
      <w:r/>
      <w:bookmarkStart w:id="191" w:name="_Toc104802328"/>
      <w:r/>
      <w:bookmarkStart w:id="192" w:name="_Toc118461986"/>
      <w:r/>
      <w:bookmarkStart w:id="193" w:name="_Toc155086566"/>
      <w:r/>
      <w:bookmarkStart w:id="194" w:name="_Hlt16619350"/>
      <w:r/>
      <w:bookmarkStart w:id="195" w:name="_Toc120614244"/>
      <w:r/>
      <w:bookmarkStart w:id="196" w:name="_Toc20823346"/>
      <w:r/>
      <w:bookmarkStart w:id="197" w:name="_Toc16938590"/>
      <w:r/>
      <w:bookmarkStart w:id="198" w:name="_Toc479757211"/>
      <w:r/>
      <w:bookmarkStart w:id="199" w:name="_Toc462564139"/>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Pr>
          <w:rFonts w:ascii="Times New Roman" w:hAnsi="Times New Roman" w:eastAsia="黑体"/>
          <w:bCs/>
          <w:caps w:val="0"/>
          <w:color w:val="000000"/>
          <w:sz w:val="44"/>
          <w:szCs w:val="28"/>
          <w:highlight w:val="none"/>
        </w:rPr>
      </w:r>
      <w:r/>
    </w:p>
    <w:p>
      <w:pPr>
        <w:pStyle w:val="876"/>
        <w:ind w:firstLine="480"/>
        <w:spacing w:line="500" w:lineRule="exact"/>
        <w:rPr>
          <w:rFonts w:ascii="Times New Roman" w:hAnsi="Times New Roman"/>
          <w:bCs/>
          <w:caps w:val="0"/>
          <w:color w:val="000000"/>
          <w:sz w:val="24"/>
          <w:highlight w:val="none"/>
        </w:rPr>
      </w:pPr>
      <w:r/>
      <w:bookmarkStart w:id="200" w:name="_Toc513029243"/>
      <w:r/>
      <w:bookmarkStart w:id="201" w:name="_Toc20823315"/>
      <w:r/>
      <w:bookmarkStart w:id="202" w:name="_Toc16938559"/>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876"/>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0"/>
      <w:r/>
      <w:bookmarkEnd w:id="201"/>
      <w:r/>
      <w:bookmarkEnd w:id="202"/>
      <w:r>
        <w:rPr>
          <w:rFonts w:ascii="Times New Roman" w:hAnsi="Times New Roman"/>
          <w:bCs/>
          <w:caps w:val="0"/>
          <w:color w:val="000000"/>
          <w:sz w:val="24"/>
          <w:highlight w:val="none"/>
        </w:rPr>
      </w:r>
      <w:r/>
    </w:p>
    <w:p>
      <w:pPr>
        <w:pStyle w:val="876"/>
        <w:jc w:val="center"/>
        <w:spacing w:before="120" w:after="120"/>
        <w:rPr>
          <w:rFonts w:ascii="Times New Roman" w:hAnsi="Times New Roman"/>
          <w:b/>
          <w:bCs/>
          <w:caps w:val="0"/>
          <w:color w:val="000000"/>
          <w:sz w:val="30"/>
          <w:szCs w:val="20"/>
          <w:highlight w:val="none"/>
        </w:rPr>
        <w:outlineLvl w:val="0"/>
      </w:pPr>
      <w:r/>
      <w:bookmarkStart w:id="203" w:name="_Hlt16619369"/>
      <w:r/>
      <w:bookmarkEnd w:id="203"/>
      <w:r/>
      <w:bookmarkStart w:id="204" w:name="_Toc155086567"/>
      <w:r>
        <w:rPr>
          <w:rFonts w:hint="eastAsia" w:ascii="Times New Roman" w:hAnsi="Times New Roman"/>
          <w:b/>
          <w:caps w:val="0"/>
          <w:color w:val="000000"/>
          <w:sz w:val="30"/>
          <w:highlight w:val="none"/>
        </w:rPr>
        <w:t xml:space="preserve">政府采购合同（货物）（合同编号）</w:t>
      </w:r>
      <w:bookmarkEnd w:id="204"/>
      <w:r>
        <w:rPr>
          <w:rFonts w:ascii="Times New Roman" w:hAnsi="Times New Roman"/>
          <w:b/>
          <w:bCs/>
          <w:caps w:val="0"/>
          <w:color w:val="000000"/>
          <w:sz w:val="30"/>
          <w:szCs w:val="20"/>
          <w:highlight w:val="none"/>
        </w:rPr>
      </w:r>
      <w:r/>
    </w:p>
    <w:p>
      <w:pPr>
        <w:pStyle w:val="876"/>
        <w:spacing w:before="120" w:after="120"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江苏省市场监管技术创新中心（酒类食品）设备采购项目（三）</w:t>
      </w:r>
      <w:r>
        <w:rPr>
          <w:rFonts w:hint="eastAsia" w:ascii="宋体" w:hAnsi="宋体" w:eastAsia="宋体" w:cs="宋体"/>
          <w:color w:val="000000"/>
          <w:sz w:val="24"/>
          <w:szCs w:val="24"/>
          <w:lang w:eastAsia="zh-CN"/>
        </w:rPr>
      </w:r>
      <w:r/>
    </w:p>
    <w:p>
      <w:pPr>
        <w:pStyle w:val="876"/>
        <w:spacing w:before="120" w:after="120"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JSZC-321300-SQHT-G2024-0005</w:t>
      </w:r>
      <w:r>
        <w:rPr>
          <w:rFonts w:hint="eastAsia" w:ascii="宋体" w:hAnsi="宋体" w:eastAsia="宋体" w:cs="宋体"/>
          <w:color w:val="000000"/>
          <w:sz w:val="24"/>
          <w:szCs w:val="24"/>
          <w:lang w:eastAsia="zh-CN"/>
        </w:rPr>
      </w:r>
      <w:r/>
    </w:p>
    <w:p>
      <w:pPr>
        <w:pStyle w:val="876"/>
        <w:spacing w:before="120" w:after="120"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甲方：（买方）</w:t>
      </w:r>
      <w:r>
        <w:rPr>
          <w:rFonts w:hint="eastAsia" w:ascii="宋体" w:hAnsi="宋体" w:eastAsia="宋体" w:cs="宋体"/>
          <w:color w:val="000000"/>
          <w:sz w:val="24"/>
          <w:szCs w:val="24"/>
          <w:u w:val="single"/>
          <w:lang w:eastAsia="zh-CN"/>
        </w:rPr>
        <w:t xml:space="preserve">宿迁市产品质量监督检验所</w:t>
      </w:r>
      <w:r>
        <w:rPr>
          <w:rFonts w:hint="eastAsia" w:ascii="宋体" w:hAnsi="宋体" w:eastAsia="宋体" w:cs="宋体"/>
          <w:color w:val="000000"/>
          <w:sz w:val="24"/>
          <w:szCs w:val="24"/>
          <w:lang w:eastAsia="zh-CN"/>
        </w:rPr>
      </w:r>
      <w:r/>
    </w:p>
    <w:p>
      <w:pPr>
        <w:pStyle w:val="876"/>
        <w:spacing w:before="120" w:after="120" w:line="5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乙方：（卖方）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28"/>
        <w:ind w:firstLine="480"/>
        <w:spacing w:before="160" w:line="520" w:lineRule="exact"/>
        <w:rPr>
          <w:rStyle w:val="886"/>
          <w:rFonts w:hint="eastAsia" w:ascii="宋体" w:hAnsi="宋体"/>
          <w:color w:val="000000"/>
          <w:sz w:val="24"/>
        </w:rPr>
      </w:pPr>
      <w:r>
        <w:rPr>
          <w:rStyle w:val="886"/>
          <w:rFonts w:hint="eastAsia" w:ascii="宋体" w:hAnsi="宋体"/>
          <w:color w:val="000000"/>
          <w:sz w:val="24"/>
        </w:rPr>
        <w:t xml:space="preserve">依照《中华人民共和国政府采购法》、《中华人民共和国</w:t>
      </w:r>
      <w:r>
        <w:rPr>
          <w:rStyle w:val="886"/>
          <w:rFonts w:hint="eastAsia" w:ascii="宋体" w:hAnsi="宋体"/>
          <w:color w:val="000000"/>
          <w:sz w:val="24"/>
          <w:lang w:eastAsia="zh-CN"/>
        </w:rPr>
        <w:t xml:space="preserve">民法典</w:t>
      </w:r>
      <w:r>
        <w:rPr>
          <w:rStyle w:val="886"/>
          <w:rFonts w:hint="eastAsia" w:ascii="宋体" w:hAnsi="宋体"/>
          <w:color w:val="000000"/>
          <w:sz w:val="24"/>
        </w:rPr>
        <w:t xml:space="preserve">》及其他有关法律、行政法规，遵循平等、自愿、公平和诚实信用的原则，双方就</w:t>
      </w:r>
      <w:r>
        <w:rPr>
          <w:rStyle w:val="886"/>
          <w:rFonts w:hint="eastAsia" w:ascii="宋体" w:hAnsi="宋体"/>
          <w:bCs/>
          <w:color w:val="000000"/>
          <w:sz w:val="24"/>
          <w:u w:val="single"/>
        </w:rPr>
        <w:t xml:space="preserve"> </w:t>
      </w:r>
      <w:r>
        <w:rPr>
          <w:rStyle w:val="886"/>
          <w:rFonts w:hint="eastAsia" w:ascii="宋体" w:hAnsi="宋体"/>
          <w:bCs/>
          <w:color w:val="000000"/>
          <w:sz w:val="24"/>
          <w:u w:val="single"/>
          <w:lang w:val="en-US" w:eastAsia="zh-CN"/>
        </w:rPr>
        <w:t xml:space="preserve">    </w:t>
      </w:r>
      <w:r>
        <w:rPr>
          <w:rStyle w:val="886"/>
          <w:rFonts w:hint="eastAsia" w:ascii="宋体" w:hAnsi="宋体"/>
          <w:bCs/>
          <w:color w:val="000000"/>
          <w:sz w:val="24"/>
          <w:u w:val="single"/>
        </w:rPr>
        <w:t xml:space="preserve"> </w:t>
      </w:r>
      <w:r>
        <w:rPr>
          <w:rStyle w:val="886"/>
          <w:rFonts w:hint="eastAsia" w:ascii="宋体" w:hAnsi="宋体"/>
          <w:bCs/>
          <w:color w:val="000000"/>
          <w:sz w:val="24"/>
        </w:rPr>
        <w:t xml:space="preserve">相关</w:t>
      </w:r>
      <w:r>
        <w:rPr>
          <w:rStyle w:val="886"/>
          <w:rFonts w:hint="eastAsia" w:ascii="宋体" w:hAnsi="宋体"/>
          <w:color w:val="000000"/>
          <w:sz w:val="24"/>
        </w:rPr>
        <w:t xml:space="preserve">事项协商一致，达成如下合同条款：</w:t>
      </w:r>
      <w:r>
        <w:rPr>
          <w:rStyle w:val="886"/>
          <w:rFonts w:hint="eastAsia" w:ascii="宋体" w:hAnsi="宋体"/>
          <w:color w:val="000000"/>
          <w:sz w:val="24"/>
        </w:rPr>
      </w:r>
      <w:r/>
    </w:p>
    <w:p>
      <w:pPr>
        <w:pStyle w:val="1028"/>
        <w:ind w:firstLine="482"/>
        <w:spacing w:before="160" w:line="520" w:lineRule="exact"/>
        <w:rPr>
          <w:rStyle w:val="886"/>
          <w:rFonts w:hint="eastAsia" w:ascii="宋体" w:hAnsi="宋体"/>
          <w:color w:val="000000"/>
          <w:sz w:val="24"/>
        </w:rPr>
      </w:pPr>
      <w:r>
        <w:rPr>
          <w:rStyle w:val="886"/>
          <w:rFonts w:hint="eastAsia" w:ascii="宋体" w:hAnsi="宋体"/>
          <w:b/>
          <w:color w:val="000000"/>
          <w:sz w:val="24"/>
        </w:rPr>
        <w:t xml:space="preserve">一、乙方向甲方提供总价值为</w:t>
      </w:r>
      <w:r>
        <w:rPr>
          <w:rStyle w:val="886"/>
          <w:rFonts w:hint="eastAsia" w:ascii="宋体" w:hAnsi="宋体"/>
          <w:b/>
          <w:color w:val="000000"/>
          <w:sz w:val="24"/>
          <w:u w:val="single"/>
        </w:rPr>
        <w:t xml:space="preserve"> </w:t>
      </w:r>
      <w:r>
        <w:rPr>
          <w:rStyle w:val="886"/>
          <w:rFonts w:hint="eastAsia" w:ascii="宋体" w:hAnsi="宋体"/>
          <w:b/>
          <w:color w:val="000000"/>
          <w:sz w:val="24"/>
          <w:u w:val="single"/>
          <w:lang w:val="en-US" w:eastAsia="zh-CN"/>
        </w:rPr>
        <w:t xml:space="preserve">    </w:t>
      </w:r>
      <w:r>
        <w:rPr>
          <w:rStyle w:val="886"/>
          <w:rFonts w:hint="eastAsia" w:ascii="宋体" w:hAnsi="宋体"/>
          <w:b/>
          <w:color w:val="000000"/>
          <w:sz w:val="24"/>
          <w:u w:val="single"/>
        </w:rPr>
        <w:t xml:space="preserve">元整</w:t>
      </w:r>
      <w:r>
        <w:rPr>
          <w:rStyle w:val="886"/>
          <w:rFonts w:hint="eastAsia" w:ascii="宋体" w:hAnsi="宋体"/>
          <w:b/>
          <w:color w:val="000000"/>
          <w:sz w:val="24"/>
          <w:u w:val="single"/>
          <w:lang w:eastAsia="zh-CN"/>
        </w:rPr>
        <w:t xml:space="preserve">（</w:t>
      </w:r>
      <w:r>
        <w:rPr>
          <w:rStyle w:val="886"/>
          <w:rFonts w:hint="eastAsia" w:ascii="宋体" w:hAnsi="宋体"/>
          <w:b/>
          <w:color w:val="000000"/>
          <w:sz w:val="24"/>
          <w:u w:val="single"/>
          <w:lang w:val="en-US" w:eastAsia="zh-CN"/>
        </w:rPr>
        <w:t xml:space="preserve">       </w:t>
      </w:r>
      <w:r>
        <w:rPr>
          <w:rStyle w:val="886"/>
          <w:rFonts w:hint="eastAsia" w:ascii="宋体" w:hAnsi="宋体"/>
          <w:b/>
          <w:color w:val="000000"/>
          <w:sz w:val="24"/>
        </w:rPr>
        <w:t xml:space="preserve">元</w:t>
      </w:r>
      <w:r>
        <w:rPr>
          <w:rStyle w:val="886"/>
          <w:rFonts w:hint="eastAsia" w:ascii="宋体" w:hAnsi="宋体"/>
          <w:b/>
          <w:color w:val="000000"/>
          <w:sz w:val="24"/>
          <w:lang w:eastAsia="zh-CN"/>
        </w:rPr>
        <w:t xml:space="preserve">）</w:t>
      </w:r>
      <w:r>
        <w:rPr>
          <w:rStyle w:val="886"/>
          <w:rFonts w:hint="eastAsia" w:ascii="宋体" w:hAnsi="宋体"/>
          <w:b/>
          <w:color w:val="000000"/>
          <w:sz w:val="24"/>
        </w:rPr>
        <w:t xml:space="preserve">的标的货物</w:t>
      </w:r>
      <w:r>
        <w:rPr>
          <w:rStyle w:val="886"/>
          <w:rFonts w:hint="eastAsia" w:ascii="宋体" w:hAnsi="宋体"/>
          <w:color w:val="000000"/>
          <w:sz w:val="24"/>
        </w:rPr>
        <w:t xml:space="preserve">。</w:t>
      </w:r>
      <w:r>
        <w:rPr>
          <w:rStyle w:val="886"/>
          <w:rFonts w:hint="eastAsia" w:ascii="宋体" w:hAnsi="宋体"/>
          <w:color w:val="000000"/>
          <w:sz w:val="24"/>
        </w:rPr>
      </w:r>
      <w:r/>
    </w:p>
    <w:p>
      <w:pPr>
        <w:pStyle w:val="1028"/>
        <w:ind w:firstLine="3765"/>
        <w:spacing w:before="160" w:line="520" w:lineRule="exact"/>
        <w:rPr>
          <w:rStyle w:val="886"/>
          <w:rFonts w:hint="eastAsia" w:ascii="宋体" w:hAnsi="宋体" w:eastAsia="宋体"/>
          <w:b/>
          <w:color w:val="000000"/>
          <w:sz w:val="30"/>
          <w:szCs w:val="30"/>
          <w:lang w:eastAsia="zh-CN"/>
        </w:rPr>
      </w:pPr>
      <w:r>
        <w:rPr>
          <w:rStyle w:val="886"/>
          <w:rFonts w:hint="eastAsia" w:ascii="宋体" w:hAnsi="宋体"/>
          <w:b/>
          <w:color w:val="000000"/>
          <w:sz w:val="30"/>
          <w:szCs w:val="30"/>
        </w:rPr>
        <w:t xml:space="preserve">标 的 清 单</w:t>
      </w:r>
      <w:r>
        <w:rPr>
          <w:rStyle w:val="886"/>
          <w:rFonts w:hint="eastAsia" w:ascii="宋体" w:hAnsi="宋体" w:eastAsia="宋体"/>
          <w:b/>
          <w:color w:val="000000"/>
          <w:sz w:val="30"/>
          <w:szCs w:val="30"/>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5"/>
        <w:gridCol w:w="2358"/>
        <w:gridCol w:w="1133"/>
        <w:gridCol w:w="1188"/>
        <w:gridCol w:w="1377"/>
      </w:tblGrid>
      <w:tr>
        <w:trPr>
          <w:trHeight w:val="567"/>
        </w:trPr>
        <w:tc>
          <w:tcPr>
            <w:tcW w:w="2225" w:type="dxa"/>
            <w:vAlign w:val="center"/>
            <w:textDirection w:val="lrTb"/>
            <w:noWrap w:val="false"/>
          </w:tcPr>
          <w:p>
            <w:pPr>
              <w:pStyle w:val="1016"/>
              <w:jc w:val="center"/>
              <w:widowControl/>
              <w:rPr>
                <w:rStyle w:val="886"/>
                <w:rFonts w:hint="eastAsia" w:ascii="宋体" w:hAnsi="宋体" w:eastAsia="宋体" w:cs="宋体"/>
                <w:color w:val="000000"/>
                <w:sz w:val="24"/>
                <w:szCs w:val="24"/>
                <w:lang w:val="en-US" w:eastAsia="zh-CN" w:bidi="ar-SA"/>
              </w:rPr>
            </w:pPr>
            <w:r>
              <w:rPr>
                <w:rStyle w:val="886"/>
                <w:rFonts w:hint="eastAsia" w:ascii="宋体" w:hAnsi="宋体" w:eastAsia="宋体" w:cs="宋体"/>
                <w:color w:val="000000"/>
                <w:sz w:val="24"/>
                <w:szCs w:val="24"/>
                <w:lang w:val="en-US" w:eastAsia="zh-CN" w:bidi="ar-SA"/>
              </w:rPr>
              <w:t xml:space="preserve">货物名称</w:t>
            </w: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16"/>
              <w:jc w:val="center"/>
              <w:widowControl/>
              <w:rPr>
                <w:rStyle w:val="886"/>
                <w:rFonts w:hint="eastAsia" w:ascii="宋体" w:hAnsi="宋体" w:eastAsia="宋体" w:cs="宋体"/>
                <w:color w:val="000000"/>
                <w:sz w:val="24"/>
                <w:szCs w:val="24"/>
                <w:lang w:val="en-US" w:eastAsia="zh-CN" w:bidi="ar-SA"/>
              </w:rPr>
            </w:pPr>
            <w:r>
              <w:rPr>
                <w:rStyle w:val="886"/>
                <w:rFonts w:hint="eastAsia" w:ascii="宋体" w:hAnsi="宋体" w:eastAsia="宋体" w:cs="宋体"/>
                <w:color w:val="000000"/>
                <w:sz w:val="24"/>
                <w:szCs w:val="24"/>
                <w:lang w:val="en-US" w:eastAsia="zh-CN" w:bidi="ar-SA"/>
              </w:rPr>
              <w:t xml:space="preserve">品牌.规格.产地</w:t>
            </w:r>
            <w:r>
              <w:rPr>
                <w:rStyle w:val="886"/>
                <w:rFonts w:hint="eastAsia" w:ascii="宋体" w:hAnsi="宋体" w:eastAsia="宋体" w:cs="宋体"/>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hint="eastAsia" w:ascii="宋体" w:hAnsi="宋体" w:eastAsia="宋体" w:cs="宋体"/>
                <w:color w:val="000000"/>
                <w:sz w:val="24"/>
                <w:szCs w:val="24"/>
                <w:lang w:val="en-US" w:eastAsia="zh-CN" w:bidi="ar-SA"/>
              </w:rPr>
            </w:pPr>
            <w:r>
              <w:rPr>
                <w:rStyle w:val="886"/>
                <w:rFonts w:hint="eastAsia" w:ascii="宋体" w:hAnsi="宋体" w:eastAsia="宋体" w:cs="宋体"/>
                <w:color w:val="000000"/>
                <w:sz w:val="24"/>
                <w:szCs w:val="24"/>
                <w:lang w:val="en-US" w:eastAsia="zh-CN" w:bidi="ar-SA"/>
              </w:rPr>
              <w:t xml:space="preserve">数量</w:t>
            </w:r>
            <w:r>
              <w:rPr>
                <w:rStyle w:val="886"/>
                <w:rFonts w:hint="eastAsia" w:ascii="宋体" w:hAnsi="宋体" w:eastAsia="宋体" w:cs="宋体"/>
                <w:color w:val="000000"/>
                <w:sz w:val="24"/>
                <w:szCs w:val="24"/>
                <w:lang w:val="en-US" w:eastAsia="zh-CN" w:bidi="ar-SA"/>
              </w:rPr>
            </w:r>
            <w:r/>
          </w:p>
        </w:tc>
        <w:tc>
          <w:tcPr>
            <w:tcW w:w="1188" w:type="dxa"/>
            <w:vAlign w:val="center"/>
            <w:textDirection w:val="lrTb"/>
            <w:noWrap w:val="false"/>
          </w:tcPr>
          <w:p>
            <w:pPr>
              <w:pStyle w:val="1016"/>
              <w:jc w:val="center"/>
              <w:widowControl/>
              <w:rPr>
                <w:rStyle w:val="886"/>
                <w:rFonts w:hint="eastAsia" w:ascii="宋体" w:hAnsi="宋体" w:eastAsia="宋体" w:cs="宋体"/>
                <w:color w:val="000000"/>
                <w:sz w:val="24"/>
                <w:szCs w:val="24"/>
                <w:lang w:val="en-US" w:eastAsia="zh-CN" w:bidi="ar-SA"/>
              </w:rPr>
            </w:pPr>
            <w:r>
              <w:rPr>
                <w:rStyle w:val="886"/>
                <w:rFonts w:hint="eastAsia" w:ascii="宋体" w:hAnsi="宋体" w:eastAsia="宋体" w:cs="宋体"/>
                <w:color w:val="000000"/>
                <w:sz w:val="24"/>
                <w:szCs w:val="24"/>
                <w:lang w:val="en-US" w:eastAsia="zh-CN" w:bidi="ar-SA"/>
              </w:rPr>
              <w:t xml:space="preserve">单价（元）</w:t>
            </w: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16"/>
              <w:jc w:val="center"/>
              <w:widowControl/>
              <w:rPr>
                <w:rStyle w:val="886"/>
                <w:rFonts w:hint="eastAsia" w:ascii="宋体" w:hAnsi="宋体" w:eastAsia="宋体" w:cs="宋体"/>
                <w:color w:val="000000"/>
                <w:sz w:val="24"/>
                <w:szCs w:val="24"/>
                <w:lang w:val="en-US" w:eastAsia="zh-CN" w:bidi="ar-SA"/>
              </w:rPr>
            </w:pPr>
            <w:r>
              <w:rPr>
                <w:rStyle w:val="886"/>
                <w:rFonts w:hint="eastAsia" w:ascii="宋体" w:hAnsi="宋体" w:eastAsia="宋体" w:cs="宋体"/>
                <w:color w:val="000000"/>
                <w:sz w:val="24"/>
                <w:szCs w:val="24"/>
                <w:lang w:val="en-US" w:eastAsia="zh-CN" w:bidi="ar-SA"/>
              </w:rPr>
              <w:t xml:space="preserve">总价（元）</w:t>
            </w:r>
            <w:r>
              <w:rPr>
                <w:rStyle w:val="886"/>
                <w:rFonts w:hint="eastAsia" w:ascii="宋体" w:hAnsi="宋体" w:eastAsia="宋体" w:cs="宋体"/>
                <w:color w:val="000000"/>
                <w:sz w:val="24"/>
                <w:szCs w:val="24"/>
                <w:lang w:val="en-US" w:eastAsia="zh-CN" w:bidi="ar-SA"/>
              </w:rPr>
            </w:r>
            <w:r/>
          </w:p>
        </w:tc>
      </w:tr>
      <w:tr>
        <w:trPr>
          <w:trHeight w:val="567"/>
        </w:trPr>
        <w:tc>
          <w:tcPr>
            <w:tcW w:w="2225"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ascii="宋体" w:hAnsi="宋体" w:eastAsia="宋体" w:cs="宋体"/>
                <w:color w:val="000000"/>
                <w:sz w:val="24"/>
                <w:szCs w:val="24"/>
                <w:lang w:val="en-US" w:eastAsia="zh-CN" w:bidi="ar-SA"/>
              </w:rPr>
            </w:pPr>
            <w:r>
              <w:rPr>
                <w:rStyle w:val="886"/>
                <w:rFonts w:ascii="宋体" w:hAnsi="宋体" w:eastAsia="宋体" w:cs="宋体"/>
                <w:color w:val="000000"/>
                <w:sz w:val="24"/>
                <w:szCs w:val="24"/>
                <w:lang w:val="en-US" w:eastAsia="zh-CN" w:bidi="ar-SA"/>
              </w:rPr>
            </w:r>
            <w:r/>
          </w:p>
        </w:tc>
        <w:tc>
          <w:tcPr>
            <w:tcW w:w="118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r>
      <w:tr>
        <w:trPr>
          <w:trHeight w:val="567"/>
        </w:trPr>
        <w:tc>
          <w:tcPr>
            <w:tcW w:w="2225"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06"/>
              <w:jc w:val="center"/>
              <w:keepLines w:val="0"/>
              <w:keepNext w:val="0"/>
              <w:widowControl/>
              <w:rPr>
                <w:rStyle w:val="886"/>
                <w:rFonts w:hint="eastAsia" w:ascii="宋体" w:hAnsi="宋体" w:eastAsia="宋体" w:cs="宋体"/>
                <w:b/>
                <w:bCs/>
                <w:color w:val="000000"/>
                <w:sz w:val="24"/>
                <w:szCs w:val="24"/>
                <w:lang w:val="en-US" w:eastAsia="zh-CN" w:bidi="ar-SA"/>
              </w:rPr>
              <w:suppressLineNumbers w:val="0"/>
            </w:pPr>
            <w:r>
              <w:rPr>
                <w:rStyle w:val="886"/>
                <w:rFonts w:hint="eastAsia" w:ascii="宋体" w:hAnsi="宋体" w:eastAsia="宋体" w:cs="宋体"/>
                <w:b/>
                <w:bCs/>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ascii="宋体" w:hAnsi="宋体" w:eastAsia="宋体" w:cs="宋体"/>
                <w:color w:val="000000"/>
                <w:sz w:val="24"/>
                <w:szCs w:val="24"/>
                <w:lang w:val="en-US" w:eastAsia="zh-CN" w:bidi="ar-SA"/>
              </w:rPr>
            </w:pPr>
            <w:r>
              <w:rPr>
                <w:rStyle w:val="886"/>
                <w:rFonts w:ascii="宋体" w:hAnsi="宋体" w:eastAsia="宋体" w:cs="宋体"/>
                <w:color w:val="000000"/>
                <w:sz w:val="24"/>
                <w:szCs w:val="24"/>
                <w:lang w:val="en-US" w:eastAsia="zh-CN" w:bidi="ar-SA"/>
              </w:rPr>
            </w:r>
            <w:r/>
          </w:p>
        </w:tc>
        <w:tc>
          <w:tcPr>
            <w:tcW w:w="118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r>
      <w:tr>
        <w:trPr>
          <w:trHeight w:val="567"/>
        </w:trPr>
        <w:tc>
          <w:tcPr>
            <w:tcW w:w="2225"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ascii="宋体" w:hAnsi="宋体" w:eastAsia="宋体" w:cs="宋体"/>
                <w:color w:val="000000"/>
                <w:sz w:val="24"/>
                <w:szCs w:val="24"/>
                <w:lang w:val="en-US" w:eastAsia="zh-CN" w:bidi="ar-SA"/>
              </w:rPr>
            </w:pPr>
            <w:r>
              <w:rPr>
                <w:rStyle w:val="886"/>
                <w:rFonts w:ascii="宋体" w:hAnsi="宋体" w:eastAsia="宋体" w:cs="宋体"/>
                <w:color w:val="000000"/>
                <w:sz w:val="24"/>
                <w:szCs w:val="24"/>
                <w:lang w:val="en-US" w:eastAsia="zh-CN" w:bidi="ar-SA"/>
              </w:rPr>
            </w:r>
            <w:r/>
          </w:p>
        </w:tc>
        <w:tc>
          <w:tcPr>
            <w:tcW w:w="118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r>
      <w:tr>
        <w:trPr>
          <w:trHeight w:val="567"/>
        </w:trPr>
        <w:tc>
          <w:tcPr>
            <w:tcW w:w="2225"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ascii="宋体" w:hAnsi="宋体" w:eastAsia="宋体" w:cs="宋体"/>
                <w:color w:val="000000"/>
                <w:sz w:val="24"/>
                <w:szCs w:val="24"/>
                <w:lang w:val="en-US" w:eastAsia="zh-CN" w:bidi="ar-SA"/>
              </w:rPr>
            </w:pPr>
            <w:r>
              <w:rPr>
                <w:rStyle w:val="886"/>
                <w:rFonts w:ascii="宋体" w:hAnsi="宋体" w:eastAsia="宋体" w:cs="宋体"/>
                <w:color w:val="000000"/>
                <w:sz w:val="24"/>
                <w:szCs w:val="24"/>
                <w:lang w:val="en-US" w:eastAsia="zh-CN" w:bidi="ar-SA"/>
              </w:rPr>
            </w:r>
            <w:r/>
          </w:p>
        </w:tc>
        <w:tc>
          <w:tcPr>
            <w:tcW w:w="118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r>
      <w:tr>
        <w:trPr>
          <w:trHeight w:val="567"/>
        </w:trPr>
        <w:tc>
          <w:tcPr>
            <w:tcW w:w="2225"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235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133" w:type="dxa"/>
            <w:vAlign w:val="center"/>
            <w:textDirection w:val="lrTb"/>
            <w:noWrap w:val="false"/>
          </w:tcPr>
          <w:p>
            <w:pPr>
              <w:pStyle w:val="1016"/>
              <w:jc w:val="center"/>
              <w:widowControl/>
              <w:rPr>
                <w:rStyle w:val="886"/>
                <w:rFonts w:ascii="宋体" w:hAnsi="宋体" w:eastAsia="宋体" w:cs="宋体"/>
                <w:color w:val="000000"/>
                <w:sz w:val="24"/>
                <w:szCs w:val="24"/>
                <w:lang w:val="en-US" w:eastAsia="zh-CN" w:bidi="ar-SA"/>
              </w:rPr>
            </w:pPr>
            <w:r>
              <w:rPr>
                <w:rStyle w:val="886"/>
                <w:rFonts w:ascii="宋体" w:hAnsi="宋体" w:eastAsia="宋体" w:cs="宋体"/>
                <w:color w:val="000000"/>
                <w:sz w:val="24"/>
                <w:szCs w:val="24"/>
                <w:lang w:val="en-US" w:eastAsia="zh-CN" w:bidi="ar-SA"/>
              </w:rPr>
            </w:r>
            <w:r/>
          </w:p>
        </w:tc>
        <w:tc>
          <w:tcPr>
            <w:tcW w:w="1188"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c>
          <w:tcPr>
            <w:tcW w:w="1377" w:type="dxa"/>
            <w:vAlign w:val="center"/>
            <w:textDirection w:val="lrTb"/>
            <w:noWrap w:val="false"/>
          </w:tcPr>
          <w:p>
            <w:pPr>
              <w:pStyle w:val="1006"/>
              <w:jc w:val="center"/>
              <w:keepLines w:val="0"/>
              <w:keepNext w:val="0"/>
              <w:widowControl/>
              <w:rPr>
                <w:rStyle w:val="886"/>
                <w:rFonts w:hint="eastAsia" w:ascii="宋体" w:hAnsi="宋体" w:eastAsia="宋体" w:cs="宋体"/>
                <w:color w:val="000000"/>
                <w:sz w:val="24"/>
                <w:szCs w:val="24"/>
                <w:lang w:val="en-US" w:eastAsia="zh-CN" w:bidi="ar-SA"/>
              </w:rPr>
              <w:suppressLineNumbers w:val="0"/>
            </w:pPr>
            <w:r>
              <w:rPr>
                <w:rStyle w:val="886"/>
                <w:rFonts w:hint="eastAsia" w:ascii="宋体" w:hAnsi="宋体" w:eastAsia="宋体" w:cs="宋体"/>
                <w:color w:val="000000"/>
                <w:sz w:val="24"/>
                <w:szCs w:val="24"/>
                <w:lang w:val="en-US" w:eastAsia="zh-CN" w:bidi="ar-SA"/>
              </w:rPr>
            </w:r>
            <w:r/>
          </w:p>
        </w:tc>
      </w:tr>
      <w:tr>
        <w:trPr/>
        <w:tc>
          <w:tcPr>
            <w:gridSpan w:val="5"/>
            <w:tcW w:w="8281" w:type="dxa"/>
            <w:vAlign w:val="center"/>
            <w:textDirection w:val="lrTb"/>
            <w:noWrap w:val="false"/>
          </w:tcPr>
          <w:p>
            <w:pPr>
              <w:pStyle w:val="1028"/>
              <w:jc w:val="center"/>
              <w:spacing w:before="160" w:line="520" w:lineRule="exact"/>
              <w:rPr>
                <w:rStyle w:val="886"/>
                <w:rFonts w:ascii="宋体" w:hAnsi="宋体"/>
                <w:color w:val="000000"/>
                <w:sz w:val="24"/>
              </w:rPr>
            </w:pPr>
            <w:r>
              <w:rPr>
                <w:rStyle w:val="886"/>
                <w:rFonts w:hint="eastAsia" w:ascii="宋体" w:hAnsi="宋体"/>
                <w:color w:val="000000"/>
                <w:sz w:val="24"/>
              </w:rPr>
              <w:t xml:space="preserve">合计人民币金额（大写）</w:t>
            </w:r>
            <w:r>
              <w:rPr>
                <w:rStyle w:val="886"/>
                <w:rFonts w:hint="eastAsia" w:ascii="宋体" w:hAnsi="宋体"/>
                <w:color w:val="000000"/>
                <w:sz w:val="24"/>
                <w:lang w:eastAsia="zh-CN"/>
              </w:rPr>
              <w:t xml:space="preserve">：</w:t>
            </w:r>
            <w:r>
              <w:rPr>
                <w:rStyle w:val="886"/>
                <w:rFonts w:hint="eastAsia" w:ascii="宋体" w:hAnsi="宋体"/>
                <w:color w:val="000000"/>
                <w:sz w:val="24"/>
                <w:lang w:val="en-US" w:eastAsia="zh-CN"/>
              </w:rPr>
              <w:t xml:space="preserve">           </w:t>
            </w:r>
            <w:r>
              <w:rPr>
                <w:rStyle w:val="886"/>
                <w:rFonts w:hint="eastAsia" w:ascii="宋体" w:hAnsi="宋体"/>
                <w:color w:val="000000"/>
                <w:sz w:val="24"/>
                <w:lang w:eastAsia="zh-CN"/>
              </w:rPr>
              <w:t xml:space="preserve">元整</w:t>
            </w:r>
            <w:r>
              <w:rPr>
                <w:rStyle w:val="886"/>
                <w:rFonts w:hint="eastAsia" w:ascii="宋体" w:hAnsi="宋体"/>
                <w:color w:val="000000"/>
                <w:sz w:val="24"/>
              </w:rPr>
              <w:t xml:space="preserve">（￥：</w:t>
            </w:r>
            <w:r>
              <w:rPr>
                <w:rStyle w:val="886"/>
                <w:rFonts w:hint="eastAsia" w:ascii="宋体" w:hAnsi="宋体"/>
                <w:color w:val="000000"/>
                <w:sz w:val="24"/>
                <w:lang w:val="en-US" w:eastAsia="zh-CN"/>
              </w:rPr>
              <w:t xml:space="preserve">       元</w:t>
            </w:r>
            <w:r>
              <w:rPr>
                <w:rStyle w:val="886"/>
                <w:rFonts w:hint="eastAsia" w:ascii="宋体" w:hAnsi="宋体"/>
                <w:color w:val="000000"/>
                <w:sz w:val="24"/>
              </w:rPr>
              <w:t xml:space="preserve">）</w:t>
            </w:r>
            <w:r>
              <w:rPr>
                <w:rStyle w:val="886"/>
                <w:rFonts w:ascii="宋体" w:hAnsi="宋体"/>
                <w:color w:val="000000"/>
                <w:sz w:val="24"/>
              </w:rPr>
            </w:r>
            <w:r/>
          </w:p>
        </w:tc>
      </w:tr>
    </w:tbl>
    <w:p>
      <w:pPr>
        <w:pStyle w:val="1028"/>
        <w:spacing w:line="520" w:lineRule="exact"/>
        <w:rPr>
          <w:rStyle w:val="886"/>
          <w:rFonts w:hint="eastAsia" w:ascii="宋体" w:hAnsi="宋体"/>
          <w:color w:val="000000"/>
          <w:sz w:val="24"/>
        </w:rPr>
      </w:pPr>
      <w:r>
        <w:rPr>
          <w:rStyle w:val="886"/>
          <w:rFonts w:hint="eastAsia" w:ascii="宋体" w:hAnsi="宋体"/>
          <w:color w:val="000000"/>
          <w:sz w:val="24"/>
        </w:rPr>
        <w:t xml:space="preserve">     </w:t>
      </w:r>
      <w:r>
        <w:rPr>
          <w:rStyle w:val="886"/>
          <w:rFonts w:hint="eastAsia" w:ascii="宋体" w:hAnsi="宋体"/>
          <w:color w:val="000000"/>
          <w:sz w:val="24"/>
        </w:rPr>
      </w:r>
      <w:r/>
    </w:p>
    <w:p>
      <w:pPr>
        <w:pStyle w:val="1028"/>
        <w:ind w:firstLine="482"/>
        <w:spacing w:line="520" w:lineRule="exact"/>
        <w:rPr>
          <w:rStyle w:val="886"/>
          <w:rFonts w:hint="eastAsia" w:ascii="宋体" w:hAnsi="宋体"/>
          <w:b/>
          <w:color w:val="000000"/>
          <w:sz w:val="24"/>
        </w:rPr>
      </w:pPr>
      <w:r>
        <w:rPr>
          <w:rStyle w:val="886"/>
          <w:rFonts w:hint="eastAsia" w:ascii="宋体" w:hAnsi="宋体"/>
          <w:b/>
          <w:color w:val="000000"/>
          <w:sz w:val="24"/>
        </w:rPr>
        <w:t xml:space="preserve">二、交货时间、地点</w:t>
      </w:r>
      <w:r>
        <w:rPr>
          <w:rStyle w:val="886"/>
          <w:rFonts w:hint="eastAsia" w:ascii="宋体" w:hAnsi="宋体"/>
          <w:b/>
          <w:color w:val="000000"/>
          <w:sz w:val="24"/>
        </w:rPr>
      </w:r>
      <w:r/>
    </w:p>
    <w:p>
      <w:pPr>
        <w:pStyle w:val="1028"/>
        <w:ind w:firstLine="480"/>
        <w:spacing w:line="520" w:lineRule="exact"/>
        <w:rPr>
          <w:rStyle w:val="886"/>
          <w:rFonts w:hint="eastAsia" w:ascii="宋体" w:hAnsi="宋体"/>
          <w:color w:val="000000"/>
          <w:sz w:val="24"/>
        </w:rPr>
      </w:pPr>
      <w:r>
        <w:rPr>
          <w:rStyle w:val="886"/>
          <w:rFonts w:hint="eastAsia" w:ascii="宋体" w:hAnsi="宋体"/>
          <w:color w:val="000000"/>
          <w:sz w:val="24"/>
        </w:rPr>
        <w:t xml:space="preserve">（一）</w:t>
      </w:r>
      <w:r>
        <w:rPr>
          <w:rStyle w:val="886"/>
          <w:rFonts w:hint="eastAsia" w:ascii="宋体" w:hAnsi="宋体"/>
          <w:color w:val="000000"/>
          <w:sz w:val="24"/>
          <w:lang w:eastAsia="zh-CN"/>
        </w:rPr>
        <w:t xml:space="preserve">合同履行期限：3个月</w:t>
      </w:r>
      <w:r>
        <w:rPr>
          <w:rStyle w:val="886"/>
          <w:rFonts w:hint="eastAsia" w:ascii="宋体" w:hAnsi="宋体"/>
          <w:color w:val="000000"/>
          <w:sz w:val="24"/>
        </w:rPr>
        <w:t xml:space="preserve">。</w:t>
      </w:r>
      <w:r>
        <w:rPr>
          <w:rStyle w:val="886"/>
          <w:rFonts w:hint="eastAsia" w:ascii="宋体" w:hAnsi="宋体"/>
          <w:color w:val="000000"/>
          <w:sz w:val="24"/>
        </w:rPr>
      </w:r>
      <w:r/>
    </w:p>
    <w:p>
      <w:pPr>
        <w:pStyle w:val="1028"/>
        <w:ind w:firstLine="480"/>
        <w:spacing w:line="520" w:lineRule="exact"/>
        <w:rPr>
          <w:rStyle w:val="886"/>
          <w:rFonts w:hint="eastAsia" w:ascii="宋体" w:hAnsi="宋体"/>
          <w:color w:val="000000"/>
          <w:sz w:val="24"/>
        </w:rPr>
      </w:pPr>
      <w:r>
        <w:rPr>
          <w:rStyle w:val="886"/>
          <w:rFonts w:hint="eastAsia" w:ascii="宋体" w:hAnsi="宋体"/>
          <w:color w:val="000000"/>
          <w:sz w:val="24"/>
        </w:rPr>
        <w:t xml:space="preserve">（二）交货地点：</w:t>
      </w:r>
      <w:r>
        <w:rPr>
          <w:rStyle w:val="886"/>
          <w:rFonts w:hint="eastAsia" w:ascii="宋体" w:hAnsi="宋体"/>
          <w:color w:val="000000"/>
          <w:sz w:val="24"/>
          <w:u w:val="single"/>
        </w:rPr>
        <w:t xml:space="preserve"> </w:t>
      </w:r>
      <w:r>
        <w:rPr>
          <w:rStyle w:val="886"/>
          <w:rFonts w:hint="eastAsia" w:ascii="宋体" w:hAnsi="宋体"/>
          <w:color w:val="000000"/>
          <w:sz w:val="24"/>
          <w:u w:val="single"/>
          <w:lang w:eastAsia="zh-CN"/>
        </w:rPr>
        <w:t xml:space="preserve">甲方</w:t>
      </w:r>
      <w:r>
        <w:rPr>
          <w:rStyle w:val="886"/>
          <w:rFonts w:hint="eastAsia" w:ascii="宋体" w:hAnsi="宋体"/>
          <w:color w:val="000000"/>
          <w:sz w:val="24"/>
          <w:u w:val="single"/>
        </w:rPr>
        <w:t xml:space="preserve">指定地点 </w:t>
      </w:r>
      <w:r>
        <w:rPr>
          <w:rStyle w:val="886"/>
          <w:rFonts w:hint="eastAsia" w:ascii="宋体" w:hAnsi="宋体"/>
          <w:color w:val="000000"/>
          <w:sz w:val="24"/>
        </w:rPr>
        <w:t xml:space="preserve">。</w:t>
      </w:r>
      <w:r>
        <w:rPr>
          <w:rStyle w:val="886"/>
          <w:rFonts w:hint="eastAsia" w:ascii="宋体" w:hAnsi="宋体"/>
          <w:color w:val="000000"/>
          <w:sz w:val="24"/>
        </w:rPr>
      </w:r>
      <w:r/>
    </w:p>
    <w:p>
      <w:pPr>
        <w:pStyle w:val="1028"/>
        <w:ind w:firstLine="482"/>
        <w:spacing w:line="520" w:lineRule="exact"/>
        <w:rPr>
          <w:rStyle w:val="886"/>
          <w:rFonts w:hint="eastAsia" w:ascii="宋体" w:hAnsi="宋体" w:eastAsia="宋体" w:cs="Times New Roman"/>
          <w:b/>
          <w:color w:val="000000"/>
          <w:sz w:val="24"/>
        </w:rPr>
      </w:pPr>
      <w:r>
        <w:rPr>
          <w:rStyle w:val="886"/>
          <w:rFonts w:hint="eastAsia" w:ascii="宋体" w:hAnsi="宋体" w:eastAsia="宋体" w:cs="Times New Roman"/>
          <w:b/>
          <w:color w:val="000000"/>
          <w:sz w:val="24"/>
        </w:rPr>
        <w:t xml:space="preserve">三、质量技术标准</w:t>
      </w:r>
      <w:r>
        <w:rPr>
          <w:rStyle w:val="886"/>
          <w:rFonts w:hint="eastAsia" w:ascii="宋体" w:hAnsi="宋体" w:eastAsia="宋体" w:cs="Times New Roman"/>
          <w:b/>
          <w:color w:val="000000"/>
          <w:sz w:val="24"/>
        </w:rPr>
      </w:r>
      <w:r/>
    </w:p>
    <w:p>
      <w:pPr>
        <w:pStyle w:val="1028"/>
        <w:ind w:firstLine="480"/>
        <w:spacing w:line="520" w:lineRule="exact"/>
        <w:rPr>
          <w:rStyle w:val="886"/>
          <w:rFonts w:hint="eastAsia" w:ascii="宋体" w:hAnsi="宋体" w:eastAsia="宋体" w:cs="Times New Roman"/>
          <w:color w:val="000000"/>
          <w:sz w:val="24"/>
        </w:rPr>
      </w:pPr>
      <w:r>
        <w:rPr>
          <w:rStyle w:val="886"/>
          <w:rFonts w:hint="eastAsia" w:ascii="宋体" w:hAnsi="宋体" w:eastAsia="宋体" w:cs="Times New Roman"/>
          <w:color w:val="000000"/>
          <w:sz w:val="24"/>
        </w:rPr>
        <w:t xml:space="preserve">乙方提供的产品性能及质量有国家标准的应符合国家标准。无国家标准的应符合行业标准或企业标准，并满足招标文件要求，实现投标文件承诺条款。</w:t>
      </w:r>
      <w:r>
        <w:rPr>
          <w:rStyle w:val="886"/>
          <w:rFonts w:hint="eastAsia" w:ascii="宋体" w:hAnsi="宋体" w:eastAsia="宋体" w:cs="Times New Roman"/>
          <w:color w:val="000000"/>
          <w:sz w:val="24"/>
        </w:rPr>
      </w:r>
      <w:r/>
    </w:p>
    <w:p>
      <w:pPr>
        <w:pStyle w:val="1030"/>
        <w:ind w:firstLine="482"/>
        <w:spacing w:line="520" w:lineRule="exact"/>
        <w:rPr>
          <w:rStyle w:val="886"/>
          <w:rFonts w:hint="eastAsia" w:ascii="宋体" w:hAnsi="宋体" w:cs="宋体"/>
          <w:b/>
          <w:color w:val="000000"/>
          <w:sz w:val="24"/>
          <w:szCs w:val="24"/>
        </w:rPr>
      </w:pPr>
      <w:r>
        <w:rPr>
          <w:rStyle w:val="886"/>
          <w:rFonts w:hint="eastAsia" w:ascii="宋体" w:hAnsi="宋体" w:cs="宋体"/>
          <w:b/>
          <w:color w:val="000000"/>
          <w:sz w:val="24"/>
          <w:szCs w:val="24"/>
        </w:rPr>
        <w:t xml:space="preserve">四、运输方式及费用</w:t>
      </w:r>
      <w:r>
        <w:rPr>
          <w:rStyle w:val="886"/>
          <w:rFonts w:hint="eastAsia" w:ascii="宋体" w:hAnsi="宋体" w:cs="宋体"/>
          <w:b/>
          <w:color w:val="000000"/>
          <w:sz w:val="24"/>
          <w:szCs w:val="24"/>
        </w:rPr>
      </w:r>
      <w:r/>
    </w:p>
    <w:p>
      <w:pPr>
        <w:pStyle w:val="1030"/>
        <w:ind w:firstLine="480"/>
        <w:spacing w:line="52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由乙方视情况自定运输方式，费用自负。</w:t>
      </w:r>
      <w:r>
        <w:rPr>
          <w:rStyle w:val="886"/>
          <w:rFonts w:hint="eastAsia" w:ascii="宋体" w:hAnsi="宋体" w:cs="宋体"/>
          <w:color w:val="000000"/>
          <w:sz w:val="24"/>
          <w:szCs w:val="24"/>
        </w:rPr>
      </w:r>
      <w:r/>
    </w:p>
    <w:p>
      <w:pPr>
        <w:pStyle w:val="1030"/>
        <w:ind w:firstLine="482"/>
        <w:spacing w:line="520" w:lineRule="exact"/>
        <w:rPr>
          <w:rStyle w:val="886"/>
          <w:rFonts w:hint="eastAsia" w:ascii="宋体" w:hAnsi="宋体" w:cs="宋体"/>
          <w:b/>
          <w:color w:val="000000"/>
          <w:sz w:val="24"/>
          <w:szCs w:val="24"/>
        </w:rPr>
      </w:pPr>
      <w:r>
        <w:rPr>
          <w:rStyle w:val="886"/>
          <w:rFonts w:hint="eastAsia" w:ascii="宋体" w:hAnsi="宋体" w:cs="宋体"/>
          <w:b/>
          <w:color w:val="000000"/>
          <w:sz w:val="24"/>
          <w:szCs w:val="24"/>
        </w:rPr>
        <w:t xml:space="preserve">五、验收</w:t>
      </w:r>
      <w:r>
        <w:rPr>
          <w:rStyle w:val="886"/>
          <w:rFonts w:hint="eastAsia" w:ascii="宋体" w:hAnsi="宋体" w:cs="宋体"/>
          <w:b/>
          <w:color w:val="000000"/>
          <w:sz w:val="24"/>
          <w:szCs w:val="24"/>
        </w:rPr>
      </w:r>
      <w:r/>
    </w:p>
    <w:p>
      <w:pPr>
        <w:pStyle w:val="1030"/>
        <w:ind w:firstLine="480"/>
        <w:spacing w:line="50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（一）</w:t>
      </w:r>
      <w:r>
        <w:rPr>
          <w:rStyle w:val="886"/>
          <w:rFonts w:hint="eastAsia" w:ascii="宋体" w:hAnsi="宋体" w:cs="宋体"/>
          <w:color w:val="000000"/>
          <w:sz w:val="24"/>
          <w:szCs w:val="24"/>
        </w:rPr>
        <w:t xml:space="preserve">在货物进场</w:t>
      </w:r>
      <w:r>
        <w:rPr>
          <w:rStyle w:val="886"/>
          <w:rFonts w:hint="eastAsia" w:ascii="宋体" w:hAnsi="宋体" w:cs="宋体"/>
          <w:b w:val="0"/>
          <w:bCs/>
          <w:color w:val="000000"/>
          <w:sz w:val="24"/>
          <w:szCs w:val="20"/>
          <w:lang w:eastAsia="zh-CN"/>
        </w:rPr>
        <w:t xml:space="preserve">安装调试完毕、检定/校准完成</w:t>
      </w:r>
      <w:r>
        <w:rPr>
          <w:rStyle w:val="886"/>
          <w:rFonts w:hint="eastAsia" w:ascii="宋体" w:hAnsi="宋体" w:cs="宋体"/>
          <w:color w:val="000000"/>
          <w:sz w:val="24"/>
          <w:szCs w:val="24"/>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rPr>
          <w:rStyle w:val="886"/>
          <w:rFonts w:hint="eastAsia" w:ascii="宋体" w:hAnsi="宋体" w:cs="宋体"/>
          <w:color w:val="000000"/>
          <w:sz w:val="24"/>
          <w:szCs w:val="24"/>
        </w:rPr>
      </w:r>
      <w:r/>
    </w:p>
    <w:p>
      <w:pPr>
        <w:pStyle w:val="1028"/>
        <w:ind w:firstLine="480"/>
        <w:spacing w:line="520" w:lineRule="exact"/>
        <w:rPr>
          <w:rStyle w:val="886"/>
          <w:rFonts w:hint="eastAsia" w:ascii="宋体" w:hAnsi="宋体" w:eastAsia="宋体" w:cs="Times New Roman"/>
          <w:color w:val="000000"/>
          <w:sz w:val="24"/>
        </w:rPr>
      </w:pPr>
      <w:r>
        <w:rPr>
          <w:rStyle w:val="886"/>
          <w:rFonts w:hint="eastAsia" w:ascii="宋体" w:hAnsi="宋体" w:cs="宋体"/>
          <w:color w:val="000000"/>
          <w:sz w:val="24"/>
          <w:szCs w:val="24"/>
        </w:rPr>
        <w:t xml:space="preserve">（二）采购单位组建验收小组，按约定的时间组织验收，并出具验收报告。</w:t>
      </w:r>
      <w:r>
        <w:rPr>
          <w:rStyle w:val="886"/>
          <w:rFonts w:hint="eastAsia" w:ascii="宋体" w:hAnsi="宋体" w:eastAsia="宋体" w:cs="Times New Roman"/>
          <w:color w:val="000000"/>
          <w:sz w:val="24"/>
        </w:rPr>
      </w:r>
      <w:r/>
    </w:p>
    <w:p>
      <w:pPr>
        <w:pStyle w:val="1028"/>
        <w:ind w:firstLine="482"/>
        <w:spacing w:line="520" w:lineRule="exact"/>
        <w:rPr>
          <w:rStyle w:val="886"/>
          <w:rFonts w:hint="eastAsia" w:ascii="宋体" w:hAnsi="宋体"/>
          <w:b/>
          <w:bCs w:val="0"/>
          <w:color w:val="000000"/>
          <w:sz w:val="24"/>
        </w:rPr>
      </w:pPr>
      <w:r>
        <w:rPr>
          <w:rStyle w:val="886"/>
          <w:rFonts w:hint="eastAsia" w:ascii="宋体" w:hAnsi="宋体"/>
          <w:b/>
          <w:bCs w:val="0"/>
          <w:color w:val="000000"/>
          <w:sz w:val="24"/>
          <w:lang w:eastAsia="zh-CN"/>
        </w:rPr>
        <w:t xml:space="preserve">六</w:t>
      </w:r>
      <w:r>
        <w:rPr>
          <w:rStyle w:val="886"/>
          <w:rFonts w:hint="eastAsia" w:ascii="宋体" w:hAnsi="宋体"/>
          <w:b/>
          <w:bCs w:val="0"/>
          <w:color w:val="000000"/>
          <w:sz w:val="24"/>
        </w:rPr>
        <w:t xml:space="preserve">、</w:t>
      </w:r>
      <w:r>
        <w:rPr>
          <w:rStyle w:val="886"/>
          <w:rFonts w:hint="eastAsia" w:ascii="宋体" w:hAnsi="宋体"/>
          <w:b/>
          <w:bCs w:val="0"/>
          <w:color w:val="000000"/>
          <w:sz w:val="24"/>
          <w:lang w:eastAsia="zh-CN"/>
        </w:rPr>
        <w:t xml:space="preserve">付款方式</w:t>
      </w:r>
      <w:r>
        <w:rPr>
          <w:rStyle w:val="886"/>
          <w:rFonts w:hint="eastAsia" w:ascii="宋体" w:hAnsi="宋体"/>
          <w:b/>
          <w:bCs w:val="0"/>
          <w:color w:val="000000"/>
          <w:sz w:val="24"/>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rPr>
          <w:rFonts w:hint="eastAsia" w:ascii="Times New Roman" w:hAnsi="Times New Roman" w:eastAsia="宋体" w:cs="Times New Roman"/>
          <w:b w:val="0"/>
          <w:bCs/>
          <w:caps w:val="0"/>
          <w:color w:val="000000"/>
          <w:sz w:val="24"/>
          <w:highlight w:val="white"/>
          <w:lang w:val="en-US" w:eastAsia="zh-CN"/>
        </w:rPr>
      </w:r>
      <w:r/>
    </w:p>
    <w:p>
      <w:pPr>
        <w:pStyle w:val="876"/>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r>
        <w:rPr>
          <w:rFonts w:hint="eastAsia" w:ascii="Times New Roman" w:hAnsi="Times New Roman" w:eastAsia="宋体" w:cs="Times New Roman"/>
          <w:b w:val="0"/>
          <w:bCs/>
          <w:caps w:val="0"/>
          <w:color w:val="000000"/>
          <w:sz w:val="24"/>
          <w:highlight w:val="none"/>
          <w:lang w:val="en-US" w:eastAsia="zh-CN"/>
        </w:rPr>
        <w:t xml:space="preserve">：</w:t>
      </w:r>
      <w:r>
        <w:rPr>
          <w:rFonts w:hint="eastAsia" w:eastAsia="宋体" w:cs="Times New Roman"/>
          <w:b w:val="0"/>
          <w:bCs/>
          <w:caps w:val="0"/>
          <w:color w:val="000000"/>
          <w:sz w:val="24"/>
          <w:highlight w:val="none"/>
          <w:u w:val="single"/>
          <w:lang w:val="en-US" w:eastAsia="zh-CN"/>
        </w:rPr>
        <w:t xml:space="preserve">货物验收合格且收到供应商发票后10个工作日内一次性付清全款</w:t>
      </w:r>
      <w:r>
        <w:rPr>
          <w:rFonts w:hint="eastAsia" w:ascii="Times New Roman" w:hAnsi="Times New Roman"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white"/>
          <w:u w:val="single"/>
          <w:lang w:val="en-US" w:eastAsia="zh-CN"/>
        </w:rPr>
      </w:r>
      <w:r/>
    </w:p>
    <w:p>
      <w:pPr>
        <w:pStyle w:val="1006"/>
        <w:ind w:firstLine="480"/>
        <w:spacing w:line="500" w:lineRule="exact"/>
        <w:rPr>
          <w:rStyle w:val="886"/>
          <w:rFonts w:hint="eastAsia" w:ascii="宋体" w:hAnsi="宋体" w:cs="宋体"/>
          <w:b/>
          <w:color w:val="000000"/>
          <w:sz w:val="24"/>
          <w:szCs w:val="20"/>
          <w:lang w:eastAsia="zh-CN"/>
        </w:rPr>
      </w:pPr>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r>
        <w:rPr>
          <w:rStyle w:val="886"/>
          <w:rFonts w:hint="eastAsia" w:ascii="宋体" w:hAnsi="宋体" w:cs="宋体"/>
          <w:b/>
          <w:color w:val="000000"/>
          <w:sz w:val="24"/>
          <w:szCs w:val="20"/>
          <w:lang w:eastAsia="zh-CN"/>
        </w:rPr>
      </w:r>
      <w:r/>
    </w:p>
    <w:p>
      <w:pPr>
        <w:pStyle w:val="1006"/>
        <w:ind w:firstLine="482"/>
        <w:spacing w:line="500" w:lineRule="exact"/>
        <w:rPr>
          <w:rStyle w:val="886"/>
          <w:rFonts w:hint="eastAsia" w:ascii="宋体" w:hAnsi="宋体" w:cs="宋体"/>
          <w:b/>
          <w:color w:val="000000"/>
          <w:sz w:val="24"/>
          <w:szCs w:val="20"/>
        </w:rPr>
      </w:pPr>
      <w:r>
        <w:rPr>
          <w:rStyle w:val="886"/>
          <w:rFonts w:hint="eastAsia" w:ascii="宋体" w:hAnsi="宋体" w:cs="宋体"/>
          <w:b/>
          <w:color w:val="000000"/>
          <w:sz w:val="24"/>
          <w:szCs w:val="20"/>
          <w:lang w:eastAsia="zh-CN"/>
        </w:rPr>
        <w:t xml:space="preserve">七</w:t>
      </w:r>
      <w:r>
        <w:rPr>
          <w:rStyle w:val="886"/>
          <w:rFonts w:hint="eastAsia" w:ascii="宋体" w:hAnsi="宋体" w:cs="宋体"/>
          <w:b/>
          <w:color w:val="000000"/>
          <w:sz w:val="24"/>
          <w:szCs w:val="20"/>
        </w:rPr>
        <w:t xml:space="preserve">、售后服务要求</w:t>
      </w:r>
      <w:r>
        <w:rPr>
          <w:rStyle w:val="886"/>
          <w:rFonts w:hint="eastAsia" w:ascii="宋体" w:hAnsi="宋体" w:cs="宋体"/>
          <w:b/>
          <w:color w:val="000000"/>
          <w:sz w:val="24"/>
          <w:szCs w:val="20"/>
        </w:rPr>
      </w:r>
      <w:r/>
    </w:p>
    <w:p>
      <w:pPr>
        <w:pStyle w:val="1031"/>
        <w:ind w:firstLine="480"/>
        <w:spacing w:line="500" w:lineRule="exact"/>
        <w:rPr>
          <w:rStyle w:val="886"/>
          <w:rFonts w:hint="eastAsia"/>
          <w:color w:val="000000"/>
          <w:sz w:val="24"/>
          <w:highlight w:val="none"/>
        </w:rPr>
      </w:pPr>
      <w:r>
        <w:rPr>
          <w:rStyle w:val="886"/>
          <w:rFonts w:hint="eastAsia"/>
          <w:color w:val="000000"/>
          <w:sz w:val="24"/>
          <w:highlight w:val="none"/>
        </w:rPr>
        <w:t xml:space="preserve">1、乙方须在验收后，</w:t>
      </w:r>
      <w:r>
        <w:rPr>
          <w:rStyle w:val="886"/>
          <w:rFonts w:hint="eastAsia"/>
          <w:color w:val="000000"/>
          <w:sz w:val="24"/>
          <w:highlight w:val="none"/>
          <w:u w:val="single"/>
        </w:rPr>
        <w:t xml:space="preserve">必须提供</w:t>
      </w:r>
      <w:r>
        <w:rPr>
          <w:rStyle w:val="886"/>
          <w:rFonts w:hint="eastAsia"/>
          <w:color w:val="000000"/>
          <w:sz w:val="24"/>
          <w:highlight w:val="none"/>
          <w:u w:val="single"/>
          <w:lang w:eastAsia="zh-CN"/>
        </w:rPr>
        <w:t xml:space="preserve">两</w:t>
      </w:r>
      <w:r>
        <w:rPr>
          <w:rStyle w:val="886"/>
          <w:rFonts w:hint="eastAsia"/>
          <w:color w:val="000000"/>
          <w:sz w:val="24"/>
          <w:highlight w:val="none"/>
          <w:u w:val="single"/>
        </w:rPr>
        <w:t xml:space="preserve">年免费维修服务</w:t>
      </w:r>
      <w:r>
        <w:rPr>
          <w:rStyle w:val="886"/>
          <w:rFonts w:hint="eastAsia"/>
          <w:color w:val="000000"/>
          <w:sz w:val="24"/>
          <w:highlight w:val="none"/>
        </w:rPr>
        <w:t xml:space="preserve">（人为损坏除外）。自接到采购人报修通知起，</w:t>
      </w:r>
      <w:r>
        <w:rPr>
          <w:rStyle w:val="886"/>
          <w:rFonts w:hint="eastAsia" w:ascii="宋体" w:hAnsi="宋体" w:cs="宋体"/>
          <w:color w:val="000000"/>
          <w:sz w:val="24"/>
          <w:highlight w:val="none"/>
        </w:rPr>
        <w:t xml:space="preserve">中标单位在</w:t>
      </w:r>
      <w:r>
        <w:rPr>
          <w:rStyle w:val="886"/>
          <w:rFonts w:ascii="宋体" w:hAnsi="宋体" w:cs="宋体"/>
          <w:color w:val="000000"/>
          <w:sz w:val="24"/>
          <w:highlight w:val="none"/>
        </w:rPr>
        <w:t xml:space="preserve">4</w:t>
      </w:r>
      <w:r>
        <w:rPr>
          <w:rStyle w:val="886"/>
          <w:rFonts w:hint="eastAsia" w:ascii="宋体" w:hAnsi="宋体" w:cs="宋体"/>
          <w:color w:val="000000"/>
          <w:sz w:val="24"/>
          <w:highlight w:val="none"/>
        </w:rPr>
        <w:t xml:space="preserve">小时内予以回应，在质量保修期内必须在得到通知后</w:t>
      </w:r>
      <w:r>
        <w:rPr>
          <w:rStyle w:val="886"/>
          <w:rFonts w:ascii="宋体" w:hAnsi="宋体" w:cs="宋体"/>
          <w:color w:val="000000"/>
          <w:sz w:val="24"/>
          <w:highlight w:val="none"/>
        </w:rPr>
        <w:t xml:space="preserve">1-3</w:t>
      </w:r>
      <w:r>
        <w:rPr>
          <w:rStyle w:val="886"/>
          <w:rFonts w:hint="eastAsia" w:ascii="宋体" w:hAnsi="宋体" w:cs="宋体"/>
          <w:color w:val="000000"/>
          <w:sz w:val="24"/>
          <w:highlight w:val="none"/>
        </w:rPr>
        <w:t xml:space="preserve">日内派人到现场并解决问题。 </w:t>
      </w:r>
      <w:r>
        <w:rPr>
          <w:rStyle w:val="886"/>
          <w:rFonts w:hint="eastAsia"/>
          <w:color w:val="000000"/>
          <w:sz w:val="24"/>
          <w:highlight w:val="none"/>
        </w:rPr>
      </w:r>
      <w:r/>
    </w:p>
    <w:p>
      <w:pPr>
        <w:pStyle w:val="1006"/>
        <w:ind w:firstLine="480"/>
        <w:spacing w:line="500" w:lineRule="exact"/>
        <w:rPr>
          <w:rStyle w:val="886"/>
          <w:rFonts w:hint="eastAsia" w:ascii="Times New Roman" w:hAnsi="Times New Roman"/>
          <w:color w:val="000000"/>
          <w:sz w:val="24"/>
        </w:rPr>
      </w:pPr>
      <w:r>
        <w:rPr>
          <w:rStyle w:val="886"/>
          <w:rFonts w:hint="eastAsia" w:ascii="Times New Roman" w:hAnsi="Times New Roman"/>
          <w:color w:val="000000"/>
          <w:sz w:val="24"/>
        </w:rPr>
        <w:t xml:space="preserve">2、在设备遭遇雷击、洪水等不可抗拒因素损坏情况，</w:t>
      </w:r>
      <w:r>
        <w:rPr>
          <w:rStyle w:val="886"/>
          <w:rFonts w:hint="eastAsia"/>
          <w:color w:val="000000"/>
          <w:sz w:val="24"/>
        </w:rPr>
        <w:t xml:space="preserve">乙方</w:t>
      </w:r>
      <w:r>
        <w:rPr>
          <w:rStyle w:val="886"/>
          <w:rFonts w:hint="eastAsia" w:ascii="Times New Roman" w:hAnsi="Times New Roman"/>
          <w:color w:val="000000"/>
          <w:sz w:val="24"/>
        </w:rPr>
        <w:t xml:space="preserve">应提供及时维修服务，并只收取维修所发生的成本费用。</w:t>
      </w:r>
      <w:r>
        <w:rPr>
          <w:rStyle w:val="886"/>
          <w:rFonts w:hint="eastAsia" w:ascii="Times New Roman" w:hAnsi="Times New Roman"/>
          <w:color w:val="000000"/>
          <w:sz w:val="24"/>
        </w:rPr>
      </w:r>
      <w:r/>
    </w:p>
    <w:p>
      <w:pPr>
        <w:pStyle w:val="1006"/>
        <w:ind w:firstLine="482"/>
        <w:spacing w:line="500" w:lineRule="exact"/>
        <w:rPr>
          <w:rStyle w:val="886"/>
          <w:rFonts w:hint="eastAsia" w:ascii="宋体" w:hAnsi="宋体" w:cs="宋体"/>
          <w:b/>
          <w:color w:val="000000"/>
          <w:sz w:val="24"/>
          <w:szCs w:val="20"/>
        </w:rPr>
      </w:pPr>
      <w:r>
        <w:rPr>
          <w:rStyle w:val="886"/>
          <w:rFonts w:hint="eastAsia" w:ascii="宋体" w:hAnsi="宋体" w:cs="宋体"/>
          <w:b/>
          <w:color w:val="000000"/>
          <w:sz w:val="24"/>
          <w:szCs w:val="20"/>
          <w:lang w:eastAsia="zh-CN"/>
        </w:rPr>
        <w:t xml:space="preserve">八</w:t>
      </w:r>
      <w:r>
        <w:rPr>
          <w:rStyle w:val="886"/>
          <w:rFonts w:hint="eastAsia" w:ascii="宋体" w:hAnsi="宋体" w:cs="宋体"/>
          <w:b/>
          <w:color w:val="000000"/>
          <w:sz w:val="24"/>
          <w:szCs w:val="20"/>
        </w:rPr>
        <w:t xml:space="preserve">、其他要求</w:t>
      </w:r>
      <w:r>
        <w:rPr>
          <w:rStyle w:val="886"/>
          <w:rFonts w:hint="eastAsia" w:ascii="宋体" w:hAnsi="宋体" w:cs="宋体"/>
          <w:b/>
          <w:color w:val="000000"/>
          <w:sz w:val="24"/>
          <w:szCs w:val="20"/>
        </w:rPr>
      </w:r>
      <w:r/>
    </w:p>
    <w:p>
      <w:pPr>
        <w:pStyle w:val="1006"/>
        <w:ind w:firstLine="480"/>
        <w:spacing w:line="500" w:lineRule="exact"/>
        <w:rPr>
          <w:rStyle w:val="886"/>
          <w:rFonts w:hint="eastAsia" w:ascii="Times New Roman" w:hAnsi="Times New Roman"/>
          <w:color w:val="000000"/>
          <w:sz w:val="24"/>
        </w:rPr>
      </w:pPr>
      <w:r>
        <w:rPr>
          <w:rStyle w:val="886"/>
          <w:rFonts w:hint="eastAsia"/>
          <w:color w:val="000000"/>
          <w:sz w:val="24"/>
          <w:lang w:val="en-US" w:eastAsia="zh-CN"/>
        </w:rPr>
        <w:t xml:space="preserve">1</w:t>
      </w:r>
      <w:r>
        <w:rPr>
          <w:rStyle w:val="886"/>
          <w:rFonts w:hint="eastAsia" w:ascii="Times New Roman" w:hAnsi="Times New Roman"/>
          <w:color w:val="000000"/>
          <w:sz w:val="24"/>
          <w:lang w:val="en-US" w:eastAsia="zh-CN"/>
        </w:rPr>
        <w:t xml:space="preserve">、</w:t>
      </w:r>
      <w:r>
        <w:rPr>
          <w:rStyle w:val="886"/>
          <w:rFonts w:hint="eastAsia" w:ascii="Times New Roman" w:hAnsi="Times New Roman"/>
          <w:color w:val="000000"/>
          <w:sz w:val="24"/>
        </w:rPr>
        <w:t xml:space="preserve">设备安装完成并交付使用前非采购单位原因造成的设备损坏、遗失由中标单位承担责任。</w:t>
      </w:r>
      <w:r>
        <w:rPr>
          <w:rStyle w:val="886"/>
          <w:rFonts w:hint="eastAsia" w:ascii="Times New Roman" w:hAnsi="Times New Roman"/>
          <w:color w:val="000000"/>
          <w:sz w:val="24"/>
        </w:rPr>
      </w:r>
      <w:r/>
    </w:p>
    <w:p>
      <w:pPr>
        <w:pStyle w:val="1006"/>
        <w:ind w:firstLine="480"/>
        <w:spacing w:line="500" w:lineRule="exact"/>
        <w:rPr>
          <w:rStyle w:val="886"/>
          <w:rFonts w:hint="eastAsia" w:ascii="Times New Roman" w:hAnsi="Times New Roman"/>
          <w:color w:val="000000"/>
          <w:sz w:val="24"/>
        </w:rPr>
      </w:pPr>
      <w:r>
        <w:rPr>
          <w:rStyle w:val="886"/>
          <w:rFonts w:hint="eastAsia"/>
          <w:color w:val="000000"/>
          <w:sz w:val="24"/>
          <w:lang w:val="en-US" w:eastAsia="zh-CN"/>
        </w:rPr>
        <w:t xml:space="preserve">2</w:t>
      </w:r>
      <w:r>
        <w:rPr>
          <w:rStyle w:val="886"/>
          <w:rFonts w:hint="eastAsia" w:ascii="Times New Roman" w:hAnsi="Times New Roman"/>
          <w:color w:val="000000"/>
          <w:sz w:val="24"/>
          <w:lang w:val="en-US" w:eastAsia="zh-CN"/>
        </w:rPr>
        <w:t xml:space="preserve">、</w:t>
      </w:r>
      <w:r>
        <w:rPr>
          <w:rStyle w:val="886"/>
          <w:rFonts w:hint="eastAsia" w:ascii="Times New Roman" w:hAnsi="Times New Roman"/>
          <w:color w:val="000000"/>
          <w:sz w:val="24"/>
        </w:rPr>
        <w:t xml:space="preserve">中标单位所提供的产品须为原厂全新正品，品牌、型号、参数、功能须全部满足采购单位要求，否则视为无效标。</w:t>
      </w:r>
      <w:r>
        <w:rPr>
          <w:rStyle w:val="886"/>
          <w:rFonts w:hint="eastAsia" w:ascii="Times New Roman" w:hAnsi="Times New Roman"/>
          <w:color w:val="000000"/>
          <w:sz w:val="24"/>
        </w:rPr>
      </w:r>
      <w:r/>
    </w:p>
    <w:p>
      <w:pPr>
        <w:pStyle w:val="1006"/>
        <w:ind w:firstLine="480"/>
        <w:spacing w:line="500" w:lineRule="exact"/>
        <w:rPr>
          <w:rStyle w:val="886"/>
          <w:rFonts w:hint="eastAsia" w:ascii="Times New Roman" w:hAnsi="Times New Roman"/>
          <w:color w:val="000000"/>
          <w:sz w:val="24"/>
          <w:lang w:val="en-US" w:eastAsia="zh-CN"/>
        </w:rPr>
      </w:pPr>
      <w:r>
        <w:rPr>
          <w:rStyle w:val="886"/>
          <w:rFonts w:hint="eastAsia"/>
          <w:color w:val="000000"/>
          <w:sz w:val="24"/>
          <w:lang w:val="en-US" w:eastAsia="zh-CN"/>
        </w:rPr>
        <w:t xml:space="preserve">3</w:t>
      </w:r>
      <w:r>
        <w:rPr>
          <w:rStyle w:val="886"/>
          <w:rFonts w:hint="eastAsia" w:ascii="Times New Roman" w:hAnsi="Times New Roman"/>
          <w:color w:val="000000"/>
          <w:sz w:val="24"/>
          <w:lang w:val="en-US" w:eastAsia="zh-CN"/>
        </w:rPr>
        <w:t xml:space="preserve">、</w:t>
      </w:r>
      <w:r>
        <w:rPr>
          <w:rStyle w:val="886"/>
          <w:rFonts w:hint="eastAsia" w:ascii="Times New Roman" w:hAnsi="Times New Roman"/>
          <w:color w:val="000000"/>
          <w:sz w:val="24"/>
        </w:rPr>
        <w:t xml:space="preserve">投标人报价时应充分考虑所有可能影响到报价的因素，一旦评标结束最终中标，总价将包定，不予调整。如发生漏、缺、少项，都将被认为是成交</w:t>
      </w:r>
      <w:r>
        <w:rPr>
          <w:rStyle w:val="886"/>
          <w:rFonts w:hint="eastAsia" w:ascii="Times New Roman" w:hAnsi="Times New Roman"/>
          <w:color w:val="000000"/>
          <w:sz w:val="24"/>
          <w:lang w:eastAsia="zh-CN"/>
        </w:rPr>
        <w:t xml:space="preserve">投标人</w:t>
      </w:r>
      <w:r>
        <w:rPr>
          <w:rStyle w:val="886"/>
          <w:rFonts w:hint="eastAsia" w:ascii="Times New Roman" w:hAnsi="Times New Roman"/>
          <w:color w:val="000000"/>
          <w:sz w:val="24"/>
        </w:rPr>
        <w:t xml:space="preserve">的报价让利行为，损失自负。</w:t>
      </w:r>
      <w:r>
        <w:rPr>
          <w:rStyle w:val="886"/>
          <w:rFonts w:hint="eastAsia" w:ascii="Times New Roman" w:hAnsi="Times New Roman"/>
          <w:color w:val="000000"/>
          <w:sz w:val="24"/>
          <w:lang w:val="en-US" w:eastAsia="zh-CN"/>
        </w:rPr>
      </w:r>
      <w:r/>
    </w:p>
    <w:p>
      <w:pPr>
        <w:pStyle w:val="1006"/>
        <w:ind w:firstLine="482"/>
        <w:spacing w:line="500" w:lineRule="exact"/>
        <w:rPr>
          <w:rStyle w:val="886"/>
          <w:rFonts w:hint="eastAsia" w:ascii="宋体" w:hAnsi="宋体" w:cs="宋体"/>
          <w:b/>
          <w:color w:val="000000"/>
          <w:sz w:val="24"/>
          <w:szCs w:val="20"/>
          <w:lang w:eastAsia="zh-CN"/>
        </w:rPr>
      </w:pPr>
      <w:r>
        <w:rPr>
          <w:rStyle w:val="886"/>
          <w:rFonts w:hint="eastAsia" w:ascii="宋体" w:hAnsi="宋体" w:cs="宋体"/>
          <w:b/>
          <w:color w:val="000000"/>
          <w:sz w:val="24"/>
          <w:szCs w:val="20"/>
          <w:lang w:eastAsia="zh-CN"/>
        </w:rPr>
        <w:t xml:space="preserve">九、违约条款</w:t>
      </w:r>
      <w:r>
        <w:rPr>
          <w:rStyle w:val="886"/>
          <w:rFonts w:hint="eastAsia" w:ascii="宋体" w:hAnsi="宋体" w:cs="宋体"/>
          <w:b/>
          <w:color w:val="000000"/>
          <w:sz w:val="24"/>
          <w:szCs w:val="20"/>
          <w:lang w:eastAsia="zh-CN"/>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（一）乙方不按期完成合同约定的内容，应向甲方支付违约金，除甲方或不可抗力造成原因外，每延迟交付一天，按</w:t>
      </w:r>
      <w:r>
        <w:rPr>
          <w:rStyle w:val="886"/>
          <w:rFonts w:hint="eastAsia" w:ascii="宋体" w:hAnsi="宋体" w:cs="宋体"/>
          <w:color w:val="000000"/>
          <w:sz w:val="24"/>
          <w:szCs w:val="24"/>
        </w:rPr>
        <w:t xml:space="preserve">合同总价款的</w:t>
      </w:r>
      <w:r>
        <w:rPr>
          <w:rStyle w:val="886"/>
          <w:rFonts w:hint="eastAsia" w:ascii="宋体" w:hAnsi="宋体" w:cs="宋体"/>
          <w:color w:val="000000"/>
          <w:sz w:val="24"/>
          <w:szCs w:val="24"/>
          <w:u w:val="single"/>
        </w:rPr>
        <w:t xml:space="preserve">0.5%/日</w:t>
      </w:r>
      <w:r>
        <w:rPr>
          <w:rStyle w:val="886"/>
          <w:rFonts w:hint="eastAsia" w:ascii="宋体" w:hAnsi="宋体" w:eastAsia="宋体" w:cs="宋体"/>
          <w:color w:val="000000"/>
          <w:sz w:val="24"/>
          <w:szCs w:val="24"/>
          <w:highlight w:val="white"/>
          <w:u w:val="single"/>
        </w:rPr>
        <w:t xml:space="preserve">支付</w:t>
      </w:r>
      <w:r>
        <w:rPr>
          <w:rStyle w:val="886"/>
          <w:rFonts w:hint="eastAsia" w:ascii="宋体" w:hAnsi="宋体" w:eastAsia="宋体" w:cs="宋体"/>
          <w:color w:val="000000"/>
          <w:sz w:val="24"/>
          <w:szCs w:val="24"/>
          <w:highlight w:val="white"/>
        </w:rPr>
        <w:t xml:space="preserve">违约金，违约金可直接从履约保证金中扣除; 延期超过10日，甲方有权强制解除合同。               </w:t>
      </w:r>
      <w:r>
        <w:rPr>
          <w:rStyle w:val="886"/>
          <w:rFonts w:hint="eastAsia" w:ascii="宋体" w:hAnsi="宋体" w:eastAsia="宋体" w:cs="宋体"/>
          <w:color w:val="000000"/>
          <w:sz w:val="24"/>
          <w:szCs w:val="24"/>
          <w:highlight w:val="white"/>
        </w:rPr>
      </w:r>
      <w:r/>
    </w:p>
    <w:p>
      <w:pPr>
        <w:pStyle w:val="1030"/>
        <w:ind w:firstLine="480"/>
        <w:spacing w:line="52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（二）乙方所供货物</w:t>
      </w:r>
      <w:r>
        <w:rPr>
          <w:rStyle w:val="886"/>
          <w:rFonts w:hint="eastAsia" w:ascii="宋体" w:hAnsi="宋体" w:cs="宋体"/>
          <w:color w:val="000000"/>
          <w:sz w:val="24"/>
          <w:szCs w:val="24"/>
          <w:lang w:eastAsia="zh-CN"/>
        </w:rPr>
        <w:t xml:space="preserve">的</w:t>
      </w:r>
      <w:r>
        <w:rPr>
          <w:rStyle w:val="886"/>
          <w:rFonts w:hint="eastAsia" w:ascii="宋体" w:hAnsi="宋体" w:cs="宋体"/>
          <w:color w:val="000000"/>
          <w:sz w:val="24"/>
          <w:szCs w:val="24"/>
        </w:rPr>
        <w:t xml:space="preserve">型号、规格、质量不符合规定的，由其负责包换，并承担调换或退货而支付的实际费用。 </w:t>
      </w:r>
      <w:r>
        <w:rPr>
          <w:rStyle w:val="886"/>
          <w:rFonts w:hint="eastAsia" w:ascii="宋体" w:hAnsi="宋体" w:cs="宋体"/>
          <w:color w:val="000000"/>
          <w:sz w:val="24"/>
          <w:szCs w:val="24"/>
        </w:rPr>
      </w:r>
      <w:r/>
    </w:p>
    <w:p>
      <w:pPr>
        <w:pStyle w:val="1030"/>
        <w:ind w:firstLine="480"/>
        <w:spacing w:line="52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（三）非因甲方原因，乙方不履行本合同规定的义务，致使工作延误，甲方有权要求其强制履行或解除合同，并要求乙方等额赔偿由此造成的一切损失。</w:t>
      </w:r>
      <w:r>
        <w:rPr>
          <w:rStyle w:val="886"/>
          <w:rFonts w:hint="eastAsia" w:ascii="宋体" w:hAnsi="宋体" w:cs="宋体"/>
          <w:color w:val="000000"/>
          <w:sz w:val="24"/>
          <w:szCs w:val="24"/>
        </w:rPr>
      </w:r>
      <w:r/>
    </w:p>
    <w:p>
      <w:pPr>
        <w:pStyle w:val="1030"/>
        <w:ind w:firstLine="480"/>
        <w:spacing w:line="52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（四）本项目不得转让分包，如有发生，除没收其履约保证金外，无条件清理退场，所造成的一切损失由乙方负责。</w:t>
      </w:r>
      <w:r>
        <w:rPr>
          <w:rStyle w:val="886"/>
          <w:rFonts w:hint="eastAsia" w:ascii="宋体" w:hAnsi="宋体" w:cs="宋体"/>
          <w:color w:val="000000"/>
          <w:sz w:val="24"/>
          <w:szCs w:val="24"/>
        </w:rPr>
      </w:r>
      <w:r/>
    </w:p>
    <w:p>
      <w:pPr>
        <w:pStyle w:val="1030"/>
        <w:ind w:firstLine="480"/>
        <w:spacing w:line="520" w:lineRule="exact"/>
        <w:rPr>
          <w:rStyle w:val="886"/>
          <w:rFonts w:hint="eastAsia" w:ascii="宋体" w:hAnsi="宋体" w:cs="宋体"/>
          <w:color w:val="000000"/>
          <w:sz w:val="24"/>
          <w:szCs w:val="24"/>
        </w:rPr>
      </w:pPr>
      <w:r>
        <w:rPr>
          <w:rStyle w:val="886"/>
          <w:rFonts w:hint="eastAsia" w:ascii="宋体" w:hAnsi="宋体" w:cs="宋体"/>
          <w:color w:val="000000"/>
          <w:sz w:val="24"/>
          <w:szCs w:val="24"/>
        </w:rPr>
        <w:t xml:space="preserve">（五）甲方未按约定期限付款的，除向乙方支付货款外，须按中国人民银行</w:t>
      </w:r>
      <w:r>
        <w:rPr>
          <w:rStyle w:val="886"/>
          <w:rFonts w:hint="eastAsia" w:ascii="宋体" w:hAnsi="宋体" w:cs="宋体"/>
          <w:color w:val="000000"/>
          <w:sz w:val="24"/>
          <w:szCs w:val="24"/>
          <w:lang w:eastAsia="zh-CN"/>
        </w:rPr>
        <w:t xml:space="preserve">同息贷款利率</w:t>
      </w:r>
      <w:r>
        <w:rPr>
          <w:rStyle w:val="886"/>
          <w:rFonts w:hint="eastAsia" w:ascii="宋体" w:hAnsi="宋体" w:cs="宋体"/>
          <w:color w:val="000000"/>
          <w:sz w:val="24"/>
          <w:szCs w:val="24"/>
        </w:rPr>
        <w:t xml:space="preserve">向乙方支付滞纳金。</w:t>
      </w:r>
      <w:r>
        <w:rPr>
          <w:rStyle w:val="886"/>
          <w:rFonts w:hint="eastAsia" w:ascii="宋体" w:hAnsi="宋体" w:cs="宋体"/>
          <w:color w:val="000000"/>
          <w:sz w:val="24"/>
          <w:szCs w:val="24"/>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十</w:t>
      </w:r>
      <w:r>
        <w:rPr>
          <w:rStyle w:val="886"/>
          <w:rFonts w:hint="eastAsia" w:ascii="宋体" w:hAnsi="宋体" w:eastAsia="宋体" w:cs="宋体"/>
          <w:b/>
          <w:color w:val="000000"/>
          <w:sz w:val="24"/>
          <w:szCs w:val="24"/>
          <w:highlight w:val="white"/>
        </w:rPr>
        <w:t xml:space="preserve">、知识产权</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十一</w:t>
      </w:r>
      <w:r>
        <w:rPr>
          <w:rStyle w:val="886"/>
          <w:rFonts w:hint="eastAsia" w:ascii="宋体" w:hAnsi="宋体" w:eastAsia="宋体" w:cs="宋体"/>
          <w:b/>
          <w:color w:val="000000"/>
          <w:sz w:val="24"/>
          <w:szCs w:val="24"/>
          <w:highlight w:val="white"/>
        </w:rPr>
        <w:t xml:space="preserve">、合同生效及审核</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本合同经甲方、乙方签字盖章后生效，合同签订的内容不能超出招标文件和投标文件的实质性内容。</w:t>
      </w:r>
      <w:r>
        <w:rPr>
          <w:rStyle w:val="886"/>
          <w:rFonts w:hint="eastAsia" w:ascii="宋体" w:hAnsi="宋体" w:eastAsia="宋体" w:cs="宋体"/>
          <w:color w:val="000000"/>
          <w:sz w:val="24"/>
          <w:szCs w:val="24"/>
          <w:highlight w:val="white"/>
        </w:rPr>
      </w:r>
      <w:r/>
    </w:p>
    <w:p>
      <w:pPr>
        <w:pStyle w:val="1028"/>
        <w:numPr>
          <w:ilvl w:val="0"/>
          <w:numId w:val="0"/>
        </w:numPr>
        <w:ind w:left="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十二、</w:t>
      </w:r>
      <w:r>
        <w:rPr>
          <w:rStyle w:val="886"/>
          <w:rFonts w:hint="eastAsia" w:ascii="宋体" w:hAnsi="宋体" w:eastAsia="宋体" w:cs="宋体"/>
          <w:b/>
          <w:color w:val="000000"/>
          <w:sz w:val="24"/>
          <w:szCs w:val="24"/>
          <w:highlight w:val="white"/>
        </w:rPr>
        <w:t xml:space="preserve">合同的组成部分</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本合同条款、中标通知书、招标文件、投标文件及投标人在开标时的书面承诺等构成合同的组成部分。 </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十三</w:t>
      </w:r>
      <w:r>
        <w:rPr>
          <w:rStyle w:val="886"/>
          <w:rFonts w:hint="eastAsia" w:ascii="宋体" w:hAnsi="宋体" w:eastAsia="宋体" w:cs="宋体"/>
          <w:b/>
          <w:color w:val="000000"/>
          <w:sz w:val="24"/>
          <w:szCs w:val="24"/>
          <w:highlight w:val="white"/>
        </w:rPr>
        <w:t xml:space="preserve">、本合同一式肆份，以中文书写，甲方、乙方各执贰份。</w:t>
      </w:r>
      <w:r>
        <w:rPr>
          <w:rStyle w:val="886"/>
          <w:rFonts w:hint="eastAsia" w:ascii="宋体" w:hAnsi="宋体" w:eastAsia="宋体" w:cs="宋体"/>
          <w:b/>
          <w:color w:val="000000"/>
          <w:sz w:val="24"/>
          <w:szCs w:val="24"/>
          <w:highlight w:val="white"/>
        </w:rPr>
      </w:r>
      <w:r/>
    </w:p>
    <w:p>
      <w:pPr>
        <w:pStyle w:val="1028"/>
        <w:ind w:left="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四</w:t>
      </w:r>
      <w:r>
        <w:rPr>
          <w:rStyle w:val="886"/>
          <w:rFonts w:hint="eastAsia" w:ascii="宋体" w:hAnsi="宋体" w:eastAsia="宋体" w:cs="宋体"/>
          <w:b/>
          <w:color w:val="000000"/>
          <w:sz w:val="24"/>
          <w:szCs w:val="24"/>
          <w:highlight w:val="white"/>
        </w:rPr>
        <w:t xml:space="preserve">、本合同一切未尽事宜，按合同法有关规定执行，无相关规定的，由甲乙双方协商解决。</w:t>
      </w:r>
      <w:r>
        <w:rPr>
          <w:rStyle w:val="886"/>
          <w:rFonts w:hint="eastAsia" w:ascii="宋体" w:hAnsi="宋体" w:eastAsia="宋体" w:cs="宋体"/>
          <w:b/>
          <w:color w:val="000000"/>
          <w:sz w:val="24"/>
          <w:szCs w:val="24"/>
          <w:highlight w:val="white"/>
        </w:rPr>
      </w:r>
      <w:r/>
    </w:p>
    <w:p>
      <w:pPr>
        <w:pStyle w:val="1034"/>
        <w:jc w:val="center"/>
        <w:rPr>
          <w:rStyle w:val="886"/>
          <w:rFonts w:hint="eastAsia" w:ascii="宋体" w:hAnsi="宋体" w:eastAsia="宋体" w:cs="宋体"/>
          <w:color w:val="000000"/>
          <w:sz w:val="24"/>
          <w:szCs w:val="24"/>
          <w:highlight w:val="white"/>
        </w:rPr>
      </w:pPr>
      <w:r/>
      <w:bookmarkStart w:id="205" w:name="_Toc394939153"/>
      <w:r/>
      <w:bookmarkStart w:id="206" w:name="_Toc473126882"/>
      <w:r/>
      <w:bookmarkStart w:id="207" w:name="_Toc24658094"/>
      <w:r/>
      <w:bookmarkStart w:id="208" w:name="_Toc514426472"/>
      <w:r/>
      <w:bookmarkStart w:id="209" w:name="_Toc17969"/>
      <w:r/>
      <w:bookmarkStart w:id="210" w:name="_Toc24653762"/>
      <w:r/>
      <w:bookmarkStart w:id="211" w:name="_Toc19622844"/>
      <w:r/>
      <w:bookmarkStart w:id="212" w:name="_Toc394939096"/>
      <w:r>
        <w:rPr>
          <w:rStyle w:val="886"/>
          <w:rFonts w:hint="eastAsia" w:ascii="宋体" w:hAnsi="宋体" w:eastAsia="宋体" w:cs="宋体"/>
          <w:color w:val="000000"/>
          <w:sz w:val="24"/>
          <w:szCs w:val="24"/>
          <w:highlight w:val="white"/>
        </w:rPr>
        <w:t xml:space="preserve">通用条款</w:t>
      </w:r>
      <w:bookmarkEnd w:id="205"/>
      <w:r/>
      <w:bookmarkEnd w:id="206"/>
      <w:r/>
      <w:bookmarkEnd w:id="207"/>
      <w:r/>
      <w:bookmarkEnd w:id="208"/>
      <w:r/>
      <w:bookmarkEnd w:id="209"/>
      <w:r/>
      <w:bookmarkEnd w:id="210"/>
      <w:r/>
      <w:bookmarkEnd w:id="211"/>
      <w:r/>
      <w:bookmarkEnd w:id="212"/>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五</w:t>
      </w:r>
      <w:r>
        <w:rPr>
          <w:rStyle w:val="886"/>
          <w:rFonts w:hint="eastAsia" w:ascii="宋体" w:hAnsi="宋体" w:eastAsia="宋体" w:cs="宋体"/>
          <w:b/>
          <w:color w:val="000000"/>
          <w:sz w:val="24"/>
          <w:szCs w:val="24"/>
          <w:highlight w:val="white"/>
        </w:rPr>
        <w:t xml:space="preserve">、词语涵义</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（一）合同：甲乙双方签署的、合同格式中载明的甲方与乙方所达成的协议，包括所有的附件、附录和构成合同的所有文件。</w:t>
      </w:r>
      <w:r>
        <w:rPr>
          <w:rStyle w:val="886"/>
          <w:rFonts w:hint="eastAsia" w:ascii="宋体" w:hAnsi="宋体" w:eastAsia="宋体" w:cs="宋体"/>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（二）合同价：根据合同规定，乙方在正确地完全履行合同义务后甲方应支付给卖方的价格。</w:t>
      </w:r>
      <w:r>
        <w:rPr>
          <w:rStyle w:val="886"/>
          <w:rFonts w:hint="eastAsia" w:ascii="宋体" w:hAnsi="宋体" w:eastAsia="宋体" w:cs="宋体"/>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（三）服务：根据合同规定乙方承担与项目有关的辅助服务，如运输、保险以及其它的伴随服务，比如提供技术援助、培训和其他类似的应承担的义务。</w:t>
      </w:r>
      <w:r>
        <w:rPr>
          <w:rStyle w:val="886"/>
          <w:rFonts w:hint="eastAsia" w:ascii="宋体" w:hAnsi="宋体" w:eastAsia="宋体" w:cs="宋体"/>
          <w:color w:val="000000"/>
          <w:sz w:val="24"/>
          <w:szCs w:val="24"/>
          <w:highlight w:val="white"/>
        </w:rPr>
      </w:r>
      <w:r/>
    </w:p>
    <w:p>
      <w:pPr>
        <w:pStyle w:val="1028"/>
        <w:ind w:firstLine="480"/>
        <w:spacing w:before="19" w:line="520" w:lineRule="exact"/>
        <w:widowControl/>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（五）甲方：采购单位，即</w:t>
      </w:r>
      <w:r>
        <w:rPr>
          <w:rStyle w:val="886"/>
          <w:rFonts w:hint="eastAsia" w:ascii="宋体" w:hAnsi="宋体" w:eastAsia="宋体" w:cs="宋体"/>
          <w:color w:val="000000"/>
          <w:sz w:val="24"/>
          <w:szCs w:val="24"/>
          <w:highlight w:val="white"/>
          <w:u w:val="single"/>
        </w:rPr>
        <w:t xml:space="preserve">  </w:t>
      </w:r>
      <w:r>
        <w:rPr>
          <w:rStyle w:val="886"/>
          <w:rFonts w:hint="eastAsia" w:ascii="宋体" w:hAnsi="宋体" w:cs="宋体"/>
          <w:color w:val="000000"/>
          <w:sz w:val="24"/>
          <w:szCs w:val="24"/>
          <w:highlight w:val="white"/>
          <w:u w:val="single"/>
          <w:lang w:val="en-US" w:eastAsia="zh-CN"/>
        </w:rPr>
        <w:t xml:space="preserve">           </w:t>
      </w:r>
      <w:r>
        <w:rPr>
          <w:rStyle w:val="886"/>
          <w:rFonts w:hint="eastAsia" w:ascii="宋体" w:hAnsi="宋体" w:eastAsia="宋体" w:cs="宋体"/>
          <w:color w:val="000000"/>
          <w:sz w:val="24"/>
          <w:szCs w:val="24"/>
          <w:highlight w:val="white"/>
          <w:u w:val="single"/>
        </w:rPr>
        <w:t xml:space="preserve">  </w:t>
      </w:r>
      <w:r>
        <w:rPr>
          <w:rStyle w:val="886"/>
          <w:rFonts w:hint="eastAsia" w:ascii="宋体" w:hAnsi="宋体" w:eastAsia="宋体" w:cs="宋体"/>
          <w:color w:val="000000"/>
          <w:sz w:val="24"/>
          <w:szCs w:val="24"/>
          <w:highlight w:val="white"/>
        </w:rPr>
        <w:t xml:space="preserve">。</w:t>
      </w:r>
      <w:r>
        <w:rPr>
          <w:rStyle w:val="886"/>
          <w:rFonts w:hint="eastAsia" w:ascii="宋体" w:hAnsi="宋体" w:eastAsia="宋体" w:cs="宋体"/>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（六）乙方：提供服务的公司或实体，即</w:t>
      </w:r>
      <w:r>
        <w:rPr>
          <w:rStyle w:val="886"/>
          <w:rFonts w:hint="eastAsia" w:ascii="宋体" w:hAnsi="宋体" w:eastAsia="宋体" w:cs="宋体"/>
          <w:color w:val="000000"/>
          <w:sz w:val="24"/>
          <w:szCs w:val="24"/>
          <w:highlight w:val="white"/>
          <w:u w:val="single"/>
        </w:rPr>
        <w:t xml:space="preserve"> </w:t>
      </w:r>
      <w:r>
        <w:rPr>
          <w:rStyle w:val="886"/>
          <w:rFonts w:hint="eastAsia" w:ascii="宋体" w:hAnsi="宋体" w:cs="宋体"/>
          <w:color w:val="000000"/>
          <w:sz w:val="24"/>
          <w:szCs w:val="24"/>
          <w:highlight w:val="white"/>
          <w:u w:val="single"/>
          <w:lang w:val="en-US" w:eastAsia="zh-CN"/>
        </w:rPr>
        <w:t xml:space="preserve">                </w:t>
      </w:r>
      <w:r>
        <w:rPr>
          <w:rStyle w:val="886"/>
          <w:rFonts w:hint="eastAsia" w:ascii="宋体" w:hAnsi="宋体" w:eastAsia="宋体" w:cs="宋体"/>
          <w:color w:val="000000"/>
          <w:sz w:val="24"/>
          <w:szCs w:val="24"/>
          <w:highlight w:val="white"/>
          <w:u w:val="single"/>
        </w:rPr>
        <w:t xml:space="preserve"> </w:t>
      </w:r>
      <w:r>
        <w:rPr>
          <w:rStyle w:val="886"/>
          <w:rFonts w:hint="eastAsia" w:ascii="宋体" w:hAnsi="宋体" w:eastAsia="宋体" w:cs="宋体"/>
          <w:color w:val="000000"/>
          <w:sz w:val="24"/>
          <w:szCs w:val="24"/>
          <w:highlight w:val="white"/>
        </w:rPr>
        <w:t xml:space="preserve">。</w:t>
      </w:r>
      <w:r>
        <w:rPr>
          <w:rStyle w:val="886"/>
          <w:rFonts w:hint="eastAsia" w:ascii="宋体" w:hAnsi="宋体" w:eastAsia="宋体" w:cs="宋体"/>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（七）不可抗力：指不能预见、不能避免和不能克服的客观情况，如战争、动乱、空中飞行物体坠落或其它非甲乙方责任造成的爆炸、火灾，以及协议条款约定等级以上的风、雨、雪、地震等。</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六</w:t>
      </w:r>
      <w:r>
        <w:rPr>
          <w:rStyle w:val="886"/>
          <w:rFonts w:hint="eastAsia" w:ascii="宋体" w:hAnsi="宋体" w:eastAsia="宋体" w:cs="宋体"/>
          <w:b/>
          <w:color w:val="000000"/>
          <w:sz w:val="24"/>
          <w:szCs w:val="24"/>
          <w:highlight w:val="white"/>
        </w:rPr>
        <w:t xml:space="preserve">、技术规格</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乙方所提供货物的技术规格应与招标文件规定的技术规格以及所附的技术规格响应表相一致。</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七</w:t>
      </w:r>
      <w:r>
        <w:rPr>
          <w:rStyle w:val="886"/>
          <w:rFonts w:hint="eastAsia" w:ascii="宋体" w:hAnsi="宋体" w:eastAsia="宋体" w:cs="宋体"/>
          <w:b/>
          <w:color w:val="000000"/>
          <w:sz w:val="24"/>
          <w:szCs w:val="24"/>
          <w:highlight w:val="white"/>
        </w:rPr>
        <w:t xml:space="preserve">、专利权</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乙方应保证甲方在使用该货物或其任何一部分时不受第三方提出侵犯其专利权、商标权和工业设计权的起诉。一旦出现专利侵权，乙方应负全部责任。</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八</w:t>
      </w:r>
      <w:r>
        <w:rPr>
          <w:rStyle w:val="886"/>
          <w:rFonts w:hint="eastAsia" w:ascii="宋体" w:hAnsi="宋体" w:eastAsia="宋体" w:cs="宋体"/>
          <w:b/>
          <w:color w:val="000000"/>
          <w:sz w:val="24"/>
          <w:szCs w:val="24"/>
          <w:highlight w:val="white"/>
        </w:rPr>
        <w:t xml:space="preserve">、付款</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（一）本合同以人民币付款。</w:t>
      </w:r>
      <w:r>
        <w:rPr>
          <w:rStyle w:val="886"/>
          <w:rFonts w:hint="eastAsia" w:ascii="宋体" w:hAnsi="宋体" w:eastAsia="宋体" w:cs="宋体"/>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（二）乙方应按照与甲方签订的合同规定服务。</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w:t>
      </w:r>
      <w:r>
        <w:rPr>
          <w:rStyle w:val="886"/>
          <w:rFonts w:hint="eastAsia" w:ascii="宋体" w:hAnsi="宋体" w:cs="宋体"/>
          <w:b/>
          <w:color w:val="000000"/>
          <w:sz w:val="24"/>
          <w:szCs w:val="24"/>
          <w:highlight w:val="white"/>
          <w:lang w:eastAsia="zh-CN"/>
        </w:rPr>
        <w:t xml:space="preserve">九</w:t>
      </w:r>
      <w:r>
        <w:rPr>
          <w:rStyle w:val="886"/>
          <w:rFonts w:hint="eastAsia" w:ascii="宋体" w:hAnsi="宋体" w:eastAsia="宋体" w:cs="宋体"/>
          <w:b/>
          <w:color w:val="000000"/>
          <w:sz w:val="24"/>
          <w:szCs w:val="24"/>
          <w:highlight w:val="white"/>
        </w:rPr>
        <w:t xml:space="preserve">、误期赔偿</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除合同规定外，如果乙方没有按照合同规定的时间提供服务，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eastAsia="宋体" w:cs="宋体"/>
          <w:b/>
          <w:color w:val="000000"/>
          <w:sz w:val="24"/>
          <w:szCs w:val="24"/>
          <w:highlight w:val="white"/>
        </w:rPr>
        <w:t xml:space="preserve">十六、不可抗力</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二十</w:t>
      </w:r>
      <w:r>
        <w:rPr>
          <w:rStyle w:val="886"/>
          <w:rFonts w:hint="eastAsia" w:ascii="宋体" w:hAnsi="宋体" w:eastAsia="宋体" w:cs="宋体"/>
          <w:b/>
          <w:color w:val="000000"/>
          <w:sz w:val="24"/>
          <w:szCs w:val="24"/>
          <w:highlight w:val="white"/>
        </w:rPr>
        <w:t xml:space="preserve">、税费</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中国政府根据现行税法规定对甲方征收的与本合同有关的一切税费由甲方负担；规定对乙方征收的与本合同有关的一切税费由乙方负担。</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二十一</w:t>
      </w:r>
      <w:r>
        <w:rPr>
          <w:rStyle w:val="886"/>
          <w:rFonts w:hint="eastAsia" w:ascii="宋体" w:hAnsi="宋体" w:eastAsia="宋体" w:cs="宋体"/>
          <w:b/>
          <w:color w:val="000000"/>
          <w:sz w:val="24"/>
          <w:szCs w:val="24"/>
          <w:highlight w:val="white"/>
        </w:rPr>
        <w:t xml:space="preserve">、合同争议</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甲乙双方应通过友好协商，解决在执行本合同中所发生的或与本合同有关的一切争议。如果协商仍得不到解决，任何一方均可按“中华人民共和国合同法”规定提交调解和仲裁。   </w:t>
      </w:r>
      <w:r>
        <w:rPr>
          <w:rStyle w:val="886"/>
          <w:rFonts w:hint="eastAsia" w:ascii="宋体" w:hAnsi="宋体" w:eastAsia="宋体" w:cs="宋体"/>
          <w:color w:val="000000"/>
          <w:sz w:val="24"/>
          <w:szCs w:val="24"/>
          <w:highlight w:val="white"/>
        </w:rPr>
      </w:r>
      <w:r/>
    </w:p>
    <w:p>
      <w:pPr>
        <w:pStyle w:val="1028"/>
        <w:ind w:firstLine="482"/>
        <w:spacing w:line="520" w:lineRule="exact"/>
        <w:rPr>
          <w:rStyle w:val="886"/>
          <w:rFonts w:hint="eastAsia" w:ascii="宋体" w:hAnsi="宋体" w:eastAsia="宋体" w:cs="宋体"/>
          <w:b/>
          <w:color w:val="000000"/>
          <w:sz w:val="24"/>
          <w:szCs w:val="24"/>
          <w:highlight w:val="white"/>
        </w:rPr>
      </w:pPr>
      <w:r>
        <w:rPr>
          <w:rStyle w:val="886"/>
          <w:rFonts w:hint="eastAsia" w:ascii="宋体" w:hAnsi="宋体" w:cs="宋体"/>
          <w:b/>
          <w:color w:val="000000"/>
          <w:sz w:val="24"/>
          <w:szCs w:val="24"/>
          <w:highlight w:val="white"/>
          <w:lang w:eastAsia="zh-CN"/>
        </w:rPr>
        <w:t xml:space="preserve">二十二</w:t>
      </w:r>
      <w:r>
        <w:rPr>
          <w:rStyle w:val="886"/>
          <w:rFonts w:hint="eastAsia" w:ascii="宋体" w:hAnsi="宋体" w:eastAsia="宋体" w:cs="宋体"/>
          <w:b/>
          <w:color w:val="000000"/>
          <w:sz w:val="24"/>
          <w:szCs w:val="24"/>
          <w:highlight w:val="white"/>
        </w:rPr>
        <w:t xml:space="preserve">、适用法律</w:t>
      </w:r>
      <w:r>
        <w:rPr>
          <w:rStyle w:val="886"/>
          <w:rFonts w:hint="eastAsia" w:ascii="宋体" w:hAnsi="宋体" w:eastAsia="宋体" w:cs="宋体"/>
          <w:b/>
          <w:color w:val="000000"/>
          <w:sz w:val="24"/>
          <w:szCs w:val="24"/>
          <w:highlight w:val="white"/>
        </w:rPr>
      </w:r>
      <w:r/>
    </w:p>
    <w:p>
      <w:pPr>
        <w:pStyle w:val="1028"/>
        <w:ind w:firstLine="480"/>
        <w:spacing w:line="520" w:lineRule="exact"/>
        <w:rPr>
          <w:rStyle w:val="886"/>
          <w:rFonts w:hint="eastAsia" w:ascii="宋体" w:hAnsi="宋体" w:eastAsia="宋体" w:cs="宋体"/>
          <w:color w:val="000000"/>
          <w:sz w:val="24"/>
          <w:szCs w:val="24"/>
          <w:highlight w:val="white"/>
        </w:rPr>
      </w:pPr>
      <w:r>
        <w:rPr>
          <w:rStyle w:val="886"/>
          <w:rFonts w:hint="eastAsia" w:ascii="宋体" w:hAnsi="宋体" w:eastAsia="宋体" w:cs="宋体"/>
          <w:color w:val="000000"/>
          <w:sz w:val="24"/>
          <w:szCs w:val="24"/>
          <w:highlight w:val="white"/>
        </w:rPr>
        <w:t xml:space="preserve">本合同应按照中华人民共和国的现行法律进行解释。</w:t>
      </w:r>
      <w:r>
        <w:rPr>
          <w:rStyle w:val="886"/>
          <w:rFonts w:hint="eastAsia" w:ascii="宋体" w:hAnsi="宋体" w:eastAsia="宋体" w:cs="宋体"/>
          <w:color w:val="000000"/>
          <w:sz w:val="24"/>
          <w:szCs w:val="24"/>
          <w:highlight w:val="white"/>
        </w:rPr>
      </w:r>
      <w:r/>
    </w:p>
    <w:tbl>
      <w:tblPr>
        <w:tblStyle w:val="1036"/>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甲方：（盖章）</w:t>
            </w:r>
            <w:r>
              <w:rPr>
                <w:rStyle w:val="886"/>
                <w:rFonts w:hint="eastAsia" w:ascii="宋体" w:hAnsi="宋体" w:eastAsia="宋体" w:cs="宋体"/>
                <w:color w:val="000000"/>
                <w:sz w:val="24"/>
                <w:szCs w:val="24"/>
                <w:vertAlign w:val="baseline"/>
              </w:rPr>
            </w:r>
            <w:r/>
          </w:p>
        </w:tc>
        <w:tc>
          <w:tcPr>
            <w:tcW w:w="4745"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乙方：（盖章）</w:t>
            </w:r>
            <w:r>
              <w:rPr>
                <w:rStyle w:val="886"/>
                <w:rFonts w:hint="eastAsia" w:ascii="宋体" w:hAnsi="宋体" w:eastAsia="宋体" w:cs="宋体"/>
                <w:color w:val="000000"/>
                <w:sz w:val="24"/>
                <w:szCs w:val="24"/>
                <w:vertAlign w:val="baseline"/>
              </w:rPr>
            </w:r>
            <w:r/>
          </w:p>
        </w:tc>
      </w:tr>
      <w:tr>
        <w:trPr>
          <w:trHeight w:val="90"/>
        </w:trPr>
        <w:tc>
          <w:tcPr>
            <w:tcW w:w="3954"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地址：</w:t>
            </w:r>
            <w:r>
              <w:rPr>
                <w:rStyle w:val="886"/>
                <w:rFonts w:hint="eastAsia" w:ascii="宋体" w:hAnsi="宋体" w:eastAsia="宋体" w:cs="宋体"/>
                <w:color w:val="000000"/>
                <w:sz w:val="24"/>
                <w:szCs w:val="24"/>
                <w:vertAlign w:val="baseline"/>
              </w:rPr>
            </w:r>
            <w:r/>
          </w:p>
        </w:tc>
        <w:tc>
          <w:tcPr>
            <w:tcW w:w="4745"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地址：</w:t>
            </w:r>
            <w:r>
              <w:rPr>
                <w:rStyle w:val="886"/>
                <w:rFonts w:hint="eastAsia" w:ascii="宋体" w:hAnsi="宋体" w:eastAsia="宋体" w:cs="宋体"/>
                <w:color w:val="000000"/>
                <w:sz w:val="24"/>
                <w:szCs w:val="24"/>
                <w:vertAlign w:val="baseline"/>
              </w:rPr>
            </w:r>
            <w:r/>
          </w:p>
        </w:tc>
      </w:tr>
      <w:tr>
        <w:trPr>
          <w:trHeight w:val="90"/>
        </w:trPr>
        <w:tc>
          <w:tcPr>
            <w:tcW w:w="3954"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法定（授权）代表人：</w:t>
            </w:r>
            <w:r>
              <w:rPr>
                <w:rStyle w:val="886"/>
                <w:rFonts w:hint="eastAsia" w:ascii="宋体" w:hAnsi="宋体" w:eastAsia="宋体" w:cs="宋体"/>
                <w:color w:val="000000"/>
                <w:sz w:val="24"/>
                <w:szCs w:val="24"/>
                <w:vertAlign w:val="baseline"/>
              </w:rPr>
            </w:r>
            <w:r/>
          </w:p>
        </w:tc>
        <w:tc>
          <w:tcPr>
            <w:tcW w:w="4745"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法定（授权）代表人：</w:t>
            </w:r>
            <w:r>
              <w:rPr>
                <w:rStyle w:val="886"/>
                <w:rFonts w:hint="eastAsia" w:ascii="宋体" w:hAnsi="宋体" w:eastAsia="宋体" w:cs="宋体"/>
                <w:color w:val="000000"/>
                <w:sz w:val="24"/>
                <w:szCs w:val="24"/>
                <w:vertAlign w:val="baseline"/>
              </w:rPr>
            </w:r>
            <w:r/>
          </w:p>
        </w:tc>
      </w:tr>
      <w:tr>
        <w:trPr>
          <w:trHeight w:val="90"/>
        </w:trPr>
        <w:tc>
          <w:tcPr>
            <w:tcW w:w="3954"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eastAsia="宋体" w:cs="宋体"/>
                <w:color w:val="000000"/>
                <w:sz w:val="24"/>
                <w:szCs w:val="24"/>
              </w:rPr>
              <w:t xml:space="preserve">联系电话：</w:t>
            </w:r>
            <w:r>
              <w:rPr>
                <w:rStyle w:val="886"/>
                <w:rFonts w:hint="eastAsia" w:ascii="宋体" w:hAnsi="宋体" w:eastAsia="宋体" w:cs="宋体"/>
                <w:color w:val="000000"/>
                <w:sz w:val="24"/>
                <w:szCs w:val="24"/>
                <w:vertAlign w:val="baseline"/>
              </w:rPr>
            </w:r>
            <w:r/>
          </w:p>
        </w:tc>
        <w:tc>
          <w:tcPr>
            <w:tcW w:w="4745" w:type="dxa"/>
            <w:vAlign w:val="top"/>
            <w:textDirection w:val="lrTb"/>
            <w:noWrap w:val="false"/>
          </w:tcPr>
          <w:p>
            <w:pPr>
              <w:pStyle w:val="1006"/>
              <w:jc w:val="left"/>
              <w:widowControl/>
              <w:rPr>
                <w:rStyle w:val="886"/>
                <w:rFonts w:ascii="宋体" w:hAnsi="宋体" w:eastAsia="宋体" w:cs="宋体"/>
                <w:color w:val="000000"/>
                <w:sz w:val="24"/>
                <w:szCs w:val="24"/>
                <w:vertAlign w:val="baseline"/>
                <w:lang w:val="en-US" w:eastAsia="zh-CN"/>
              </w:rPr>
              <w:framePr w:vAnchor="text" w:hAnchor="page" w:x="1852" w:y="272"/>
            </w:pPr>
            <w:r>
              <w:rPr>
                <w:rStyle w:val="886"/>
                <w:rFonts w:hint="eastAsia" w:ascii="宋体" w:hAnsi="宋体" w:eastAsia="宋体" w:cs="宋体"/>
                <w:color w:val="000000"/>
                <w:sz w:val="24"/>
                <w:szCs w:val="24"/>
              </w:rPr>
              <w:t xml:space="preserve">联系电话：</w:t>
            </w:r>
            <w:r>
              <w:rPr>
                <w:rStyle w:val="886"/>
                <w:rFonts w:ascii="宋体" w:hAnsi="宋体" w:eastAsia="宋体" w:cs="宋体"/>
                <w:color w:val="000000"/>
                <w:sz w:val="24"/>
                <w:szCs w:val="24"/>
                <w:vertAlign w:val="baseline"/>
                <w:lang w:val="en-US" w:eastAsia="zh-CN"/>
              </w:rPr>
            </w:r>
            <w:r/>
          </w:p>
        </w:tc>
      </w:tr>
      <w:tr>
        <w:trPr>
          <w:trHeight w:val="90"/>
        </w:trPr>
        <w:tc>
          <w:tcPr>
            <w:tcW w:w="3954"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cs="宋体"/>
                <w:color w:val="000000"/>
                <w:sz w:val="24"/>
                <w:szCs w:val="24"/>
                <w:lang w:val="en-US" w:eastAsia="zh-CN"/>
              </w:rPr>
              <w:t xml:space="preserve">2024</w:t>
            </w:r>
            <w:r>
              <w:rPr>
                <w:rStyle w:val="886"/>
                <w:rFonts w:hint="eastAsia" w:ascii="宋体" w:hAnsi="宋体" w:eastAsia="宋体" w:cs="宋体"/>
                <w:color w:val="000000"/>
                <w:sz w:val="24"/>
                <w:szCs w:val="24"/>
              </w:rPr>
              <w:t xml:space="preserve">年</w:t>
            </w:r>
            <w:r>
              <w:rPr>
                <w:rStyle w:val="886"/>
                <w:rFonts w:hint="eastAsia" w:ascii="宋体" w:hAnsi="宋体" w:cs="宋体"/>
                <w:color w:val="000000"/>
                <w:sz w:val="24"/>
                <w:szCs w:val="24"/>
                <w:lang w:val="en-US" w:eastAsia="zh-CN"/>
              </w:rPr>
              <w:t xml:space="preserve">  </w:t>
            </w:r>
            <w:r>
              <w:rPr>
                <w:rStyle w:val="886"/>
                <w:rFonts w:hint="eastAsia" w:ascii="宋体" w:hAnsi="宋体" w:eastAsia="宋体" w:cs="宋体"/>
                <w:color w:val="000000"/>
                <w:sz w:val="24"/>
                <w:szCs w:val="24"/>
              </w:rPr>
              <w:t xml:space="preserve">月</w:t>
            </w:r>
            <w:r>
              <w:rPr>
                <w:rStyle w:val="886"/>
                <w:rFonts w:hint="eastAsia" w:ascii="宋体" w:hAnsi="宋体" w:cs="宋体"/>
                <w:color w:val="000000"/>
                <w:sz w:val="24"/>
                <w:szCs w:val="24"/>
                <w:lang w:val="en-US" w:eastAsia="zh-CN"/>
              </w:rPr>
              <w:t xml:space="preserve">  </w:t>
            </w:r>
            <w:r>
              <w:rPr>
                <w:rStyle w:val="886"/>
                <w:rFonts w:hint="eastAsia" w:ascii="宋体" w:hAnsi="宋体" w:eastAsia="宋体" w:cs="宋体"/>
                <w:color w:val="000000"/>
                <w:sz w:val="24"/>
                <w:szCs w:val="24"/>
              </w:rPr>
              <w:t xml:space="preserve">日</w:t>
            </w:r>
            <w:r>
              <w:rPr>
                <w:rStyle w:val="886"/>
                <w:rFonts w:hint="eastAsia" w:ascii="宋体" w:hAnsi="宋体" w:eastAsia="宋体" w:cs="宋体"/>
                <w:color w:val="000000"/>
                <w:sz w:val="24"/>
                <w:szCs w:val="24"/>
                <w:vertAlign w:val="baseline"/>
              </w:rPr>
            </w:r>
            <w:r/>
          </w:p>
        </w:tc>
        <w:tc>
          <w:tcPr>
            <w:tcW w:w="4745" w:type="dxa"/>
            <w:vAlign w:val="top"/>
            <w:textDirection w:val="lrTb"/>
            <w:noWrap w:val="false"/>
          </w:tcPr>
          <w:p>
            <w:pPr>
              <w:pStyle w:val="1006"/>
              <w:jc w:val="left"/>
              <w:widowControl/>
              <w:rPr>
                <w:rStyle w:val="886"/>
                <w:rFonts w:hint="eastAsia" w:ascii="宋体" w:hAnsi="宋体" w:eastAsia="宋体" w:cs="宋体"/>
                <w:color w:val="000000"/>
                <w:sz w:val="24"/>
                <w:szCs w:val="24"/>
                <w:vertAlign w:val="baseline"/>
              </w:rPr>
              <w:framePr w:vAnchor="text" w:hAnchor="page" w:x="1852" w:y="272"/>
            </w:pPr>
            <w:r>
              <w:rPr>
                <w:rStyle w:val="886"/>
                <w:rFonts w:hint="eastAsia" w:ascii="宋体" w:hAnsi="宋体" w:cs="宋体"/>
                <w:color w:val="000000"/>
                <w:sz w:val="24"/>
                <w:szCs w:val="24"/>
                <w:lang w:val="en-US" w:eastAsia="zh-CN"/>
              </w:rPr>
              <w:t xml:space="preserve">2024</w:t>
            </w:r>
            <w:r>
              <w:rPr>
                <w:rStyle w:val="886"/>
                <w:rFonts w:hint="eastAsia" w:ascii="宋体" w:hAnsi="宋体" w:eastAsia="宋体" w:cs="宋体"/>
                <w:color w:val="000000"/>
                <w:sz w:val="24"/>
                <w:szCs w:val="24"/>
              </w:rPr>
              <w:t xml:space="preserve">年</w:t>
            </w:r>
            <w:r>
              <w:rPr>
                <w:rStyle w:val="886"/>
                <w:rFonts w:hint="eastAsia" w:ascii="宋体" w:hAnsi="宋体" w:cs="宋体"/>
                <w:color w:val="000000"/>
                <w:sz w:val="24"/>
                <w:szCs w:val="24"/>
                <w:lang w:val="en-US" w:eastAsia="zh-CN"/>
              </w:rPr>
              <w:t xml:space="preserve">  </w:t>
            </w:r>
            <w:r>
              <w:rPr>
                <w:rStyle w:val="886"/>
                <w:rFonts w:hint="eastAsia" w:ascii="宋体" w:hAnsi="宋体" w:eastAsia="宋体" w:cs="宋体"/>
                <w:color w:val="000000"/>
                <w:sz w:val="24"/>
                <w:szCs w:val="24"/>
              </w:rPr>
              <w:t xml:space="preserve">月</w:t>
            </w:r>
            <w:r>
              <w:rPr>
                <w:rStyle w:val="886"/>
                <w:rFonts w:hint="eastAsia" w:ascii="宋体" w:hAnsi="宋体" w:cs="宋体"/>
                <w:color w:val="000000"/>
                <w:sz w:val="24"/>
                <w:szCs w:val="24"/>
                <w:lang w:val="en-US" w:eastAsia="zh-CN"/>
              </w:rPr>
              <w:t xml:space="preserve">  </w:t>
            </w:r>
            <w:r>
              <w:rPr>
                <w:rStyle w:val="886"/>
                <w:rFonts w:hint="eastAsia" w:ascii="宋体" w:hAnsi="宋体" w:eastAsia="宋体" w:cs="宋体"/>
                <w:color w:val="000000"/>
                <w:sz w:val="24"/>
                <w:szCs w:val="24"/>
              </w:rPr>
              <w:t xml:space="preserve">日</w:t>
            </w:r>
            <w:r>
              <w:rPr>
                <w:rStyle w:val="886"/>
                <w:rFonts w:hint="eastAsia" w:ascii="宋体" w:hAnsi="宋体" w:eastAsia="宋体" w:cs="宋体"/>
                <w:color w:val="000000"/>
                <w:sz w:val="24"/>
                <w:szCs w:val="24"/>
                <w:vertAlign w:val="baseline"/>
              </w:rPr>
            </w:r>
            <w:r/>
          </w:p>
        </w:tc>
      </w:tr>
    </w:tbl>
    <w:p>
      <w:pPr>
        <w:pStyle w:val="915"/>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Pr>
          <w:rFonts w:hint="eastAsia" w:ascii="Times New Roman" w:hAnsi="Times New Roman"/>
          <w:caps w:val="0"/>
          <w:color w:val="000000"/>
          <w:sz w:val="24"/>
          <w:szCs w:val="24"/>
        </w:rPr>
      </w:r>
      <w:r/>
    </w:p>
    <w:p>
      <w:pPr>
        <w:pStyle w:val="876"/>
        <w:spacing w:before="120" w:after="120" w:line="0" w:lineRule="atLeast"/>
        <w:rPr>
          <w:rFonts w:hint="eastAsia" w:ascii="宋体" w:hAnsi="宋体" w:eastAsia="宋体" w:cs="宋体"/>
          <w:color w:val="000000"/>
          <w:sz w:val="24"/>
          <w:szCs w:val="24"/>
          <w:highlight w:val="yellow"/>
        </w:rPr>
      </w:pPr>
      <w:r/>
      <w:bookmarkStart w:id="213" w:name="_Toc26554093"/>
      <w:r/>
      <w:bookmarkStart w:id="214" w:name="_Toc49090575"/>
      <w:r>
        <w:rPr>
          <w:rFonts w:hint="eastAsia" w:ascii="宋体" w:hAnsi="宋体" w:eastAsia="宋体" w:cs="宋体"/>
          <w:color w:val="000000"/>
          <w:sz w:val="24"/>
          <w:szCs w:val="24"/>
        </w:rPr>
        <w:t xml:space="preserve">项目属性：</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宋体" w:hAnsi="宋体" w:eastAsia="宋体" w:cs="宋体"/>
          <w:color w:val="000000"/>
          <w:sz w:val="24"/>
          <w:szCs w:val="24"/>
          <w:highlight w:val="yellow"/>
        </w:rPr>
      </w:r>
      <w:r/>
    </w:p>
    <w:p>
      <w:pPr>
        <w:pStyle w:val="876"/>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本项目采购标的对应的中小企业划分标准所属行业：</w:t>
      </w:r>
      <w:r>
        <w:rPr>
          <w:rFonts w:hint="eastAsia" w:ascii="宋体" w:hAnsi="宋体" w:eastAsia="宋体" w:cs="宋体"/>
          <w:color w:val="000000"/>
          <w:sz w:val="24"/>
          <w:szCs w:val="24"/>
          <w:lang w:eastAsia="zh-CN"/>
        </w:rPr>
        <w:t xml:space="preserve">工业（制造业）</w:t>
      </w:r>
      <w:r>
        <w:rPr>
          <w:rFonts w:hint="eastAsia" w:ascii="宋体" w:hAnsi="宋体" w:eastAsia="宋体" w:cs="宋体"/>
          <w:color w:val="000000"/>
          <w:sz w:val="24"/>
          <w:szCs w:val="24"/>
        </w:rPr>
      </w:r>
      <w:r/>
    </w:p>
    <w:p>
      <w:pPr>
        <w:pStyle w:val="876"/>
        <w:spacing w:before="120" w:after="120" w:line="0" w:lineRule="atLeas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u w:val="single"/>
        </w:rPr>
        <w:t xml:space="preserve">接受进口产品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yellow"/>
        </w:rPr>
      </w:r>
      <w:r/>
    </w:p>
    <w:p>
      <w:pPr>
        <w:pStyle w:val="1006"/>
        <w:ind w:firstLine="562"/>
        <w:spacing w:before="72" w:after="72" w:line="5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一、项目基础信息</w:t>
      </w:r>
      <w:r>
        <w:rPr>
          <w:rFonts w:hint="eastAsia" w:ascii="宋体" w:hAnsi="宋体" w:eastAsia="宋体" w:cs="宋体"/>
          <w:color w:val="000000"/>
          <w:sz w:val="28"/>
          <w:szCs w:val="28"/>
        </w:rPr>
      </w:r>
      <w:r/>
    </w:p>
    <w:p>
      <w:pPr>
        <w:pStyle w:val="1006"/>
        <w:ind w:firstLine="48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江苏省市场监管技术创新中心（酒类食品）设备采购项目（三）</w:t>
      </w:r>
      <w:r>
        <w:rPr>
          <w:rFonts w:hint="eastAsia" w:ascii="宋体" w:hAnsi="宋体" w:eastAsia="宋体" w:cs="宋体"/>
          <w:color w:val="000000"/>
          <w:sz w:val="24"/>
          <w:szCs w:val="24"/>
          <w:lang w:eastAsia="zh-CN"/>
        </w:rPr>
      </w:r>
      <w:r/>
    </w:p>
    <w:p>
      <w:pPr>
        <w:pStyle w:val="1006"/>
        <w:ind w:firstLine="48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2、最高限价：</w:t>
      </w:r>
      <w:r>
        <w:rPr>
          <w:rFonts w:hint="eastAsia" w:ascii="宋体" w:hAnsi="宋体" w:eastAsia="宋体" w:cs="宋体"/>
          <w:color w:val="000000"/>
          <w:sz w:val="24"/>
          <w:szCs w:val="24"/>
          <w:lang w:val="en-US" w:eastAsia="zh-CN"/>
        </w:rPr>
        <w:t xml:space="preserve">217</w:t>
      </w:r>
      <w:r>
        <w:rPr>
          <w:rFonts w:hint="eastAsia" w:ascii="宋体" w:hAnsi="宋体" w:eastAsia="宋体" w:cs="宋体"/>
          <w:color w:val="000000"/>
          <w:sz w:val="24"/>
          <w:szCs w:val="24"/>
          <w:lang w:eastAsia="zh-CN"/>
        </w:rPr>
        <w:t xml:space="preserve">万元</w:t>
      </w:r>
      <w:r>
        <w:rPr>
          <w:rFonts w:hint="eastAsia" w:ascii="宋体" w:hAnsi="宋体" w:eastAsia="宋体" w:cs="宋体"/>
          <w:color w:val="000000"/>
          <w:sz w:val="24"/>
          <w:szCs w:val="24"/>
          <w:lang w:eastAsia="zh-CN"/>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3、合同履行期限：</w:t>
      </w:r>
      <w:r>
        <w:rPr>
          <w:rFonts w:hint="eastAsia" w:ascii="宋体" w:hAnsi="宋体" w:eastAsia="宋体" w:cs="宋体"/>
          <w:color w:val="000000"/>
          <w:sz w:val="24"/>
          <w:szCs w:val="24"/>
          <w:lang w:eastAsia="zh-CN"/>
        </w:rPr>
        <w:t xml:space="preserve">3个月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4、供货地点：采购人指定地点</w:t>
      </w:r>
      <w:r>
        <w:rPr>
          <w:rFonts w:hint="eastAsia" w:ascii="宋体" w:hAnsi="宋体" w:eastAsia="宋体" w:cs="宋体"/>
          <w:color w:val="000000"/>
          <w:sz w:val="24"/>
          <w:szCs w:val="24"/>
          <w:lang w:val="en-US" w:eastAsia="zh-CN"/>
        </w:rPr>
      </w:r>
      <w:r/>
    </w:p>
    <w:p>
      <w:pPr>
        <w:pStyle w:val="1006"/>
        <w:ind w:firstLine="480"/>
        <w:spacing w:line="500" w:lineRule="exact"/>
        <w:rPr>
          <w:color w:val="000000"/>
          <w:lang w:val="en-US" w:eastAsia="zh-CN"/>
        </w:rPr>
      </w:pPr>
      <w:r>
        <w:rPr>
          <w:rFonts w:hint="eastAsia" w:ascii="宋体" w:hAnsi="宋体" w:eastAsia="宋体" w:cs="宋体"/>
          <w:color w:val="000000"/>
          <w:sz w:val="24"/>
          <w:szCs w:val="24"/>
          <w:lang w:val="en-US" w:eastAsia="zh-CN"/>
        </w:rPr>
        <w:t xml:space="preserve">5、质量：合格</w:t>
      </w:r>
      <w:r>
        <w:rPr>
          <w:color w:val="000000"/>
          <w:lang w:val="en-US" w:eastAsia="zh-CN"/>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1006"/>
        <w:ind w:firstLine="480"/>
        <w:spacing w:before="72" w:after="72" w:line="5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预付款：合同金额的</w:t>
      </w:r>
      <w:r>
        <w:rPr>
          <w:rFonts w:hint="eastAsia" w:ascii="宋体" w:hAnsi="宋体" w:eastAsia="宋体" w:cs="宋体"/>
          <w:bCs/>
          <w:color w:val="000000"/>
          <w:sz w:val="24"/>
          <w:lang w:val="en-US" w:eastAsia="zh-CN"/>
        </w:rPr>
        <w:t xml:space="preserve">30</w:t>
      </w:r>
      <w:r>
        <w:rPr>
          <w:rFonts w:hint="eastAsia" w:ascii="宋体" w:hAnsi="宋体" w:eastAsia="宋体" w:cs="宋体"/>
          <w:bCs/>
          <w:color w:val="000000"/>
          <w:sz w:val="24"/>
        </w:rPr>
        <w:t xml:space="preserve">%，合同签订后按规定支付； </w:t>
      </w:r>
      <w:r>
        <w:rPr>
          <w:rFonts w:hint="eastAsia" w:ascii="宋体" w:hAnsi="宋体" w:eastAsia="宋体" w:cs="宋体"/>
          <w:bCs/>
          <w:color w:val="000000"/>
          <w:sz w:val="24"/>
        </w:rPr>
      </w:r>
      <w:r/>
    </w:p>
    <w:p>
      <w:pPr>
        <w:pStyle w:val="1006"/>
        <w:ind w:firstLine="480"/>
        <w:spacing w:before="72" w:after="72" w:line="5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进度款：货物验收合格且收到供应商发票后10个工作日内一次性付清全款。</w:t>
      </w:r>
      <w:r>
        <w:rPr>
          <w:rFonts w:hint="eastAsia" w:ascii="宋体" w:hAnsi="宋体" w:eastAsia="宋体" w:cs="宋体"/>
          <w:bCs/>
          <w:color w:val="000000"/>
          <w:sz w:val="24"/>
        </w:rPr>
      </w:r>
      <w:r/>
    </w:p>
    <w:p>
      <w:pPr>
        <w:pStyle w:val="1006"/>
        <w:ind w:firstLine="482"/>
        <w:spacing w:before="72" w:after="72" w:line="500" w:lineRule="exact"/>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rPr>
        <w:t xml:space="preserve">注：</w:t>
      </w:r>
      <w:r>
        <w:rPr>
          <w:rFonts w:hint="eastAsia" w:ascii="宋体" w:hAnsi="宋体" w:eastAsia="宋体" w:cs="宋体"/>
          <w:b/>
          <w:bCs w:val="0"/>
          <w:color w:val="000000"/>
          <w:sz w:val="24"/>
          <w:lang w:val="en-US" w:eastAsia="zh-CN"/>
        </w:rPr>
        <w:t xml:space="preserve">1、</w:t>
      </w:r>
      <w:r>
        <w:rPr>
          <w:rFonts w:hint="eastAsia" w:ascii="宋体" w:hAnsi="宋体" w:eastAsia="宋体" w:cs="宋体"/>
          <w:b/>
          <w:bCs w:val="0"/>
          <w:color w:val="000000"/>
          <w:sz w:val="24"/>
        </w:rPr>
        <w:t xml:space="preserve">在签订合同时，</w:t>
      </w:r>
      <w:r>
        <w:rPr>
          <w:rFonts w:hint="eastAsia" w:ascii="宋体" w:hAnsi="宋体" w:eastAsia="宋体" w:cs="宋体"/>
          <w:b/>
          <w:bCs w:val="0"/>
          <w:color w:val="000000"/>
          <w:sz w:val="24"/>
          <w:lang w:eastAsia="zh-CN"/>
        </w:rPr>
        <w:t xml:space="preserve">中标人</w:t>
      </w:r>
      <w:r>
        <w:rPr>
          <w:rFonts w:hint="eastAsia" w:ascii="宋体" w:hAnsi="宋体" w:eastAsia="宋体" w:cs="宋体"/>
          <w:b/>
          <w:bCs w:val="0"/>
          <w:color w:val="000000"/>
          <w:sz w:val="24"/>
        </w:rPr>
        <w:t xml:space="preserve">明确</w:t>
      </w:r>
      <w:r>
        <w:rPr>
          <w:rFonts w:hint="eastAsia" w:ascii="宋体" w:hAnsi="宋体" w:eastAsia="宋体" w:cs="宋体"/>
          <w:b/>
          <w:bCs w:val="0"/>
          <w:color w:val="000000"/>
          <w:sz w:val="24"/>
          <w:highlight w:val="none"/>
        </w:rPr>
        <w:t xml:space="preserve">表示无需预付款或者主动要求降低预付款比例的金额，采购人可不适用预付款规定。</w:t>
      </w:r>
      <w:r>
        <w:rPr>
          <w:rFonts w:hint="eastAsia" w:ascii="宋体" w:hAnsi="宋体" w:eastAsia="宋体" w:cs="宋体"/>
          <w:b/>
          <w:bCs w:val="0"/>
          <w:color w:val="000000"/>
          <w:sz w:val="24"/>
          <w:highlight w:val="none"/>
          <w:lang w:val="en-US" w:eastAsia="zh-CN"/>
        </w:rPr>
        <w:t xml:space="preserve">2、数字人民币作为支付方式之一。</w:t>
      </w:r>
      <w:r>
        <w:rPr>
          <w:rFonts w:hint="eastAsia" w:ascii="宋体" w:hAnsi="宋体" w:eastAsia="宋体" w:cs="宋体"/>
          <w:b/>
          <w:bCs w:val="0"/>
          <w:color w:val="000000"/>
          <w:sz w:val="24"/>
          <w:lang w:val="en-US" w:eastAsia="zh-CN"/>
        </w:rPr>
      </w:r>
      <w:r/>
    </w:p>
    <w:p>
      <w:pPr>
        <w:pStyle w:val="1006"/>
        <w:ind w:firstLine="482"/>
        <w:jc w:val="left"/>
        <w:spacing w:line="500" w:lineRule="exact"/>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eastAsia="zh-CN"/>
        </w:rPr>
        <w:t xml:space="preserve">二、采购清单及参数（核心产品：</w:t>
      </w:r>
      <w:r>
        <w:rPr>
          <w:rFonts w:hint="eastAsia" w:ascii="宋体" w:hAnsi="宋体" w:eastAsia="宋体" w:cs="宋体"/>
          <w:b w:val="0"/>
          <w:bCs w:val="0"/>
          <w:color w:val="000000"/>
          <w:sz w:val="24"/>
          <w:lang w:eastAsia="zh-CN"/>
        </w:rPr>
        <w:t xml:space="preserve">全自动微生物鉴定仪</w:t>
      </w:r>
      <w:r>
        <w:rPr>
          <w:rFonts w:hint="eastAsia" w:ascii="Times New Roman" w:hAnsi="Times New Roman" w:cs="Times New Roman"/>
          <w:color w:val="000000"/>
          <w:sz w:val="24"/>
          <w:szCs w:val="24"/>
          <w:lang w:eastAsia="zh-CN"/>
        </w:rPr>
        <w:t xml:space="preserve">）</w:t>
      </w:r>
      <w:r>
        <w:rPr>
          <w:rFonts w:hint="eastAsia" w:ascii="宋体" w:hAnsi="宋体" w:eastAsia="宋体" w:cs="宋体"/>
          <w:b/>
          <w:bCs/>
          <w:color w:val="000000"/>
          <w:sz w:val="24"/>
          <w:lang w:val="en-US" w:eastAsia="zh-CN"/>
        </w:rPr>
      </w:r>
      <w:r/>
    </w:p>
    <w:tbl>
      <w:tblPr>
        <w:tblW w:w="89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4909"/>
        <w:gridCol w:w="2222"/>
      </w:tblGrid>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编号</w:t>
            </w:r>
            <w:r>
              <w:rPr>
                <w:rFonts w:hint="eastAsia" w:ascii="宋体" w:hAnsi="宋体" w:eastAsia="宋体" w:cs="宋体"/>
                <w:i w:val="0"/>
                <w:iCs w:val="0"/>
                <w:color w:val="000000"/>
                <w:sz w:val="24"/>
                <w:szCs w:val="24"/>
                <w:u w:val="none"/>
              </w:rPr>
            </w:r>
            <w:r/>
          </w:p>
        </w:tc>
        <w:tc>
          <w:tcPr>
            <w:tcW w:w="4909"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采购需求概况</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凝胶成像系统</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自动螺旋接种仪</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全自动微生物鉴定仪</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全自动酶联免疫荧光免疫分析仪</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二氧化硫测定仪（8位）</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冻干机</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47"/>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90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梯度PCR仪</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rHeight w:val="454"/>
        </w:trPr>
        <w:tc>
          <w:tcPr>
            <w:tcW w:w="1788"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909"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电泳仪</w:t>
            </w:r>
            <w:r>
              <w:rPr>
                <w:rFonts w:hint="eastAsia" w:ascii="宋体" w:hAnsi="宋体" w:eastAsia="宋体" w:cs="宋体"/>
                <w:i w:val="0"/>
                <w:iCs w:val="0"/>
                <w:color w:val="000000"/>
                <w:sz w:val="24"/>
                <w:szCs w:val="24"/>
                <w:u w:val="none"/>
              </w:rPr>
            </w:r>
            <w:r/>
          </w:p>
        </w:tc>
        <w:tc>
          <w:tcPr>
            <w:tcW w:w="222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bl>
    <w:p>
      <w:pPr>
        <w:pStyle w:val="1006"/>
        <w:ind w:firstLine="482"/>
        <w:spacing w:before="72" w:after="72" w:line="500" w:lineRule="exact"/>
        <w:rPr>
          <w:rFonts w:hint="eastAsia" w:ascii="宋体" w:hAnsi="宋体" w:eastAsia="宋体" w:cs="宋体"/>
          <w:b/>
          <w:bCs w:val="0"/>
          <w:color w:val="000000"/>
          <w:sz w:val="24"/>
          <w:lang w:eastAsia="zh-CN"/>
        </w:rPr>
      </w:pPr>
      <w:r>
        <w:rPr>
          <w:rFonts w:hint="eastAsia" w:ascii="宋体" w:hAnsi="宋体" w:eastAsia="宋体" w:cs="宋体"/>
          <w:b/>
          <w:bCs w:val="0"/>
          <w:color w:val="000000"/>
          <w:sz w:val="24"/>
          <w:lang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（一）凝胶成像系统技术参数</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1.样品来源：能满足不同的不透光样品如照片、纸张、杂交膜等；荧光样品如EB染色的DNA凝胶、SYBR Safe荧光染色DNA凝胶、Radiant Red荧光染色的RNA凝胶等；各种染色的蛋白质凝胶如考染、银染、SYPRO Ruby或Oriole荧光染色等。</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2.触摸屏：≥9.7英寸触摸屏，具有多点触控功能。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▲3.分辨率：≥630万像素。</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4.滤光片：标配535nm-645nm滤光片。</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5.动态范围：＞3.5OD。</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6.光源：标配透射紫外、侧白光，选配透射白光、透射蓝光。</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7.智能托盘技术：系统自动识别特定应用的样品托盘，并调整成像参数及对应的软件设置。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8.自动曝光：具有两种自动曝光算法（快速和优化）。</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▲9.最大成像面积：≥21×14cm。</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10.软件功能：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10.1.全自动专业成像及分析软件对系统进行自动控制，包括采集、优化、定量、分析图像及报告输出。</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10.2.软件可编程，所编程序可重复调用或再编辑。</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10.3.软件可自由安装于多台电脑，同时分析。</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10.4.软件可控制曝光时间以看到微弱信号。</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10.5.任何缩放设置都有预校准的自动对焦，显示过饱和像素保证精确定量。</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10.6.添加各种格式的文字注释。</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▲10.7.自动条带检测，自动分子量测算，自动条带浓度测算。</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10.8.相对含量百分数分析；绝对浓度、密度计算。</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10.9.微卫星DNA分析；RFLP和DNA指纹分析。</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10.10.≥12种预设染料颜色标记显示及输出。</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10.11.报告输出：包括图像仪名称、仪器序列号、使用者姓名、成像时间、光源名称、滤光片名称、泳道图示、条带标注等。</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10.12.▲可3D图像观察及输出；拥有多幅图像合并显示并分析功能；图像输出格式：≥4种（需包含tif、.bmp、.png、.jpg）；数据输出方式：≥4种（需包含剪贴板输出、数据库输出、Excel表格式输出、PDF输出）。</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10.13.软件免费升级；配有软件操作指南flash；配有中英文界面。</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10.14.配置：主机一台、多功能成像板1块、存储终端1台，图像输出设备1台，中文使用说明书。</w:t>
      </w:r>
      <w:r>
        <w:rPr>
          <w:rFonts w:ascii="宋体" w:hAnsi="宋体" w:eastAsia="宋体" w:cs="宋体"/>
          <w:bCs/>
          <w:color w:val="000000"/>
          <w:sz w:val="24"/>
          <w:szCs w:val="24"/>
          <w:lang w:val="en-US"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（二）自动螺旋接种仪技术参数</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1、接种模式: 指数模式、循环模式、均一模式。</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2、培养皿直径: 90 mm或150 mm</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3、预设接种体积: 50, 100 或 200 µL</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4、计数范围: 100 到 1x107 CFU/mL</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▲5、可编程接种体积 (通过 USB) 从 10 到 1000 µL</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6、指数模式: 90 mm 培养皿上最小4个稀释对数; 140/150mm培养皿最小6个稀释对数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7、体积精确到: ± 0.5 % </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8、注射器容量≥1000 µL</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9、接种循环时间(1 次消毒+ 1 次样品进样 + 1次接种）≤ 25 s</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10、同一样品连续接种量最高可达20个培养皿 (50 µL)</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11、多功能耐高温高压灭菌的接种针</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12、通过溢出技术对接种针清洁和消毒，压力高达8bars</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13、全不锈钢机身、微处理器控制 </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▲14、快速旋转手臂</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 质保期: 1 年（注册后）</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lang w:val="en-US" w:eastAsia="zh-CN"/>
        </w:rPr>
        <w:t xml:space="preserve">16. </w:t>
      </w:r>
      <w:r>
        <w:rPr>
          <w:rFonts w:hint="eastAsia" w:ascii="宋体" w:hAnsi="宋体" w:eastAsia="宋体" w:cs="宋体"/>
          <w:bCs/>
          <w:color w:val="000000"/>
          <w:sz w:val="24"/>
          <w:szCs w:val="24"/>
          <w:highlight w:val="none"/>
          <w:lang w:val="en-US" w:eastAsia="zh-CN"/>
        </w:rPr>
        <w:t xml:space="preserve">符合质量管理体系、环境管理体系和职业健康与安全管理体系三体系认证标准、FDA BAM (细菌学分析手册)标准</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yellow"/>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17.配件清单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 </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 个 90mm 的培养皿适配器；</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 1 个盒子包含: 1) 1 瓶蓝色染液2) 1 个硅胶管注射器 3) 1 个 Ø 150 mm 培养皿适配器 4) 1 个 Ø 90 mm 螺旋计数网格 5) 1 个测试容器支架 6) 1 套 2 个过滤器  7) 1 个软件(最低要求: 最低要求 1280x960 屏幕分辨率) 8) 1 USB A/B 线 </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 1 个 Ø 150 mm 螺旋计数网格</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17.4. 1 盒清洁粉</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17.5. 4 套耐高温高压 GL45 瓶连接管</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17.6. 1 套 GL45 瓶双头管</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17.7. 1 个接种针</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17.8. 1 根电源线</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17.9. 1 份用户手册 （中文）</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17.10. 1 份清洁粉快速使用指南</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  1箱1000个DB50无菌烧杯。</w:t>
      </w:r>
      <w:r>
        <w:rPr>
          <w:rFonts w:hint="eastAsia" w:ascii="宋体" w:hAnsi="宋体" w:eastAsia="宋体" w:cs="宋体"/>
          <w:bCs/>
          <w:color w:val="000000"/>
          <w:sz w:val="24"/>
          <w:szCs w:val="24"/>
          <w:lang w:val="en-US"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（三）全自动微生物鉴定</w:t>
      </w:r>
      <w:r>
        <w:rPr>
          <w:rFonts w:hint="eastAsia" w:ascii="宋体" w:hAnsi="宋体" w:eastAsia="宋体" w:cs="宋体"/>
          <w:b/>
          <w:bCs w:val="0"/>
          <w:color w:val="000000"/>
          <w:sz w:val="24"/>
          <w:szCs w:val="24"/>
          <w:lang w:val="en-US" w:eastAsia="zh-CN"/>
        </w:rPr>
        <w:t xml:space="preserve">仪技术参数</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 硬件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 光学系统：应用3个不同的波长读取卡片反应结果，分别为430、568nm和660nm。</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 采用具有蓝牙功能电子比浊仪,标准化制备菌悬液测量细菌浓度范围0.5~4.0 麦氏单位。</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2．软件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2.1软件界面：使用直观易用熟悉的WINDOWS界面，利用导览和过滤功能，方便查询鉴定结果。</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2.2联网功能：可以与LIS系统实现简便的数据交换，增强同一单位的数据交流能力和本系统数据交流的能力。</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2.3高级专家系统:必要时专家系统能够快速准确地“指纹”识别细菌耐药机制。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2.4用户可在仪器中自行建立鉴定数据库，鉴定变种菌株。</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 技术性能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 仪器可鉴定G- 、G+ 、酵母菌、厌氧菌、奈瑟氏菌、嗜血杆菌、李斯特氏菌、单核增生李斯特菌、大肠杆菌O157、芽孢杆菌、炭疽杆菌、猪链球菌I型及II型、非发酵菌等，菌库达500条目以上。</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3.2检测通量：同时检测不少于30个测试。</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3.3鉴定结果平均在2-6小时。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 具有独立的全封闭鉴定和药敏试卡，试验过程中不需添加任何辅助试剂，保证实验室的安全性，避免菌液接种过程中的污染。</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 全自动仪器，只需自备菌液选定卡片，仪器自动真空充填、自动加样，自动切割、自动密封卡片，并将其传送至读卡培养箱中，自动孵育判读结果并打印报告。</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  标准化及可溯源性：通过扫描条形码将标本信息录入电脑软件，实现标本的数据化控制，鉴定卡片上的条形码读出卡片类型，由此将鉴定卡和标本信息关联，不会出现人为误差。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3.7  药敏：设备具有强大药敏功能，包括真菌药敏功能，药敏报告时间平均2-8小时，同一报告可报告的抗生素不少于15个，能够为突发事件提供药物控制方案。</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 检测方法</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 鉴定细菌原理：细菌鉴定经典方法比色、比浊法，技术稳定，鉴定结果重复性高。</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 动态法检测，每15分钟检测一次。</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5认证</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  鉴定卡具有AOAC认证，仪器具有CFDA认证。</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6.配置清单：</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 主机                 1台；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 专用电脑操作系统     1套</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 不间断电源           1台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 电子比浊器           1台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 条码读出器           1台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操作手册             1套</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6.7 用具箱           1套</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 加样枪               1套</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 稳压器               1台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6.10 分液器                  1台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6.11配套色彩图像输出设备     1台</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6.12配套黑白</w:t>
      </w:r>
      <w:r>
        <w:rPr>
          <w:rFonts w:hint="eastAsia" w:ascii="宋体" w:hAnsi="宋体" w:eastAsia="宋体" w:cs="宋体"/>
          <w:bCs/>
          <w:color w:val="000000"/>
          <w:sz w:val="24"/>
          <w:szCs w:val="24"/>
          <w:lang w:val="en-US" w:eastAsia="zh-CN"/>
        </w:rPr>
        <w:t xml:space="preserve">图像输出设备</w:t>
      </w:r>
      <w:r>
        <w:rPr>
          <w:rFonts w:hint="eastAsia" w:ascii="宋体" w:hAnsi="宋体" w:eastAsia="宋体" w:cs="宋体"/>
          <w:bCs/>
          <w:color w:val="000000"/>
          <w:sz w:val="24"/>
          <w:szCs w:val="24"/>
          <w:lang w:val="en-US" w:eastAsia="zh-CN"/>
        </w:rPr>
        <w:t xml:space="preserve">     1台</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其它必配的附件、配件、专用工具、备件等      1套。</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6.13技术资料：中文操作说明书、 中文维护说明书、中文试剂说明书。</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6.14服务：上门安装调试、操作人员培训，软件免费升级，整机质保壹年。</w:t>
      </w:r>
      <w:r>
        <w:rPr>
          <w:rFonts w:hint="eastAsia" w:ascii="宋体" w:hAnsi="宋体" w:eastAsia="宋体" w:cs="宋体"/>
          <w:bCs/>
          <w:color w:val="000000"/>
          <w:sz w:val="24"/>
          <w:szCs w:val="24"/>
          <w:lang w:val="en-US" w:eastAsia="zh-CN"/>
        </w:rPr>
      </w:r>
      <w:r/>
    </w:p>
    <w:p>
      <w:pPr>
        <w:pStyle w:val="1006"/>
        <w:numPr>
          <w:ilvl w:val="0"/>
          <w:numId w:val="6"/>
        </w:numPr>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全自动酶联免疫荧光免疫分析仪</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 硬件性能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 </w:t>
      </w:r>
      <w:bookmarkStart w:id="215" w:name="OLE_LINK1"/>
      <w:r>
        <w:rPr>
          <w:rFonts w:hint="eastAsia" w:ascii="宋体" w:hAnsi="宋体" w:eastAsia="宋体" w:cs="宋体"/>
          <w:bCs/>
          <w:color w:val="000000"/>
          <w:sz w:val="24"/>
          <w:szCs w:val="24"/>
          <w:lang w:val="en-US" w:eastAsia="zh-CN"/>
        </w:rPr>
        <w:t xml:space="preserve">自动化：将即可用试剂条插入仪器中，系统自动进行整个免疫分析的预温、吸样、量度、分析及打印结果等不同步骤。</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bookmarkEnd w:id="215"/>
      <w:r>
        <w:rPr>
          <w:rFonts w:hint="eastAsia" w:ascii="宋体" w:hAnsi="宋体" w:eastAsia="宋体" w:cs="宋体"/>
          <w:bCs/>
          <w:color w:val="000000"/>
          <w:sz w:val="24"/>
          <w:szCs w:val="24"/>
          <w:lang w:val="en-US" w:eastAsia="zh-CN"/>
        </w:rPr>
        <w:t xml:space="preserve">▲1.2 测试容量：模块化设计，灵活的测试容量，可同时进行不少于24个不同的测试；可堆叠设计，节约占地空间，支持后续升级扩展。</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 吸样系统：仪器自动进行免疫分析中样本混匀、稀释、清洗及转移过程；智能泵功能，自动进行堵塞检查，避免交叉污染。</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 仪器状态LED： 仪器带有多个LED，用于指示仪器总体状态和仓位运行状态，对仪器堵塞、泄露自动警示。</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 反应区：系统为多参数分析仪，每个模块拥有不少于2个独立的反应仓，各含6个及以上试验通道，各仓独立运行、独立控温，可分开启动，并可同时或随时开展相同或不同的检测项目。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 仪器中央系统控制内置温孵箱温度在35.3℃至38.7℃ ± 0.7℃。</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 检测系统：仪器内部设置荧光扫描器，对每个试剂条末端荧光变化进行检测。每小时检测不低于36次，结果报告时间由30分钟到2小时, 120测试/天/模块。</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 休眠模式：可选择仪器组中的一台或多台模块在未使用时自动进入休眠模式，不影响其他模块的正常运行，节约能源，有效缩短仪器启动预热时间。</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1.9内部摄像头控制，用于自动识别反应区主耗材，避免不同批号，不同检测项目之间的误操作混合放置。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 软件功能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 包含高清触摸显示器和用于单个模块的内部计算机，执行在用户和仪器之间起界面作用、检测反应过程、数据管理、存储并打印结果，以及与 LIMS 进行通信。</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 可储存预先设定标准曲线，每14天-28天只需进行一次单点校正。跨模块共享校准数据，无需重复校准。</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 支持实验室数据管理系统双向连接。</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 检测性能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 试剂条：采用封闭、独立的单人份包装，每盒试剂盒内需同时配备校准液与质控液，无需另购比色杯、吸头等其他任何试验耗材。</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 适用于多种环境和食品基质，经过ISO、AOAC等国际认证，24小时和48小时解决方案可供选择。</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 3.3 共13种测试条类别可供选择，包括沙门氏菌检测（抗体技术/克隆噬菌体结合蛋白）、李斯特菌检测、单增李斯特菌检测、大肠杆菌O157型检测（抗体技术/克隆噬菌体结合蛋白）、葡萄球菌肠毒素检测和弯曲菌检测</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 整体配置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全自动免疫荧光分析仪，包括检测仪，软件系统，高清触摸显示屏，扫码仪，HP电脑（＞2个模块）及维护工具，中文使用说明。</w:t>
      </w:r>
      <w:r>
        <w:rPr>
          <w:rFonts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 技术数据: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 工作温度：18～30℃；</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 相对湿度：20%～80%，无冷凝；</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 电源电压：220V±10%，50Hz。</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 售后服务与国内培训：</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 免费安装调试：仪器到货后1周内到用户处安装调试，按验收指标逐项测试，直至达到各项验收要求。</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6.2质量保证期后1年内维修只收材料费。</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6.3维修响应时间一般情况≤24小时，到现场时间72小时。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6.4免费培训2人直至能完全独立操作。</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 保修期：安装调试后经用户验收合格当天起，质量保证期1年。</w:t>
      </w:r>
      <w:r>
        <w:rPr>
          <w:rFonts w:hint="eastAsia" w:ascii="宋体" w:hAnsi="宋体" w:eastAsia="宋体" w:cs="宋体"/>
          <w:bCs/>
          <w:color w:val="000000"/>
          <w:sz w:val="24"/>
          <w:szCs w:val="24"/>
          <w:lang w:val="en-US"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（五）二氧化硫测定仪（8位）</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1.全自动二氧化硫蒸馏仪：</w:t>
      </w:r>
      <w:r>
        <w:rPr>
          <w:rFonts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1.1、全自动二氧化硫蒸馏仪由以下单元组成：八套加热控制单元、一套冷却水自循环单元、八套氮气流量控制单元、八组磁力搅拌控制单元、一组自动加酸控制单元、计时控制单元和滴定单元组成。</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1.2、加热控制：采用碗状远红外陶瓷加热炉，红外线辐射加热（无明火加热、防水、耐酸碱腐蚀)。</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▲1.3、加热单元：8位，可单孔单控；加热系统带有升温和保温功能，可自行设置切换。</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1.4、升温时间：8-12min。</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1.5、氮气装置：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1.5.1主机设有氮气总接口，具有氮气保护功能，可单孔单控，氮气流量：0-2L/min(可调)，精度：0.1L/min。</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1.5.2主机设有压力开关，实验前可打开氮气总接口监测管路气密性，带有气密性检测装置。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1.5.3 氮气接头采用快插头，易于拆卸。</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1.6、控制模式：可设置蒸馏时间、蒸馏功率、加酸体积，实验开始后按照实验标准自动执行实验步骤，自动化程度高，实验结束后自动停止加热，无需人工看守。</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▲1.7、加酸控制单元：主机设有酸液总接口，可设定加酸体积，根据选择的样品孔位自动定量加酸，加酸范围：0-20ml。</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1.7.1、加酸接头采用聚四氟材质，与蒸馏烧瓶连接处采用快插式磨砂口，方便操作。</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▲1.8、磁力搅拌单元：在接收区设有8位独立的内置式磁力搅拌系统，搅拌速度可通过旋钮调节。</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1.9、计时控制单元：根据实验标准每组蒸馏单元设有独立的计时控制系统，可设定工作时间0-200min，实验开始后自动计时，计时结束可自动停止加热。</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1.10、滴定单元：主机设有独立的滴定蝴蝶夹，可自行滑动，方便进行滴定操作。</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1.11、单孔功率：0-600w(可调)；</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1.12、总功率：≤4800W。</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1.13、冷却方式：封闭式内循环回流系统，压缩机制冷降温内循环系统，冷凝水温度＜15℃，适合大批量工作，冷凝效果更佳。</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1.14、主机设有冷凝管清洗口，可一键清洗冷凝管。</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1.15、蒸馏瓶规格：1000mlX8。</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1.16、接收瓶规格：锥形瓶100mlX8（可选双吸收瓶）。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1.17、仪器兼容性：考虑多个二氧化硫方法的兼容性，具备双吸收功能。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1.18、工作条件：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电源：AC 220V，50Hz；</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环境温度：10-35℃；</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环境湿度：＜60%；</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2.工业冷水机</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2.1、额定电压：220V；额定频率:50Hz；</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2.2、制冷量：0~5kw；</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2.3、最大储水容量：15L；</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2.4、安全保护：压缩机过流保护，流量报警，超温报警；</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2.5、温控范围：0-室温（可调）。</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3、二氧化硫蒸馏仪专用氮气发生器：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1.氮气流量：0~16L/min</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2.制氮方式：PSA变压吸附方式制氮</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3.氮气纯度：≥99.9% </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4.输出压力：0~5Bar</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5.露点：≤-40℃</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6.噪音：≤54dB(A)</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7.运行参数全展示，全面监控仪器运行状态</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t xml:space="preserve">具有累计工作时间在线提示，耗材更换时间提示，故障停机记录，工作中空压机的电压电流显示（提供图片），输出压力精确到0.01psi（提供图片），全方位保障仪器正常使用</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8.内置压缩机，无需另配空气气源</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t xml:space="preserve">具有压缩机电压电流检测技术，外部电路异常报警功能</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t xml:space="preserve">具有压缩机功耗智能分配技术，保护压缩机，延长整机使用寿命</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9.工作条件：电源：AC 220V，50Hz</w:t>
      </w: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10.环境温度：10-35℃  环境湿度：＜60%</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4、标准配置：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color w:val="000000"/>
          <w:lang w:val="en-US" w:eastAsia="zh-CN"/>
        </w:rPr>
      </w:pPr>
      <w:r>
        <w:rPr>
          <w:rFonts w:hint="eastAsia" w:ascii="宋体" w:hAnsi="宋体" w:eastAsia="宋体" w:cs="宋体"/>
          <w:bCs/>
          <w:color w:val="000000"/>
          <w:sz w:val="24"/>
          <w:szCs w:val="24"/>
          <w:lang w:val="en-US" w:eastAsia="zh-CN"/>
        </w:rPr>
        <w:t xml:space="preserve">二氧化硫蒸馏主机一台、工业冷水机一台、专用氮气发生器一台、1000ml蒸馏瓶8只、冷凝管8只、加酸接口8只、100ml锥形瓶8只、聚四氟加酸接头8套、蝴蝶夹一个、万用夹8个、加酸瓶架（3孔）一个、烧瓶架（8孔）一个、流动相瓶3个、聚四氟管1米、循环水管10根、合格证一份、仪器操作说明书一份、装箱清单一份、产品保修单一份。</w:t>
      </w:r>
      <w:r>
        <w:rPr>
          <w:rFonts w:hint="eastAsia"/>
          <w:color w:val="000000"/>
          <w:lang w:val="en-US" w:eastAsia="zh-CN"/>
        </w:rPr>
      </w:r>
      <w:r/>
    </w:p>
    <w:p>
      <w:pPr>
        <w:pStyle w:val="1006"/>
        <w:numPr>
          <w:ilvl w:val="0"/>
          <w:numId w:val="0"/>
        </w:numPr>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（六）冻干机</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1.基本参数：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 冷阱温度： ≤-80 ℃ ;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 极限真空度＜0.60Pa(空载），真空度显示精度 0.01Pa。</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 冻干面积：≧0.1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 物料装载：≧1000 ml；</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1.5物料盘层数（层）：≧3；</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1.6立式设计，底部有脚轮，透明钟罩式干燥室，安全直观。</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2.功能特点</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 具备冻干工艺设置功能，冻干中可实现温度、真空度的自动控制和自主曲线运行，能够有效缩短冻干时间，保证样品形态，实现开发冻干工艺的要求。</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 可数字设置真空度，运行中保持所设置的真空度，真空度能够跟随梯度温度进行设置， 跟随升温曲线同步控制。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 真空度的控制精度最低可达 0.1Pa，具备真空度报警功能，真空度超过设定的报警数值将会蜂鸣报警并文字提醒。</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 一组程序可设置至少30段升温曲线，每段可单独设置对应真空度；特殊加热膜，PID 模糊控制，温度均匀精准，温度控制精度 0.1 度；可存储至少30 组不同的程序，用于各类不同样品的冻干。</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 工业 PLC 可编程逻辑控制器，具有水、电、磁三防设计，运行稳定，可靠耐用；无需变动系统硬件即可通过更新软件实现对产品功能实时升级和迭代。</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 采用液晶高清彩色触摸屏，全触摸操作，无需按键；高清显示，灵敏感应，可通过屏幕完成冻干操作、系统参数设定、数据查看等功能，冻干过程中显示等级、真空度、 样品温度、冷阱温度等参数。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 可实时选择、切换中英文界面，设置三级账户密码权限，符合GMP权限管理要求，实现用户分级操作，减少误操作，保护冻干工艺和冻干数据。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 真空系统采用皮拉尼真空计，增强真空计量的稳定性和可靠性，不易损坏， 使用寿命长，真空感应精度更灵敏，感应精度达到 0.01Pa。</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 具备真空泵保护功能，可根据使用要求设置冷阱温度，只有冷阱达到设置的温度，真空泵才可以启动，有效防止水气进入真空泵，减少对真空泵的损耗。</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2.10 自动记录真空泵运行时间，便于评估真空泵的使用情况；可独立设置、修改真空泵保养时间提醒，到达保养时间进行声音蜂鸣和文字提醒报警。</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2.11 品牌压缩机，优化制冷系统，制冷更迅速，冷阱温度低，捕水能力强；制冷系统具有故障自诊断功能，制冷系统温度异常将启动声音蜂鸣和文字提醒报警。</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2.12 大容积不锈钢冷阱，实现样品独立预冻，无需冰箱辅助；冷阱无内盘管，光滑内表面， 耐腐蚀，易清洁。</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2.13全不锈钢台面，耐腐蚀，易清洁，增加隔热层，避免台面凝水、结霜。</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2.14 排水阀和充气阀分离设置，可独立进行排水和充气操作，免除共用设置的冰堵无法充气的问题；排水、充气阀采用不锈钢球阀，可手动控制充气流量，避免进气过快破坏冻干样品形态。</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2.15具备主要功能部件自检功能，可实现单个部件的启停，分别查看单零部件工作状态，便于维护和检修。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2.16 报警记录自动存储，可实时查询，异常状况报警具备蜂鸣声音和文字提醒功能。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2.17 自动保存冻干数据，可实时查看当前冻干运行曲线和历史数据曲线，整个冻干过程清晰明了。</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2.18 内置大容量存储模块可存储不少于 1000 条冻干曲线和报警记录，具有更大的存储量，可实时查询冻干数据。</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2.19 具有 USB 接口，可导出冻干数据，便于用户信息化管理以及工艺优化。</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2.20 在操作界面能显示当前运行时间，同时具有屏幕日期和时间校准功能。</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2.21充气阀可直接连接氮气瓶或惰性气体瓶，无需选配额外的氮气充气阀，更方便。</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2.22 主机 1 台+真空泵 1 台+连接管路、卡箍 1 套。</w:t>
      </w:r>
      <w:r>
        <w:rPr>
          <w:rFonts w:hint="eastAsia" w:ascii="宋体" w:hAnsi="宋体" w:eastAsia="宋体" w:cs="宋体"/>
          <w:bCs/>
          <w:color w:val="000000"/>
          <w:sz w:val="24"/>
          <w:szCs w:val="24"/>
          <w:lang w:val="en-US"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（七）梯度PCR仪参数</w:t>
      </w:r>
      <w:r>
        <w:rPr>
          <w:rFonts w:hint="eastAsia" w:ascii="宋体" w:hAnsi="宋体" w:eastAsia="宋体" w:cs="宋体"/>
          <w:b/>
          <w:bCs w:val="0"/>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bookmarkStart w:id="216" w:name="_Hlk35202383"/>
      <w:r>
        <w:rPr>
          <w:rFonts w:hint="eastAsia" w:ascii="宋体" w:hAnsi="宋体" w:eastAsia="宋体" w:cs="宋体"/>
          <w:bCs/>
          <w:color w:val="000000"/>
          <w:sz w:val="24"/>
          <w:szCs w:val="24"/>
          <w:lang w:val="en-US" w:eastAsia="zh-CN"/>
        </w:rPr>
        <w:t xml:space="preserve">1.1 可以升级为六通道荧光定量PCR仪。</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 8.5"高分辨率超大彩色液晶显示屏，实验过程中实时显示温控及运行状态。</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 具有动态温度梯度功能，可同时运行8个不同的温度，每个温度孵育时间相同。</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 半导体加热制冷方式。</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 具有可更换的反应模块，包括96x0.2ml梯度单槽模块、96x0.2ml/48x0.5ml 梯度深槽模块、48/48x0.2 ml双槽梯度模块、384孔单槽梯度模块、定量PCR梯度模块等。</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1.6当安装梯度双槽模块时，可同时独立运行两个不同的程序，供两人同时使用梯度程序。</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1.7带有程序自动编写功能，输入退火温度和扩增片断长度等信息可自动生成扩增程序。</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 仪器参数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显示：8.5"高分辨率超大彩色液晶显示屏，可选择图形编程、文字编程或自动编程。</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1.8.2内存容量：仪器自身可存储至少1000个反应程序，此外可使用U盘扩展内存。</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▲1.8.3最大升降温速率：5℃/秒。</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1.8.4温度范围：0 -100℃；</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1.8.5温控准确度：±0.2℃；</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1.8.6温控均一性：±0.4℃（90℃10秒内达到）。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▲1.8.7梯度温控范围：30-100℃；梯度温差范围：1-24℃；梯度温度孵育时间：相同。</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1.8.8接口：5个USB A型接口，1个USB B型接口，可外接鼠标控制。</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bookmarkEnd w:id="216"/>
      <w:r>
        <w:rPr>
          <w:rFonts w:hint="eastAsia" w:ascii="宋体" w:hAnsi="宋体" w:eastAsia="宋体" w:cs="宋体"/>
          <w:bCs/>
          <w:color w:val="000000"/>
          <w:sz w:val="24"/>
          <w:szCs w:val="24"/>
          <w:lang w:val="en-US" w:eastAsia="zh-CN"/>
        </w:rPr>
        <w:t xml:space="preserve">1.9、配件清单 ；</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1.9.1.PCR仪主机一台；</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1.9.2.</w:t>
      </w:r>
      <w:r>
        <w:rPr>
          <w:rFonts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t xml:space="preserve">电源线一根；</w:t>
      </w:r>
      <w:r>
        <w:rPr>
          <w:rFonts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1.9.3.</w:t>
      </w:r>
      <w:r>
        <w:rPr>
          <w:rFonts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t xml:space="preserve">耗材1盒；</w:t>
      </w:r>
      <w:r>
        <w:rPr>
          <w:rFonts w:hint="eastAsia" w:ascii="宋体" w:hAnsi="宋体" w:eastAsia="宋体" w:cs="宋体"/>
          <w:bCs/>
          <w:color w:val="000000"/>
          <w:sz w:val="24"/>
          <w:szCs w:val="24"/>
          <w:lang w:val="en-US" w:eastAsia="zh-CN"/>
        </w:rPr>
      </w:r>
      <w:r/>
    </w:p>
    <w:p>
      <w:pPr>
        <w:pStyle w:val="1006"/>
        <w:ind w:firstLine="480"/>
        <w:jc w:val="left"/>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1.9.4.中文使用说明书。</w:t>
      </w:r>
      <w:r>
        <w:rPr>
          <w:rFonts w:hint="eastAsia" w:ascii="宋体" w:hAnsi="宋体" w:eastAsia="宋体" w:cs="宋体"/>
          <w:bCs/>
          <w:color w:val="000000"/>
          <w:sz w:val="24"/>
          <w:szCs w:val="24"/>
          <w:lang w:val="en-US" w:eastAsia="zh-CN"/>
        </w:rPr>
      </w:r>
      <w:r/>
    </w:p>
    <w:p>
      <w:pPr>
        <w:pStyle w:val="1006"/>
        <w:ind w:firstLine="482"/>
        <w:jc w:val="left"/>
        <w:spacing w:line="5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（八）电泳仪</w:t>
      </w:r>
      <w:r>
        <w:rPr>
          <w:rFonts w:hint="eastAsia" w:ascii="宋体" w:hAnsi="宋体" w:eastAsia="宋体" w:cs="宋体"/>
          <w:b/>
          <w:bCs w:val="0"/>
          <w:color w:val="000000"/>
          <w:sz w:val="24"/>
          <w:szCs w:val="24"/>
          <w:lang w:val="en-US" w:eastAsia="zh-CN"/>
        </w:rPr>
      </w:r>
      <w:r/>
    </w:p>
    <w:p>
      <w:pPr>
        <w:pStyle w:val="1037"/>
        <w:ind w:left="479" w:firstLine="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1.1电泳电源</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1.1.1 输出范围：电压10-300V；电流4-400mA；功率</w:t>
      </w:r>
      <w:r>
        <w:rPr>
          <w:rStyle w:val="886"/>
          <w:rFonts w:ascii="宋体" w:hAnsi="宋体" w:eastAsia="宋体" w:cs="宋体"/>
          <w:color w:val="000000"/>
          <w:sz w:val="24"/>
          <w:szCs w:val="24"/>
          <w:highlight w:val="none"/>
          <w:lang w:val="en-US" w:eastAsia="zh-CN"/>
        </w:rPr>
        <w:t xml:space="preserve">≤</w:t>
      </w:r>
      <w:r>
        <w:rPr>
          <w:rStyle w:val="886"/>
          <w:rFonts w:hint="eastAsia" w:ascii="宋体" w:hAnsi="宋体" w:eastAsia="宋体" w:cs="宋体"/>
          <w:color w:val="000000"/>
          <w:sz w:val="24"/>
          <w:szCs w:val="24"/>
          <w:highlight w:val="none"/>
          <w:lang w:val="en-US" w:eastAsia="zh-CN"/>
        </w:rPr>
        <w:t xml:space="preserve">75W。</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1.1.2  输出类型：恒压、恒流、恒功率，可定时1-999分钟。</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1.1.3  显示：LED显示。                       </w:t>
      </w:r>
      <w:r>
        <w:rPr>
          <w:rStyle w:val="886"/>
          <w:rFonts w:hint="eastAsia" w:ascii="宋体" w:hAnsi="宋体" w:eastAsia="宋体" w:cs="宋体"/>
          <w:color w:val="000000"/>
          <w:sz w:val="24"/>
          <w:szCs w:val="24"/>
          <w:highlight w:val="none"/>
          <w:lang w:val="en-US" w:eastAsia="zh-CN"/>
        </w:rPr>
      </w:r>
      <w:r/>
    </w:p>
    <w:p>
      <w:pPr>
        <w:pStyle w:val="1037"/>
        <w:ind w:left="479" w:firstLine="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1.1.4 有暂停/继续功能。</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1.1.5  输出插孔4对并联，可同时对四个同类型的电泳槽进行电泳。</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1.1.6 安全标准：通过EN-61010 CE标准。</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1.1.7 安全检测：自动检测无负载，过载，短路等，自动断电保护。</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1.2 电泳仪</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1.2.1  带有荧光标尺的紫外透光凝胶盘，尺寸最大为15x 25cm。</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1.2.2  多种不同大小的手灌胶选择。</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▲1.2.3  适合所有需要的电泳梳---多通道移液器兼容电泳梳；电泳梳、高度可调节的电泳梳和制备型电泳梳 。                   </w:t>
      </w:r>
      <w:r>
        <w:rPr>
          <w:rStyle w:val="886"/>
          <w:rFonts w:hint="eastAsia" w:ascii="宋体" w:hAnsi="宋体" w:eastAsia="宋体" w:cs="宋体"/>
          <w:color w:val="000000"/>
          <w:sz w:val="24"/>
          <w:szCs w:val="24"/>
          <w:highlight w:val="none"/>
          <w:lang w:val="en-US" w:eastAsia="zh-CN"/>
        </w:rPr>
      </w:r>
      <w:r/>
    </w:p>
    <w:p>
      <w:pPr>
        <w:pStyle w:val="1037"/>
        <w:ind w:firstLine="48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1.2.4  可支持预制胶。     </w:t>
      </w:r>
      <w:r>
        <w:rPr>
          <w:rStyle w:val="886"/>
          <w:rFonts w:hint="eastAsia" w:ascii="宋体" w:hAnsi="宋体" w:eastAsia="宋体" w:cs="宋体"/>
          <w:color w:val="000000"/>
          <w:sz w:val="24"/>
          <w:szCs w:val="24"/>
          <w:highlight w:val="none"/>
          <w:lang w:val="en-US" w:eastAsia="zh-CN"/>
        </w:rPr>
      </w:r>
      <w:r/>
    </w:p>
    <w:p>
      <w:pPr>
        <w:pStyle w:val="1037"/>
        <w:ind w:left="479" w:firstLine="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1.2.5  最多可分离120个样品。</w:t>
      </w:r>
      <w:r>
        <w:rPr>
          <w:rStyle w:val="886"/>
          <w:rFonts w:hint="eastAsia" w:ascii="宋体" w:hAnsi="宋体" w:eastAsia="宋体" w:cs="宋体"/>
          <w:color w:val="000000"/>
          <w:sz w:val="24"/>
          <w:szCs w:val="24"/>
          <w:highlight w:val="none"/>
          <w:lang w:val="en-US" w:eastAsia="zh-CN"/>
        </w:rPr>
        <w:br w:type="textWrapping" w:clear="all"/>
      </w:r>
      <w:r>
        <w:rPr>
          <w:rStyle w:val="886"/>
          <w:rFonts w:hint="eastAsia" w:ascii="宋体" w:hAnsi="宋体" w:eastAsia="宋体" w:cs="宋体"/>
          <w:color w:val="000000"/>
          <w:sz w:val="24"/>
          <w:szCs w:val="24"/>
          <w:highlight w:val="none"/>
          <w:lang w:val="en-US" w:eastAsia="zh-CN"/>
        </w:rPr>
        <w:t xml:space="preserve">1.2.6配置：水平电泳槽及电泳梳1套，凝胶电泳制胶装置1套，电泳仪电源1套，中文使用说明书。</w:t>
      </w:r>
      <w:r>
        <w:rPr>
          <w:rStyle w:val="886"/>
          <w:rFonts w:hint="eastAsia" w:ascii="宋体" w:hAnsi="宋体" w:eastAsia="宋体" w:cs="宋体"/>
          <w:color w:val="000000"/>
          <w:sz w:val="24"/>
          <w:szCs w:val="24"/>
          <w:highlight w:val="none"/>
          <w:lang w:val="en-US" w:eastAsia="zh-CN"/>
        </w:rPr>
      </w:r>
      <w:r/>
    </w:p>
    <w:p>
      <w:pPr>
        <w:pStyle w:val="1006"/>
        <w:ind w:firstLine="480"/>
        <w:jc w:val="left"/>
        <w:spacing w:line="500" w:lineRule="exact"/>
        <w:rPr>
          <w:rFonts w:hint="eastAsia" w:ascii="宋体" w:hAnsi="宋体" w:eastAsia="宋体" w:cs="宋体"/>
          <w:b/>
          <w:bCs/>
          <w:color w:val="000000"/>
          <w:sz w:val="24"/>
          <w:lang w:eastAsia="zh-CN"/>
        </w:rPr>
      </w:pPr>
      <w:r>
        <w:rPr>
          <w:rFonts w:hint="eastAsia" w:ascii="宋体" w:hAnsi="宋体" w:eastAsia="宋体" w:cs="宋体"/>
          <w:bCs/>
          <w:color w:val="000000"/>
          <w:sz w:val="24"/>
          <w:szCs w:val="24"/>
          <w:lang w:val="en-US" w:eastAsia="zh-CN"/>
        </w:rPr>
        <w:t xml:space="preserve">三、</w:t>
      </w:r>
      <w:r>
        <w:rPr>
          <w:rFonts w:hint="eastAsia" w:ascii="宋体" w:hAnsi="宋体" w:eastAsia="宋体" w:cs="宋体"/>
          <w:b/>
          <w:bCs/>
          <w:color w:val="000000"/>
          <w:sz w:val="24"/>
          <w:lang w:eastAsia="zh-CN"/>
        </w:rPr>
        <w:t xml:space="preserve">验收标准</w:t>
      </w:r>
      <w:r>
        <w:rPr>
          <w:rFonts w:hint="eastAsia" w:ascii="宋体" w:hAnsi="宋体" w:eastAsia="宋体" w:cs="宋体"/>
          <w:b/>
          <w:bCs/>
          <w:color w:val="000000"/>
          <w:sz w:val="24"/>
          <w:lang w:eastAsia="zh-CN"/>
        </w:rPr>
      </w:r>
      <w:r/>
    </w:p>
    <w:p>
      <w:pPr>
        <w:pStyle w:val="1037"/>
        <w:ind w:firstLine="48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1）招标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rPr>
          <w:rStyle w:val="886"/>
          <w:rFonts w:hint="eastAsia" w:ascii="宋体" w:hAnsi="宋体" w:eastAsia="宋体" w:cs="宋体"/>
          <w:color w:val="000000"/>
          <w:sz w:val="24"/>
          <w:szCs w:val="24"/>
          <w:highlight w:val="none"/>
          <w:lang w:val="en-US" w:eastAsia="zh-CN"/>
        </w:rPr>
      </w:r>
      <w:r/>
    </w:p>
    <w:p>
      <w:pPr>
        <w:pStyle w:val="1037"/>
        <w:ind w:firstLine="48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（2）招标人对中标人提供的服务或货物在使用前进行调试时，中标人需负责安装并培训招标人的使用操作人员，并协助招标人一起调试，直到符合技术要求及招标人要求。</w:t>
      </w:r>
      <w:r>
        <w:rPr>
          <w:rStyle w:val="886"/>
          <w:rFonts w:hint="eastAsia" w:ascii="宋体" w:hAnsi="宋体" w:eastAsia="宋体" w:cs="宋体"/>
          <w:color w:val="000000"/>
          <w:sz w:val="24"/>
          <w:szCs w:val="24"/>
          <w:highlight w:val="none"/>
          <w:lang w:val="en-US" w:eastAsia="zh-CN"/>
        </w:rPr>
      </w:r>
      <w:r/>
    </w:p>
    <w:p>
      <w:pPr>
        <w:pStyle w:val="1037"/>
        <w:ind w:firstLine="480"/>
        <w:keepLines w:val="0"/>
        <w:keepNext w:val="0"/>
        <w:pageBreakBefore w:val="0"/>
        <w:spacing w:line="500" w:lineRule="exact"/>
        <w:widowControl w:val="off"/>
        <w:rPr>
          <w:rStyle w:val="886"/>
          <w:rFonts w:hint="eastAsia" w:ascii="宋体" w:hAnsi="宋体" w:eastAsia="宋体" w:cs="宋体"/>
          <w:color w:val="000000"/>
          <w:sz w:val="24"/>
          <w:szCs w:val="24"/>
          <w:highlight w:val="none"/>
          <w:lang w:val="en-US" w:eastAsia="zh-CN"/>
        </w:rPr>
      </w:pPr>
      <w:r>
        <w:rPr>
          <w:rStyle w:val="886"/>
          <w:rFonts w:hint="eastAsia" w:ascii="宋体" w:hAnsi="宋体" w:eastAsia="宋体" w:cs="宋体"/>
          <w:color w:val="000000"/>
          <w:sz w:val="24"/>
          <w:szCs w:val="24"/>
          <w:highlight w:val="none"/>
          <w:lang w:val="en-US" w:eastAsia="zh-CN"/>
        </w:rPr>
        <w:t xml:space="preserve">（3）验收前中标人必须确保项目设备、材料、功能完全满足招投标文件技术规格要求或国家行业有关质量标准，应保证所提供设备涉及到的知识产权和所提供的软件、技术资料是合法取得，并享有完整的知识产权，不会因为招标人的使用而被责令停止使用、追偿或要求赔偿损失，如出现此情况，一切经济和法律责任均由中标人承担。</w:t>
      </w:r>
      <w:r>
        <w:rPr>
          <w:rStyle w:val="886"/>
          <w:rFonts w:hint="eastAsia" w:ascii="宋体" w:hAnsi="宋体" w:eastAsia="宋体" w:cs="宋体"/>
          <w:color w:val="000000"/>
          <w:sz w:val="24"/>
          <w:szCs w:val="24"/>
          <w:highlight w:val="none"/>
          <w:lang w:val="en-US" w:eastAsia="zh-CN"/>
        </w:rPr>
      </w:r>
      <w:r/>
    </w:p>
    <w:p>
      <w:pPr>
        <w:pStyle w:val="1006"/>
        <w:ind w:firstLine="562"/>
        <w:spacing w:before="72" w:after="72" w:line="5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六、其他要求</w:t>
      </w:r>
      <w:r>
        <w:rPr>
          <w:rFonts w:hint="eastAsia" w:ascii="宋体" w:hAnsi="宋体" w:eastAsia="宋体" w:cs="宋体"/>
          <w:b/>
          <w:bCs/>
          <w:color w:val="000000"/>
          <w:sz w:val="28"/>
          <w:szCs w:val="28"/>
        </w:rPr>
      </w:r>
      <w:r/>
    </w:p>
    <w:p>
      <w:pPr>
        <w:pStyle w:val="1006"/>
        <w:ind w:firstLine="48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1、依据本项目采购需求供应商自行配置能完成本项目任务的项目组人员，明确好人员岗位；</w:t>
      </w:r>
      <w:r>
        <w:rPr>
          <w:rFonts w:hint="eastAsia" w:ascii="宋体" w:hAnsi="宋体" w:eastAsia="宋体" w:cs="宋体"/>
          <w:color w:val="000000"/>
          <w:sz w:val="24"/>
          <w:szCs w:val="24"/>
          <w:lang w:eastAsia="zh-CN"/>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2、依据本项目采购需求供应商</w:t>
      </w:r>
      <w:r>
        <w:rPr>
          <w:rFonts w:hint="eastAsia" w:ascii="宋体" w:hAnsi="宋体" w:eastAsia="宋体" w:cs="宋体"/>
          <w:color w:val="000000"/>
          <w:sz w:val="24"/>
          <w:szCs w:val="24"/>
          <w:lang w:val="en-US" w:eastAsia="zh-CN"/>
        </w:rPr>
        <w:t xml:space="preserve">可以</w:t>
      </w:r>
      <w:r>
        <w:rPr>
          <w:rFonts w:hint="eastAsia" w:ascii="宋体" w:hAnsi="宋体" w:eastAsia="宋体" w:cs="宋体"/>
          <w:color w:val="000000"/>
          <w:sz w:val="24"/>
          <w:szCs w:val="24"/>
        </w:rPr>
        <w:t xml:space="preserve">提供承担过的类似项目业绩相关证明材料，包括但不限于中标（成交）通知书和采购合同。</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3、验收要求：提交的成果资料符合相关规范、符合</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有关要求，并顺利通过</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验收。</w:t>
      </w:r>
      <w:r>
        <w:rPr>
          <w:rFonts w:hint="eastAsia" w:ascii="宋体" w:hAnsi="宋体" w:eastAsia="宋体" w:cs="宋体"/>
          <w:color w:val="000000"/>
          <w:sz w:val="24"/>
          <w:szCs w:val="24"/>
        </w:rPr>
      </w:r>
      <w:r/>
    </w:p>
    <w:p>
      <w:pPr>
        <w:pStyle w:val="876"/>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4、验收标准：采购人根据国家有关规定、磋商文件、成交供应商的响应文件以及合同约定的内容和验收标准进行验收。</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供应商根据本项目需求制定完善的项目实施方案，切实可行，条理清晰</w:t>
      </w:r>
      <w:r>
        <w:rPr>
          <w:rStyle w:val="886"/>
          <w:rFonts w:hint="eastAsia" w:ascii="宋体" w:hAnsi="宋体" w:eastAsia="宋体" w:cs="宋体"/>
          <w:b w:val="0"/>
          <w:bCs w:val="0"/>
          <w:color w:val="000000"/>
          <w:sz w:val="24"/>
          <w:szCs w:val="24"/>
          <w:highlight w:val="none"/>
          <w:lang w:val="en-US" w:eastAsia="zh-CN"/>
        </w:rPr>
        <w:t xml:space="preserve">，内容详尽。</w:t>
      </w:r>
      <w:r>
        <w:rPr>
          <w:rFonts w:hint="eastAsia" w:ascii="宋体" w:hAnsi="宋体" w:eastAsia="宋体" w:cs="宋体"/>
          <w:color w:val="000000"/>
          <w:sz w:val="24"/>
          <w:szCs w:val="24"/>
          <w:lang w:val="en-US" w:eastAsia="zh-CN"/>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6、管理力量、技术人员 安排：按照项目所约束的条件以及要求的内容，提出具有针对性的记载整个服务活动的管理力量、技术人员安排</w:t>
      </w:r>
      <w:r>
        <w:rPr>
          <w:rFonts w:hint="eastAsia" w:ascii="宋体" w:hAnsi="宋体" w:eastAsia="宋体" w:cs="宋体"/>
          <w:color w:val="000000"/>
          <w:sz w:val="24"/>
          <w:szCs w:val="24"/>
          <w:lang w:eastAsia="zh-CN"/>
        </w:rPr>
        <w:t xml:space="preserve">，如：</w:t>
      </w:r>
      <w:r>
        <w:rPr>
          <w:rFonts w:hint="eastAsia" w:ascii="宋体" w:hAnsi="宋体" w:eastAsia="宋体" w:cs="宋体"/>
          <w:color w:val="000000"/>
          <w:sz w:val="24"/>
          <w:szCs w:val="24"/>
        </w:rPr>
        <w:t xml:space="preserve">人员职责分工、劳动纪律、奖惩制度</w:t>
      </w:r>
      <w:r>
        <w:rPr>
          <w:rFonts w:hint="eastAsia" w:ascii="宋体" w:hAnsi="宋体" w:eastAsia="宋体" w:cs="宋体"/>
          <w:color w:val="000000"/>
          <w:sz w:val="24"/>
          <w:szCs w:val="24"/>
          <w:lang w:eastAsia="zh-CN"/>
        </w:rPr>
        <w:t xml:space="preserve">、人员配备力量</w:t>
      </w:r>
      <w:r>
        <w:rPr>
          <w:rFonts w:hint="eastAsia" w:ascii="宋体" w:hAnsi="宋体" w:eastAsia="宋体" w:cs="宋体"/>
          <w:color w:val="000000"/>
          <w:sz w:val="24"/>
          <w:szCs w:val="24"/>
        </w:rPr>
        <w:t xml:space="preserve">等全方面多角度地进行明确。</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7、供货进度方案：提供针对本项目撰写合理的</w:t>
      </w:r>
      <w:r>
        <w:rPr>
          <w:rFonts w:hint="eastAsia" w:ascii="宋体" w:hAnsi="宋体" w:eastAsia="宋体" w:cs="宋体"/>
          <w:color w:val="000000"/>
          <w:sz w:val="24"/>
          <w:szCs w:val="24"/>
          <w:lang w:eastAsia="zh-CN"/>
        </w:rPr>
        <w:t xml:space="preserve">供货</w:t>
      </w:r>
      <w:r>
        <w:rPr>
          <w:rFonts w:hint="eastAsia" w:ascii="宋体" w:hAnsi="宋体" w:eastAsia="宋体" w:cs="宋体"/>
          <w:color w:val="000000"/>
          <w:sz w:val="24"/>
          <w:szCs w:val="24"/>
          <w:lang w:val="en-US" w:eastAsia="zh-CN"/>
        </w:rPr>
        <w:t xml:space="preserve">进度</w:t>
      </w:r>
      <w:r>
        <w:rPr>
          <w:rFonts w:hint="eastAsia" w:ascii="宋体" w:hAnsi="宋体" w:eastAsia="宋体" w:cs="宋体"/>
          <w:color w:val="000000"/>
          <w:sz w:val="24"/>
          <w:szCs w:val="24"/>
        </w:rPr>
        <w:t xml:space="preserve">安排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根据招标文件及采购方对</w:t>
      </w:r>
      <w:r>
        <w:rPr>
          <w:rFonts w:hint="eastAsia" w:ascii="宋体" w:hAnsi="宋体" w:eastAsia="宋体" w:cs="宋体"/>
          <w:color w:val="000000"/>
          <w:sz w:val="24"/>
          <w:szCs w:val="24"/>
          <w:lang w:eastAsia="zh-CN"/>
        </w:rPr>
        <w:t xml:space="preserve">供货</w:t>
      </w:r>
      <w:r>
        <w:rPr>
          <w:rFonts w:hint="eastAsia" w:ascii="宋体" w:hAnsi="宋体" w:eastAsia="宋体" w:cs="宋体"/>
          <w:color w:val="000000"/>
          <w:sz w:val="24"/>
          <w:szCs w:val="24"/>
        </w:rPr>
        <w:t xml:space="preserve">期的要求，编制进度计划，设定时间节点。</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8、售后服务：供应商应考虑到</w:t>
      </w:r>
      <w:r>
        <w:rPr>
          <w:rFonts w:hint="eastAsia" w:ascii="宋体" w:hAnsi="宋体" w:eastAsia="宋体" w:cs="宋体"/>
          <w:color w:val="000000"/>
          <w:sz w:val="24"/>
          <w:szCs w:val="24"/>
          <w:lang w:eastAsia="zh-CN"/>
        </w:rPr>
        <w:t xml:space="preserve">售后服务，如响应时间、售后维护、质保期服务等，</w:t>
      </w:r>
      <w:r>
        <w:rPr>
          <w:rFonts w:hint="eastAsia" w:ascii="宋体" w:hAnsi="宋体" w:eastAsia="宋体" w:cs="宋体"/>
          <w:color w:val="000000"/>
          <w:sz w:val="24"/>
          <w:szCs w:val="24"/>
        </w:rPr>
        <w:t xml:space="preserve">并提交全面的方案策略。</w:t>
      </w:r>
      <w:r>
        <w:rPr>
          <w:rFonts w:hint="eastAsia" w:ascii="宋体" w:hAnsi="宋体" w:eastAsia="宋体" w:cs="宋体"/>
          <w:color w:val="000000"/>
          <w:sz w:val="24"/>
          <w:szCs w:val="24"/>
        </w:rPr>
      </w:r>
      <w:r/>
    </w:p>
    <w:p>
      <w:pPr>
        <w:pStyle w:val="876"/>
        <w:ind w:firstLine="482"/>
        <w:spacing w:line="500" w:lineRule="exact"/>
        <w:rPr>
          <w:rFonts w:hint="eastAsia" w:ascii="宋体" w:hAnsi="宋体" w:eastAsia="宋体" w:cs="宋体"/>
          <w:b/>
          <w:bCs/>
          <w:color w:val="000000"/>
          <w:sz w:val="24"/>
          <w:highlight w:val="white"/>
        </w:rPr>
      </w:pPr>
      <w:r>
        <w:rPr>
          <w:rFonts w:hint="eastAsia" w:ascii="宋体" w:hAnsi="宋体" w:eastAsia="宋体" w:cs="宋体"/>
          <w:b/>
          <w:bCs/>
          <w:color w:val="000000"/>
          <w:sz w:val="24"/>
          <w:szCs w:val="21"/>
        </w:rPr>
        <w:t xml:space="preserve">七、</w:t>
      </w:r>
      <w:r>
        <w:rPr>
          <w:rFonts w:hint="eastAsia" w:ascii="宋体" w:hAnsi="宋体" w:eastAsia="宋体" w:cs="宋体"/>
          <w:b/>
          <w:bCs/>
          <w:color w:val="000000"/>
          <w:sz w:val="24"/>
          <w:highlight w:val="white"/>
        </w:rPr>
        <w:t xml:space="preserve">采购标的需实现的功能或者目标，以及为落实政府采购政策需满足的要求；</w:t>
      </w:r>
      <w:r>
        <w:rPr>
          <w:rFonts w:hint="eastAsia" w:ascii="宋体" w:hAnsi="宋体" w:eastAsia="宋体" w:cs="宋体"/>
          <w:b/>
          <w:bCs/>
          <w:color w:val="000000"/>
          <w:sz w:val="24"/>
          <w:highlight w:val="white"/>
        </w:rPr>
      </w:r>
      <w:r/>
    </w:p>
    <w:p>
      <w:pPr>
        <w:pStyle w:val="876"/>
        <w:ind w:firstLine="480"/>
        <w:spacing w:line="5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1.采购本国货物、工程和服务</w:t>
      </w:r>
      <w:r>
        <w:rPr>
          <w:rFonts w:hint="eastAsia" w:ascii="宋体" w:hAnsi="宋体" w:eastAsia="宋体" w:cs="宋体"/>
          <w:color w:val="000000"/>
          <w:sz w:val="24"/>
          <w:highlight w:val="white"/>
        </w:rPr>
      </w:r>
      <w:r/>
    </w:p>
    <w:p>
      <w:pPr>
        <w:pStyle w:val="876"/>
        <w:ind w:firstLine="480"/>
        <w:spacing w:line="5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1.1政府采购应当采购本国货物、工程和服务，但有《中华人民共和国政府采购法》第十条规定情形的除外。</w:t>
      </w:r>
      <w:r>
        <w:rPr>
          <w:rFonts w:hint="eastAsia" w:ascii="宋体" w:hAnsi="宋体" w:eastAsia="宋体" w:cs="宋体"/>
          <w:color w:val="000000"/>
          <w:sz w:val="24"/>
          <w:highlight w:val="white"/>
        </w:rPr>
      </w:r>
      <w:r/>
    </w:p>
    <w:p>
      <w:pPr>
        <w:pStyle w:val="876"/>
        <w:ind w:firstLine="482"/>
        <w:spacing w:line="500" w:lineRule="exact"/>
        <w:rPr>
          <w:rFonts w:hint="eastAsia" w:ascii="宋体" w:hAnsi="宋体" w:eastAsia="宋体" w:cs="宋体"/>
          <w:b/>
          <w:bCs/>
          <w:color w:val="000000"/>
          <w:sz w:val="24"/>
          <w:highlight w:val="white"/>
        </w:rPr>
      </w:pPr>
      <w:r>
        <w:rPr>
          <w:rFonts w:hint="eastAsia" w:ascii="宋体" w:hAnsi="宋体" w:eastAsia="宋体" w:cs="宋体"/>
          <w:b/>
          <w:bCs/>
          <w:color w:val="000000"/>
          <w:sz w:val="24"/>
          <w:highlight w:val="white"/>
          <w:lang w:eastAsia="zh-CN"/>
        </w:rPr>
        <w:t xml:space="preserve">八、</w:t>
      </w:r>
      <w:r>
        <w:rPr>
          <w:rFonts w:hint="eastAsia" w:ascii="宋体" w:hAnsi="宋体" w:eastAsia="宋体" w:cs="宋体"/>
          <w:b/>
          <w:bCs/>
          <w:color w:val="000000"/>
          <w:sz w:val="24"/>
          <w:highlight w:val="white"/>
        </w:rPr>
        <w:t xml:space="preserve">采购标的需实现的功能或者目标，以及为落实政府采购政策需满足的要求；</w:t>
      </w:r>
      <w:r>
        <w:rPr>
          <w:rFonts w:hint="eastAsia" w:ascii="宋体" w:hAnsi="宋体" w:eastAsia="宋体" w:cs="宋体"/>
          <w:b/>
          <w:bCs/>
          <w:color w:val="000000"/>
          <w:sz w:val="24"/>
          <w:highlight w:val="white"/>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 采购本国货物、工程和服务</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.1.1政府采购应当采购本国货物、工程和服务，但有《中华人民共和国政府采购法》第十条规定情形的除外。</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政府采购需求标准</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1.3.1商品包装、快递包装政府采购需求标准（试行）</w:t>
      </w:r>
      <w:r>
        <w:rPr>
          <w:rFonts w:hint="eastAsia" w:ascii="宋体" w:hAnsi="宋体" w:eastAsia="宋体" w:cs="宋体"/>
          <w:color w:val="000000"/>
          <w:sz w:val="24"/>
          <w:szCs w:val="24"/>
          <w:lang w:val="en-US" w:eastAsia="zh-CN"/>
        </w:rPr>
      </w:r>
      <w:r/>
    </w:p>
    <w:p>
      <w:pPr>
        <w:pStyle w:val="1006"/>
        <w:ind w:firstLine="482"/>
        <w:spacing w:line="5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宋体" w:hAnsi="宋体" w:eastAsia="宋体" w:cs="宋体"/>
          <w:b/>
          <w:bCs/>
          <w:color w:val="000000"/>
          <w:sz w:val="24"/>
          <w:szCs w:val="24"/>
          <w:lang w:val="en-US" w:eastAsia="zh-CN"/>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绿色数据中心政府采购需求标准（试行）</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1.5.1</w:t>
      </w:r>
      <w:r>
        <w:rPr>
          <w:rFonts w:hint="eastAsia" w:ascii="宋体" w:hAnsi="宋体" w:eastAsia="宋体" w:cs="宋体"/>
          <w:color w:val="000000"/>
          <w:sz w:val="24"/>
          <w:szCs w:val="24"/>
        </w:rPr>
        <w:t xml:space="preserve">为加快数据中心绿色转型，根据财政部 生态环境部 工业和信息化部关于印发《绿色数据中心政府采购需求标准（试行）》的通知），本项目如涉及绿色数据中心，</w:t>
      </w:r>
      <w:r>
        <w:rPr>
          <w:rFonts w:hint="eastAsia" w:ascii="宋体" w:hAnsi="宋体" w:eastAsia="宋体" w:cs="宋体"/>
          <w:color w:val="000000"/>
          <w:sz w:val="24"/>
          <w:szCs w:val="24"/>
          <w:lang w:val="en-US" w:eastAsia="zh-CN"/>
        </w:rPr>
        <w:t xml:space="preserve">投标人应当提供符合需求标准的产品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1.6本项目中涉及涂料、胶黏剂、油墨、清洗剂等挥发性有机物产品的，属于强制性标准的，投标人应当提供符合国家和江苏省相关VOCs 含量限制标准的产品。 </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2、采购标的需执行的国家相关标准、行业标准、地方标准或者其他标准、规范；</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3、采购标的需满足的质量、安全、技术规格、物理特性等要求；</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4、采购标的的数量、采购项目交付或者实施的时间和地点；</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5、采购标的需满足的服务标准、期限、效率等要求；</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6、采购标的的验收标准；</w:t>
      </w:r>
      <w:r>
        <w:rPr>
          <w:rFonts w:hint="eastAsia" w:ascii="宋体" w:hAnsi="宋体" w:eastAsia="宋体" w:cs="宋体"/>
          <w:color w:val="000000"/>
          <w:sz w:val="24"/>
          <w:szCs w:val="24"/>
        </w:rPr>
      </w:r>
      <w:r/>
    </w:p>
    <w:p>
      <w:pPr>
        <w:pStyle w:val="1006"/>
        <w:ind w:firstLine="48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7、采购标的的其他技术、服务等要求</w:t>
      </w:r>
      <w:bookmarkStart w:id="217" w:name="_Toc120614281"/>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06"/>
        <w:ind w:firstLine="482"/>
        <w:jc w:val="left"/>
        <w:spacing w:line="500" w:lineRule="exact"/>
        <w:rPr>
          <w:rFonts w:hint="eastAsia" w:ascii="Times New Roman" w:hAnsi="Times New Roman" w:eastAsia="黑体"/>
          <w:bCs/>
          <w:caps w:val="0"/>
          <w:color w:val="000000"/>
          <w:sz w:val="44"/>
        </w:rP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87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rPr>
          <w:rFonts w:hint="eastAsia" w:ascii="Times New Roman" w:hAnsi="Times New Roman" w:eastAsia="黑体"/>
          <w:bCs/>
          <w:caps w:val="0"/>
          <w:color w:val="000000"/>
          <w:sz w:val="44"/>
        </w:rPr>
      </w:r>
      <w:r/>
    </w:p>
    <w:p>
      <w:pPr>
        <w:pStyle w:val="876"/>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876"/>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7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6"/>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6"/>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876"/>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876"/>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876"/>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876"/>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876"/>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p>
      <w:pPr>
        <w:pStyle w:val="876"/>
        <w:rPr>
          <w:rFonts w:hint="eastAsia" w:ascii="Times New Roman" w:hAnsi="Times New Roman"/>
          <w:caps w:val="0"/>
          <w:color w:val="000000"/>
          <w:highlight w:val="red"/>
        </w:rPr>
      </w:pPr>
      <w:r/>
      <w:bookmarkStart w:id="218" w:name="EBe0cfd1035ea44f689f97db50fccddc8b"/>
      <w:r>
        <w:rPr>
          <w:rFonts w:hint="eastAsia" w:ascii="Times New Roman" w:hAnsi="Times New Roman"/>
          <w:caps w:val="0"/>
          <w:color w:val="000000"/>
          <w:sz w:val="20"/>
          <w:highlight w:val="white"/>
        </w:rPr>
        <w:t xml:space="preserve"> </w:t>
      </w:r>
      <w:bookmarkEnd w:id="218"/>
      <w:r>
        <w:rPr>
          <w:rFonts w:hint="eastAsia" w:ascii="Times New Roman" w:hAnsi="Times New Roman"/>
          <w:caps w:val="0"/>
          <w:color w:val="000000"/>
          <w:highlight w:val="red"/>
        </w:rPr>
      </w:r>
      <w:r/>
    </w:p>
    <w:tbl>
      <w:tblPr>
        <w:tblW w:w="5321" w:type="pct"/>
        <w:tblInd w:w="-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11"/>
        <w:gridCol w:w="1172"/>
        <w:gridCol w:w="1038"/>
        <w:gridCol w:w="6517"/>
      </w:tblGrid>
      <w:tr>
        <w:trPr>
          <w:trHeight w:val="90"/>
        </w:trPr>
        <w:tc>
          <w:tcPr>
            <w:gridSpan w:val="2"/>
            <w:tcW w:w="1983"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54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分数</w:t>
            </w:r>
            <w:r>
              <w:rPr>
                <w:rFonts w:hint="eastAsia" w:ascii="宋体" w:hAnsi="宋体" w:cs="宋体"/>
                <w:color w:val="000000"/>
                <w:sz w:val="24"/>
                <w:szCs w:val="24"/>
              </w:rPr>
            </w:r>
            <w:r/>
          </w:p>
        </w:tc>
        <w:tc>
          <w:tcPr>
            <w:tcW w:w="3415"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463"/>
        </w:trPr>
        <w:tc>
          <w:tcPr>
            <w:tcW w:w="425"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报价分</w:t>
            </w:r>
            <w:r>
              <w:rPr>
                <w:rFonts w:hint="eastAsia" w:ascii="宋体" w:hAnsi="宋体" w:cs="宋体"/>
                <w:color w:val="000000"/>
                <w:sz w:val="24"/>
                <w:szCs w:val="24"/>
              </w:rPr>
            </w:r>
            <w:r/>
          </w:p>
        </w:tc>
        <w:tc>
          <w:tcPr>
            <w:tcW w:w="61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投标报价</w:t>
            </w:r>
            <w:r>
              <w:rPr>
                <w:rFonts w:hint="eastAsia" w:ascii="宋体" w:hAnsi="宋体" w:cs="宋体"/>
                <w:color w:val="000000"/>
                <w:sz w:val="24"/>
                <w:szCs w:val="24"/>
              </w:rPr>
            </w:r>
            <w:r/>
          </w:p>
        </w:tc>
        <w:tc>
          <w:tcPr>
            <w:tcW w:w="54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30.00</w:t>
            </w:r>
            <w:r>
              <w:rPr>
                <w:rFonts w:hint="eastAsia" w:ascii="宋体" w:hAnsi="宋体" w:cs="宋体"/>
                <w:color w:val="000000"/>
                <w:sz w:val="24"/>
                <w:szCs w:val="24"/>
              </w:rPr>
            </w:r>
            <w:r/>
          </w:p>
        </w:tc>
        <w:tc>
          <w:tcPr>
            <w:tcW w:w="3415" w:type="dxa"/>
            <w:vAlign w:val="center"/>
            <w:textDirection w:val="lrTb"/>
            <w:noWrap w:val="false"/>
          </w:tcPr>
          <w:p>
            <w:pPr>
              <w:pStyle w:val="876"/>
              <w:jc w:val="left"/>
              <w:spacing w:line="3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采用低价优先法计算，即满足招标文件要求且最低的报价为评审基准价，其价格分为满分。其他投标人报价得分＝（评标基准价/投标报价）*30。</w:t>
            </w:r>
            <w:r>
              <w:rPr>
                <w:rFonts w:hint="eastAsia" w:ascii="宋体" w:hAnsi="宋体" w:cs="宋体"/>
                <w:color w:val="000000"/>
                <w:sz w:val="24"/>
                <w:szCs w:val="24"/>
                <w:lang w:eastAsia="zh-CN"/>
              </w:rPr>
              <w:t xml:space="preserve">注：结果保留小数点后</w:t>
            </w:r>
            <w:r>
              <w:rPr>
                <w:rFonts w:hint="eastAsia" w:ascii="宋体" w:hAnsi="宋体" w:cs="宋体"/>
                <w:color w:val="000000"/>
                <w:sz w:val="24"/>
                <w:szCs w:val="24"/>
                <w:lang w:val="en-US" w:eastAsia="zh-CN"/>
              </w:rPr>
              <w:t xml:space="preserve">2位数。</w:t>
            </w:r>
            <w:r>
              <w:rPr>
                <w:rFonts w:ascii="宋体" w:hAnsi="宋体" w:eastAsia="宋体" w:cs="宋体"/>
                <w:color w:val="000000"/>
                <w:sz w:val="24"/>
                <w:szCs w:val="24"/>
                <w:lang w:val="en-US" w:eastAsia="zh-CN"/>
              </w:rPr>
            </w:r>
            <w:r/>
          </w:p>
        </w:tc>
      </w:tr>
      <w:tr>
        <w:trPr>
          <w:trHeight w:val="386"/>
        </w:trPr>
        <w:tc>
          <w:tcPr>
            <w:tcW w:w="425"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技术响应</w:t>
            </w:r>
            <w:r>
              <w:rPr>
                <w:rFonts w:hint="eastAsia" w:ascii="宋体" w:hAnsi="宋体" w:cs="宋体"/>
                <w:color w:val="000000"/>
                <w:sz w:val="24"/>
                <w:szCs w:val="24"/>
              </w:rPr>
            </w:r>
            <w:r/>
          </w:p>
        </w:tc>
        <w:tc>
          <w:tcPr>
            <w:tcW w:w="61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技术参数响应</w:t>
            </w:r>
            <w:r>
              <w:rPr>
                <w:rFonts w:hint="eastAsia" w:ascii="宋体" w:hAnsi="宋体" w:cs="宋体"/>
                <w:color w:val="000000"/>
                <w:sz w:val="24"/>
                <w:szCs w:val="24"/>
              </w:rPr>
            </w:r>
            <w:r/>
          </w:p>
        </w:tc>
        <w:tc>
          <w:tcPr>
            <w:tcW w:w="54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37</w:t>
            </w:r>
            <w:r>
              <w:rPr>
                <w:rFonts w:hint="eastAsia" w:ascii="宋体" w:hAnsi="宋体" w:cs="宋体"/>
                <w:color w:val="000000"/>
                <w:sz w:val="24"/>
                <w:szCs w:val="24"/>
              </w:rPr>
              <w:t xml:space="preserve">.00</w:t>
            </w:r>
            <w:r>
              <w:rPr>
                <w:rFonts w:hint="eastAsia"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cs="宋体"/>
                <w:color w:val="000000"/>
                <w:sz w:val="24"/>
                <w:szCs w:val="24"/>
                <w:highlight w:val="yellow"/>
              </w:rPr>
            </w:pPr>
            <w:r>
              <w:rPr>
                <w:rFonts w:hint="eastAsia" w:ascii="宋体" w:hAnsi="宋体" w:cs="宋体"/>
                <w:color w:val="000000"/>
                <w:sz w:val="24"/>
                <w:szCs w:val="24"/>
              </w:rPr>
              <w:t xml:space="preserve">完全满足招标文件技术参数要求的得</w:t>
            </w:r>
            <w:r>
              <w:rPr>
                <w:rFonts w:hint="eastAsia" w:ascii="宋体" w:hAnsi="宋体" w:cs="宋体"/>
                <w:color w:val="000000"/>
                <w:sz w:val="24"/>
                <w:szCs w:val="24"/>
                <w:lang w:eastAsia="zh-CN"/>
              </w:rPr>
              <w:t xml:space="preserve">满</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标“▲”项为重要参数，</w:t>
            </w:r>
            <w:r>
              <w:rPr>
                <w:rFonts w:hint="eastAsia" w:ascii="宋体" w:hAnsi="宋体" w:cs="宋体"/>
                <w:color w:val="000000"/>
                <w:sz w:val="24"/>
                <w:szCs w:val="24"/>
              </w:rPr>
              <w:t xml:space="preserve">每有一项（一个句号的完整内容为一“项”）不满足的扣</w:t>
            </w:r>
            <w:r>
              <w:rPr>
                <w:rFonts w:hint="eastAsia" w:ascii="宋体" w:hAnsi="宋体" w:cs="宋体"/>
                <w:color w:val="000000"/>
                <w:sz w:val="24"/>
                <w:szCs w:val="24"/>
                <w:lang w:val="en-US" w:eastAsia="zh-CN"/>
              </w:rPr>
              <w:t xml:space="preserve">0.8</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其它项</w:t>
            </w:r>
            <w:r>
              <w:rPr>
                <w:rFonts w:hint="eastAsia" w:ascii="宋体" w:hAnsi="宋体" w:cs="宋体"/>
                <w:color w:val="000000"/>
                <w:sz w:val="24"/>
                <w:szCs w:val="24"/>
              </w:rPr>
              <w:t xml:space="preserve">每有一项（一个句号的完整内容为一“项”）不满足的扣</w:t>
            </w:r>
            <w:r>
              <w:rPr>
                <w:rFonts w:hint="eastAsia" w:ascii="宋体" w:hAnsi="宋体" w:cs="宋体"/>
                <w:color w:val="000000"/>
                <w:sz w:val="24"/>
                <w:szCs w:val="24"/>
                <w:lang w:val="en-US" w:eastAsia="zh-CN"/>
              </w:rPr>
              <w:t xml:space="preserve">0.1</w:t>
            </w:r>
            <w:r>
              <w:rPr>
                <w:rFonts w:hint="eastAsia" w:ascii="宋体" w:hAnsi="宋体" w:cs="宋体"/>
                <w:color w:val="000000"/>
                <w:sz w:val="24"/>
                <w:szCs w:val="24"/>
              </w:rPr>
              <w:t xml:space="preserve">分，</w:t>
            </w:r>
            <w:r>
              <w:rPr>
                <w:rFonts w:hint="eastAsia" w:ascii="宋体" w:hAnsi="宋体" w:cs="宋体"/>
                <w:color w:val="000000"/>
                <w:sz w:val="24"/>
                <w:szCs w:val="24"/>
              </w:rPr>
              <w:t xml:space="preserve">扣完为止。注：投标人针对本项评分内容在响应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rPr>
                <w:rFonts w:hint="eastAsia" w:ascii="宋体" w:hAnsi="宋体" w:cs="宋体"/>
                <w:color w:val="000000"/>
                <w:sz w:val="24"/>
                <w:szCs w:val="24"/>
                <w:highlight w:val="yellow"/>
              </w:rPr>
            </w:r>
            <w:r/>
          </w:p>
        </w:tc>
      </w:tr>
      <w:tr>
        <w:trPr>
          <w:trHeight w:val="923"/>
        </w:trPr>
        <w:tc>
          <w:tcPr>
            <w:tcW w:w="425" w:type="dxa"/>
            <w:vAlign w:val="center"/>
            <w:vMerge w:val="restart"/>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企业经营业绩、能力</w:t>
            </w:r>
            <w:r>
              <w:rPr>
                <w:rFonts w:hint="eastAsia" w:ascii="宋体" w:hAnsi="宋体" w:cs="宋体"/>
                <w:color w:val="000000"/>
                <w:sz w:val="24"/>
                <w:szCs w:val="24"/>
              </w:rPr>
            </w:r>
            <w:r/>
          </w:p>
        </w:tc>
        <w:tc>
          <w:tcPr>
            <w:tcW w:w="61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企业业绩</w:t>
            </w:r>
            <w:r>
              <w:rPr>
                <w:rFonts w:hint="eastAsia" w:ascii="宋体" w:hAnsi="宋体" w:cs="宋体"/>
                <w:color w:val="000000"/>
                <w:sz w:val="24"/>
                <w:szCs w:val="24"/>
              </w:rPr>
            </w:r>
            <w:r/>
          </w:p>
        </w:tc>
        <w:tc>
          <w:tcPr>
            <w:tcW w:w="54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00</w:t>
            </w:r>
            <w:r>
              <w:rPr>
                <w:rFonts w:hint="eastAsia"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投标人自2021年1月1日（以合同签订时间为准）以来，具有类似项目业绩的，每提供一个得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分，本项最高得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876"/>
              <w:jc w:val="left"/>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注：须提供中标（成交）通知书、合同</w:t>
            </w:r>
            <w:r>
              <w:rPr>
                <w:rFonts w:hint="eastAsia" w:ascii="宋体" w:hAnsi="宋体" w:cs="宋体"/>
                <w:color w:val="000000"/>
                <w:sz w:val="24"/>
                <w:szCs w:val="24"/>
                <w:lang w:eastAsia="zh-CN"/>
              </w:rPr>
              <w:t xml:space="preserve">原件电子件加盖公章</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二</w:t>
            </w:r>
            <w:r>
              <w:rPr>
                <w:rFonts w:hint="eastAsia" w:ascii="宋体" w:hAnsi="宋体" w:cs="宋体"/>
                <w:color w:val="000000"/>
                <w:sz w:val="24"/>
                <w:szCs w:val="24"/>
              </w:rPr>
              <w:t xml:space="preserve">者缺一不可，（合同主要内容、标的、等需清晰可见，如未提供或提供不清晰均不得分。</w:t>
            </w:r>
            <w:r>
              <w:rPr>
                <w:rFonts w:hint="eastAsia" w:ascii="宋体" w:hAnsi="宋体" w:cs="宋体"/>
                <w:color w:val="000000"/>
                <w:sz w:val="24"/>
                <w:szCs w:val="24"/>
              </w:rPr>
            </w:r>
            <w:r/>
          </w:p>
        </w:tc>
      </w:tr>
      <w:tr>
        <w:trPr>
          <w:trHeight w:val="923"/>
        </w:trPr>
        <w:tc>
          <w:tcPr>
            <w:tcW w:w="425" w:type="dxa"/>
            <w:vAlign w:val="center"/>
            <w:vMerge w:val="continue"/>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r>
            <w:r/>
          </w:p>
        </w:tc>
        <w:tc>
          <w:tcPr>
            <w:tcW w:w="614" w:type="dxa"/>
            <w:vAlign w:val="center"/>
            <w:textDirection w:val="lrTb"/>
            <w:noWrap w:val="false"/>
          </w:tcPr>
          <w:p>
            <w:pPr>
              <w:pStyle w:val="876"/>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节能环保</w:t>
            </w:r>
            <w:r>
              <w:rPr>
                <w:rFonts w:hint="eastAsia" w:ascii="宋体" w:hAnsi="宋体" w:eastAsia="宋体" w:cs="宋体"/>
                <w:color w:val="000000"/>
                <w:sz w:val="24"/>
                <w:szCs w:val="24"/>
                <w:lang w:eastAsia="zh-CN"/>
              </w:rPr>
            </w:r>
            <w:r/>
          </w:p>
        </w:tc>
        <w:tc>
          <w:tcPr>
            <w:tcW w:w="544" w:type="dxa"/>
            <w:vAlign w:val="center"/>
            <w:textDirection w:val="lrTb"/>
            <w:noWrap w:val="false"/>
          </w:tcPr>
          <w:p>
            <w:pPr>
              <w:pStyle w:val="876"/>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2.00</w:t>
            </w:r>
            <w:r>
              <w:rPr>
                <w:rFonts w:ascii="宋体" w:hAnsi="宋体" w:eastAsia="宋体" w:cs="宋体"/>
                <w:color w:val="000000"/>
                <w:sz w:val="24"/>
                <w:szCs w:val="24"/>
                <w:lang w:val="en-US" w:eastAsia="zh-CN"/>
              </w:rPr>
            </w:r>
            <w:r/>
          </w:p>
        </w:tc>
        <w:tc>
          <w:tcPr>
            <w:tcW w:w="3415" w:type="dxa"/>
            <w:vAlign w:val="center"/>
            <w:textDirection w:val="lrTb"/>
            <w:noWrap w:val="false"/>
          </w:tcPr>
          <w:p>
            <w:pPr>
              <w:pStyle w:val="876"/>
              <w:jc w:val="left"/>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tl w:val="0"/>
                <w:lang w:val="en-US" w:eastAsia="zh-CN"/>
              </w:rPr>
              <w:t xml:space="preserve">1、</w:t>
            </w:r>
            <w:r>
              <w:rPr>
                <w:rFonts w:hint="eastAsia" w:ascii="宋体" w:hAnsi="宋体" w:eastAsia="宋体" w:cs="宋体"/>
                <w:color w:val="000000"/>
                <w:sz w:val="24"/>
                <w:szCs w:val="24"/>
                <w:rtl w:val="0"/>
                <w:lang w:val="en-US" w:eastAsia="zh-CN"/>
              </w:rPr>
              <w:t xml:space="preserve">投标产品在财政部、生态环境部公布的“环境标志产品政府采购品目清单”内，且响应文件中提供国家市场监督管理局确定的列入“参与实施政府采购环境标志产品认证机构名录 ” 内的认证机构出具的、有效期内的该产品环境标志产品认证证书电子件的得 1 分； 2、投标产品在财政部、发展改革委公布的“节能产品政府采购品目清单”内（属于政府强制采购产品除外），且响应文件中提供国家市场监督管理局确定的列入“参与实施政府采购节能产品认证机构名录”内的认证机构出具的、有效期内的该产品的节能产品认证证书电子件的得 1 分。未提供的不得分。</w:t>
            </w:r>
            <w:r>
              <w:rPr>
                <w:rFonts w:hint="eastAsia" w:ascii="宋体" w:hAnsi="宋体" w:eastAsia="宋体" w:cs="宋体"/>
                <w:color w:val="000000"/>
                <w:sz w:val="24"/>
                <w:szCs w:val="24"/>
              </w:rPr>
            </w:r>
            <w:r/>
          </w:p>
        </w:tc>
      </w:tr>
      <w:tr>
        <w:trPr>
          <w:trHeight w:val="923"/>
        </w:trPr>
        <w:tc>
          <w:tcPr>
            <w:tcW w:w="425" w:type="dxa"/>
            <w:vAlign w:val="center"/>
            <w:vMerge w:val="continue"/>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r>
            <w:r/>
          </w:p>
        </w:tc>
        <w:tc>
          <w:tcPr>
            <w:tcW w:w="614"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企业认证</w:t>
            </w:r>
            <w:r>
              <w:rPr>
                <w:rFonts w:hint="eastAsia" w:ascii="宋体" w:hAnsi="宋体" w:cs="宋体"/>
                <w:color w:val="000000"/>
                <w:sz w:val="24"/>
                <w:szCs w:val="24"/>
              </w:rPr>
            </w:r>
            <w:r/>
          </w:p>
        </w:tc>
        <w:tc>
          <w:tcPr>
            <w:tcW w:w="544" w:type="dxa"/>
            <w:vAlign w:val="center"/>
            <w:textDirection w:val="lrTb"/>
            <w:noWrap w:val="false"/>
          </w:tcPr>
          <w:p>
            <w:pPr>
              <w:pStyle w:val="876"/>
              <w:jc w:val="center"/>
              <w:rPr>
                <w:rFonts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.00</w:t>
            </w:r>
            <w:r>
              <w:rPr>
                <w:rFonts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供应商具有有效期内的质量管理体系认证证书、职业健康安全管理体系认证证书、环境管理体系认证证书。每有一项的得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76"/>
              <w:jc w:val="left"/>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注：提供证书</w:t>
            </w:r>
            <w:r>
              <w:rPr>
                <w:rFonts w:hint="eastAsia" w:ascii="宋体" w:hAnsi="宋体" w:eastAsia="宋体" w:cs="宋体"/>
                <w:color w:val="000000"/>
                <w:sz w:val="24"/>
                <w:szCs w:val="24"/>
                <w:lang w:eastAsia="zh-CN"/>
              </w:rPr>
              <w:t xml:space="preserve">原件电子件加盖公章</w:t>
            </w:r>
            <w:r>
              <w:rPr>
                <w:rFonts w:hint="eastAsia" w:ascii="宋体" w:hAnsi="宋体" w:eastAsia="宋体" w:cs="宋体"/>
                <w:color w:val="000000"/>
                <w:sz w:val="24"/>
                <w:szCs w:val="24"/>
              </w:rPr>
              <w:t xml:space="preserve">，否则不得分。</w:t>
            </w:r>
            <w:r>
              <w:rPr>
                <w:rFonts w:hint="eastAsia" w:ascii="宋体" w:hAnsi="宋体" w:eastAsia="宋体" w:cs="宋体"/>
                <w:color w:val="000000"/>
                <w:sz w:val="24"/>
                <w:szCs w:val="24"/>
              </w:rPr>
            </w:r>
            <w:r/>
          </w:p>
        </w:tc>
      </w:tr>
      <w:tr>
        <w:trPr>
          <w:trHeight w:val="1076"/>
        </w:trPr>
        <w:tc>
          <w:tcPr>
            <w:tcW w:w="425" w:type="dxa"/>
            <w:vAlign w:val="center"/>
            <w:vMerge w:val="restart"/>
            <w:textDirection w:val="lrTb"/>
            <w:noWrap w:val="false"/>
          </w:tcPr>
          <w:p>
            <w:pPr>
              <w:pStyle w:val="876"/>
              <w:rPr>
                <w:rFonts w:hint="eastAsia" w:ascii="宋体" w:hAnsi="宋体" w:cs="宋体"/>
                <w:color w:val="000000"/>
                <w:sz w:val="24"/>
                <w:szCs w:val="24"/>
              </w:rPr>
            </w:pPr>
            <w:r>
              <w:rPr>
                <w:rFonts w:hint="eastAsia" w:ascii="宋体" w:hAnsi="宋体" w:cs="宋体"/>
                <w:color w:val="000000"/>
                <w:sz w:val="24"/>
                <w:szCs w:val="24"/>
              </w:rPr>
              <w:t xml:space="preserve">项目实施方案</w:t>
            </w:r>
            <w:r>
              <w:rPr>
                <w:rFonts w:hint="eastAsia" w:ascii="宋体" w:hAnsi="宋体" w:cs="宋体"/>
                <w:color w:val="000000"/>
                <w:sz w:val="24"/>
                <w:szCs w:val="24"/>
              </w:rPr>
            </w:r>
            <w:r/>
          </w:p>
        </w:tc>
        <w:tc>
          <w:tcPr>
            <w:tcW w:w="614" w:type="dxa"/>
            <w:vAlign w:val="center"/>
            <w:textDirection w:val="lrTb"/>
            <w:noWrap w:val="false"/>
          </w:tcPr>
          <w:p>
            <w:pPr>
              <w:pStyle w:val="876"/>
              <w:jc w:val="center"/>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项目实施方案</w:t>
            </w:r>
            <w:r>
              <w:rPr>
                <w:rFonts w:hint="eastAsia" w:ascii="宋体" w:hAnsi="宋体" w:cs="宋体"/>
                <w:color w:val="000000"/>
                <w:sz w:val="24"/>
                <w:szCs w:val="24"/>
              </w:rPr>
            </w:r>
            <w:r/>
          </w:p>
        </w:tc>
        <w:tc>
          <w:tcPr>
            <w:tcW w:w="544" w:type="dxa"/>
            <w:vAlign w:val="center"/>
            <w:textDirection w:val="lrTb"/>
            <w:noWrap w:val="false"/>
          </w:tcPr>
          <w:p>
            <w:pPr>
              <w:pStyle w:val="876"/>
              <w:jc w:val="center"/>
              <w:spacing w:line="30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.00</w:t>
            </w:r>
            <w:r>
              <w:rPr>
                <w:rFonts w:hint="eastAsia"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根据实施方案（包含但不限于实施计划、设备使用和</w:t>
            </w:r>
            <w:r>
              <w:rPr>
                <w:rFonts w:hint="eastAsia" w:ascii="宋体" w:hAnsi="宋体" w:cs="宋体"/>
                <w:color w:val="000000"/>
                <w:sz w:val="24"/>
                <w:szCs w:val="24"/>
                <w:lang w:eastAsia="zh-CN"/>
              </w:rPr>
              <w:t xml:space="preserve">调试</w:t>
            </w:r>
            <w:r>
              <w:rPr>
                <w:rFonts w:hint="eastAsia" w:ascii="宋体" w:hAnsi="宋体" w:cs="宋体"/>
                <w:color w:val="000000"/>
                <w:sz w:val="24"/>
                <w:szCs w:val="24"/>
              </w:rPr>
              <w:t xml:space="preserve">等）的完整性、思路清晰、逻辑合理等进行打分。</w:t>
            </w:r>
            <w:r>
              <w:rPr>
                <w:rFonts w:hint="eastAsia" w:ascii="宋体" w:hAnsi="宋体" w:cs="宋体"/>
                <w:color w:val="000000"/>
                <w:sz w:val="24"/>
                <w:szCs w:val="24"/>
                <w:lang w:eastAsia="zh-CN"/>
              </w:rPr>
              <w:t xml:space="preserve">实施方案</w:t>
            </w:r>
            <w:r>
              <w:rPr>
                <w:rFonts w:hint="eastAsia" w:ascii="宋体" w:hAnsi="宋体" w:cs="宋体"/>
                <w:color w:val="000000"/>
                <w:sz w:val="24"/>
                <w:szCs w:val="24"/>
              </w:rPr>
              <w:t xml:space="preserve">符合实际，能够针对本项目</w:t>
            </w:r>
            <w:r>
              <w:rPr>
                <w:rFonts w:hint="eastAsia" w:ascii="宋体" w:hAnsi="宋体" w:cs="宋体"/>
                <w:color w:val="000000"/>
                <w:sz w:val="24"/>
                <w:szCs w:val="24"/>
                <w:lang w:eastAsia="zh-CN"/>
              </w:rPr>
              <w:t xml:space="preserve">供货</w:t>
            </w:r>
            <w:r>
              <w:rPr>
                <w:rFonts w:hint="eastAsia" w:ascii="宋体" w:hAnsi="宋体" w:cs="宋体"/>
                <w:color w:val="000000"/>
                <w:sz w:val="24"/>
                <w:szCs w:val="24"/>
              </w:rPr>
              <w:t xml:space="preserve">要求而细化制定方案，且优于采购需求的，得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分；方案内容合理、能够基本满足本项目采购需求内容，为本项目制定较完善的</w:t>
            </w:r>
            <w:r>
              <w:rPr>
                <w:rFonts w:hint="eastAsia" w:ascii="宋体" w:hAnsi="宋体" w:cs="宋体"/>
                <w:color w:val="000000"/>
                <w:sz w:val="24"/>
                <w:szCs w:val="24"/>
                <w:lang w:eastAsia="zh-CN"/>
              </w:rPr>
              <w:t xml:space="preserve">实施</w:t>
            </w:r>
            <w:r>
              <w:rPr>
                <w:rFonts w:hint="eastAsia" w:ascii="宋体" w:hAnsi="宋体" w:cs="宋体"/>
                <w:color w:val="000000"/>
                <w:sz w:val="24"/>
                <w:szCs w:val="24"/>
              </w:rPr>
              <w:t xml:space="preserve">措施，完整和实用的，得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分；方案内容有一定偏差，但不影响实质性内容表达，较具有针对性和可操作性，得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分；有方案，但方案内容模糊，内容不详实、不完整、内容不全面的，但经承诺通过优化可以满足采购需求的，得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分；没有内容不得分。</w:t>
            </w:r>
            <w:r>
              <w:rPr>
                <w:rFonts w:hint="eastAsia" w:ascii="宋体" w:hAnsi="宋体" w:cs="宋体"/>
                <w:color w:val="000000"/>
                <w:sz w:val="24"/>
                <w:szCs w:val="24"/>
              </w:rPr>
            </w:r>
            <w:r/>
          </w:p>
        </w:tc>
      </w:tr>
      <w:tr>
        <w:trPr>
          <w:trHeight w:val="1720"/>
        </w:trPr>
        <w:tc>
          <w:tcPr>
            <w:tcW w:w="425" w:type="dxa"/>
            <w:vAlign w:val="center"/>
            <w:vMerge w:val="continue"/>
            <w:textDirection w:val="lrTb"/>
            <w:noWrap w:val="false"/>
          </w:tcPr>
          <w:p>
            <w:pPr>
              <w:pStyle w:val="876"/>
              <w:jc w:val="center"/>
              <w:rPr>
                <w:rFonts w:hint="eastAsia" w:ascii="宋体" w:hAnsi="宋体" w:cs="宋体"/>
                <w:color w:val="000000"/>
                <w:sz w:val="24"/>
                <w:szCs w:val="24"/>
                <w:lang w:val="zh-CN"/>
              </w:rPr>
            </w:pPr>
            <w:r>
              <w:rPr>
                <w:rFonts w:hint="eastAsia" w:ascii="宋体" w:hAnsi="宋体" w:cs="宋体"/>
                <w:color w:val="000000"/>
                <w:sz w:val="24"/>
                <w:szCs w:val="24"/>
                <w:lang w:val="zh-CN"/>
              </w:rPr>
            </w:r>
            <w:r/>
          </w:p>
        </w:tc>
        <w:tc>
          <w:tcPr>
            <w:tcW w:w="614" w:type="dxa"/>
            <w:vAlign w:val="center"/>
            <w:textDirection w:val="lrTb"/>
            <w:noWrap w:val="false"/>
          </w:tcPr>
          <w:p>
            <w:pPr>
              <w:pStyle w:val="876"/>
              <w:jc w:val="left"/>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tl w:val="0"/>
                <w:lang w:val="en-US" w:eastAsia="zh-CN"/>
              </w:rPr>
              <w:t xml:space="preserve">管理力量、技术人员 安排</w:t>
            </w:r>
            <w:r>
              <w:rPr>
                <w:rFonts w:hint="eastAsia" w:ascii="宋体" w:hAnsi="宋体" w:eastAsia="宋体" w:cs="宋体"/>
                <w:color w:val="000000"/>
                <w:sz w:val="24"/>
                <w:szCs w:val="24"/>
              </w:rPr>
            </w:r>
            <w:r/>
          </w:p>
        </w:tc>
        <w:tc>
          <w:tcPr>
            <w:tcW w:w="544" w:type="dxa"/>
            <w:vAlign w:val="center"/>
            <w:textDirection w:val="lrTb"/>
            <w:noWrap w:val="false"/>
          </w:tcPr>
          <w:p>
            <w:pPr>
              <w:pStyle w:val="876"/>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tl w:val="0"/>
                <w:lang w:val="en-US" w:eastAsia="zh-CN"/>
              </w:rPr>
              <w:t xml:space="preserve">5.00</w:t>
            </w:r>
            <w:r>
              <w:rPr>
                <w:rFonts w:hint="eastAsia" w:ascii="宋体" w:hAnsi="宋体" w:eastAsia="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tl w:val="0"/>
                <w:lang w:val="en-US" w:eastAsia="zh-CN"/>
              </w:rPr>
              <w:t xml:space="preserve">拟投入本项目人员管理及人员配备情况进行打分。</w:t>
            </w:r>
            <w:r>
              <w:rPr>
                <w:rFonts w:hint="eastAsia" w:ascii="宋体" w:hAnsi="宋体" w:eastAsia="宋体" w:cs="宋体"/>
                <w:color w:val="000000"/>
                <w:sz w:val="24"/>
                <w:szCs w:val="24"/>
                <w:lang w:eastAsia="zh-CN"/>
              </w:rPr>
              <w:t xml:space="preserve">人员配置齐全，能够针对本项目主要工作内容要求而细化制定方案，且优于采购需求的，得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分；方案内容合理、能够基本满足本项目采购需求内容，为本项目制定较完善的管理力量和人员配置方案，完整和实用的，得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分；方案内容有一定偏差，但不影响实质性内容表达，得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分；有方案，但方案内容模糊，内容不详实、不完整、内容不全面的，但经承诺通过优化可以满足采购需求的，得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分；没有内容不得分。</w:t>
            </w:r>
            <w:r>
              <w:rPr>
                <w:rFonts w:hint="eastAsia" w:ascii="宋体" w:hAnsi="宋体" w:eastAsia="宋体" w:cs="宋体"/>
                <w:color w:val="000000"/>
                <w:sz w:val="24"/>
                <w:szCs w:val="24"/>
              </w:rPr>
            </w:r>
            <w:r/>
          </w:p>
        </w:tc>
      </w:tr>
      <w:tr>
        <w:trPr>
          <w:trHeight w:val="1720"/>
        </w:trPr>
        <w:tc>
          <w:tcPr>
            <w:tcW w:w="425" w:type="dxa"/>
            <w:vAlign w:val="center"/>
            <w:vMerge w:val="continue"/>
            <w:textDirection w:val="lrTb"/>
            <w:noWrap w:val="false"/>
          </w:tcPr>
          <w:p>
            <w:pPr>
              <w:pStyle w:val="876"/>
              <w:jc w:val="center"/>
              <w:rPr>
                <w:rFonts w:hint="eastAsia" w:ascii="宋体" w:hAnsi="宋体" w:cs="宋体"/>
                <w:color w:val="000000"/>
                <w:sz w:val="24"/>
                <w:szCs w:val="24"/>
                <w:lang w:val="zh-CN"/>
              </w:rPr>
            </w:pPr>
            <w:r>
              <w:rPr>
                <w:rFonts w:hint="eastAsia" w:ascii="宋体" w:hAnsi="宋体" w:cs="宋体"/>
                <w:color w:val="000000"/>
                <w:sz w:val="24"/>
                <w:szCs w:val="24"/>
                <w:lang w:val="zh-CN"/>
              </w:rPr>
            </w:r>
            <w:r/>
          </w:p>
        </w:tc>
        <w:tc>
          <w:tcPr>
            <w:tcW w:w="614" w:type="dxa"/>
            <w:vAlign w:val="center"/>
            <w:textDirection w:val="lrTb"/>
            <w:noWrap w:val="false"/>
          </w:tcPr>
          <w:p>
            <w:pPr>
              <w:pStyle w:val="876"/>
              <w:jc w:val="center"/>
              <w:spacing w:line="52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供货进度</w:t>
            </w:r>
            <w:r>
              <w:rPr>
                <w:rFonts w:hint="eastAsia" w:ascii="宋体" w:hAnsi="宋体" w:cs="宋体"/>
                <w:color w:val="000000"/>
                <w:sz w:val="24"/>
                <w:szCs w:val="24"/>
                <w:lang w:eastAsia="zh-CN"/>
              </w:rPr>
              <w:t xml:space="preserve">方案</w:t>
            </w:r>
            <w:r>
              <w:rPr>
                <w:rFonts w:hint="eastAsia" w:ascii="宋体" w:hAnsi="宋体" w:eastAsia="宋体" w:cs="宋体"/>
                <w:color w:val="000000"/>
                <w:sz w:val="24"/>
                <w:szCs w:val="24"/>
                <w:lang w:eastAsia="zh-CN"/>
              </w:rPr>
            </w:r>
            <w:r/>
          </w:p>
        </w:tc>
        <w:tc>
          <w:tcPr>
            <w:tcW w:w="544" w:type="dxa"/>
            <w:vAlign w:val="center"/>
            <w:textDirection w:val="lrTb"/>
            <w:noWrap w:val="false"/>
          </w:tcPr>
          <w:p>
            <w:pPr>
              <w:pStyle w:val="876"/>
              <w:jc w:val="center"/>
              <w:spacing w:line="52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.00</w:t>
            </w:r>
            <w:r>
              <w:rPr>
                <w:rFonts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cs="宋体"/>
                <w:b/>
                <w:bCs/>
                <w:color w:val="000000"/>
                <w:sz w:val="24"/>
                <w:szCs w:val="24"/>
              </w:rPr>
            </w:pPr>
            <w:r>
              <w:rPr>
                <w:rFonts w:hint="eastAsia" w:ascii="宋体" w:hAnsi="宋体" w:cs="宋体"/>
                <w:color w:val="000000"/>
                <w:sz w:val="24"/>
                <w:szCs w:val="24"/>
              </w:rPr>
              <w:t xml:space="preserve">根据供货进度的可行性、合理性等方面进行打分。工艺独特、精巧</w:t>
            </w:r>
            <w:r>
              <w:rPr>
                <w:rFonts w:hint="eastAsia" w:ascii="宋体" w:hAnsi="宋体" w:eastAsia="宋体" w:cs="宋体"/>
                <w:color w:val="000000"/>
                <w:sz w:val="24"/>
                <w:szCs w:val="24"/>
                <w:lang w:eastAsia="zh-CN"/>
              </w:rPr>
              <w:t xml:space="preserve">且优于采购需求的，得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分；进度安排合理、能够基本满足本项目采购需求内容，得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分；方案内容有一定偏差，但不影响实质性内容表达，得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分；有方案，但方案内容模糊，内容不详实、不完整、内容不全面的，但经承诺通过优化可以满足采购需求的，得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分；没有内容不得分。</w:t>
            </w:r>
            <w:r>
              <w:rPr>
                <w:rFonts w:hint="eastAsia" w:ascii="宋体" w:hAnsi="宋体" w:cs="宋体"/>
                <w:b/>
                <w:bCs/>
                <w:color w:val="000000"/>
                <w:sz w:val="24"/>
                <w:szCs w:val="24"/>
              </w:rPr>
            </w:r>
            <w:r/>
          </w:p>
        </w:tc>
      </w:tr>
      <w:tr>
        <w:trPr>
          <w:trHeight w:val="465"/>
        </w:trPr>
        <w:tc>
          <w:tcPr>
            <w:tcW w:w="425"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其他</w:t>
            </w:r>
            <w:r>
              <w:rPr>
                <w:rFonts w:hint="eastAsia" w:ascii="宋体" w:hAnsi="宋体" w:cs="宋体"/>
                <w:color w:val="000000"/>
                <w:sz w:val="24"/>
                <w:szCs w:val="24"/>
              </w:rPr>
            </w:r>
            <w:r/>
          </w:p>
        </w:tc>
        <w:tc>
          <w:tcPr>
            <w:tcW w:w="614" w:type="dxa"/>
            <w:vAlign w:val="center"/>
            <w:textDirection w:val="lrTb"/>
            <w:noWrap w:val="false"/>
          </w:tcPr>
          <w:p>
            <w:pPr>
              <w:pStyle w:val="876"/>
              <w:jc w:val="center"/>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售后服务</w:t>
            </w:r>
            <w:r>
              <w:rPr>
                <w:rFonts w:hint="eastAsia" w:ascii="宋体" w:hAnsi="宋体" w:cs="宋体"/>
                <w:color w:val="000000"/>
                <w:sz w:val="24"/>
                <w:szCs w:val="24"/>
              </w:rPr>
            </w:r>
            <w:r/>
          </w:p>
        </w:tc>
        <w:tc>
          <w:tcPr>
            <w:tcW w:w="544" w:type="dxa"/>
            <w:vAlign w:val="center"/>
            <w:textDirection w:val="lrTb"/>
            <w:noWrap w:val="false"/>
          </w:tcPr>
          <w:p>
            <w:pPr>
              <w:pStyle w:val="876"/>
              <w:jc w:val="center"/>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.00</w:t>
            </w:r>
            <w:r>
              <w:rPr>
                <w:rFonts w:hint="eastAsia" w:ascii="宋体" w:hAnsi="宋体" w:cs="宋体"/>
                <w:color w:val="000000"/>
                <w:sz w:val="24"/>
                <w:szCs w:val="24"/>
              </w:rPr>
            </w:r>
            <w:r/>
          </w:p>
        </w:tc>
        <w:tc>
          <w:tcPr>
            <w:tcW w:w="3415" w:type="dxa"/>
            <w:vAlign w:val="center"/>
            <w:textDirection w:val="lrTb"/>
            <w:noWrap w:val="false"/>
          </w:tcPr>
          <w:p>
            <w:pPr>
              <w:pStyle w:val="876"/>
              <w:jc w:val="left"/>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提供售后服务方案，方案内容应包括技术支持和维修服务，维保队伍，质保期限，质保期外的维修服务，响应时间等进行打分。方案详细、完善，故障响应及时的得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分；方案较完整，故障响应满足需求的得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分；方案不完整，故障响应基本满足需求的得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分；方案内容一般，可行性差的得1分；没有内容不得分。</w:t>
            </w:r>
            <w:r>
              <w:rPr>
                <w:rFonts w:hint="eastAsia" w:ascii="宋体" w:hAnsi="宋体" w:cs="宋体"/>
                <w:color w:val="000000"/>
                <w:sz w:val="24"/>
                <w:szCs w:val="24"/>
              </w:rPr>
            </w:r>
            <w:r/>
          </w:p>
        </w:tc>
      </w:tr>
    </w:tbl>
    <w:p>
      <w:pPr>
        <w:pStyle w:val="876"/>
        <w:rPr>
          <w:rFonts w:hint="eastAsia" w:ascii="Times New Roman" w:hAnsi="Times New Roman"/>
          <w:caps w:val="0"/>
          <w:color w:val="000000"/>
          <w:highlight w:val="red"/>
        </w:rPr>
      </w:pPr>
      <w:r>
        <w:rPr>
          <w:rFonts w:hint="eastAsia" w:ascii="Times New Roman" w:hAnsi="Times New Roman"/>
          <w:caps w:val="0"/>
          <w:color w:val="000000"/>
          <w:highlight w:val="red"/>
        </w:rPr>
      </w:r>
      <w:r/>
    </w:p>
    <w:p>
      <w:pPr>
        <w:pStyle w:val="876"/>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876"/>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876"/>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val="0"/>
          <w:bCs w:val="0"/>
          <w:caps w:val="0"/>
          <w:color w:val="000000"/>
          <w:sz w:val="24"/>
          <w:highlight w:val="none"/>
          <w:u w:val="single"/>
          <w:lang w:val="en-US" w:eastAsia="zh-CN"/>
        </w:rPr>
        <w:t xml:space="preserve"> 1、2、3、4  </w:t>
      </w:r>
      <w:r>
        <w:rPr>
          <w:rFonts w:hint="eastAsia" w:ascii="Times New Roman" w:hAnsi="Times New Roman"/>
          <w:b/>
          <w:caps w:val="0"/>
          <w:color w:val="000000"/>
          <w:sz w:val="24"/>
          <w:highlight w:val="white"/>
        </w:rPr>
      </w:r>
      <w:r/>
    </w:p>
    <w:p>
      <w:pPr>
        <w:pStyle w:val="876"/>
        <w:numPr>
          <w:ilvl w:val="0"/>
          <w:numId w:val="7"/>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（2）</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rPr>
        <w:t xml:space="preserve">投标人提供的</w:t>
      </w:r>
      <w:r>
        <w:rPr>
          <w:rFonts w:hint="eastAsia" w:eastAsia="宋体" w:cs="仿宋_GB2312"/>
          <w:caps w:val="0"/>
          <w:color w:val="000000"/>
          <w:sz w:val="24"/>
          <w:highlight w:val="white"/>
          <w:lang w:val="en-US" w:eastAsia="zh-CN"/>
        </w:rPr>
        <w:t xml:space="preserve">货物</w:t>
      </w:r>
      <w:r>
        <w:rPr>
          <w:rFonts w:hint="eastAsia" w:ascii="Times New Roman" w:hAnsi="Times New Roman" w:eastAsia="宋体" w:cs="仿宋_GB2312"/>
          <w:caps w:val="0"/>
          <w:color w:val="000000"/>
          <w:sz w:val="24"/>
          <w:highlight w:val="whit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10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w:t>
      </w:r>
      <w:r>
        <w:rPr>
          <w:rFonts w:hint="eastAsia" w:ascii="Times New Roman" w:hAnsi="Times New Roman" w:eastAsia="宋体" w:cs="仿宋_GB2312"/>
          <w:caps w:val="0"/>
          <w:color w:val="000000"/>
          <w:sz w:val="24"/>
          <w:highlight w:val="white"/>
        </w:rPr>
        <w:t xml:space="preserve">扣除，用扣除后的价格参加评审。</w:t>
      </w:r>
      <w:r>
        <w:rPr>
          <w:rFonts w:ascii="Times New Roman" w:hAnsi="Times New Roman" w:eastAsia="宋体"/>
          <w:caps w:val="0"/>
          <w:color w:val="000000"/>
          <w:sz w:val="24"/>
          <w:highlight w:val="green"/>
        </w:rPr>
      </w:r>
      <w:r/>
    </w:p>
    <w:p>
      <w:pPr>
        <w:pStyle w:val="876"/>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eastAsia="zh-CN"/>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w:t>
      </w:r>
      <w:r>
        <w:rPr>
          <w:rFonts w:hint="eastAsia" w:eastAsia="宋体" w:cs="仿宋_GB2312"/>
          <w:caps w:val="0"/>
          <w:color w:val="000000"/>
          <w:sz w:val="24"/>
          <w:highlight w:val="white"/>
          <w:lang w:eastAsia="zh-CN"/>
        </w:rPr>
        <w:t xml:space="preserve">采购代理机构</w:t>
      </w:r>
      <w:r>
        <w:rPr>
          <w:rFonts w:hint="eastAsia" w:ascii="Times New Roman" w:hAnsi="Times New Roman" w:eastAsia="宋体" w:cs="仿宋_GB2312"/>
          <w:caps w:val="0"/>
          <w:color w:val="000000"/>
          <w:sz w:val="24"/>
          <w:highlight w:val="white"/>
        </w:rPr>
        <w:t xml:space="preserve">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3"/>
        <w:rPr>
          <w:rFonts w:hint="eastAsia" w:ascii="Times New Roman" w:hAnsi="Times New Roman"/>
          <w:caps w:val="0"/>
          <w:color w:val="000000"/>
        </w:rPr>
      </w:pPr>
      <w:r>
        <w:rPr>
          <w:rFonts w:hint="eastAsia" w:ascii="Times New Roman" w:hAnsi="Times New Roman"/>
          <w:caps w:val="0"/>
          <w:color w:val="000000"/>
        </w:rPr>
      </w:r>
      <w:r/>
    </w:p>
    <w:p>
      <w:pPr>
        <w:pStyle w:val="963"/>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caps w:val="0"/>
          <w:color w:val="000000"/>
        </w:rPr>
      </w:pPr>
      <w:r>
        <w:rPr>
          <w:rFonts w:hint="eastAsia" w:ascii="Times New Roman" w:hAnsi="Times New Roman"/>
          <w:caps w:val="0"/>
          <w:color w:val="000000"/>
        </w:rPr>
      </w:r>
      <w:r/>
    </w:p>
    <w:p>
      <w:pPr>
        <w:pStyle w:val="87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7"/>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13"/>
      <w:r/>
      <w:bookmarkEnd w:id="214"/>
      <w:r/>
      <w:bookmarkEnd w:id="217"/>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876"/>
        <w:jc w:val="center"/>
        <w:rPr>
          <w:rFonts w:hint="eastAsia" w:ascii="Times New Roman" w:hAnsi="Times New Roman"/>
          <w:b/>
          <w:caps w:val="0"/>
          <w:color w:val="000000"/>
          <w:sz w:val="72"/>
        </w:rPr>
      </w:pPr>
      <w:r/>
      <w:bookmarkStart w:id="219" w:name="_Hlt26955039"/>
      <w:r/>
      <w:bookmarkEnd w:id="219"/>
      <w:r/>
      <w:bookmarkStart w:id="220" w:name="_Hlt26671244"/>
      <w:r/>
      <w:bookmarkEnd w:id="220"/>
      <w:r/>
      <w:bookmarkStart w:id="221" w:name="_Toc26554094"/>
      <w:r/>
      <w:bookmarkStart w:id="222" w:name="_Toc120614282"/>
      <w:r/>
      <w:bookmarkStart w:id="223" w:name="_Toc49090576"/>
      <w:r>
        <w:rPr>
          <w:rFonts w:hint="eastAsia" w:ascii="Times New Roman" w:hAnsi="Times New Roman"/>
          <w:b/>
          <w:caps w:val="0"/>
          <w:color w:val="000000"/>
          <w:sz w:val="72"/>
        </w:rPr>
      </w:r>
      <w:r/>
    </w:p>
    <w:p>
      <w:pPr>
        <w:pStyle w:val="876"/>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876"/>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6"/>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6"/>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6"/>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876"/>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6"/>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876"/>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6"/>
        <w:spacing w:line="440" w:lineRule="exact"/>
        <w:rPr>
          <w:rFonts w:ascii="Times New Roman" w:hAnsi="Times New Roman"/>
          <w:caps w:val="0"/>
          <w:color w:val="000000"/>
        </w:rPr>
      </w:pPr>
      <w:r>
        <w:rPr>
          <w:rFonts w:ascii="Times New Roman" w:hAnsi="Times New Roman"/>
          <w:caps w:val="0"/>
          <w:color w:val="000000"/>
        </w:rPr>
      </w:r>
      <w:r/>
    </w:p>
    <w:p>
      <w:pPr>
        <w:pStyle w:val="876"/>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87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876"/>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磋商申请及声明</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供应商基本信息</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法人授权书</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中小企业声明函</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开标一览表</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分项报价表</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技术要求响应及偏离表</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项目组人员</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企业业绩</w:t>
      </w:r>
      <w:r>
        <w:rPr>
          <w:rFonts w:hint="eastAsia" w:ascii="宋体" w:hAnsi="宋体" w:eastAsia="宋体" w:cs="宋体"/>
          <w:color w:val="000000"/>
          <w:sz w:val="24"/>
          <w:szCs w:val="21"/>
        </w:rPr>
      </w:r>
      <w:r/>
    </w:p>
    <w:p>
      <w:pPr>
        <w:pStyle w:val="876"/>
        <w:numPr>
          <w:ilvl w:val="0"/>
          <w:numId w:val="8"/>
        </w:numPr>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磋商所需其他材料</w:t>
      </w:r>
      <w:r>
        <w:rPr>
          <w:rFonts w:hint="eastAsia" w:ascii="宋体" w:hAnsi="宋体" w:eastAsia="宋体" w:cs="宋体"/>
          <w:color w:val="000000"/>
          <w:sz w:val="24"/>
          <w:szCs w:val="21"/>
        </w:rPr>
      </w:r>
      <w:r/>
    </w:p>
    <w:p>
      <w:pPr>
        <w:pStyle w:val="928"/>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5"/>
        <w:rPr>
          <w:rFonts w:ascii="Times New Roman" w:hAnsi="Times New Roman"/>
          <w:caps w:val="0"/>
          <w:color w:val="000000"/>
        </w:rPr>
      </w:pPr>
      <w:r/>
      <w:bookmarkStart w:id="224" w:name="_Toc23838"/>
      <w:r>
        <w:rPr>
          <w:rFonts w:ascii="Times New Roman" w:hAnsi="Times New Roman"/>
          <w:caps w:val="0"/>
          <w:color w:val="000000"/>
        </w:rPr>
      </w:r>
      <w:r/>
    </w:p>
    <w:p>
      <w:pPr>
        <w:pStyle w:val="1005"/>
        <w:rPr>
          <w:rFonts w:ascii="Times New Roman" w:hAnsi="Times New Roman"/>
          <w:caps w:val="0"/>
          <w:color w:val="000000"/>
        </w:rPr>
      </w:pPr>
      <w:r>
        <w:rPr>
          <w:rFonts w:ascii="Times New Roman" w:hAnsi="Times New Roman"/>
          <w:caps w:val="0"/>
          <w:color w:val="000000"/>
        </w:rPr>
      </w:r>
      <w:r/>
    </w:p>
    <w:p>
      <w:pPr>
        <w:pStyle w:val="1005"/>
        <w:rPr>
          <w:rFonts w:ascii="Times New Roman" w:hAnsi="Times New Roman"/>
          <w:caps w:val="0"/>
          <w:color w:val="000000"/>
        </w:rPr>
      </w:pPr>
      <w:r>
        <w:rPr>
          <w:rFonts w:ascii="Times New Roman" w:hAnsi="Times New Roman"/>
          <w:caps w:val="0"/>
          <w:color w:val="000000"/>
        </w:rPr>
      </w:r>
      <w:r/>
    </w:p>
    <w:p>
      <w:pPr>
        <w:pStyle w:val="1005"/>
        <w:rPr>
          <w:rFonts w:ascii="Times New Roman" w:hAnsi="Times New Roman"/>
          <w:caps w:val="0"/>
          <w:color w:val="000000"/>
        </w:rPr>
      </w:pPr>
      <w:r>
        <w:rPr>
          <w:rFonts w:ascii="Times New Roman" w:hAnsi="Times New Roman"/>
          <w:caps w:val="0"/>
          <w:color w:val="000000"/>
        </w:rPr>
      </w:r>
      <w:r/>
    </w:p>
    <w:p>
      <w:pPr>
        <w:pStyle w:val="1003"/>
        <w:jc w:val="both"/>
        <w:rPr>
          <w:rFonts w:hint="eastAsia" w:ascii="Times New Roman" w:hAnsi="Times New Roman" w:eastAsia="宋体" w:cs="Times New Roman"/>
          <w:b/>
          <w:caps w:val="0"/>
          <w:color w:val="000000"/>
          <w:sz w:val="32"/>
          <w:szCs w:val="32"/>
          <w:lang w:val="en-US" w:eastAsia="zh-CN"/>
        </w:rPr>
      </w:pPr>
      <w:r/>
      <w:bookmarkEnd w:id="221"/>
      <w:r/>
      <w:bookmarkEnd w:id="222"/>
      <w:r/>
      <w:bookmarkEnd w:id="223"/>
      <w:r/>
      <w:bookmarkEnd w:id="224"/>
      <w:r/>
      <w:bookmarkStart w:id="225" w:name="_Toc120614284"/>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lang w:val="en-US" w:eastAsia="zh-CN"/>
        </w:rPr>
      </w:pPr>
      <w:r>
        <w:rPr>
          <w:rFonts w:hint="eastAsia" w:ascii="Times New Roman" w:hAnsi="Times New Roman" w:eastAsia="宋体" w:cs="Times New Roman"/>
          <w:b/>
          <w:caps w:val="0"/>
          <w:color w:val="000000"/>
          <w:sz w:val="32"/>
          <w:szCs w:val="32"/>
          <w:lang w:val="en-US" w:eastAsia="zh-CN"/>
        </w:rPr>
      </w:r>
      <w:r/>
    </w:p>
    <w:p>
      <w:pPr>
        <w:pStyle w:val="1003"/>
        <w:jc w:val="both"/>
        <w:rPr>
          <w:rFonts w:hint="eastAsia" w:ascii="Times New Roman" w:hAnsi="Times New Roman" w:eastAsia="宋体" w:cs="Times New Roman"/>
          <w:b/>
          <w:caps w:val="0"/>
          <w:color w:val="000000"/>
          <w:sz w:val="32"/>
          <w:szCs w:val="32"/>
        </w:rPr>
      </w:pP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03"/>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w:t>
      </w:r>
      <w:r>
        <w:rPr>
          <w:rFonts w:hint="eastAsia" w:ascii="Times New Roman" w:hAnsi="Times New Roman" w:eastAsia="方正仿宋_GBK"/>
          <w:caps w:val="0"/>
          <w:color w:val="000000"/>
          <w:sz w:val="24"/>
          <w:szCs w:val="24"/>
          <w:lang w:eastAsia="zh-CN"/>
        </w:rPr>
        <w:t xml:space="preserve">采购代理机构</w:t>
      </w:r>
      <w:r>
        <w:rPr>
          <w:rFonts w:hint="eastAsia" w:ascii="Times New Roman" w:hAnsi="Times New Roman" w:eastAsia="方正仿宋_GBK"/>
          <w:caps w:val="0"/>
          <w:color w:val="000000"/>
          <w:sz w:val="24"/>
          <w:szCs w:val="24"/>
        </w:rPr>
        <w:t xml:space="preserve">将本声明及承诺函上网公开。</w:t>
      </w: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3"/>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03"/>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05"/>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06"/>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0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06"/>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0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6"/>
              <w:jc w:val="center"/>
              <w:spacing w:line="500" w:lineRule="exact"/>
              <w:rPr>
                <w:rFonts w:hint="eastAsia"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r>
            <w:r/>
          </w:p>
          <w:p>
            <w:pPr>
              <w:pStyle w:val="1006"/>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需提供营业执照等证明材料</w:t>
            </w:r>
            <w:r>
              <w:rPr>
                <w:rFonts w:ascii="Times New Roman" w:hAnsi="Times New Roman" w:eastAsia="仿宋_GB2312"/>
                <w:caps w:val="0"/>
                <w:color w:val="000000"/>
                <w:sz w:val="24"/>
                <w:szCs w:val="24"/>
              </w:rPr>
            </w:r>
            <w:r/>
          </w:p>
        </w:tc>
      </w:tr>
    </w:tbl>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6"/>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3"/>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6"/>
        <w:jc w:val="center"/>
        <w:rPr>
          <w:rFonts w:hint="eastAsia" w:ascii="Times New Roman" w:hAnsi="Times New Roman" w:eastAsia="黑体"/>
          <w:i/>
          <w:caps w:val="0"/>
          <w:color w:val="000000"/>
          <w:sz w:val="32"/>
          <w:szCs w:val="32"/>
          <w:u w:val="single"/>
          <w:lang w:val="en-US" w:eastAsia="zh-CN"/>
        </w:rPr>
      </w:pPr>
      <w:r>
        <w:rPr>
          <w:rFonts w:ascii="Times New Roman" w:hAnsi="Times New Roman"/>
          <w:caps w:val="0"/>
          <w:color w:val="000000"/>
        </w:rPr>
        <w:br w:type="page" w:clear="all"/>
      </w:r>
      <w:r>
        <w:rPr>
          <w:rFonts w:hint="eastAsia" w:ascii="Times New Roman" w:hAnsi="Times New Roman" w:eastAsia="黑体"/>
          <w:i/>
          <w:caps w:val="0"/>
          <w:color w:val="000000"/>
          <w:sz w:val="32"/>
          <w:szCs w:val="32"/>
          <w:u w:val="single"/>
          <w:lang w:val="en-US" w:eastAsia="zh-CN"/>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三、法人授权书</w:t>
      </w:r>
      <w:r>
        <w:rPr>
          <w:rFonts w:hint="eastAsia" w:ascii="Times New Roman" w:hAnsi="Times New Roman" w:eastAsia="宋体" w:cs="Times New Roman"/>
          <w:b/>
          <w:caps w:val="0"/>
          <w:color w:val="000000"/>
          <w:sz w:val="32"/>
          <w:szCs w:val="32"/>
          <w:lang w:val="en-US" w:eastAsia="zh-CN" w:bidi="ar-SA"/>
        </w:rPr>
      </w:r>
      <w:r/>
    </w:p>
    <w:p>
      <w:pPr>
        <w:pStyle w:val="97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97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97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7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74"/>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974"/>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97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6" w:name="_Hlt26671380"/>
      <w:r/>
      <w:bookmarkEnd w:id="226"/>
      <w:r/>
      <w:bookmarkStart w:id="227" w:name="_Hlt26955070"/>
      <w:r/>
      <w:bookmarkEnd w:id="227"/>
      <w:r/>
      <w:bookmarkStart w:id="228" w:name="_格式3__银行出具的资信证明"/>
      <w:r/>
      <w:bookmarkEnd w:id="228"/>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876"/>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eastAsia="黑体"/>
          <w:b/>
          <w:i/>
          <w:caps w:val="0"/>
          <w:color w:val="000000"/>
          <w:sz w:val="32"/>
          <w:szCs w:val="32"/>
          <w:u w:val="single"/>
          <w:lang w:val="en-US" w:eastAsia="zh-CN"/>
        </w:rPr>
        <w:t xml:space="preserve">四</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eastAsia="仿宋_GB2312"/>
          <w:caps w:val="0"/>
          <w:color w:val="000000"/>
          <w:sz w:val="24"/>
          <w:szCs w:val="20"/>
        </w:rPr>
      </w:r>
      <w:r/>
    </w:p>
    <w:p>
      <w:pPr>
        <w:pStyle w:val="87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876"/>
        <w:ind w:firstLine="480"/>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项目名称：</w:t>
      </w:r>
      <w:r>
        <w:rPr>
          <w:rFonts w:hint="eastAsia"/>
          <w:caps w:val="0"/>
          <w:color w:val="000000"/>
          <w:sz w:val="24"/>
          <w:szCs w:val="24"/>
          <w:lang w:eastAsia="zh-CN"/>
        </w:rPr>
        <w:t xml:space="preserve">江苏省市场监管技术创新中心（酒类食品）设备采购项目（三）</w:t>
      </w:r>
      <w:r>
        <w:rPr>
          <w:rFonts w:hint="eastAsia" w:ascii="Times New Roman" w:hAnsi="Times New Roman" w:eastAsia="宋体"/>
          <w:caps w:val="0"/>
          <w:color w:val="000000"/>
          <w:sz w:val="24"/>
          <w:szCs w:val="24"/>
          <w:lang w:eastAsia="zh-CN"/>
        </w:rPr>
      </w:r>
      <w:r/>
    </w:p>
    <w:p>
      <w:pPr>
        <w:pStyle w:val="876"/>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6"/>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rPr>
                <w:rFonts w:hint="eastAsia" w:ascii="Times New Roman" w:hAnsi="Times New Roman"/>
                <w:caps w:val="0"/>
                <w:color w:val="000000"/>
                <w:szCs w:val="21"/>
              </w:rPr>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Times New Roman" w:hAnsi="Times New Roman" w:eastAsia="宋体" w:cs="宋体"/>
                <w:caps w:val="0"/>
                <w:color w:val="000000"/>
                <w:lang w:eastAsia="zh-CN"/>
              </w:rPr>
            </w:pPr>
            <w:r>
              <w:rPr>
                <w:rFonts w:hint="eastAsia" w:ascii="Times New Roman" w:hAnsi="Times New Roman" w:cs="宋体"/>
                <w:caps w:val="0"/>
                <w:color w:val="000000"/>
                <w:lang w:eastAsia="zh-CN"/>
              </w:rPr>
              <w:t xml:space="preserve">合同履约期限：</w:t>
            </w:r>
            <w:r>
              <w:rPr>
                <w:rFonts w:hint="eastAsia" w:ascii="Times New Roman" w:hAnsi="Times New Roman" w:eastAsia="宋体" w:cs="宋体"/>
                <w:caps w:val="0"/>
                <w:color w:val="000000"/>
                <w:lang w:eastAsia="zh-CN"/>
              </w:rPr>
            </w:r>
            <w:r/>
          </w:p>
        </w:tc>
      </w:tr>
    </w:tbl>
    <w:p>
      <w:pPr>
        <w:pStyle w:val="876"/>
        <w:rPr>
          <w:rFonts w:ascii="Times New Roman" w:hAnsi="Times New Roman"/>
          <w:caps w:val="0"/>
          <w:color w:val="000000"/>
          <w:sz w:val="24"/>
          <w:szCs w:val="24"/>
        </w:rPr>
      </w:pPr>
      <w:r>
        <w:rPr>
          <w:rFonts w:ascii="Times New Roman" w:hAnsi="Times New Roman"/>
          <w:caps w:val="0"/>
          <w:color w:val="000000"/>
          <w:sz w:val="24"/>
          <w:szCs w:val="24"/>
        </w:rPr>
      </w:r>
      <w:r/>
    </w:p>
    <w:p>
      <w:pPr>
        <w:pStyle w:val="87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87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6"/>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76"/>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87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7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7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7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76"/>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76"/>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876"/>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五、投标报价明细表（分包号：**）</w:t>
      </w:r>
      <w:r>
        <w:rPr>
          <w:rFonts w:hint="eastAsia" w:ascii="Times New Roman" w:hAnsi="Times New Roman" w:eastAsia="宋体" w:cs="Times New Roman"/>
          <w:b/>
          <w:caps w:val="0"/>
          <w:color w:val="000000"/>
          <w:sz w:val="32"/>
          <w:szCs w:val="32"/>
          <w:lang w:val="en-US" w:eastAsia="zh-CN" w:bidi="ar-SA"/>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876"/>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76"/>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876"/>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876"/>
              <w:rPr>
                <w:rFonts w:hint="eastAsia" w:ascii="宋体" w:hAnsi="宋体"/>
                <w:color w:val="000000"/>
                <w:sz w:val="24"/>
                <w:szCs w:val="24"/>
              </w:rPr>
            </w:pPr>
            <w:r>
              <w:rPr>
                <w:rFonts w:hint="eastAsia" w:ascii="宋体" w:hAnsi="宋体"/>
                <w:color w:val="000000"/>
                <w:sz w:val="24"/>
                <w:szCs w:val="24"/>
              </w:rPr>
            </w:r>
            <w:r/>
          </w:p>
        </w:tc>
      </w:tr>
    </w:tbl>
    <w:p>
      <w:pPr>
        <w:pStyle w:val="876"/>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876"/>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878"/>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rPr>
      </w:r>
      <w:r/>
    </w:p>
    <w:p>
      <w:pPr>
        <w:pStyle w:val="1020"/>
        <w:jc w:val="center"/>
        <w:rPr>
          <w:rStyle w:val="886"/>
          <w:rFonts w:ascii="Times New Roman" w:hAnsi="Times New Roman" w:eastAsia="宋体" w:cs="Times New Roman"/>
          <w:b/>
          <w:caps w:val="0"/>
          <w:color w:val="000000"/>
          <w:sz w:val="36"/>
          <w:szCs w:val="36"/>
          <w:lang w:val="en-US" w:eastAsia="zh-CN" w:bidi="ar-SA"/>
        </w:rPr>
      </w:pPr>
      <w:r>
        <w:rPr>
          <w:rStyle w:val="886"/>
          <w:rFonts w:hint="eastAsia" w:ascii="Times New Roman" w:hAnsi="Times New Roman" w:eastAsia="宋体" w:cs="Times New Roman"/>
          <w:b/>
          <w:caps w:val="0"/>
          <w:color w:val="000000"/>
          <w:sz w:val="36"/>
          <w:szCs w:val="36"/>
          <w:lang w:val="en-US" w:eastAsia="zh-CN" w:bidi="ar-SA"/>
        </w:rPr>
        <w:t xml:space="preserve">中小（微）企业声明函（货物）</w:t>
      </w:r>
      <w:r>
        <w:rPr>
          <w:rStyle w:val="886"/>
          <w:rFonts w:ascii="Times New Roman" w:hAnsi="Times New Roman" w:eastAsia="宋体" w:cs="Times New Roman"/>
          <w:b/>
          <w:caps w:val="0"/>
          <w:color w:val="000000"/>
          <w:sz w:val="36"/>
          <w:szCs w:val="36"/>
          <w:lang w:val="en-US" w:eastAsia="zh-CN" w:bidi="ar-SA"/>
        </w:rPr>
      </w:r>
      <w:r/>
    </w:p>
    <w:p>
      <w:pPr>
        <w:pStyle w:val="1020"/>
        <w:jc w:val="left"/>
        <w:rPr>
          <w:rStyle w:val="886"/>
          <w:rFonts w:ascii="Times New Roman" w:hAnsi="Times New Roman" w:eastAsia="宋体" w:cs="Times New Roman"/>
          <w:b/>
          <w:caps w:val="0"/>
          <w:color w:val="000000"/>
          <w:sz w:val="32"/>
          <w:szCs w:val="32"/>
          <w:lang w:val="en-US" w:eastAsia="zh-CN" w:bidi="ar-SA"/>
        </w:rPr>
      </w:pPr>
      <w:r>
        <w:rPr>
          <w:rStyle w:val="886"/>
          <w:rFonts w:ascii="Times New Roman" w:hAnsi="Times New Roman" w:eastAsia="宋体" w:cs="Times New Roman"/>
          <w:b/>
          <w:caps w:val="0"/>
          <w:color w:val="000000"/>
          <w:sz w:val="32"/>
          <w:szCs w:val="32"/>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86"/>
          <w:rFonts w:hint="eastAsia" w:ascii="Times New Roman" w:hAnsi="Times New Roman" w:eastAsia="宋体" w:cs="宋体"/>
          <w:caps w:val="0"/>
          <w:color w:val="000000"/>
          <w:sz w:val="24"/>
          <w:szCs w:val="24"/>
          <w:u w:val="single"/>
          <w:lang w:val="en-US" w:eastAsia="zh-CN" w:bidi="ar-SA"/>
        </w:rPr>
        <w:t xml:space="preserve"> 单位名称  </w:t>
      </w:r>
      <w:r>
        <w:rPr>
          <w:rStyle w:val="886"/>
          <w:rFonts w:hint="eastAsia" w:ascii="Times New Roman" w:hAnsi="Times New Roman" w:eastAsia="宋体" w:cs="宋体"/>
          <w:caps w:val="0"/>
          <w:color w:val="000000"/>
          <w:sz w:val="24"/>
          <w:szCs w:val="24"/>
          <w:lang w:val="en-US" w:eastAsia="zh-CN" w:bidi="ar-SA"/>
        </w:rPr>
        <w:t xml:space="preserve">的（</w:t>
      </w:r>
      <w:r>
        <w:rPr>
          <w:rStyle w:val="886"/>
          <w:rFonts w:hint="eastAsia" w:ascii="Times New Roman" w:hAnsi="Times New Roman" w:eastAsia="宋体" w:cs="宋体"/>
          <w:caps w:val="0"/>
          <w:color w:val="000000"/>
          <w:sz w:val="24"/>
          <w:szCs w:val="24"/>
          <w:u w:val="single"/>
          <w:lang w:val="en-US" w:eastAsia="zh-CN" w:bidi="ar-SA"/>
        </w:rPr>
        <w:t xml:space="preserve">项目名称）</w:t>
      </w:r>
      <w:r>
        <w:rPr>
          <w:rStyle w:val="886"/>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886"/>
          <w:rFonts w:hint="eastAsia" w:ascii="Times New Roman" w:hAnsi="Times New Roman" w:eastAsia="宋体" w:cs="宋体"/>
          <w:caps w:val="0"/>
          <w:color w:val="000000"/>
          <w:sz w:val="24"/>
          <w:szCs w:val="24"/>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u w:val="single"/>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1. </w:t>
      </w:r>
      <w:r>
        <w:rPr>
          <w:rStyle w:val="886"/>
          <w:rFonts w:hint="eastAsia" w:ascii="Times New Roman" w:hAnsi="Times New Roman" w:eastAsia="宋体" w:cs="宋体"/>
          <w:caps w:val="0"/>
          <w:color w:val="000000"/>
          <w:sz w:val="24"/>
          <w:szCs w:val="24"/>
          <w:u w:val="single"/>
          <w:lang w:val="en-US" w:eastAsia="zh-CN" w:bidi="ar-SA"/>
        </w:rPr>
        <w:t xml:space="preserve">标的名称          </w:t>
      </w:r>
      <w:r>
        <w:rPr>
          <w:rStyle w:val="886"/>
          <w:rFonts w:hint="eastAsia" w:ascii="Times New Roman" w:hAnsi="Times New Roman" w:eastAsia="宋体" w:cs="宋体"/>
          <w:caps w:val="0"/>
          <w:color w:val="000000"/>
          <w:sz w:val="24"/>
          <w:szCs w:val="24"/>
          <w:lang w:val="en-US" w:eastAsia="zh-CN" w:bidi="ar-SA"/>
        </w:rPr>
        <w:t xml:space="preserve">，属于（</w:t>
      </w:r>
      <w:r>
        <w:rPr>
          <w:rStyle w:val="88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86"/>
          <w:rFonts w:hint="eastAsia" w:ascii="Times New Roman" w:hAnsi="Times New Roman" w:eastAsia="宋体" w:cs="宋体"/>
          <w:caps w:val="0"/>
          <w:color w:val="000000"/>
          <w:sz w:val="24"/>
          <w:szCs w:val="24"/>
          <w:u w:val="single"/>
          <w:lang w:val="en-US" w:eastAsia="zh-CN" w:bidi="ar-SA"/>
        </w:rPr>
        <w:t xml:space="preserve">行业</w:t>
      </w:r>
      <w:r>
        <w:rPr>
          <w:rStyle w:val="886"/>
          <w:rFonts w:hint="eastAsia" w:ascii="Times New Roman" w:hAnsi="Times New Roman" w:eastAsia="宋体" w:cs="宋体"/>
          <w:caps w:val="0"/>
          <w:color w:val="000000"/>
          <w:sz w:val="24"/>
          <w:szCs w:val="24"/>
          <w:lang w:val="en-US" w:eastAsia="zh-CN" w:bidi="ar-SA"/>
        </w:rPr>
        <w:t xml:space="preserve">；制造商为</w:t>
      </w:r>
      <w:r>
        <w:rPr>
          <w:rStyle w:val="886"/>
          <w:rFonts w:hint="eastAsia" w:ascii="Times New Roman" w:hAnsi="Times New Roman" w:eastAsia="宋体" w:cs="宋体"/>
          <w:caps w:val="0"/>
          <w:color w:val="000000"/>
          <w:sz w:val="24"/>
          <w:szCs w:val="24"/>
          <w:u w:val="single"/>
          <w:lang w:val="en-US" w:eastAsia="zh-CN" w:bidi="ar-SA"/>
        </w:rPr>
        <w:t xml:space="preserve">（企业名称）</w:t>
      </w:r>
      <w:r>
        <w:rPr>
          <w:rStyle w:val="886"/>
          <w:rFonts w:hint="eastAsia" w:ascii="Times New Roman" w:hAnsi="Times New Roman" w:eastAsia="宋体" w:cs="宋体"/>
          <w:caps w:val="0"/>
          <w:color w:val="000000"/>
          <w:sz w:val="24"/>
          <w:szCs w:val="24"/>
          <w:lang w:val="en-US" w:eastAsia="zh-CN" w:bidi="ar-SA"/>
        </w:rPr>
        <w:t xml:space="preserve">，从业人员</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人，营业收入为 </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万元，资产总额为</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万元</w:t>
      </w:r>
      <w:r>
        <w:rPr>
          <w:rStyle w:val="886"/>
          <w:rFonts w:hint="eastAsia" w:ascii="Times New Roman" w:hAnsi="Times New Roman" w:eastAsia="宋体" w:cs="宋体"/>
          <w:caps w:val="0"/>
          <w:color w:val="000000"/>
          <w:sz w:val="24"/>
          <w:szCs w:val="24"/>
          <w:vertAlign w:val="superscript"/>
          <w:lang w:val="en-US" w:eastAsia="zh-CN" w:bidi="ar-SA"/>
        </w:rPr>
        <w:t xml:space="preserve">1</w:t>
      </w:r>
      <w:r>
        <w:rPr>
          <w:rStyle w:val="886"/>
          <w:rFonts w:hint="eastAsia" w:ascii="Times New Roman" w:hAnsi="Times New Roman" w:eastAsia="宋体" w:cs="宋体"/>
          <w:caps w:val="0"/>
          <w:color w:val="000000"/>
          <w:sz w:val="24"/>
          <w:szCs w:val="24"/>
          <w:lang w:val="en-US" w:eastAsia="zh-CN" w:bidi="ar-SA"/>
        </w:rPr>
        <w:t xml:space="preserve">，属于</w:t>
      </w:r>
      <w:r>
        <w:rPr>
          <w:rStyle w:val="886"/>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886"/>
          <w:rFonts w:hint="eastAsia" w:ascii="Times New Roman" w:hAnsi="Times New Roman" w:eastAsia="宋体" w:cs="宋体"/>
          <w:caps w:val="0"/>
          <w:color w:val="000000"/>
          <w:sz w:val="24"/>
          <w:szCs w:val="24"/>
          <w:u w:val="single"/>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u w:val="single"/>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2. </w:t>
      </w:r>
      <w:r>
        <w:rPr>
          <w:rStyle w:val="886"/>
          <w:rFonts w:hint="eastAsia" w:ascii="Times New Roman" w:hAnsi="Times New Roman" w:eastAsia="宋体" w:cs="宋体"/>
          <w:caps w:val="0"/>
          <w:color w:val="000000"/>
          <w:sz w:val="24"/>
          <w:szCs w:val="24"/>
          <w:u w:val="single"/>
          <w:lang w:val="en-US" w:eastAsia="zh-CN" w:bidi="ar-SA"/>
        </w:rPr>
        <w:t xml:space="preserve">标的名称          </w:t>
      </w:r>
      <w:r>
        <w:rPr>
          <w:rStyle w:val="886"/>
          <w:rFonts w:hint="eastAsia" w:ascii="Times New Roman" w:hAnsi="Times New Roman" w:eastAsia="宋体" w:cs="宋体"/>
          <w:caps w:val="0"/>
          <w:color w:val="000000"/>
          <w:sz w:val="24"/>
          <w:szCs w:val="24"/>
          <w:lang w:val="en-US" w:eastAsia="zh-CN" w:bidi="ar-SA"/>
        </w:rPr>
        <w:t xml:space="preserve">，属于（</w:t>
      </w:r>
      <w:r>
        <w:rPr>
          <w:rStyle w:val="88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86"/>
          <w:rFonts w:hint="eastAsia" w:ascii="Times New Roman" w:hAnsi="Times New Roman" w:eastAsia="宋体" w:cs="宋体"/>
          <w:caps w:val="0"/>
          <w:color w:val="000000"/>
          <w:sz w:val="24"/>
          <w:szCs w:val="24"/>
          <w:u w:val="single"/>
          <w:lang w:val="en-US" w:eastAsia="zh-CN" w:bidi="ar-SA"/>
        </w:rPr>
        <w:t xml:space="preserve">行业</w:t>
      </w:r>
      <w:r>
        <w:rPr>
          <w:rStyle w:val="886"/>
          <w:rFonts w:hint="eastAsia" w:ascii="Times New Roman" w:hAnsi="Times New Roman" w:eastAsia="宋体" w:cs="宋体"/>
          <w:caps w:val="0"/>
          <w:color w:val="000000"/>
          <w:sz w:val="24"/>
          <w:szCs w:val="24"/>
          <w:lang w:val="en-US" w:eastAsia="zh-CN" w:bidi="ar-SA"/>
        </w:rPr>
        <w:t xml:space="preserve">；制造商为</w:t>
      </w:r>
      <w:r>
        <w:rPr>
          <w:rStyle w:val="886"/>
          <w:rFonts w:hint="eastAsia" w:ascii="Times New Roman" w:hAnsi="Times New Roman" w:eastAsia="宋体" w:cs="宋体"/>
          <w:caps w:val="0"/>
          <w:color w:val="000000"/>
          <w:sz w:val="24"/>
          <w:szCs w:val="24"/>
          <w:u w:val="single"/>
          <w:lang w:val="en-US" w:eastAsia="zh-CN" w:bidi="ar-SA"/>
        </w:rPr>
        <w:t xml:space="preserve">（企业名称）        </w:t>
      </w:r>
      <w:r>
        <w:rPr>
          <w:rStyle w:val="886"/>
          <w:rFonts w:hint="eastAsia" w:ascii="Times New Roman" w:hAnsi="Times New Roman" w:eastAsia="宋体" w:cs="宋体"/>
          <w:caps w:val="0"/>
          <w:color w:val="000000"/>
          <w:sz w:val="24"/>
          <w:szCs w:val="24"/>
          <w:lang w:val="en-US" w:eastAsia="zh-CN" w:bidi="ar-SA"/>
        </w:rPr>
        <w:t xml:space="preserve">，从业人员</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人，营业收入为 </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万元，资产总额为</w:t>
      </w:r>
      <w:r>
        <w:rPr>
          <w:rStyle w:val="886"/>
          <w:rFonts w:hint="eastAsia" w:ascii="Times New Roman" w:hAnsi="Times New Roman" w:eastAsia="宋体" w:cs="宋体"/>
          <w:caps w:val="0"/>
          <w:color w:val="000000"/>
          <w:sz w:val="24"/>
          <w:szCs w:val="24"/>
          <w:u w:val="single"/>
          <w:lang w:val="en-US" w:eastAsia="zh-CN" w:bidi="ar-SA"/>
        </w:rPr>
        <w:t xml:space="preserve">        </w:t>
      </w:r>
      <w:r>
        <w:rPr>
          <w:rStyle w:val="886"/>
          <w:rFonts w:hint="eastAsia" w:ascii="Times New Roman" w:hAnsi="Times New Roman" w:eastAsia="宋体" w:cs="宋体"/>
          <w:caps w:val="0"/>
          <w:color w:val="000000"/>
          <w:sz w:val="24"/>
          <w:szCs w:val="24"/>
          <w:lang w:val="en-US" w:eastAsia="zh-CN" w:bidi="ar-SA"/>
        </w:rPr>
        <w:t xml:space="preserve">万元，属于</w:t>
      </w:r>
      <w:r>
        <w:rPr>
          <w:rStyle w:val="886"/>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886"/>
          <w:rFonts w:hint="eastAsia" w:ascii="Times New Roman" w:hAnsi="Times New Roman" w:eastAsia="宋体" w:cs="宋体"/>
          <w:caps w:val="0"/>
          <w:color w:val="000000"/>
          <w:sz w:val="24"/>
          <w:szCs w:val="24"/>
          <w:u w:val="single"/>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w:t>
      </w:r>
      <w:r>
        <w:rPr>
          <w:rStyle w:val="886"/>
          <w:rFonts w:hint="eastAsia" w:ascii="Times New Roman" w:hAnsi="Times New Roman" w:eastAsia="宋体" w:cs="宋体"/>
          <w:caps w:val="0"/>
          <w:color w:val="000000"/>
          <w:sz w:val="24"/>
          <w:szCs w:val="24"/>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886"/>
          <w:rFonts w:hint="eastAsia" w:ascii="Times New Roman" w:hAnsi="Times New Roman" w:eastAsia="宋体" w:cs="宋体"/>
          <w:caps w:val="0"/>
          <w:color w:val="000000"/>
          <w:sz w:val="24"/>
          <w:szCs w:val="24"/>
          <w:lang w:val="en-US" w:eastAsia="zh-CN" w:bidi="ar-SA"/>
        </w:rPr>
      </w:r>
      <w:r/>
    </w:p>
    <w:p>
      <w:pPr>
        <w:pStyle w:val="1020"/>
        <w:ind w:firstLine="480"/>
        <w:jc w:val="left"/>
        <w:spacing w:line="500" w:lineRule="exact"/>
        <w:rPr>
          <w:rStyle w:val="886"/>
          <w:rFonts w:hint="eastAsia" w:ascii="Times New Roman" w:hAnsi="Times New Roman" w:eastAsia="宋体" w:cs="宋体"/>
          <w:caps w:val="0"/>
          <w:color w:val="000000"/>
          <w:sz w:val="24"/>
          <w:szCs w:val="24"/>
          <w:lang w:val="en-US" w:eastAsia="zh-CN" w:bidi="ar-SA"/>
        </w:rPr>
      </w:pPr>
      <w:r>
        <w:rPr>
          <w:rStyle w:val="886"/>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886"/>
          <w:rFonts w:hint="eastAsia" w:ascii="Times New Roman" w:hAnsi="Times New Roman" w:eastAsia="宋体" w:cs="宋体"/>
          <w:caps w:val="0"/>
          <w:color w:val="000000"/>
          <w:sz w:val="24"/>
          <w:szCs w:val="24"/>
          <w:lang w:val="en-US" w:eastAsia="zh-CN" w:bidi="ar-SA"/>
        </w:rPr>
      </w:r>
      <w:r/>
    </w:p>
    <w:p>
      <w:pPr>
        <w:pStyle w:val="876"/>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6"/>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76"/>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1020"/>
        <w:ind w:firstLine="360"/>
        <w:spacing w:line="560" w:lineRule="exact"/>
        <w:rPr>
          <w:rStyle w:val="886"/>
          <w:rFonts w:ascii="Times New Roman" w:hAnsi="Times New Roman" w:eastAsia="宋体" w:cs="Times New Roman"/>
          <w:caps w:val="0"/>
          <w:color w:val="000000"/>
          <w:sz w:val="18"/>
          <w:szCs w:val="18"/>
          <w:lang w:val="en-US" w:eastAsia="zh-CN" w:bidi="ar-SA"/>
        </w:rPr>
      </w:pPr>
      <w:r>
        <w:rPr>
          <w:rStyle w:val="886"/>
          <w:rFonts w:hint="eastAsia" w:ascii="Times New Roman" w:hAnsi="Times New Roman" w:eastAsia="宋体" w:cs="Times New Roman"/>
          <w:caps w:val="0"/>
          <w:color w:val="000000"/>
          <w:sz w:val="18"/>
          <w:szCs w:val="18"/>
          <w:vertAlign w:val="superscript"/>
          <w:lang w:val="en-US" w:eastAsia="zh-CN" w:bidi="ar-SA"/>
        </w:rPr>
        <w:t xml:space="preserve">1</w:t>
      </w:r>
      <w:r>
        <w:rPr>
          <w:rStyle w:val="886"/>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886"/>
          <w:rFonts w:ascii="Times New Roman" w:hAnsi="Times New Roman" w:eastAsia="宋体" w:cs="Times New Roman"/>
          <w:caps w:val="0"/>
          <w:color w:val="000000"/>
          <w:sz w:val="18"/>
          <w:szCs w:val="18"/>
          <w:lang w:val="en-US" w:eastAsia="zh-CN" w:bidi="ar-SA"/>
        </w:rPr>
      </w:r>
      <w:r/>
    </w:p>
    <w:p>
      <w:pPr>
        <w:pStyle w:val="876"/>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cs="Times New Roman"/>
          <w:i w:val="0"/>
          <w:iCs/>
          <w:caps w:val="0"/>
          <w:color w:val="000000"/>
          <w:sz w:val="32"/>
          <w:szCs w:val="32"/>
          <w:u w:val="none"/>
          <w:lang w:val="en-US" w:eastAsia="zh-CN"/>
        </w:rPr>
      </w:r>
      <w:r/>
    </w:p>
    <w:p>
      <w:pPr>
        <w:pStyle w:val="1021"/>
        <w:jc w:val="center"/>
        <w:spacing w:before="151" w:after="151" w:line="600" w:lineRule="exact"/>
        <w:rPr>
          <w:rStyle w:val="886"/>
          <w:rFonts w:ascii="Times New Roman" w:hAnsi="Times New Roman" w:eastAsia="宋体" w:cs="Times New Roman"/>
          <w:b/>
          <w:bCs/>
          <w:caps w:val="0"/>
          <w:color w:val="000000"/>
          <w:sz w:val="32"/>
          <w:szCs w:val="32"/>
          <w:lang w:val="en-US" w:eastAsia="zh-CN" w:bidi="ar-SA"/>
        </w:rPr>
      </w:pPr>
      <w:r>
        <w:rPr>
          <w:rStyle w:val="886"/>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886"/>
          <w:rFonts w:ascii="Times New Roman" w:hAnsi="Times New Roman" w:eastAsia="宋体" w:cs="Times New Roman"/>
          <w:b/>
          <w:bCs/>
          <w:caps w:val="0"/>
          <w:color w:val="000000"/>
          <w:sz w:val="32"/>
          <w:szCs w:val="32"/>
          <w:lang w:val="en-US" w:eastAsia="zh-CN" w:bidi="ar-SA"/>
        </w:rPr>
      </w:r>
      <w:r/>
    </w:p>
    <w:p>
      <w:pPr>
        <w:pStyle w:val="1022"/>
        <w:spacing w:line="588" w:lineRule="exact"/>
        <w:rPr>
          <w:rStyle w:val="886"/>
          <w:rFonts w:ascii="Times New Roman" w:hAnsi="Times New Roman" w:eastAsia="仿宋_GB2312" w:cs="Times New Roman"/>
          <w:b/>
          <w:caps w:val="0"/>
          <w:color w:val="000000"/>
          <w:spacing w:val="6"/>
          <w:sz w:val="30"/>
          <w:szCs w:val="30"/>
          <w:lang w:val="en-US" w:eastAsia="zh-CN" w:bidi="ar-SA"/>
        </w:rPr>
      </w:pPr>
      <w:r>
        <w:rPr>
          <w:rStyle w:val="886"/>
          <w:rFonts w:ascii="Times New Roman" w:hAnsi="Times New Roman" w:eastAsia="仿宋_GB2312" w:cs="Times New Roman"/>
          <w:b/>
          <w:caps w:val="0"/>
          <w:color w:val="000000"/>
          <w:spacing w:val="6"/>
          <w:sz w:val="30"/>
          <w:szCs w:val="30"/>
          <w:lang w:val="en-US" w:eastAsia="zh-CN" w:bidi="ar-SA"/>
        </w:rPr>
      </w:r>
      <w:r/>
    </w:p>
    <w:p>
      <w:pPr>
        <w:pStyle w:val="876"/>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876"/>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876"/>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876"/>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876"/>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08"/>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876"/>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76"/>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76"/>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876"/>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876"/>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87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87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876"/>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876"/>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876"/>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1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1"/>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rPr>
          <w:rFonts w:ascii="Times New Roman" w:hAnsi="Times New Roman"/>
          <w:caps w:val="0"/>
          <w:color w:val="000000"/>
        </w:rPr>
      </w:r>
      <w:r/>
    </w:p>
    <w:p>
      <w:pPr>
        <w:pStyle w:val="939"/>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9"/>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9"/>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9"/>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939"/>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939"/>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13"/>
        <w:spacing w:line="500" w:lineRule="exact"/>
        <w:rPr>
          <w:rFonts w:ascii="Times New Roman" w:hAnsi="Times New Roman"/>
          <w:caps w:val="0"/>
          <w:color w:val="000000"/>
        </w:rPr>
      </w:pPr>
      <w:r>
        <w:rPr>
          <w:rFonts w:ascii="Times New Roman" w:hAnsi="Times New Roman"/>
          <w:caps w:val="0"/>
          <w:color w:val="000000"/>
        </w:rPr>
        <w:br w:type="page" w:clear="all"/>
      </w:r>
      <w:bookmarkStart w:id="229"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29"/>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1014"/>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5"/>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015"/>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015"/>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015"/>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5"/>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14"/>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16"/>
        <w:rPr>
          <w:rFonts w:ascii="Times New Roman" w:hAnsi="Times New Roman"/>
          <w:caps w:val="0"/>
          <w:color w:val="000000"/>
        </w:rPr>
        <w:outlineLvl w:val="1"/>
      </w:pPr>
      <w:r>
        <w:rPr>
          <w:rFonts w:ascii="Times New Roman" w:hAnsi="Times New Roman"/>
          <w:caps w:val="0"/>
          <w:color w:val="000000"/>
        </w:rPr>
        <w:br w:type="page" w:clear="all"/>
      </w:r>
      <w:bookmarkStart w:id="230"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30"/>
      <w:r>
        <w:rPr>
          <w:rFonts w:ascii="Times New Roman" w:hAnsi="Times New Roman"/>
          <w:caps w:val="0"/>
          <w:color w:val="000000"/>
        </w:rPr>
      </w:r>
      <w:r/>
    </w:p>
    <w:p>
      <w:pPr>
        <w:pStyle w:val="1017"/>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876"/>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876"/>
        <w:rPr>
          <w:rFonts w:ascii="Times New Roman" w:hAnsi="Times New Roman"/>
          <w:caps w:val="0"/>
          <w:color w:val="000000"/>
        </w:rPr>
      </w:pPr>
      <w:r>
        <w:rPr>
          <w:rFonts w:ascii="Times New Roman" w:hAnsi="Times New Roman"/>
          <w:caps w:val="0"/>
          <w:color w:val="000000"/>
        </w:rPr>
      </w:r>
      <w:r/>
    </w:p>
    <w:p>
      <w:pPr>
        <w:pStyle w:val="87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6"/>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6"/>
        <w:spacing w:line="480" w:lineRule="auto"/>
        <w:rPr>
          <w:rFonts w:hint="eastAsia" w:ascii="Times New Roman" w:hAnsi="Times New Roman"/>
          <w:caps w:val="0"/>
          <w:color w:val="000000"/>
          <w:sz w:val="24"/>
        </w:rPr>
      </w:pPr>
      <w:r/>
      <w:bookmarkEnd w:id="225"/>
      <w:r>
        <w:rPr>
          <w:rFonts w:hint="eastAsia" w:ascii="Times New Roman" w:hAnsi="Times New Roman"/>
          <w:caps w:val="0"/>
          <w:color w:val="000000"/>
          <w:sz w:val="24"/>
        </w:rPr>
      </w:r>
      <w:r/>
    </w:p>
    <w:p>
      <w:pPr>
        <w:pStyle w:val="876"/>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91"/>
        <w:ind w:firstLine="0"/>
        <w:rPr>
          <w:rFonts w:hint="eastAsia" w:ascii="Times New Roman" w:hAnsi="Times New Roman"/>
          <w:caps w:val="0"/>
          <w:color w:val="000000"/>
          <w:sz w:val="24"/>
        </w:rPr>
      </w:pPr>
      <w:r/>
      <w:bookmarkStart w:id="231" w:name="_Hlt26671374"/>
      <w:r/>
      <w:bookmarkEnd w:id="231"/>
      <w:r/>
      <w:bookmarkStart w:id="232" w:name="_Hlt26609389"/>
      <w:r/>
      <w:bookmarkEnd w:id="232"/>
      <w:r/>
      <w:bookmarkStart w:id="233" w:name="_Hlt26955066"/>
      <w:r/>
      <w:bookmarkEnd w:id="233"/>
      <w:r/>
      <w:bookmarkStart w:id="234" w:name="_Toc462564146"/>
      <w:r>
        <w:rPr>
          <w:rFonts w:hint="eastAsia" w:ascii="Times New Roman" w:hAnsi="Times New Roman"/>
          <w:caps w:val="0"/>
          <w:color w:val="000000"/>
          <w:sz w:val="24"/>
        </w:rPr>
      </w:r>
      <w:r/>
    </w:p>
    <w:p>
      <w:pPr>
        <w:pStyle w:val="876"/>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963"/>
        <w:rPr>
          <w:rFonts w:hint="eastAsia" w:ascii="Times New Roman" w:hAnsi="Times New Roman"/>
          <w:caps w:val="0"/>
          <w:color w:val="000000"/>
          <w:sz w:val="24"/>
        </w:rPr>
      </w:pPr>
      <w:r>
        <w:rPr>
          <w:rFonts w:hint="eastAsia" w:ascii="Times New Roman" w:hAnsi="Times New Roman"/>
          <w:caps w:val="0"/>
          <w:color w:val="000000"/>
          <w:sz w:val="24"/>
        </w:rPr>
      </w:r>
      <w:r/>
    </w:p>
    <w:p>
      <w:pPr>
        <w:pStyle w:val="876"/>
        <w:jc w:val="center"/>
        <w:rPr>
          <w:rFonts w:ascii="Times New Roman" w:hAnsi="Times New Roman" w:cs="仿宋"/>
          <w:b/>
          <w:bCs/>
          <w:caps w:val="0"/>
          <w:color w:val="000000"/>
          <w:sz w:val="32"/>
          <w:szCs w:val="32"/>
          <w:highlight w:val="yellow"/>
        </w:rPr>
      </w:pPr>
      <w:r/>
      <w:bookmarkEnd w:id="198"/>
      <w:r/>
      <w:bookmarkEnd w:id="199"/>
      <w:r/>
      <w:bookmarkEnd w:id="234"/>
      <w:r/>
      <w:bookmarkStart w:id="235" w:name="_格式2__法定代表人授权书"/>
      <w:r/>
      <w:bookmarkEnd w:id="235"/>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yellow"/>
        </w:rPr>
      </w:r>
      <w:r/>
    </w:p>
    <w:p>
      <w:pPr>
        <w:pStyle w:val="876"/>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876"/>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876"/>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876"/>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6"/>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876"/>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876"/>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876"/>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891"/>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91"/>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 Neue Light">
    <w:panose1 w:val="020B0503020202020204"/>
  </w:font>
  <w:font w:name="Calibri Light">
    <w:panose1 w:val="020F030202020403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7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8"/>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5"/>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character" w:styleId="705">
    <w:name w:val="Heading 4 Char"/>
    <w:link w:val="1029"/>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rFonts w:ascii="Times New Roman" w:hAnsi="Times New Roman"/>
      <w:sz w:val="21"/>
      <w:szCs w:val="21"/>
      <w:lang w:val="en-US" w:eastAsia="zh-CN" w:bidi="ar-SA"/>
    </w:rPr>
  </w:style>
  <w:style w:type="paragraph" w:styleId="877">
    <w:name w:val="标题 1"/>
    <w:basedOn w:val="876"/>
    <w:next w:val="876"/>
    <w:link w:val="888"/>
    <w:qFormat/>
    <w:pPr>
      <w:jc w:val="center"/>
      <w:keepNext/>
      <w:outlineLvl w:val="0"/>
    </w:pPr>
    <w:rPr>
      <w:rFonts w:ascii="楷体_GB2312" w:eastAsia="楷体_GB2312"/>
      <w:sz w:val="28"/>
      <w:szCs w:val="28"/>
    </w:rPr>
  </w:style>
  <w:style w:type="paragraph" w:styleId="878">
    <w:name w:val="标题 2"/>
    <w:basedOn w:val="876"/>
    <w:next w:val="876"/>
    <w:link w:val="889"/>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91"/>
    <w:link w:val="890"/>
    <w:qFormat/>
    <w:pPr>
      <w:keepLines/>
      <w:keepNext/>
      <w:spacing w:before="260" w:after="260" w:line="416" w:lineRule="auto"/>
      <w:outlineLvl w:val="2"/>
    </w:pPr>
    <w:rPr>
      <w:b/>
      <w:bCs/>
      <w:sz w:val="32"/>
      <w:szCs w:val="32"/>
    </w:rPr>
  </w:style>
  <w:style w:type="paragraph" w:styleId="880">
    <w:name w:val="标题 4"/>
    <w:basedOn w:val="876"/>
    <w:next w:val="891"/>
    <w:link w:val="893"/>
    <w:qFormat/>
    <w:pPr>
      <w:keepLines/>
      <w:keepNext/>
      <w:spacing w:before="280" w:after="290" w:line="376" w:lineRule="auto"/>
      <w:outlineLvl w:val="3"/>
    </w:pPr>
    <w:rPr>
      <w:rFonts w:ascii="Arial" w:hAnsi="Arial" w:eastAsia="黑体" w:cs="Arial"/>
      <w:b/>
      <w:bCs/>
      <w:sz w:val="28"/>
      <w:szCs w:val="28"/>
    </w:rPr>
  </w:style>
  <w:style w:type="paragraph" w:styleId="881">
    <w:name w:val="标题 5"/>
    <w:basedOn w:val="876"/>
    <w:next w:val="891"/>
    <w:link w:val="894"/>
    <w:qFormat/>
    <w:pPr>
      <w:keepNext/>
      <w:outlineLvl w:val="4"/>
    </w:pPr>
    <w:rPr>
      <w:rFonts w:ascii="宋体"/>
      <w:color w:val="000000"/>
      <w:sz w:val="28"/>
      <w:szCs w:val="28"/>
    </w:rPr>
  </w:style>
  <w:style w:type="paragraph" w:styleId="882">
    <w:name w:val="标题 6"/>
    <w:basedOn w:val="876"/>
    <w:next w:val="876"/>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6"/>
    <w:qFormat/>
    <w:pPr>
      <w:numPr>
        <w:ilvl w:val="6"/>
        <w:numId w:val="1"/>
      </w:numPr>
      <w:keepLines/>
      <w:keepNext/>
      <w:spacing w:before="240" w:after="64" w:line="320" w:lineRule="auto"/>
      <w:outlineLvl w:val="6"/>
    </w:pPr>
    <w:rPr>
      <w:b/>
      <w:bCs/>
      <w:sz w:val="24"/>
      <w:szCs w:val="24"/>
    </w:rPr>
  </w:style>
  <w:style w:type="paragraph" w:styleId="884">
    <w:name w:val="标题 8"/>
    <w:basedOn w:val="876"/>
    <w:next w:val="876"/>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8"/>
    <w:qFormat/>
    <w:pPr>
      <w:numPr>
        <w:ilvl w:val="8"/>
        <w:numId w:val="1"/>
      </w:numPr>
      <w:keepLines/>
      <w:keepNext/>
      <w:spacing w:before="240" w:after="64" w:line="320" w:lineRule="auto"/>
      <w:outlineLvl w:val="8"/>
    </w:pPr>
    <w:rPr>
      <w:rFonts w:ascii="Arial" w:hAnsi="Arial" w:eastAsia="黑体"/>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character" w:styleId="888">
    <w:name w:val="标题 1 Char"/>
    <w:next w:val="888"/>
    <w:link w:val="877"/>
    <w:rPr>
      <w:rFonts w:ascii="楷体_GB2312" w:hAnsi="Times New Roman" w:eastAsia="楷体_GB2312" w:cs="Times New Roman"/>
      <w:sz w:val="28"/>
      <w:szCs w:val="28"/>
    </w:rPr>
  </w:style>
  <w:style w:type="character" w:styleId="889">
    <w:name w:val="标题 2 Char"/>
    <w:next w:val="889"/>
    <w:link w:val="878"/>
    <w:rPr>
      <w:rFonts w:ascii="Arial" w:hAnsi="Arial" w:eastAsia="幼圆" w:cs="Arial"/>
      <w:b/>
      <w:bCs/>
      <w:sz w:val="44"/>
      <w:szCs w:val="44"/>
    </w:rPr>
  </w:style>
  <w:style w:type="character" w:styleId="890">
    <w:name w:val="标题 3 Char"/>
    <w:next w:val="890"/>
    <w:link w:val="879"/>
    <w:rPr>
      <w:rFonts w:ascii="Times New Roman" w:hAnsi="Times New Roman" w:eastAsia="宋体" w:cs="Times New Roman"/>
      <w:b/>
      <w:bCs/>
      <w:sz w:val="32"/>
      <w:szCs w:val="32"/>
    </w:rPr>
  </w:style>
  <w:style w:type="paragraph" w:styleId="891">
    <w:name w:val="正文缩进"/>
    <w:basedOn w:val="876"/>
    <w:next w:val="876"/>
    <w:link w:val="892"/>
    <w:pPr>
      <w:ind w:firstLine="420"/>
    </w:pPr>
  </w:style>
  <w:style w:type="character" w:styleId="892">
    <w:name w:val="正文缩进 Char"/>
    <w:next w:val="892"/>
    <w:link w:val="891"/>
    <w:rPr>
      <w:rFonts w:ascii="Times New Roman" w:hAnsi="Times New Roman" w:eastAsia="宋体" w:cs="Times New Roman"/>
      <w:szCs w:val="21"/>
    </w:rPr>
  </w:style>
  <w:style w:type="character" w:styleId="893">
    <w:name w:val="标题 4 Char"/>
    <w:next w:val="893"/>
    <w:link w:val="880"/>
    <w:rPr>
      <w:rFonts w:ascii="Arial" w:hAnsi="Arial" w:eastAsia="黑体" w:cs="Arial"/>
      <w:b/>
      <w:bCs/>
      <w:sz w:val="28"/>
      <w:szCs w:val="28"/>
    </w:rPr>
  </w:style>
  <w:style w:type="character" w:styleId="894">
    <w:name w:val="标题 5 Char"/>
    <w:next w:val="894"/>
    <w:link w:val="881"/>
    <w:rPr>
      <w:rFonts w:ascii="宋体" w:hAnsi="Times New Roman" w:eastAsia="宋体" w:cs="Times New Roman"/>
      <w:color w:val="000000"/>
      <w:sz w:val="28"/>
      <w:szCs w:val="28"/>
    </w:rPr>
  </w:style>
  <w:style w:type="character" w:styleId="895">
    <w:name w:val="标题 6 Char"/>
    <w:next w:val="895"/>
    <w:link w:val="882"/>
    <w:rPr>
      <w:rFonts w:ascii="Arial" w:hAnsi="Arial" w:eastAsia="黑体" w:cs="Times New Roman"/>
      <w:b/>
      <w:bCs/>
      <w:sz w:val="24"/>
      <w:szCs w:val="24"/>
    </w:rPr>
  </w:style>
  <w:style w:type="character" w:styleId="896">
    <w:name w:val="标题 7 Char"/>
    <w:next w:val="896"/>
    <w:link w:val="883"/>
    <w:rPr>
      <w:rFonts w:ascii="Times New Roman" w:hAnsi="Times New Roman" w:eastAsia="宋体" w:cs="Times New Roman"/>
      <w:b/>
      <w:bCs/>
      <w:sz w:val="24"/>
      <w:szCs w:val="24"/>
    </w:rPr>
  </w:style>
  <w:style w:type="character" w:styleId="897">
    <w:name w:val="标题 8 Char"/>
    <w:next w:val="897"/>
    <w:link w:val="884"/>
    <w:rPr>
      <w:rFonts w:ascii="Arial" w:hAnsi="Arial" w:eastAsia="黑体" w:cs="Times New Roman"/>
      <w:sz w:val="24"/>
      <w:szCs w:val="24"/>
    </w:rPr>
  </w:style>
  <w:style w:type="character" w:styleId="898">
    <w:name w:val="标题 9 Char"/>
    <w:next w:val="898"/>
    <w:link w:val="885"/>
    <w:rPr>
      <w:rFonts w:ascii="Arial" w:hAnsi="Arial" w:eastAsia="黑体" w:cs="Times New Roman"/>
      <w:szCs w:val="21"/>
    </w:rPr>
  </w:style>
  <w:style w:type="paragraph" w:styleId="899">
    <w:name w:val="列表 3"/>
    <w:basedOn w:val="876"/>
    <w:next w:val="899"/>
    <w:link w:val="876"/>
    <w:pPr>
      <w:ind w:left="100" w:hanging="200"/>
    </w:pPr>
  </w:style>
  <w:style w:type="paragraph" w:styleId="900">
    <w:name w:val="目录 7"/>
    <w:basedOn w:val="876"/>
    <w:next w:val="876"/>
    <w:link w:val="876"/>
    <w:semiHidden/>
    <w:pPr>
      <w:ind w:left="1260"/>
      <w:jc w:val="left"/>
    </w:pPr>
  </w:style>
  <w:style w:type="paragraph" w:styleId="901">
    <w:name w:val="文档结构图"/>
    <w:basedOn w:val="876"/>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引文目录标题"/>
    <w:basedOn w:val="876"/>
    <w:next w:val="876"/>
    <w:link w:val="876"/>
    <w:qFormat/>
    <w:rPr>
      <w:rFonts w:ascii="Arial" w:hAnsi="Arial"/>
      <w:sz w:val="24"/>
    </w:rPr>
  </w:style>
  <w:style w:type="paragraph" w:styleId="904">
    <w:name w:val="批注文字"/>
    <w:basedOn w:val="876"/>
    <w:next w:val="904"/>
    <w:link w:val="905"/>
    <w:semiHidden/>
    <w:pPr>
      <w:jc w:val="left"/>
    </w:p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6"/>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6"/>
    <w:next w:val="876"/>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6"/>
    <w:next w:val="876"/>
    <w:link w:val="911"/>
    <w:pPr>
      <w:ind w:firstLine="645"/>
    </w:pPr>
    <w:rPr>
      <w:rFonts w:ascii="楷体_GB2312" w:eastAsia="楷体_GB2312"/>
      <w:sz w:val="32"/>
      <w:szCs w:val="32"/>
    </w:rPr>
  </w:style>
  <w:style w:type="character" w:styleId="911">
    <w:name w:val="正文文本缩进 Char"/>
    <w:next w:val="911"/>
    <w:link w:val="910"/>
    <w:rPr>
      <w:rFonts w:ascii="楷体_GB2312" w:hAnsi="Times New Roman" w:eastAsia="楷体_GB2312" w:cs="Times New Roman"/>
      <w:sz w:val="32"/>
      <w:szCs w:val="32"/>
    </w:rPr>
  </w:style>
  <w:style w:type="paragraph" w:styleId="912">
    <w:name w:val="列表 2"/>
    <w:basedOn w:val="876"/>
    <w:next w:val="912"/>
    <w:link w:val="876"/>
    <w:pPr>
      <w:ind w:left="100" w:hanging="200"/>
    </w:pPr>
  </w:style>
  <w:style w:type="paragraph" w:styleId="913">
    <w:name w:val="目录 5"/>
    <w:basedOn w:val="876"/>
    <w:next w:val="876"/>
    <w:link w:val="876"/>
    <w:semiHidden/>
    <w:pPr>
      <w:ind w:left="840"/>
      <w:jc w:val="left"/>
    </w:pPr>
  </w:style>
  <w:style w:type="paragraph" w:styleId="914">
    <w:name w:val="目录 3"/>
    <w:basedOn w:val="876"/>
    <w:next w:val="876"/>
    <w:link w:val="876"/>
    <w:semiHidden/>
    <w:pPr>
      <w:ind w:left="420"/>
      <w:jc w:val="left"/>
    </w:pPr>
    <w:rPr>
      <w:i/>
      <w:iCs/>
      <w:szCs w:val="24"/>
    </w:rPr>
  </w:style>
  <w:style w:type="paragraph" w:styleId="915">
    <w:name w:val="纯文本"/>
    <w:basedOn w:val="876"/>
    <w:next w:val="915"/>
    <w:link w:val="916"/>
    <w:rPr>
      <w:rFonts w:ascii="宋体" w:hAnsi="Courier New" w:cs="Courier New"/>
    </w:rPr>
  </w:style>
  <w:style w:type="character" w:styleId="916">
    <w:name w:val="纯文本 Char"/>
    <w:next w:val="916"/>
    <w:link w:val="915"/>
    <w:rPr>
      <w:rFonts w:ascii="宋体" w:hAnsi="Courier New" w:eastAsia="宋体" w:cs="Courier New"/>
      <w:szCs w:val="21"/>
    </w:rPr>
  </w:style>
  <w:style w:type="paragraph" w:styleId="917">
    <w:name w:val="目录 8"/>
    <w:basedOn w:val="876"/>
    <w:next w:val="876"/>
    <w:link w:val="876"/>
    <w:semiHidden/>
    <w:pPr>
      <w:ind w:left="1470"/>
      <w:jc w:val="left"/>
    </w:pPr>
  </w:style>
  <w:style w:type="paragraph" w:styleId="918">
    <w:name w:val="日期"/>
    <w:basedOn w:val="876"/>
    <w:next w:val="876"/>
    <w:link w:val="919"/>
    <w:rPr>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6"/>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6"/>
    <w:next w:val="922"/>
    <w:link w:val="923"/>
    <w:semiHidden/>
    <w:rPr>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6"/>
    <w:next w:val="924"/>
    <w:link w:val="925"/>
    <w:pPr>
      <w:jc w:val="left"/>
      <w:tabs>
        <w:tab w:val="center" w:pos="4153" w:leader="none"/>
        <w:tab w:val="right" w:pos="8306" w:leader="none"/>
      </w:tabs>
    </w:pPr>
    <w:rPr>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6"/>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6"/>
    <w:next w:val="876"/>
    <w:link w:val="876"/>
    <w:semiHidden/>
    <w:pPr>
      <w:jc w:val="left"/>
      <w:spacing w:before="120" w:after="120" w:line="400" w:lineRule="exact"/>
      <w:tabs>
        <w:tab w:val="right" w:pos="8720" w:leader="dot"/>
      </w:tabs>
    </w:pPr>
    <w:rPr>
      <w:rFonts w:ascii="宋体" w:hAnsi="宋体"/>
      <w:caps/>
      <w:sz w:val="24"/>
      <w:szCs w:val="24"/>
    </w:rPr>
  </w:style>
  <w:style w:type="paragraph" w:styleId="929">
    <w:name w:val="目录 4"/>
    <w:basedOn w:val="876"/>
    <w:next w:val="876"/>
    <w:link w:val="876"/>
    <w:semiHidden/>
    <w:pPr>
      <w:ind w:left="630"/>
      <w:jc w:val="left"/>
    </w:pPr>
  </w:style>
  <w:style w:type="paragraph" w:styleId="930">
    <w:name w:val="列表"/>
    <w:basedOn w:val="876"/>
    <w:next w:val="930"/>
    <w:link w:val="876"/>
    <w:pPr>
      <w:ind w:left="200" w:hanging="200"/>
    </w:pPr>
  </w:style>
  <w:style w:type="paragraph" w:styleId="931">
    <w:name w:val="目录 6"/>
    <w:basedOn w:val="876"/>
    <w:next w:val="876"/>
    <w:link w:val="876"/>
    <w:semiHidden/>
    <w:pPr>
      <w:ind w:left="1050"/>
      <w:jc w:val="left"/>
    </w:pPr>
  </w:style>
  <w:style w:type="paragraph" w:styleId="932">
    <w:name w:val="正文文本缩进 3"/>
    <w:basedOn w:val="876"/>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6"/>
    <w:next w:val="876"/>
    <w:link w:val="876"/>
    <w:semiHidden/>
    <w:pPr>
      <w:ind w:left="840" w:hanging="420"/>
    </w:pPr>
  </w:style>
  <w:style w:type="paragraph" w:styleId="935">
    <w:name w:val="目录 2"/>
    <w:basedOn w:val="876"/>
    <w:next w:val="876"/>
    <w:link w:val="876"/>
    <w:semiHidden/>
    <w:pPr>
      <w:ind w:left="210"/>
      <w:jc w:val="left"/>
    </w:pPr>
    <w:rPr>
      <w:smallCaps/>
      <w:szCs w:val="24"/>
    </w:rPr>
  </w:style>
  <w:style w:type="paragraph" w:styleId="936">
    <w:name w:val="目录 9"/>
    <w:basedOn w:val="876"/>
    <w:next w:val="876"/>
    <w:link w:val="876"/>
    <w:semiHidden/>
    <w:pPr>
      <w:ind w:left="1680"/>
      <w:jc w:val="left"/>
    </w:pPr>
  </w:style>
  <w:style w:type="paragraph" w:styleId="937">
    <w:name w:val="正文文本 2"/>
    <w:basedOn w:val="876"/>
    <w:next w:val="937"/>
    <w:link w:val="938"/>
    <w:pPr>
      <w:jc w:val="center"/>
      <w:widowControl/>
    </w:pPr>
    <w:rPr>
      <w:rFonts w:ascii="楷体_GB2312" w:eastAsia="楷体_GB2312"/>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6"/>
    <w:next w:val="939"/>
    <w:link w:val="876"/>
    <w:uiPriority w:val="99"/>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semiHidden/>
    <w:pPr>
      <w:spacing w:line="240" w:lineRule="atLeast"/>
    </w:pPr>
    <w:rPr>
      <w:b/>
      <w:bCs/>
    </w:rPr>
  </w:style>
  <w:style w:type="paragraph" w:styleId="941">
    <w:name w:val="批注主题"/>
    <w:basedOn w:val="904"/>
    <w:next w:val="904"/>
    <w:link w:val="942"/>
    <w:semiHidden/>
    <w:rPr>
      <w:b/>
      <w:bCs/>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908"/>
    <w:next w:val="943"/>
    <w:link w:val="944"/>
    <w:pPr>
      <w:ind w:firstLine="200"/>
      <w:spacing w:line="360" w:lineRule="auto"/>
    </w:pPr>
    <w:rPr>
      <w:rFonts w:ascii="仿宋_GB2312" w:eastAsia="仿宋_GB2312"/>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10"/>
    <w:next w:val="945"/>
    <w:link w:val="946"/>
    <w:pPr>
      <w:ind w:firstLine="420"/>
      <w:spacing w:line="360" w:lineRule="auto"/>
    </w:pPr>
    <w:rPr>
      <w:rFonts w:ascii="宋体" w:hAnsi="宋体" w:eastAsia="宋体"/>
      <w:sz w:val="21"/>
      <w:szCs w:val="20"/>
    </w:rPr>
  </w:style>
  <w:style w:type="character" w:styleId="946">
    <w:name w:val="正文首行缩进 2 Char"/>
    <w:next w:val="946"/>
    <w:link w:val="945"/>
    <w:rPr>
      <w:rFonts w:ascii="宋体" w:hAnsi="宋体" w:eastAsia="宋体" w:cs="Times New Roman"/>
      <w:sz w:val="32"/>
      <w:szCs w:val="20"/>
    </w:rPr>
  </w:style>
  <w:style w:type="table" w:styleId="947">
    <w:name w:val="网格型"/>
    <w:basedOn w:val="887"/>
    <w:next w:val="947"/>
    <w:link w:val="876"/>
    <w:pPr>
      <w:jc w:val="both"/>
      <w:widowControl w:val="off"/>
    </w:pPr>
    <w:rPr>
      <w:rFonts w:ascii="Times New Roman" w:hAnsi="Times New Roman" w:eastAsia="宋体" w:cs="Times New Roman"/>
      <w:sz w:val="20"/>
      <w:szCs w:val="20"/>
    </w:rPr>
    <w:tblPr/>
  </w:style>
  <w:style w:type="character" w:styleId="948">
    <w:name w:val="要点"/>
    <w:next w:val="948"/>
    <w:link w:val="876"/>
    <w:qFormat/>
    <w:rPr>
      <w:b/>
      <w:bCs/>
    </w:rPr>
  </w:style>
  <w:style w:type="character" w:styleId="949">
    <w:name w:val="页码"/>
    <w:next w:val="949"/>
    <w:link w:val="876"/>
  </w:style>
  <w:style w:type="character" w:styleId="950">
    <w:name w:val="已访问的超链接"/>
    <w:basedOn w:val="886"/>
    <w:next w:val="950"/>
    <w:link w:val="876"/>
    <w:rPr>
      <w:color w:val="800080"/>
      <w:u w:val="none"/>
    </w:rPr>
  </w:style>
  <w:style w:type="character" w:styleId="951">
    <w:name w:val="强调"/>
    <w:basedOn w:val="886"/>
    <w:next w:val="951"/>
    <w:link w:val="876"/>
    <w:uiPriority w:val="20"/>
    <w:qFormat/>
    <w:rPr>
      <w:b w:val="0"/>
      <w:bCs w:val="0"/>
      <w:i w:val="0"/>
      <w:iCs w:val="0"/>
    </w:rPr>
  </w:style>
  <w:style w:type="character" w:styleId="952">
    <w:name w:val="HTML 定义"/>
    <w:basedOn w:val="886"/>
    <w:next w:val="952"/>
    <w:link w:val="876"/>
    <w:uiPriority w:val="99"/>
    <w:unhideWhenUsed/>
    <w:rPr>
      <w:b w:val="0"/>
      <w:bCs w:val="0"/>
      <w:i w:val="0"/>
      <w:iCs w:val="0"/>
    </w:rPr>
  </w:style>
  <w:style w:type="character" w:styleId="953">
    <w:name w:val="HTML 打字机"/>
    <w:basedOn w:val="886"/>
    <w:next w:val="953"/>
    <w:link w:val="876"/>
    <w:uiPriority w:val="99"/>
    <w:unhideWhenUsed/>
    <w:rPr>
      <w:rFonts w:ascii="monospace" w:hAnsi="monospace" w:eastAsia="monospace" w:cs="monospace"/>
      <w:sz w:val="20"/>
    </w:rPr>
  </w:style>
  <w:style w:type="character" w:styleId="954">
    <w:name w:val="HTML 缩写"/>
    <w:basedOn w:val="886"/>
    <w:next w:val="954"/>
    <w:link w:val="876"/>
    <w:uiPriority w:val="99"/>
    <w:unhideWhenUsed/>
  </w:style>
  <w:style w:type="character" w:styleId="955">
    <w:name w:val="HTML 变量"/>
    <w:basedOn w:val="886"/>
    <w:next w:val="955"/>
    <w:link w:val="876"/>
    <w:uiPriority w:val="99"/>
    <w:unhideWhenUsed/>
    <w:rPr>
      <w:b w:val="0"/>
      <w:bCs w:val="0"/>
      <w:i w:val="0"/>
      <w:iCs w:val="0"/>
    </w:rPr>
  </w:style>
  <w:style w:type="character" w:styleId="956">
    <w:name w:val="超链接"/>
    <w:basedOn w:val="886"/>
    <w:next w:val="956"/>
    <w:link w:val="876"/>
    <w:rPr>
      <w:color w:val="0000ff"/>
      <w:u w:val="none"/>
    </w:rPr>
  </w:style>
  <w:style w:type="character" w:styleId="957">
    <w:name w:val="HTML 代码"/>
    <w:basedOn w:val="886"/>
    <w:next w:val="957"/>
    <w:link w:val="876"/>
    <w:uiPriority w:val="99"/>
    <w:unhideWhenUsed/>
    <w:rPr>
      <w:rFonts w:ascii="monospace" w:hAnsi="monospace" w:eastAsia="monospace" w:cs="monospace"/>
      <w:b w:val="0"/>
      <w:bCs w:val="0"/>
      <w:i w:val="0"/>
      <w:iCs w:val="0"/>
      <w:sz w:val="20"/>
    </w:rPr>
  </w:style>
  <w:style w:type="character" w:styleId="958">
    <w:name w:val="批注引用"/>
    <w:next w:val="958"/>
    <w:link w:val="876"/>
    <w:semiHidden/>
    <w:rPr>
      <w:sz w:val="21"/>
      <w:szCs w:val="21"/>
    </w:rPr>
  </w:style>
  <w:style w:type="character" w:styleId="959">
    <w:name w:val="HTML 引文"/>
    <w:basedOn w:val="886"/>
    <w:next w:val="959"/>
    <w:link w:val="876"/>
    <w:uiPriority w:val="99"/>
    <w:unhideWhenUsed/>
    <w:rPr>
      <w:b w:val="0"/>
      <w:bCs w:val="0"/>
      <w:i w:val="0"/>
      <w:iCs w:val="0"/>
    </w:rPr>
  </w:style>
  <w:style w:type="character" w:styleId="960">
    <w:name w:val="HTML 键盘"/>
    <w:basedOn w:val="886"/>
    <w:next w:val="960"/>
    <w:link w:val="876"/>
    <w:uiPriority w:val="99"/>
    <w:unhideWhenUsed/>
    <w:rPr>
      <w:rFonts w:ascii="monospace" w:hAnsi="monospace" w:eastAsia="monospace" w:cs="monospace"/>
      <w:sz w:val="20"/>
    </w:rPr>
  </w:style>
  <w:style w:type="character" w:styleId="961">
    <w:name w:val="HTML 样本"/>
    <w:basedOn w:val="886"/>
    <w:next w:val="961"/>
    <w:link w:val="876"/>
    <w:uiPriority w:val="99"/>
    <w:unhideWhenUsed/>
    <w:rPr>
      <w:rFonts w:ascii="monospace" w:hAnsi="monospace" w:eastAsia="monospace" w:cs="monospace"/>
    </w:rPr>
  </w:style>
  <w:style w:type="paragraph" w:styleId="962">
    <w:name w:val="正文文本1"/>
    <w:basedOn w:val="876"/>
    <w:next w:val="876"/>
    <w:link w:val="876"/>
    <w:qFormat/>
    <w:rPr>
      <w:rFonts w:ascii="楷体_GB2312" w:hAnsi="Arial" w:eastAsia="楷体_GB2312" w:cs="Times New Roman"/>
      <w:sz w:val="28"/>
      <w:szCs w:val="28"/>
    </w:rPr>
  </w:style>
  <w:style w:type="paragraph" w:styleId="963">
    <w:name w:val="正文空2字"/>
    <w:basedOn w:val="964"/>
    <w:next w:val="963"/>
    <w:link w:val="876"/>
    <w:uiPriority w:val="99"/>
    <w:qFormat/>
    <w:pPr>
      <w:ind w:firstLine="640"/>
      <w:spacing w:line="560" w:lineRule="exact"/>
      <w:widowControl w:val="off"/>
    </w:pPr>
    <w:rPr>
      <w:rFonts w:ascii="仿宋_GB2312" w:hAnsi="仿宋_GB2312" w:cs="仿宋_GB2312"/>
      <w:lang w:val="zh-TW"/>
    </w:rPr>
  </w:style>
  <w:style w:type="paragraph" w:styleId="964">
    <w:name w:val="左对齐正文"/>
    <w:next w:val="964"/>
    <w:link w:val="876"/>
    <w:uiPriority w:val="99"/>
    <w:qFormat/>
    <w:rPr>
      <w:rFonts w:ascii="Calibri" w:hAnsi="Calibri" w:eastAsia="仿宋_GB2312" w:cs="Calibri"/>
      <w:sz w:val="32"/>
      <w:szCs w:val="32"/>
      <w:lang w:val="en-US" w:eastAsia="zh-CN" w:bidi="ar-SA"/>
    </w:rPr>
  </w:style>
  <w:style w:type="paragraph" w:styleId="965">
    <w:name w:val="索引 41"/>
    <w:basedOn w:val="876"/>
    <w:next w:val="876"/>
    <w:link w:val="876"/>
    <w:semiHidden/>
    <w:qFormat/>
    <w:pPr>
      <w:ind w:left="1260"/>
    </w:pPr>
    <w:rPr>
      <w:rFonts w:ascii="Calibri" w:hAnsi="Calibri" w:eastAsia="Calibri" w:cs="宋体"/>
      <w:sz w:val="20"/>
      <w:lang w:val="zh-CN"/>
    </w:rPr>
  </w:style>
  <w:style w:type="character" w:styleId="966">
    <w:name w:val="font5 Char"/>
    <w:next w:val="966"/>
    <w:link w:val="876"/>
    <w:rPr>
      <w:rFonts w:ascii="宋体" w:hAnsi="宋体" w:eastAsia="宋体"/>
      <w:sz w:val="28"/>
      <w:szCs w:val="28"/>
      <w:lang w:val="en-US" w:eastAsia="zh-CN" w:bidi="ar-SA"/>
    </w:rPr>
  </w:style>
  <w:style w:type="character" w:styleId="967">
    <w:name w:val="二级目录 Char"/>
    <w:next w:val="967"/>
    <w:link w:val="968"/>
    <w:rPr>
      <w:b/>
      <w:sz w:val="30"/>
      <w:szCs w:val="28"/>
    </w:rPr>
  </w:style>
  <w:style w:type="paragraph" w:styleId="968">
    <w:name w:val="二级目录"/>
    <w:next w:val="876"/>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76"/>
    <w:next w:val="970"/>
    <w:link w:val="969"/>
    <w:qFormat/>
    <w:pPr>
      <w:contextualSpacing/>
      <w:ind w:left="720"/>
      <w:jc w:val="left"/>
      <w:widowControl/>
    </w:pPr>
    <w:rPr>
      <w:rFonts w:ascii="Calibri" w:hAnsi="Calibri" w:eastAsia="宋体" w:cs="Times New Roman"/>
      <w:sz w:val="24"/>
      <w:szCs w:val="24"/>
      <w:lang w:eastAsia="en-US" w:bidi="en-US"/>
    </w:rPr>
  </w:style>
  <w:style w:type="paragraph" w:styleId="971">
    <w:name w:val="Body Text(ch)"/>
    <w:basedOn w:val="876"/>
    <w:next w:val="908"/>
    <w:link w:val="876"/>
    <w:pPr>
      <w:spacing w:after="120"/>
    </w:pPr>
    <w:rPr>
      <w:rFonts w:ascii="宋体" w:hAnsi="Arial"/>
      <w:bCs/>
      <w:iCs/>
      <w:szCs w:val="24"/>
    </w:rPr>
  </w:style>
  <w:style w:type="paragraph" w:styleId="972">
    <w:name w:val="xl27"/>
    <w:basedOn w:val="876"/>
    <w:next w:val="972"/>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76"/>
    <w:next w:val="973"/>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76"/>
    <w:next w:val="974"/>
    <w:link w:val="876"/>
    <w:pPr>
      <w:ind w:firstLine="200"/>
      <w:tabs>
        <w:tab w:val="left" w:pos="360" w:leader="none"/>
      </w:tabs>
    </w:pPr>
    <w:rPr>
      <w:sz w:val="28"/>
      <w:szCs w:val="30"/>
    </w:rPr>
  </w:style>
  <w:style w:type="paragraph" w:styleId="975">
    <w:name w:val=" Char"/>
    <w:basedOn w:val="901"/>
    <w:next w:val="975"/>
    <w:link w:val="876"/>
    <w:rPr>
      <w:rFonts w:ascii="Tahoma" w:hAnsi="Tahoma"/>
      <w:sz w:val="24"/>
      <w:szCs w:val="24"/>
    </w:rPr>
  </w:style>
  <w:style w:type="paragraph" w:styleId="976">
    <w:name w:val="普通正文"/>
    <w:basedOn w:val="876"/>
    <w:next w:val="976"/>
    <w:link w:val="876"/>
    <w:pPr>
      <w:ind w:firstLine="480"/>
      <w:jc w:val="left"/>
      <w:spacing w:before="120" w:after="120" w:line="360" w:lineRule="auto"/>
    </w:pPr>
    <w:rPr>
      <w:rFonts w:ascii="Arial" w:hAnsi="Arial"/>
      <w:sz w:val="24"/>
      <w:szCs w:val="24"/>
    </w:rPr>
  </w:style>
  <w:style w:type="paragraph" w:styleId="977">
    <w:name w:val="table_lines"/>
    <w:basedOn w:val="876"/>
    <w:next w:val="977"/>
    <w:link w:val="876"/>
    <w:pPr>
      <w:jc w:val="left"/>
      <w:widowControl/>
    </w:pPr>
    <w:rPr>
      <w:sz w:val="20"/>
      <w:szCs w:val="20"/>
      <w:lang w:val="de-DE" w:eastAsia="de-DE"/>
    </w:rPr>
  </w:style>
  <w:style w:type="paragraph" w:styleId="978">
    <w:name w:val="附录1"/>
    <w:next w:val="978"/>
    <w:link w:val="8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76"/>
    <w:next w:val="979"/>
    <w:link w:val="876"/>
    <w:pPr>
      <w:jc w:val="left"/>
      <w:spacing w:before="100" w:beforeAutospacing="1" w:after="100" w:afterAutospacing="1"/>
      <w:widowControl/>
    </w:pPr>
    <w:rPr>
      <w:rFonts w:hint="eastAsia" w:ascii="宋体" w:hAnsi="宋体"/>
      <w:sz w:val="18"/>
      <w:szCs w:val="18"/>
    </w:rPr>
  </w:style>
  <w:style w:type="paragraph" w:styleId="980">
    <w:name w:val=" Char Char Char Char"/>
    <w:basedOn w:val="901"/>
    <w:next w:val="980"/>
    <w:link w:val="876"/>
    <w:pPr>
      <w:spacing w:line="360" w:lineRule="auto"/>
    </w:pPr>
    <w:rPr>
      <w:rFonts w:ascii="Tahoma" w:hAnsi="Tahoma"/>
      <w:sz w:val="24"/>
      <w:szCs w:val="24"/>
    </w:rPr>
  </w:style>
  <w:style w:type="paragraph" w:styleId="981">
    <w:name w:val="列出段落"/>
    <w:basedOn w:val="876"/>
    <w:next w:val="981"/>
    <w:link w:val="876"/>
    <w:qFormat/>
    <w:pPr>
      <w:contextualSpacing/>
      <w:ind w:left="720"/>
      <w:jc w:val="left"/>
      <w:widowControl/>
    </w:pPr>
    <w:rPr>
      <w:rFonts w:ascii="Calibri" w:hAnsi="Calibri"/>
      <w:sz w:val="24"/>
      <w:szCs w:val="24"/>
      <w:lang w:eastAsia="en-US" w:bidi="en-US"/>
    </w:rPr>
  </w:style>
  <w:style w:type="paragraph" w:styleId="982">
    <w:name w:val="4"/>
    <w:basedOn w:val="876"/>
    <w:next w:val="932"/>
    <w:link w:val="876"/>
    <w:pPr>
      <w:ind w:firstLine="420"/>
      <w:spacing w:line="360" w:lineRule="auto"/>
    </w:pPr>
    <w:rPr>
      <w:color w:val="ff0000"/>
      <w:sz w:val="24"/>
      <w:szCs w:val="24"/>
    </w:rPr>
  </w:style>
  <w:style w:type="paragraph" w:styleId="983">
    <w:name w:val="普通 (Web)"/>
    <w:basedOn w:val="876"/>
    <w:next w:val="983"/>
    <w:link w:val="876"/>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76"/>
    <w:next w:val="984"/>
    <w:link w:val="876"/>
    <w:pPr>
      <w:spacing w:line="360" w:lineRule="auto"/>
    </w:pPr>
    <w:rPr>
      <w:sz w:val="24"/>
      <w:szCs w:val="20"/>
    </w:rPr>
  </w:style>
  <w:style w:type="paragraph" w:styleId="985">
    <w:name w:val="样式1"/>
    <w:basedOn w:val="876"/>
    <w:next w:val="985"/>
    <w:link w:val="876"/>
    <w:pPr>
      <w:numPr>
        <w:ilvl w:val="0"/>
        <w:numId w:val="3"/>
      </w:numPr>
      <w:tabs>
        <w:tab w:val="left" w:pos="709" w:leader="none"/>
      </w:tabs>
    </w:pPr>
    <w:rPr>
      <w:rFonts w:ascii="宋体" w:hAnsi="宋体"/>
    </w:rPr>
  </w:style>
  <w:style w:type="paragraph" w:styleId="986">
    <w:name w:val="font6"/>
    <w:basedOn w:val="876"/>
    <w:next w:val="986"/>
    <w:link w:val="876"/>
    <w:pPr>
      <w:jc w:val="left"/>
      <w:spacing w:before="100" w:beforeAutospacing="1" w:after="100" w:afterAutospacing="1"/>
      <w:widowControl/>
    </w:pPr>
    <w:rPr>
      <w:rFonts w:hint="eastAsia" w:ascii="宋体" w:hAnsi="宋体"/>
      <w:sz w:val="28"/>
      <w:szCs w:val="28"/>
      <w:u w:val="single"/>
    </w:rPr>
  </w:style>
  <w:style w:type="paragraph" w:styleId="987">
    <w:name w:val="xl25"/>
    <w:basedOn w:val="876"/>
    <w:next w:val="987"/>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76"/>
    <w:next w:val="876"/>
    <w:link w:val="8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76"/>
    <w:next w:val="876"/>
    <w:link w:val="876"/>
    <w:pPr>
      <w:ind w:firstLine="624"/>
      <w:spacing w:line="590" w:lineRule="atLeast"/>
    </w:pPr>
    <w:rPr>
      <w:rFonts w:ascii="方正黑体_GBK" w:eastAsia="方正黑体_GBK"/>
      <w:sz w:val="32"/>
      <w:szCs w:val="32"/>
    </w:rPr>
  </w:style>
  <w:style w:type="paragraph" w:styleId="990">
    <w:name w:val="xl24"/>
    <w:basedOn w:val="876"/>
    <w:next w:val="99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76"/>
    <w:next w:val="991"/>
    <w:link w:val="8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76"/>
    <w:next w:val="992"/>
    <w:link w:val="876"/>
    <w:pPr>
      <w:jc w:val="left"/>
      <w:spacing w:after="160" w:line="240" w:lineRule="exact"/>
      <w:widowControl/>
    </w:pPr>
    <w:rPr>
      <w:rFonts w:ascii="Verdana" w:hAnsi="Verdana"/>
      <w:sz w:val="20"/>
      <w:szCs w:val="20"/>
      <w:lang w:eastAsia="en-US"/>
    </w:rPr>
  </w:style>
  <w:style w:type="paragraph" w:styleId="993">
    <w:name w:val="xl28"/>
    <w:basedOn w:val="876"/>
    <w:next w:val="993"/>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76"/>
    <w:next w:val="994"/>
    <w:link w:val="876"/>
    <w:pPr>
      <w:jc w:val="left"/>
      <w:spacing w:after="160" w:line="240" w:lineRule="exact"/>
      <w:widowControl/>
    </w:pPr>
    <w:rPr>
      <w:rFonts w:ascii="Verdana" w:hAnsi="Verdana"/>
      <w:sz w:val="20"/>
      <w:szCs w:val="20"/>
      <w:lang w:eastAsia="en-US"/>
    </w:rPr>
  </w:style>
  <w:style w:type="paragraph" w:styleId="995">
    <w:name w:val="xl30"/>
    <w:basedOn w:val="876"/>
    <w:next w:val="995"/>
    <w:link w:val="876"/>
    <w:pPr>
      <w:jc w:val="center"/>
      <w:spacing w:before="100" w:beforeAutospacing="1" w:after="100" w:afterAutospacing="1"/>
      <w:widowControl/>
    </w:pPr>
    <w:rPr>
      <w:rFonts w:ascii="宋体" w:hAnsi="宋体"/>
      <w:b/>
      <w:bCs/>
      <w:sz w:val="36"/>
      <w:szCs w:val="36"/>
    </w:rPr>
  </w:style>
  <w:style w:type="paragraph" w:styleId="996">
    <w:name w:val="Char Char Char Char"/>
    <w:basedOn w:val="901"/>
    <w:next w:val="996"/>
    <w:link w:val="876"/>
    <w:pPr>
      <w:spacing w:line="360" w:lineRule="auto"/>
    </w:pPr>
    <w:rPr>
      <w:rFonts w:ascii="Tahoma" w:hAnsi="Tahoma"/>
      <w:sz w:val="24"/>
      <w:szCs w:val="24"/>
    </w:rPr>
  </w:style>
  <w:style w:type="paragraph" w:styleId="997">
    <w:name w:val="table_1stline"/>
    <w:basedOn w:val="876"/>
    <w:next w:val="997"/>
    <w:link w:val="876"/>
    <w:pPr>
      <w:jc w:val="left"/>
      <w:spacing w:before="120"/>
      <w:widowControl/>
    </w:pPr>
    <w:rPr>
      <w:bCs/>
      <w:sz w:val="20"/>
      <w:szCs w:val="20"/>
      <w:lang w:val="de-DE" w:eastAsia="de-DE"/>
    </w:rPr>
  </w:style>
  <w:style w:type="paragraph" w:styleId="998">
    <w:name w:val="font5"/>
    <w:basedOn w:val="876"/>
    <w:next w:val="998"/>
    <w:link w:val="876"/>
    <w:pPr>
      <w:jc w:val="left"/>
      <w:spacing w:before="100" w:beforeAutospacing="1" w:after="100" w:afterAutospacing="1"/>
      <w:widowControl/>
    </w:pPr>
    <w:rPr>
      <w:rFonts w:hint="eastAsia" w:ascii="宋体" w:hAnsi="宋体"/>
      <w:sz w:val="28"/>
      <w:szCs w:val="28"/>
    </w:rPr>
  </w:style>
  <w:style w:type="paragraph" w:styleId="999">
    <w:name w:val="标题1"/>
    <w:basedOn w:val="876"/>
    <w:next w:val="876"/>
    <w:link w:val="87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76"/>
    <w:uiPriority w:val="99"/>
    <w:semiHidden/>
    <w:rPr>
      <w:rFonts w:ascii="Times New Roman" w:hAnsi="Times New Roman"/>
      <w:sz w:val="21"/>
      <w:szCs w:val="21"/>
      <w:lang w:val="en-US" w:eastAsia="zh-CN" w:bidi="ar-SA"/>
    </w:rPr>
  </w:style>
  <w:style w:type="paragraph" w:styleId="1001">
    <w:name w:val="无间隔"/>
    <w:next w:val="1001"/>
    <w:link w:val="876"/>
    <w:uiPriority w:val="99"/>
    <w:qFormat/>
    <w:pPr>
      <w:jc w:val="both"/>
      <w:widowControl w:val="off"/>
    </w:pPr>
    <w:rPr>
      <w:rFonts w:ascii="Times New Roman" w:hAnsi="Times New Roman"/>
      <w:sz w:val="21"/>
      <w:szCs w:val="21"/>
      <w:lang w:val="en-US" w:eastAsia="zh-CN" w:bidi="ar-SA"/>
    </w:rPr>
  </w:style>
  <w:style w:type="table" w:styleId="1002">
    <w:name w:val="Table Normal"/>
    <w:next w:val="1002"/>
    <w:link w:val="876"/>
    <w:qFormat/>
    <w:tblPr/>
  </w:style>
  <w:style w:type="paragraph" w:styleId="1003">
    <w:name w:val="Normal_5_0"/>
    <w:next w:val="1003"/>
    <w:link w:val="876"/>
    <w:qFormat/>
    <w:pPr>
      <w:jc w:val="both"/>
      <w:widowControl w:val="off"/>
    </w:pPr>
    <w:rPr>
      <w:rFonts w:ascii="Calibri" w:hAnsi="Calibri" w:eastAsia="宋体" w:cs="Times New Roman"/>
      <w:sz w:val="21"/>
      <w:szCs w:val="22"/>
      <w:lang w:val="en-US" w:eastAsia="zh-CN" w:bidi="ar-SA"/>
    </w:rPr>
  </w:style>
  <w:style w:type="paragraph" w:styleId="1004">
    <w:name w:val="Normal_6_0"/>
    <w:next w:val="1004"/>
    <w:link w:val="876"/>
    <w:qFormat/>
    <w:rPr>
      <w:rFonts w:ascii="黑体" w:hAnsi="黑体" w:eastAsia="黑体" w:cs="黑体"/>
      <w:b/>
      <w:sz w:val="32"/>
      <w:szCs w:val="24"/>
      <w:lang w:val="en-US" w:eastAsia="zh-CN" w:bidi="ar-SA"/>
    </w:rPr>
  </w:style>
  <w:style w:type="paragraph" w:styleId="1005">
    <w:name w:val="Normal_1_2"/>
    <w:next w:val="1005"/>
    <w:link w:val="876"/>
    <w:qFormat/>
    <w:rPr>
      <w:rFonts w:ascii="Times New Roman" w:hAnsi="Times New Roman" w:eastAsia="Times New Roman" w:cs="Times New Roman"/>
      <w:sz w:val="24"/>
      <w:szCs w:val="24"/>
      <w:lang w:val="en-US" w:eastAsia="zh-CN" w:bidi="ar-SA"/>
    </w:rPr>
  </w:style>
  <w:style w:type="paragraph" w:styleId="1006">
    <w:name w:val="正文_2"/>
    <w:next w:val="1007"/>
    <w:link w:val="876"/>
    <w:qFormat/>
    <w:pPr>
      <w:jc w:val="both"/>
      <w:widowControl w:val="off"/>
    </w:pPr>
    <w:rPr>
      <w:rFonts w:ascii="Calibri" w:hAnsi="Calibri" w:eastAsia="宋体" w:cs="Times New Roman"/>
      <w:sz w:val="21"/>
      <w:szCs w:val="22"/>
      <w:lang w:val="en-US" w:eastAsia="zh-CN" w:bidi="ar-SA"/>
    </w:rPr>
  </w:style>
  <w:style w:type="paragraph" w:styleId="1007">
    <w:name w:val="正文文本_0"/>
    <w:basedOn w:val="1006"/>
    <w:next w:val="1006"/>
    <w:link w:val="876"/>
    <w:qFormat/>
    <w:pPr>
      <w:spacing w:line="60" w:lineRule="auto"/>
    </w:pPr>
    <w:rPr>
      <w:rFonts w:ascii="仿宋_GB2312" w:eastAsia="仿宋_GB2312"/>
      <w:sz w:val="32"/>
    </w:rPr>
  </w:style>
  <w:style w:type="paragraph" w:styleId="1008">
    <w:name w:val="正文文本12"/>
    <w:basedOn w:val="876"/>
    <w:next w:val="1008"/>
    <w:link w:val="876"/>
    <w:uiPriority w:val="1"/>
    <w:qFormat/>
    <w:pPr>
      <w:ind w:left="120"/>
    </w:pPr>
    <w:rPr>
      <w:rFonts w:ascii="宋体" w:hAnsi="宋体" w:eastAsia="宋体" w:cs="宋体"/>
      <w:sz w:val="21"/>
      <w:szCs w:val="21"/>
      <w:lang w:val="zh-CN" w:eastAsia="zh-CN" w:bidi="zh-CN"/>
    </w:rPr>
  </w:style>
  <w:style w:type="paragraph" w:styleId="1009">
    <w:name w:val="正文2"/>
    <w:basedOn w:val="876"/>
    <w:next w:val="1009"/>
    <w:link w:val="876"/>
    <w:qFormat/>
    <w:pPr>
      <w:ind w:firstLine="510"/>
      <w:spacing w:before="156" w:line="360" w:lineRule="auto"/>
    </w:pPr>
    <w:rPr>
      <w:sz w:val="24"/>
      <w:szCs w:val="20"/>
    </w:rPr>
  </w:style>
  <w:style w:type="paragraph" w:styleId="1010">
    <w:name w:val="首行缩进"/>
    <w:basedOn w:val="876"/>
    <w:next w:val="1010"/>
    <w:link w:val="876"/>
    <w:qFormat/>
    <w:pPr>
      <w:ind w:firstLine="480"/>
    </w:pPr>
    <w:rPr>
      <w:rFonts w:ascii="Times New Roman" w:hAnsi="Times New Roman" w:cs="Times New Roman"/>
      <w:lang w:val="zh-CN"/>
    </w:rPr>
  </w:style>
  <w:style w:type="paragraph" w:styleId="1011">
    <w:name w:val="Normal_18_0"/>
    <w:next w:val="1011"/>
    <w:link w:val="876"/>
    <w:qFormat/>
    <w:rPr>
      <w:rFonts w:ascii="黑体" w:hAnsi="黑体" w:eastAsia="黑体" w:cs="黑体"/>
      <w:b/>
      <w:sz w:val="32"/>
      <w:szCs w:val="24"/>
      <w:lang w:val="en-US" w:eastAsia="zh-CN" w:bidi="ar-SA"/>
    </w:rPr>
  </w:style>
  <w:style w:type="paragraph" w:styleId="1012">
    <w:name w:val="正文_12_0_0_0_0"/>
    <w:basedOn w:val="876"/>
    <w:next w:val="1012"/>
    <w:link w:val="876"/>
    <w:qFormat/>
    <w:rPr>
      <w:rFonts w:ascii="Times New Roman" w:hAnsi="Times New Roman"/>
      <w:szCs w:val="24"/>
    </w:rPr>
  </w:style>
  <w:style w:type="paragraph" w:styleId="1013">
    <w:name w:val="正文_12_0_0_0"/>
    <w:next w:val="1013"/>
    <w:link w:val="876"/>
    <w:qFormat/>
    <w:pPr>
      <w:jc w:val="both"/>
      <w:widowControl w:val="off"/>
    </w:pPr>
    <w:rPr>
      <w:rFonts w:ascii="Times New Roman" w:hAnsi="Times New Roman" w:eastAsia="宋体" w:cs="Times New Roman"/>
      <w:sz w:val="21"/>
      <w:szCs w:val="24"/>
      <w:lang w:val="en-US" w:eastAsia="zh-CN" w:bidi="ar-SA"/>
    </w:rPr>
  </w:style>
  <w:style w:type="paragraph" w:styleId="1014">
    <w:name w:val="正文_14_0"/>
    <w:next w:val="1014"/>
    <w:link w:val="876"/>
    <w:qFormat/>
    <w:pPr>
      <w:jc w:val="both"/>
      <w:widowControl w:val="off"/>
    </w:pPr>
    <w:rPr>
      <w:rFonts w:ascii="Calibri" w:hAnsi="Calibri" w:eastAsia="宋体" w:cs="Times New Roman"/>
      <w:sz w:val="21"/>
      <w:szCs w:val="22"/>
      <w:lang w:val="en-US" w:eastAsia="zh-CN" w:bidi="ar-SA"/>
    </w:rPr>
  </w:style>
  <w:style w:type="paragraph" w:styleId="1015">
    <w:name w:val="正文_14_0_0"/>
    <w:next w:val="1015"/>
    <w:link w:val="876"/>
    <w:qFormat/>
    <w:pPr>
      <w:jc w:val="both"/>
      <w:widowControl w:val="off"/>
    </w:pPr>
    <w:rPr>
      <w:rFonts w:ascii="Times New Roman" w:hAnsi="Times New Roman" w:eastAsia="宋体" w:cs="Times New Roman"/>
      <w:sz w:val="21"/>
      <w:szCs w:val="24"/>
      <w:lang w:val="en-US" w:eastAsia="zh-CN" w:bidi="ar-SA"/>
    </w:rPr>
  </w:style>
  <w:style w:type="paragraph" w:styleId="1016">
    <w:name w:val="Normal_20"/>
    <w:next w:val="1016"/>
    <w:link w:val="876"/>
    <w:qFormat/>
    <w:rPr>
      <w:rFonts w:ascii="黑体" w:hAnsi="黑体" w:eastAsia="黑体" w:cs="黑体"/>
      <w:b/>
      <w:sz w:val="32"/>
      <w:szCs w:val="24"/>
      <w:lang w:val="en-US" w:eastAsia="zh-CN" w:bidi="ar-SA"/>
    </w:rPr>
  </w:style>
  <w:style w:type="paragraph" w:styleId="1017">
    <w:name w:val="正文_15_0"/>
    <w:next w:val="1017"/>
    <w:link w:val="876"/>
    <w:qFormat/>
    <w:pPr>
      <w:jc w:val="both"/>
      <w:widowControl w:val="off"/>
    </w:pPr>
    <w:rPr>
      <w:rFonts w:ascii="Calibri" w:hAnsi="Calibri" w:eastAsia="宋体" w:cs="Times New Roman"/>
      <w:sz w:val="21"/>
      <w:szCs w:val="22"/>
      <w:lang w:val="en-US" w:eastAsia="zh-CN" w:bidi="ar-SA"/>
    </w:rPr>
  </w:style>
  <w:style w:type="paragraph" w:styleId="1018">
    <w:name w:val="Normal_0"/>
    <w:next w:val="1018"/>
    <w:link w:val="876"/>
    <w:qFormat/>
    <w:rPr>
      <w:rFonts w:ascii="黑体" w:hAnsi="黑体" w:eastAsia="黑体" w:cs="Times New Roman"/>
      <w:b/>
      <w:sz w:val="32"/>
      <w:szCs w:val="24"/>
      <w:lang w:val="en-US" w:eastAsia="zh-CN" w:bidi="ar-SA"/>
    </w:rPr>
  </w:style>
  <w:style w:type="paragraph" w:styleId="1019">
    <w:name w:val="部分1"/>
    <w:basedOn w:val="876"/>
    <w:next w:val="1019"/>
    <w:link w:val="876"/>
    <w:qFormat/>
    <w:pPr>
      <w:jc w:val="center"/>
      <w:keepNext/>
      <w:pageBreakBefore/>
      <w:spacing w:line="360" w:lineRule="auto"/>
      <w:tabs>
        <w:tab w:val="left" w:pos="720" w:leader="none"/>
      </w:tabs>
      <w:outlineLvl w:val="0"/>
    </w:pPr>
    <w:rPr>
      <w:rFonts w:eastAsia="黑体"/>
      <w:b/>
      <w:sz w:val="36"/>
      <w:szCs w:val="20"/>
    </w:rPr>
  </w:style>
  <w:style w:type="paragraph" w:styleId="1020">
    <w:name w:val="Normal_12_0"/>
    <w:next w:val="1020"/>
    <w:link w:val="876"/>
    <w:qFormat/>
    <w:pPr>
      <w:jc w:val="both"/>
      <w:widowControl w:val="off"/>
    </w:pPr>
    <w:rPr>
      <w:rFonts w:ascii="Calibri" w:hAnsi="Calibri" w:eastAsia="宋体" w:cs="Times New Roman"/>
      <w:sz w:val="21"/>
      <w:szCs w:val="22"/>
    </w:rPr>
  </w:style>
  <w:style w:type="paragraph" w:styleId="1021">
    <w:name w:val="正文_9_0"/>
    <w:next w:val="1021"/>
    <w:link w:val="876"/>
    <w:qFormat/>
    <w:pPr>
      <w:jc w:val="both"/>
      <w:widowControl w:val="off"/>
    </w:pPr>
    <w:rPr>
      <w:rFonts w:ascii="Calibri" w:hAnsi="Calibri" w:eastAsia="宋体" w:cs="Times New Roman"/>
      <w:sz w:val="21"/>
      <w:szCs w:val="22"/>
    </w:rPr>
  </w:style>
  <w:style w:type="paragraph" w:styleId="1022">
    <w:name w:val="正文_8_1"/>
    <w:next w:val="1022"/>
    <w:link w:val="876"/>
    <w:qFormat/>
    <w:pPr>
      <w:jc w:val="both"/>
      <w:widowControl w:val="off"/>
    </w:pPr>
    <w:rPr>
      <w:rFonts w:ascii="Calibri" w:hAnsi="Calibri" w:eastAsia="宋体" w:cs="Times New Roman"/>
      <w:sz w:val="21"/>
      <w:szCs w:val="22"/>
    </w:rPr>
  </w:style>
  <w:style w:type="paragraph" w:styleId="1023">
    <w:name w:val="正文_1_0_0_0_0"/>
    <w:next w:val="1023"/>
    <w:link w:val="876"/>
    <w:qFormat/>
    <w:pPr>
      <w:jc w:val="both"/>
      <w:widowControl w:val="off"/>
    </w:pPr>
    <w:rPr>
      <w:rFonts w:ascii="Times New Roman" w:hAnsi="Times New Roman" w:eastAsia="宋体" w:cs="Times New Roman"/>
      <w:sz w:val="21"/>
    </w:rPr>
  </w:style>
  <w:style w:type="paragraph" w:styleId="1024">
    <w:name w:val="列出段落_2"/>
    <w:basedOn w:val="1022"/>
    <w:next w:val="1024"/>
    <w:link w:val="876"/>
    <w:uiPriority w:val="34"/>
    <w:qFormat/>
    <w:pPr>
      <w:ind w:firstLine="420"/>
    </w:pPr>
    <w:rPr>
      <w:rFonts w:ascii="Calibri" w:hAnsi="Calibri" w:eastAsia="宋体"/>
    </w:rPr>
  </w:style>
  <w:style w:type="paragraph" w:styleId="1025">
    <w:name w:val="Normal_13_0"/>
    <w:next w:val="1025"/>
    <w:link w:val="876"/>
    <w:qFormat/>
    <w:rPr>
      <w:rFonts w:ascii="黑体" w:hAnsi="黑体" w:eastAsia="黑体" w:cs="黑体"/>
      <w:b/>
      <w:sz w:val="32"/>
      <w:szCs w:val="24"/>
    </w:rPr>
  </w:style>
  <w:style w:type="paragraph" w:styleId="1026">
    <w:name w:val="正文_16_0_0"/>
    <w:next w:val="1027"/>
    <w:link w:val="876"/>
    <w:qFormat/>
    <w:pPr>
      <w:jc w:val="both"/>
      <w:widowControl w:val="off"/>
    </w:pPr>
    <w:rPr>
      <w:rFonts w:ascii="Calibri" w:hAnsi="Calibri" w:eastAsia="宋体" w:cs="Times New Roman"/>
      <w:sz w:val="21"/>
      <w:szCs w:val="22"/>
    </w:rPr>
  </w:style>
  <w:style w:type="paragraph" w:styleId="1027">
    <w:name w:val="正文1_0"/>
    <w:next w:val="1027"/>
    <w:link w:val="876"/>
    <w:qFormat/>
    <w:pPr>
      <w:jc w:val="both"/>
      <w:widowControl w:val="off"/>
    </w:pPr>
    <w:rPr>
      <w:rFonts w:ascii="Times New Roman" w:hAnsi="Times New Roman" w:eastAsia="宋体" w:cs="Times New Roman"/>
      <w:szCs w:val="24"/>
    </w:rPr>
  </w:style>
  <w:style w:type="paragraph" w:styleId="1028">
    <w:name w:val="正文_1_1_1"/>
    <w:next w:val="1028"/>
    <w:link w:val="876"/>
    <w:qFormat/>
    <w:pPr>
      <w:jc w:val="both"/>
      <w:widowControl w:val="off"/>
    </w:pPr>
    <w:rPr>
      <w:rFonts w:ascii="Calibri" w:hAnsi="Calibri" w:eastAsia="宋体" w:cs="Times New Roman"/>
      <w:sz w:val="21"/>
      <w:szCs w:val="22"/>
      <w:lang w:val="en-US" w:eastAsia="zh-CN" w:bidi="ar-SA"/>
    </w:rPr>
  </w:style>
  <w:style w:type="paragraph" w:styleId="1029">
    <w:name w:val="Heading 4"/>
    <w:basedOn w:val="1016"/>
    <w:next w:val="1016"/>
    <w:link w:val="876"/>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1030">
    <w:name w:val="正文_1_1"/>
    <w:next w:val="1030"/>
    <w:link w:val="876"/>
    <w:qFormat/>
    <w:pPr>
      <w:jc w:val="both"/>
      <w:widowControl w:val="off"/>
    </w:pPr>
    <w:rPr>
      <w:rFonts w:ascii="Calibri" w:hAnsi="Calibri" w:eastAsia="宋体" w:cs="Times New Roman"/>
      <w:sz w:val="21"/>
      <w:szCs w:val="22"/>
      <w:lang w:val="en-US" w:eastAsia="zh-CN" w:bidi="ar-SA"/>
    </w:rPr>
  </w:style>
  <w:style w:type="paragraph" w:styleId="1031">
    <w:name w:val="正文_2_0"/>
    <w:next w:val="1032"/>
    <w:link w:val="876"/>
    <w:qFormat/>
    <w:pPr>
      <w:jc w:val="both"/>
      <w:widowControl w:val="off"/>
    </w:pPr>
    <w:rPr>
      <w:rFonts w:ascii="Times New Roman" w:hAnsi="Times New Roman" w:eastAsia="宋体" w:cs="Times New Roman"/>
      <w:sz w:val="21"/>
      <w:szCs w:val="24"/>
      <w:lang w:val="en-US" w:eastAsia="zh-CN" w:bidi="ar-SA"/>
    </w:rPr>
  </w:style>
  <w:style w:type="paragraph" w:styleId="1032">
    <w:name w:val="正文首行缩进 2_0"/>
    <w:basedOn w:val="1033"/>
    <w:next w:val="1032"/>
    <w:link w:val="876"/>
    <w:qFormat/>
    <w:pPr>
      <w:ind w:left="200" w:firstLine="200"/>
      <w:spacing w:after="120"/>
    </w:pPr>
    <w:rPr>
      <w:rFonts w:ascii="Times New Roman" w:hAnsi="Times New Roman"/>
      <w:sz w:val="24"/>
      <w:szCs w:val="24"/>
    </w:rPr>
  </w:style>
  <w:style w:type="paragraph" w:styleId="1033">
    <w:name w:val="正文文本缩进_0"/>
    <w:basedOn w:val="1006"/>
    <w:next w:val="1033"/>
    <w:link w:val="876"/>
    <w:qFormat/>
    <w:pPr>
      <w:ind w:firstLine="225"/>
    </w:pPr>
    <w:rPr>
      <w:rFonts w:ascii="仿宋_GB2312" w:eastAsia="仿宋_GB2312"/>
      <w:sz w:val="32"/>
    </w:rPr>
  </w:style>
  <w:style w:type="paragraph" w:styleId="1034">
    <w:name w:val="标题 2_0"/>
    <w:basedOn w:val="1035"/>
    <w:next w:val="1035"/>
    <w:link w:val="876"/>
    <w:qFormat/>
    <w:pPr>
      <w:jc w:val="center"/>
      <w:keepLines/>
      <w:keepNext/>
      <w:spacing w:before="260" w:after="260" w:line="410" w:lineRule="auto"/>
      <w:outlineLvl w:val="1"/>
    </w:pPr>
    <w:rPr>
      <w:rFonts w:ascii="Arial" w:hAnsi="Arial" w:eastAsia="黑体"/>
      <w:b/>
      <w:bCs/>
      <w:sz w:val="32"/>
      <w:szCs w:val="32"/>
    </w:rPr>
  </w:style>
  <w:style w:type="paragraph" w:styleId="1035">
    <w:name w:val="正文_2_1"/>
    <w:next w:val="1035"/>
    <w:link w:val="876"/>
    <w:qFormat/>
    <w:pPr>
      <w:jc w:val="both"/>
      <w:widowControl w:val="off"/>
    </w:pPr>
    <w:rPr>
      <w:rFonts w:ascii="Times New Roman" w:hAnsi="Times New Roman" w:eastAsia="宋体" w:cs="Times New Roman"/>
      <w:szCs w:val="24"/>
      <w:lang w:val="en-US" w:eastAsia="zh-CN" w:bidi="ar-SA"/>
    </w:rPr>
  </w:style>
  <w:style w:type="table" w:styleId="1036">
    <w:name w:val="网格型_0"/>
    <w:basedOn w:val="887"/>
    <w:next w:val="1036"/>
    <w:link w:val="876"/>
    <w:qFormat/>
    <w:tblPr/>
  </w:style>
  <w:style w:type="paragraph" w:styleId="1037">
    <w:name w:val="正文_2_2_0"/>
    <w:next w:val="1038"/>
    <w:link w:val="876"/>
    <w:qFormat/>
    <w:pPr>
      <w:jc w:val="both"/>
      <w:widowControl w:val="off"/>
    </w:pPr>
    <w:rPr>
      <w:rFonts w:ascii="Calibri" w:hAnsi="Calibri" w:eastAsia="宋体" w:cs="Times New Roman"/>
      <w:sz w:val="21"/>
      <w:szCs w:val="22"/>
      <w:lang w:val="en-US" w:eastAsia="zh-CN" w:bidi="ar-SA"/>
    </w:rPr>
  </w:style>
  <w:style w:type="paragraph" w:styleId="1038">
    <w:name w:val="脚注文本_0_0_0"/>
    <w:basedOn w:val="1037"/>
    <w:next w:val="1039"/>
    <w:link w:val="876"/>
    <w:qFormat/>
    <w:pPr>
      <w:jc w:val="left"/>
    </w:pPr>
    <w:rPr>
      <w:rFonts w:ascii="宋体" w:hAnsi="Calibri"/>
      <w:bCs/>
      <w:sz w:val="18"/>
      <w:szCs w:val="18"/>
    </w:rPr>
  </w:style>
  <w:style w:type="paragraph" w:styleId="1039">
    <w:name w:val="索引 5_0_0_0"/>
    <w:basedOn w:val="1037"/>
    <w:next w:val="1037"/>
    <w:link w:val="876"/>
    <w:qFormat/>
    <w:pPr>
      <w:ind w:left="800"/>
    </w:pPr>
    <w:rPr>
      <w:rFonts w:ascii="Calibri" w:hAnsi="Calibri"/>
      <w:szCs w:val="22"/>
    </w:rPr>
  </w:style>
  <w:style w:type="character" w:styleId="1040">
    <w:name w:val="font01"/>
    <w:basedOn w:val="886"/>
    <w:next w:val="1040"/>
    <w:link w:val="876"/>
    <w:qFormat/>
    <w:rPr>
      <w:rFonts w:hint="eastAsia" w:ascii="宋体" w:hAnsi="宋体" w:eastAsia="宋体" w:cs="宋体"/>
      <w:color w:val="000000"/>
      <w:sz w:val="22"/>
      <w:szCs w:val="22"/>
      <w:u w:val="none"/>
    </w:rPr>
  </w:style>
  <w:style w:type="character" w:styleId="1041">
    <w:name w:val="hover"/>
    <w:basedOn w:val="886"/>
    <w:next w:val="1041"/>
    <w:link w:val="876"/>
    <w:rPr>
      <w:shd w:val="clear" w:color="auto" w:fill="eeeeee"/>
    </w:rPr>
  </w:style>
  <w:style w:type="character" w:styleId="1042">
    <w:name w:val="first-child"/>
    <w:basedOn w:val="886"/>
    <w:next w:val="1042"/>
    <w:link w:val="876"/>
  </w:style>
  <w:style w:type="character" w:styleId="1043">
    <w:name w:val="old"/>
    <w:basedOn w:val="886"/>
    <w:next w:val="1043"/>
    <w:link w:val="876"/>
    <w:rPr>
      <w:color w:val="999999"/>
    </w:rPr>
  </w:style>
  <w:style w:type="character" w:styleId="1044">
    <w:name w:val="hour_am"/>
    <w:basedOn w:val="886"/>
    <w:next w:val="1044"/>
    <w:link w:val="876"/>
  </w:style>
  <w:style w:type="character" w:styleId="1045">
    <w:name w:val="hour_pm"/>
    <w:basedOn w:val="886"/>
    <w:next w:val="1045"/>
    <w:link w:val="876"/>
  </w:style>
  <w:style w:type="character" w:styleId="1046">
    <w:name w:val="glyphicon"/>
    <w:basedOn w:val="886"/>
    <w:next w:val="1046"/>
    <w:link w:val="876"/>
  </w:style>
  <w:style w:type="character" w:styleId="1047">
    <w:name w:val="layui-layer-tabnow"/>
    <w:basedOn w:val="886"/>
    <w:next w:val="1047"/>
    <w:link w:val="876"/>
    <w:rPr>
      <w:shd w:val="clear" w:color="auto" w:fill="ffffff"/>
    </w:rPr>
  </w:style>
  <w:style w:type="paragraph" w:styleId="1048">
    <w:name w:val="自由格式"/>
    <w:next w:val="1048"/>
    <w:link w:val="876"/>
    <w:qFormat/>
    <w:pPr>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sz w:val="20"/>
      <w:szCs w:val="20"/>
      <w:lang w:val="en-US" w:eastAsia="zh-CN" w:bidi="ar-SA"/>
    </w:rPr>
  </w:style>
  <w:style w:type="character" w:styleId="1049">
    <w:name w:val="font11"/>
    <w:basedOn w:val="886"/>
    <w:next w:val="1049"/>
    <w:link w:val="876"/>
    <w:qFormat/>
    <w:rPr>
      <w:rFonts w:hint="eastAsia" w:ascii="Arial Unicode MS" w:hAnsi="Arial Unicode MS" w:eastAsia="Arial Unicode MS" w:cs="Arial Unicode MS"/>
      <w:color w:val="000000"/>
      <w:sz w:val="22"/>
      <w:szCs w:val="22"/>
      <w:u w:val="none"/>
    </w:rPr>
  </w:style>
  <w:style w:type="character" w:styleId="1050">
    <w:name w:val="font21"/>
    <w:basedOn w:val="886"/>
    <w:next w:val="1050"/>
    <w:link w:val="876"/>
    <w:qFormat/>
    <w:rPr>
      <w:rFonts w:hint="eastAsia" w:ascii="Arial Unicode MS" w:hAnsi="Arial Unicode MS" w:eastAsia="Arial Unicode MS" w:cs="Arial Unicode MS"/>
      <w:b/>
      <w:color w:val="000000"/>
      <w:sz w:val="22"/>
      <w:szCs w:val="22"/>
      <w:u w:val="none"/>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陈刘艳</cp:lastModifiedBy>
  <cp:revision>4</cp:revision>
  <dcterms:created xsi:type="dcterms:W3CDTF">2023-03-16T02:16:00Z</dcterms:created>
  <dcterms:modified xsi:type="dcterms:W3CDTF">2024-08-07T09:30:14Z</dcterms:modified>
</cp:coreProperties>
</file>