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93B5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江苏省句容高级中学异地新建工程泵房与接水工程</w:t>
      </w:r>
      <w:r>
        <w:rPr>
          <w:rFonts w:ascii="宋体" w:hAnsi="宋体"/>
          <w:b/>
          <w:sz w:val="36"/>
          <w:szCs w:val="36"/>
        </w:rPr>
        <w:t>编制说明</w:t>
      </w:r>
    </w:p>
    <w:p w14:paraId="745ADB19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ascii="宋体" w:hAnsi="宋体"/>
          <w:b/>
          <w:sz w:val="24"/>
          <w:szCs w:val="24"/>
        </w:rPr>
        <w:t>工程概况</w:t>
      </w:r>
      <w:r>
        <w:rPr>
          <w:rFonts w:hint="eastAsia" w:ascii="宋体" w:hAnsi="宋体"/>
          <w:sz w:val="24"/>
          <w:szCs w:val="24"/>
        </w:rPr>
        <w:t>：施工内容包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含：</w:t>
      </w:r>
      <w:r>
        <w:rPr>
          <w:rFonts w:hint="eastAsia" w:ascii="宋体" w:hAnsi="宋体"/>
          <w:sz w:val="24"/>
          <w:szCs w:val="24"/>
          <w:lang w:val="en-US" w:eastAsia="zh-CN"/>
        </w:rPr>
        <w:t>室内外给水管，阀门，检查井，泵房土建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泵房管道及设备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泵房配电</w:t>
      </w:r>
      <w:r>
        <w:rPr>
          <w:rFonts w:hint="eastAsia" w:ascii="宋体" w:hAnsi="宋体"/>
          <w:sz w:val="24"/>
          <w:szCs w:val="24"/>
        </w:rPr>
        <w:t>等。</w:t>
      </w:r>
    </w:p>
    <w:p w14:paraId="752F6EC2"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二、编制依据：</w:t>
      </w:r>
    </w:p>
    <w:p w14:paraId="402E7F8A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1、建设单位提供的图纸、实施方案及相应技术要求。</w:t>
      </w:r>
    </w:p>
    <w:p w14:paraId="22E186DE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2、《建设工程工程量清单计价规范》（GB50500-2013）、《2014年江苏省市政工程计价定额》、《2014年江苏安装工程计价定额》及与之相配套的省市有关法规、文件。</w:t>
      </w:r>
    </w:p>
    <w:p w14:paraId="7AA4C31A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3、本工程费用定额按苏建价【2019】178号文营改增后内容执行，计税方式采用一般计税方式。</w:t>
      </w:r>
    </w:p>
    <w:p w14:paraId="71016896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4、工程材料价格按《镇江市工程造价信息》2025年第</w:t>
      </w:r>
      <w:r>
        <w:rPr>
          <w:rFonts w:hint="eastAsia" w:hAnsi="宋体" w:eastAsiaTheme="minorEastAsia" w:cstheme="minorBidi"/>
          <w:kern w:val="2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kern w:val="2"/>
          <w:sz w:val="24"/>
          <w:szCs w:val="24"/>
        </w:rPr>
        <w:t>期发布的信息价计入，对近期市场变化较大或缺少的材料价格采用市场询价，并作调整。</w:t>
      </w:r>
    </w:p>
    <w:p w14:paraId="7FB78730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5、工程类别：市政工程按市政通用项目、道路、排水工程计算；安装按三类工程，管理费、利润根据江苏省建设工程费用定额中的类别计取。</w:t>
      </w:r>
    </w:p>
    <w:p w14:paraId="5D68CCDB">
      <w:pPr>
        <w:pStyle w:val="2"/>
        <w:adjustRightInd w:val="0"/>
        <w:ind w:firstLine="240" w:firstLineChars="10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6、人工工资标准按苏建函价〔〔202</w:t>
      </w:r>
      <w:r>
        <w:rPr>
          <w:rFonts w:hint="eastAsia" w:hAnsi="宋体" w:eastAsiaTheme="minorEastAsia" w:cstheme="minorBidi"/>
          <w:kern w:val="2"/>
          <w:sz w:val="24"/>
          <w:szCs w:val="24"/>
          <w:lang w:val="en-US" w:eastAsia="zh-CN"/>
        </w:rPr>
        <w:t>5</w:t>
      </w:r>
      <w:r>
        <w:rPr>
          <w:rFonts w:hint="eastAsia" w:hAnsi="宋体" w:eastAsiaTheme="minorEastAsia" w:cstheme="minorBidi"/>
          <w:kern w:val="2"/>
          <w:sz w:val="24"/>
          <w:szCs w:val="24"/>
        </w:rPr>
        <w:t>〕</w:t>
      </w:r>
      <w:r>
        <w:rPr>
          <w:rFonts w:hint="eastAsia" w:hAnsi="宋体" w:eastAsiaTheme="minorEastAsia" w:cstheme="minorBidi"/>
          <w:kern w:val="2"/>
          <w:sz w:val="24"/>
          <w:szCs w:val="24"/>
          <w:lang w:val="en-US" w:eastAsia="zh-CN"/>
        </w:rPr>
        <w:t>66</w:t>
      </w:r>
      <w:r>
        <w:rPr>
          <w:rFonts w:hint="eastAsia" w:hAnsi="宋体" w:eastAsiaTheme="minorEastAsia" w:cstheme="minorBidi"/>
          <w:kern w:val="2"/>
          <w:sz w:val="24"/>
          <w:szCs w:val="24"/>
        </w:rPr>
        <w:t>号文件规定计取。</w:t>
      </w:r>
    </w:p>
    <w:p w14:paraId="746A1BAD"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三、招标范围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室内外给水管，阀门，检查井，泵房土建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泵房管道及设备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泵房配电等</w:t>
      </w:r>
      <w:r>
        <w:rPr>
          <w:rFonts w:hint="eastAsia" w:ascii="宋体" w:hAnsi="宋体"/>
          <w:sz w:val="24"/>
          <w:szCs w:val="24"/>
        </w:rPr>
        <w:t>。</w:t>
      </w:r>
    </w:p>
    <w:p w14:paraId="337EA766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部分材料及设备推荐品牌及厂家如下表：</w:t>
      </w:r>
    </w:p>
    <w:tbl>
      <w:tblPr>
        <w:tblStyle w:val="5"/>
        <w:tblpPr w:leftFromText="180" w:rightFromText="180" w:vertAnchor="text" w:tblpX="314" w:tblpY="22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56"/>
        <w:gridCol w:w="1584"/>
        <w:gridCol w:w="600"/>
        <w:gridCol w:w="3449"/>
        <w:gridCol w:w="751"/>
      </w:tblGrid>
      <w:tr w14:paraId="4695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0" w:type="dxa"/>
            <w:vAlign w:val="center"/>
          </w:tcPr>
          <w:p w14:paraId="4D93664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656" w:type="dxa"/>
            <w:vAlign w:val="center"/>
          </w:tcPr>
          <w:p w14:paraId="3416446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材料名称</w:t>
            </w:r>
          </w:p>
        </w:tc>
        <w:tc>
          <w:tcPr>
            <w:tcW w:w="1584" w:type="dxa"/>
            <w:vAlign w:val="center"/>
          </w:tcPr>
          <w:p w14:paraId="5560CE2F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600" w:type="dxa"/>
            <w:vAlign w:val="center"/>
          </w:tcPr>
          <w:p w14:paraId="6CC74EED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449" w:type="dxa"/>
            <w:vAlign w:val="center"/>
          </w:tcPr>
          <w:p w14:paraId="53907E4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推荐品牌</w:t>
            </w:r>
          </w:p>
        </w:tc>
        <w:tc>
          <w:tcPr>
            <w:tcW w:w="751" w:type="dxa"/>
            <w:vAlign w:val="center"/>
          </w:tcPr>
          <w:p w14:paraId="4B85310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 w14:paraId="0F3A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780" w:type="dxa"/>
            <w:vAlign w:val="center"/>
          </w:tcPr>
          <w:p w14:paraId="2F7DDE96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E1D6BB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14:paraId="1FDB08F5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电磁水表</w:t>
            </w:r>
          </w:p>
        </w:tc>
        <w:tc>
          <w:tcPr>
            <w:tcW w:w="1584" w:type="dxa"/>
            <w:vAlign w:val="center"/>
          </w:tcPr>
          <w:p w14:paraId="5C80C553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Ф50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Ф65、Ф80等</w:t>
            </w:r>
          </w:p>
        </w:tc>
        <w:tc>
          <w:tcPr>
            <w:tcW w:w="600" w:type="dxa"/>
            <w:vAlign w:val="center"/>
          </w:tcPr>
          <w:p w14:paraId="22D75C34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3449" w:type="dxa"/>
            <w:vAlign w:val="center"/>
          </w:tcPr>
          <w:p w14:paraId="06DF7D13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江苏赛达、上海锐铼、威尔泰</w:t>
            </w:r>
          </w:p>
        </w:tc>
        <w:tc>
          <w:tcPr>
            <w:tcW w:w="751" w:type="dxa"/>
          </w:tcPr>
          <w:p w14:paraId="377E791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AB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80" w:type="dxa"/>
            <w:vAlign w:val="center"/>
          </w:tcPr>
          <w:p w14:paraId="01509AF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14:paraId="0BB7D8EE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止脱胶圈</w:t>
            </w:r>
          </w:p>
        </w:tc>
        <w:tc>
          <w:tcPr>
            <w:tcW w:w="1584" w:type="dxa"/>
            <w:vAlign w:val="center"/>
          </w:tcPr>
          <w:p w14:paraId="54381E91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DN100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、DN1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50等</w:t>
            </w:r>
          </w:p>
        </w:tc>
        <w:tc>
          <w:tcPr>
            <w:tcW w:w="600" w:type="dxa"/>
            <w:vAlign w:val="center"/>
          </w:tcPr>
          <w:p w14:paraId="419C1126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449" w:type="dxa"/>
            <w:vAlign w:val="center"/>
          </w:tcPr>
          <w:p w14:paraId="489AECD6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镇江双龙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、安徽华益、宏力</w:t>
            </w:r>
          </w:p>
        </w:tc>
        <w:tc>
          <w:tcPr>
            <w:tcW w:w="751" w:type="dxa"/>
          </w:tcPr>
          <w:p w14:paraId="670181A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0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0" w:type="dxa"/>
            <w:vAlign w:val="center"/>
          </w:tcPr>
          <w:p w14:paraId="0EEDCEB4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  <w:p w14:paraId="631C3DB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704862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球墨铸铁管管件</w:t>
            </w:r>
          </w:p>
        </w:tc>
        <w:tc>
          <w:tcPr>
            <w:tcW w:w="1584" w:type="dxa"/>
            <w:vAlign w:val="center"/>
          </w:tcPr>
          <w:p w14:paraId="53A8665E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A67BFAA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449" w:type="dxa"/>
            <w:vAlign w:val="center"/>
          </w:tcPr>
          <w:p w14:paraId="689052D5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江苏辰龙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、晋城诺达、融通大道</w:t>
            </w:r>
          </w:p>
        </w:tc>
        <w:tc>
          <w:tcPr>
            <w:tcW w:w="751" w:type="dxa"/>
          </w:tcPr>
          <w:p w14:paraId="4C7E885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0F7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80" w:type="dxa"/>
            <w:vAlign w:val="center"/>
          </w:tcPr>
          <w:p w14:paraId="0CF8601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14:paraId="3C69B07C">
            <w:pPr>
              <w:spacing w:line="500" w:lineRule="exact"/>
              <w:ind w:firstLine="240" w:firstLineChars="10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闸阀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止回阀</w:t>
            </w:r>
          </w:p>
        </w:tc>
        <w:tc>
          <w:tcPr>
            <w:tcW w:w="1584" w:type="dxa"/>
            <w:vAlign w:val="center"/>
          </w:tcPr>
          <w:p w14:paraId="5739E3EE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DN150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、DN100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00" w:type="dxa"/>
            <w:vAlign w:val="center"/>
          </w:tcPr>
          <w:p w14:paraId="5AD46745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449" w:type="dxa"/>
            <w:vAlign w:val="center"/>
          </w:tcPr>
          <w:p w14:paraId="321569C5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江苏辰龙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、安徽红星、远大阀门</w:t>
            </w:r>
          </w:p>
        </w:tc>
        <w:tc>
          <w:tcPr>
            <w:tcW w:w="751" w:type="dxa"/>
          </w:tcPr>
          <w:p w14:paraId="1CFE7D2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AC2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0" w:type="dxa"/>
            <w:vAlign w:val="center"/>
          </w:tcPr>
          <w:p w14:paraId="09B603A9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6" w:type="dxa"/>
            <w:vAlign w:val="center"/>
          </w:tcPr>
          <w:p w14:paraId="7910B6A2">
            <w:pPr>
              <w:spacing w:line="500" w:lineRule="exact"/>
              <w:ind w:firstLine="299" w:firstLineChars="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井盖</w:t>
            </w:r>
          </w:p>
        </w:tc>
        <w:tc>
          <w:tcPr>
            <w:tcW w:w="1584" w:type="dxa"/>
            <w:vAlign w:val="center"/>
          </w:tcPr>
          <w:p w14:paraId="62B07FF9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08D7103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449" w:type="dxa"/>
            <w:vAlign w:val="center"/>
          </w:tcPr>
          <w:p w14:paraId="655C0AE6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句容科达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、句容顺龙、瑞瑶</w:t>
            </w:r>
          </w:p>
        </w:tc>
        <w:tc>
          <w:tcPr>
            <w:tcW w:w="751" w:type="dxa"/>
          </w:tcPr>
          <w:p w14:paraId="446555C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32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0" w:type="dxa"/>
            <w:vAlign w:val="center"/>
          </w:tcPr>
          <w:p w14:paraId="746DD34A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6" w:type="dxa"/>
            <w:vAlign w:val="center"/>
          </w:tcPr>
          <w:p w14:paraId="3736568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普通水表（旋翼液封式水表）</w:t>
            </w:r>
          </w:p>
        </w:tc>
        <w:tc>
          <w:tcPr>
            <w:tcW w:w="1584" w:type="dxa"/>
            <w:vAlign w:val="center"/>
          </w:tcPr>
          <w:p w14:paraId="4F8492AF">
            <w:pPr>
              <w:spacing w:line="5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Ф15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40、Ф50等</w:t>
            </w:r>
          </w:p>
        </w:tc>
        <w:tc>
          <w:tcPr>
            <w:tcW w:w="600" w:type="dxa"/>
            <w:vAlign w:val="center"/>
          </w:tcPr>
          <w:p w14:paraId="214EEC4A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3449" w:type="dxa"/>
            <w:vAlign w:val="center"/>
          </w:tcPr>
          <w:p w14:paraId="1FF2B813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江苏赛达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、江苏智瑞、埃美柯</w:t>
            </w:r>
          </w:p>
        </w:tc>
        <w:tc>
          <w:tcPr>
            <w:tcW w:w="751" w:type="dxa"/>
          </w:tcPr>
          <w:p w14:paraId="2778BD4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D3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0" w:type="dxa"/>
            <w:vAlign w:val="center"/>
          </w:tcPr>
          <w:p w14:paraId="6F407820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6" w:type="dxa"/>
            <w:vAlign w:val="center"/>
          </w:tcPr>
          <w:p w14:paraId="4E57EB73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普通水表（水平螺翼干式水表）</w:t>
            </w:r>
          </w:p>
        </w:tc>
        <w:tc>
          <w:tcPr>
            <w:tcW w:w="1584" w:type="dxa"/>
            <w:vAlign w:val="center"/>
          </w:tcPr>
          <w:p w14:paraId="0A433339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Φ100</w:t>
            </w:r>
          </w:p>
          <w:p w14:paraId="1176F579"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150等</w:t>
            </w:r>
          </w:p>
        </w:tc>
        <w:tc>
          <w:tcPr>
            <w:tcW w:w="600" w:type="dxa"/>
            <w:vAlign w:val="center"/>
          </w:tcPr>
          <w:p w14:paraId="7DDCA924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3449" w:type="dxa"/>
            <w:vAlign w:val="center"/>
          </w:tcPr>
          <w:p w14:paraId="25675160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江苏赛达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、江苏智瑞、联翔</w:t>
            </w:r>
          </w:p>
        </w:tc>
        <w:tc>
          <w:tcPr>
            <w:tcW w:w="751" w:type="dxa"/>
          </w:tcPr>
          <w:p w14:paraId="018B91F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599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0" w:type="dxa"/>
            <w:vAlign w:val="center"/>
          </w:tcPr>
          <w:p w14:paraId="3630C83B">
            <w:pPr>
              <w:spacing w:line="5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6" w:type="dxa"/>
            <w:vAlign w:val="center"/>
          </w:tcPr>
          <w:p w14:paraId="01CE7411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增压水泵</w:t>
            </w:r>
          </w:p>
        </w:tc>
        <w:tc>
          <w:tcPr>
            <w:tcW w:w="1584" w:type="dxa"/>
            <w:vAlign w:val="center"/>
          </w:tcPr>
          <w:p w14:paraId="73C05E69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Q=34m/h，H=60m，N=11kW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00" w:type="dxa"/>
            <w:vAlign w:val="center"/>
          </w:tcPr>
          <w:p w14:paraId="70AD7570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449" w:type="dxa"/>
            <w:vAlign w:val="center"/>
          </w:tcPr>
          <w:p w14:paraId="5AE34867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格兰富、凯泉、东方泵业</w:t>
            </w:r>
          </w:p>
        </w:tc>
        <w:tc>
          <w:tcPr>
            <w:tcW w:w="751" w:type="dxa"/>
          </w:tcPr>
          <w:p w14:paraId="0783780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6DA2737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注:1、投标人拟选择推荐的品牌以外的产品，应满足施工图纸和招标文件中的技术标准和质量同等或以上要求，并书面经得发包人、监理人、代建单位同意。</w:t>
      </w:r>
    </w:p>
    <w:p w14:paraId="6D1BC799">
      <w:pPr>
        <w:spacing w:line="50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2、项目建设过程中以上材料、设备以外的涉及到环保健康的材料、设备需要书面经得发包人、监理人、代建单位同意后方可使用。</w:t>
      </w:r>
    </w:p>
    <w:p w14:paraId="54C4F12B">
      <w:pPr>
        <w:pStyle w:val="2"/>
        <w:adjustRightInd w:val="0"/>
        <w:ind w:firstLine="0"/>
        <w:jc w:val="left"/>
        <w:rPr>
          <w:rFonts w:hAnsi="宋体" w:eastAsiaTheme="minorEastAsia" w:cstheme="minorBidi"/>
          <w:b/>
          <w:kern w:val="2"/>
          <w:sz w:val="24"/>
          <w:szCs w:val="24"/>
        </w:rPr>
      </w:pPr>
      <w:r>
        <w:rPr>
          <w:rFonts w:hint="eastAsia" w:hAnsi="宋体" w:eastAsiaTheme="minorEastAsia" w:cstheme="minorBidi"/>
          <w:b/>
          <w:kern w:val="2"/>
          <w:sz w:val="24"/>
          <w:szCs w:val="24"/>
        </w:rPr>
        <w:t>四、清单及控制价需说明的问题</w:t>
      </w:r>
    </w:p>
    <w:p w14:paraId="5F5D679C">
      <w:pPr>
        <w:pStyle w:val="2"/>
        <w:adjustRightInd w:val="0"/>
        <w:ind w:firstLine="360" w:firstLineChars="150"/>
        <w:jc w:val="left"/>
        <w:rPr>
          <w:rFonts w:hAnsi="宋体" w:eastAsiaTheme="minorEastAsia" w:cstheme="minorBidi"/>
          <w:kern w:val="2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（1）土建工程</w:t>
      </w:r>
    </w:p>
    <w:p w14:paraId="1E0DF99D">
      <w:pPr>
        <w:pStyle w:val="2"/>
        <w:adjustRightInd w:val="0"/>
        <w:ind w:left="567" w:firstLine="0"/>
        <w:jc w:val="left"/>
        <w:rPr>
          <w:rFonts w:hAnsi="宋体" w:cs="宋体"/>
          <w:sz w:val="24"/>
          <w:szCs w:val="24"/>
        </w:rPr>
      </w:pPr>
      <w:r>
        <w:rPr>
          <w:rFonts w:hint="eastAsia" w:hAnsi="宋体" w:eastAsiaTheme="minorEastAsia" w:cstheme="minorBidi"/>
          <w:kern w:val="2"/>
          <w:sz w:val="24"/>
          <w:szCs w:val="24"/>
        </w:rPr>
        <w:t>1、工程量按设计图纸设计要求计算。</w:t>
      </w:r>
    </w:p>
    <w:p w14:paraId="19D5FD59">
      <w:pPr>
        <w:pStyle w:val="2"/>
        <w:adjustRightInd w:val="0"/>
        <w:ind w:firstLine="600" w:firstLineChars="250"/>
        <w:jc w:val="left"/>
        <w:rPr>
          <w:rFonts w:hAnsi="宋体" w:eastAsiaTheme="minorEastAsia" w:cstheme="minorBidi"/>
          <w:kern w:val="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mODc3NjYyYzY3MDE3MjY2MzkwMmZhNTFmNTQzMDkifQ=="/>
  </w:docVars>
  <w:rsids>
    <w:rsidRoot w:val="003244F3"/>
    <w:rsid w:val="00035AF2"/>
    <w:rsid w:val="00050CCB"/>
    <w:rsid w:val="00060964"/>
    <w:rsid w:val="000C5E4D"/>
    <w:rsid w:val="001C68A9"/>
    <w:rsid w:val="001E05E1"/>
    <w:rsid w:val="002078A1"/>
    <w:rsid w:val="002257D4"/>
    <w:rsid w:val="0023266A"/>
    <w:rsid w:val="00244E05"/>
    <w:rsid w:val="002923A7"/>
    <w:rsid w:val="00307F88"/>
    <w:rsid w:val="0031093C"/>
    <w:rsid w:val="003244F3"/>
    <w:rsid w:val="00340246"/>
    <w:rsid w:val="003C332A"/>
    <w:rsid w:val="004217E9"/>
    <w:rsid w:val="0045076C"/>
    <w:rsid w:val="00455883"/>
    <w:rsid w:val="004821E6"/>
    <w:rsid w:val="004C6D6B"/>
    <w:rsid w:val="0050715E"/>
    <w:rsid w:val="00517BED"/>
    <w:rsid w:val="00582BA8"/>
    <w:rsid w:val="005C0663"/>
    <w:rsid w:val="00613BF0"/>
    <w:rsid w:val="00665332"/>
    <w:rsid w:val="0073006A"/>
    <w:rsid w:val="00741411"/>
    <w:rsid w:val="00764C62"/>
    <w:rsid w:val="007A5E14"/>
    <w:rsid w:val="007B4965"/>
    <w:rsid w:val="007C2061"/>
    <w:rsid w:val="00850C59"/>
    <w:rsid w:val="00882A8B"/>
    <w:rsid w:val="008A4F22"/>
    <w:rsid w:val="0092377B"/>
    <w:rsid w:val="00955A05"/>
    <w:rsid w:val="00996E27"/>
    <w:rsid w:val="009F00E2"/>
    <w:rsid w:val="009F75F1"/>
    <w:rsid w:val="00A011EE"/>
    <w:rsid w:val="00B26A77"/>
    <w:rsid w:val="00B36B8F"/>
    <w:rsid w:val="00B77C4C"/>
    <w:rsid w:val="00BD50DB"/>
    <w:rsid w:val="00C501EA"/>
    <w:rsid w:val="00D3478E"/>
    <w:rsid w:val="00D629DC"/>
    <w:rsid w:val="00E73FEB"/>
    <w:rsid w:val="00EE4035"/>
    <w:rsid w:val="00F20B2F"/>
    <w:rsid w:val="00F21CB5"/>
    <w:rsid w:val="00F36549"/>
    <w:rsid w:val="00F73FAF"/>
    <w:rsid w:val="01164673"/>
    <w:rsid w:val="10637760"/>
    <w:rsid w:val="145E647B"/>
    <w:rsid w:val="155707EB"/>
    <w:rsid w:val="1B267FBB"/>
    <w:rsid w:val="1C0C4134"/>
    <w:rsid w:val="1CB862E0"/>
    <w:rsid w:val="22D80955"/>
    <w:rsid w:val="266F4A8D"/>
    <w:rsid w:val="2AA44412"/>
    <w:rsid w:val="2BF549B1"/>
    <w:rsid w:val="2E294A9F"/>
    <w:rsid w:val="30FF2338"/>
    <w:rsid w:val="348772BE"/>
    <w:rsid w:val="37B6507A"/>
    <w:rsid w:val="38592B8B"/>
    <w:rsid w:val="3BEF4C51"/>
    <w:rsid w:val="3C473C64"/>
    <w:rsid w:val="3DCF0CF2"/>
    <w:rsid w:val="3FD541A1"/>
    <w:rsid w:val="434A4493"/>
    <w:rsid w:val="44635D9C"/>
    <w:rsid w:val="44A014BF"/>
    <w:rsid w:val="49910021"/>
    <w:rsid w:val="4F1F0092"/>
    <w:rsid w:val="52C81DD9"/>
    <w:rsid w:val="559851B0"/>
    <w:rsid w:val="575907F5"/>
    <w:rsid w:val="5AEB7740"/>
    <w:rsid w:val="60685C1E"/>
    <w:rsid w:val="61096FC7"/>
    <w:rsid w:val="673F79F5"/>
    <w:rsid w:val="782B4928"/>
    <w:rsid w:val="7A9204DA"/>
    <w:rsid w:val="7FD43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Times New Roman" w:eastAsia="宋体" w:cs="Times New Roman"/>
      <w:kern w:val="0"/>
      <w:sz w:val="28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743</Words>
  <Characters>805</Characters>
  <Lines>6</Lines>
  <Paragraphs>1</Paragraphs>
  <TotalTime>8</TotalTime>
  <ScaleCrop>false</ScaleCrop>
  <LinksUpToDate>false</LinksUpToDate>
  <CharactersWithSpaces>809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2025-05-09T09:27:00Z</dcterms:created>
  <dc:creator>xb21cn</dc:creator>
  <cp:lastModifiedBy>任辉</cp:lastModifiedBy>
  <dcterms:modified xsi:type="dcterms:W3CDTF">2025-06-18T08:54:56Z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CBB032DFD95143D28B92DE68010BB1C8_12</vt:lpwstr>
  </property>
  <property fmtid="{D5CDD505-2E9C-101B-9397-08002B2CF9AE}" pid="4" name="KSOTemplateDocerSaveRecord">
    <vt:lpwstr>eyJoZGlkIjoiM2YwNzE4OTBmYzJjY2JmMmQyZjczYjI4MTM5YWUzODYiLCJ1c2VySWQiOiI1MTA5MzU4NjgifQ==</vt:lpwstr>
  </property>
</Properties>
</file>