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ascii="Times New Roman" w:hAnsi="Times New Roman" w:eastAsia="黑体"/>
          <w:b/>
          <w:bCs/>
          <w:sz w:val="84"/>
        </w:rPr>
      </w:pPr>
      <w:r>
        <w:rPr>
          <w:rFonts w:ascii="Times New Roman" w:hAnsi="Times New Roman" w:eastAsia="黑体"/>
          <w:b/>
          <w:bCs/>
          <w:sz w:val="84"/>
        </w:rPr>
      </w:r>
      <w:r/>
    </w:p>
    <w:p>
      <w:pPr>
        <w:pStyle w:val="976"/>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76"/>
        <w:ind w:firstLine="0"/>
        <w:jc w:val="center"/>
        <w:rPr>
          <w:rFonts w:ascii="Times New Roman" w:hAnsi="Times New Roman" w:eastAsia="黑体"/>
          <w:b/>
          <w:bCs/>
          <w:sz w:val="84"/>
        </w:rPr>
      </w:pPr>
      <w:r>
        <w:rPr>
          <w:rFonts w:ascii="Times New Roman" w:hAnsi="Times New Roman" w:eastAsia="黑体"/>
          <w:b/>
          <w:bCs/>
          <w:sz w:val="84"/>
        </w:rPr>
      </w:r>
      <w:r/>
    </w:p>
    <w:p>
      <w:pPr>
        <w:ind w:firstLine="1124"/>
        <w:spacing w:line="360" w:lineRule="auto"/>
        <w:rPr>
          <w:b/>
          <w:sz w:val="30"/>
          <w:szCs w:val="30"/>
        </w:rPr>
      </w:pPr>
      <w:r>
        <w:rPr>
          <w:rFonts w:hint="eastAsia"/>
          <w:b/>
          <w:bCs/>
          <w:sz w:val="32"/>
        </w:rPr>
        <w:t xml:space="preserve">项目名称：</w:t>
      </w:r>
      <w:bookmarkStart w:id="0" w:name="OLE_LINK52"/>
      <w:r/>
      <w:bookmarkStart w:id="1" w:name="OLE_LINK53"/>
      <w:r/>
      <w:bookmarkStart w:id="2" w:name="OLE_LINK9"/>
      <w:r/>
      <w:bookmarkStart w:id="3" w:name="OLE_LINK10"/>
      <w:r/>
      <w:bookmarkStart w:id="4" w:name="OLE_LINK13"/>
      <w:r>
        <w:rPr>
          <w:rFonts w:hint="eastAsia"/>
          <w:b/>
          <w:bCs/>
          <w:sz w:val="32"/>
        </w:rPr>
        <w:t xml:space="preserve">泗阳县</w:t>
      </w:r>
      <w:r>
        <w:rPr>
          <w:rFonts w:hint="eastAsia"/>
          <w:b/>
          <w:bCs/>
          <w:sz w:val="32"/>
        </w:rPr>
        <w:t xml:space="preserve">2024</w:t>
      </w:r>
      <w:r>
        <w:rPr>
          <w:rFonts w:hint="eastAsia"/>
          <w:b/>
          <w:bCs/>
          <w:sz w:val="32"/>
        </w:rPr>
        <w:t xml:space="preserve">年用地报批（林地）项目</w:t>
      </w:r>
      <w:bookmarkEnd w:id="0"/>
      <w:r/>
      <w:bookmarkEnd w:id="1"/>
      <w:r/>
      <w:bookmarkEnd w:id="2"/>
      <w:r/>
      <w:bookmarkEnd w:id="3"/>
      <w:r/>
      <w:bookmarkEnd w:id="4"/>
      <w:r/>
      <w:r/>
    </w:p>
    <w:p>
      <w:pPr>
        <w:ind w:firstLine="1124"/>
      </w:pPr>
      <w:r>
        <w:rPr>
          <w:rFonts w:hint="eastAsia"/>
          <w:b/>
          <w:bCs/>
          <w:sz w:val="32"/>
        </w:rPr>
        <w:t xml:space="preserve">项目编号：</w:t>
      </w:r>
      <w:r>
        <w:rPr>
          <w:b/>
          <w:bCs/>
          <w:sz w:val="32"/>
        </w:rPr>
        <w:t xml:space="preserve">JSZC-321323-ZHGC-G2024-00</w:t>
      </w:r>
      <w:r>
        <w:rPr>
          <w:rFonts w:hint="eastAsia"/>
          <w:b/>
          <w:bCs/>
          <w:sz w:val="32"/>
        </w:rPr>
        <w:t xml:space="preserve">58</w:t>
      </w:r>
      <w:r/>
    </w:p>
    <w:p>
      <w:pPr>
        <w:ind w:firstLine="1656"/>
        <w:rPr>
          <w:b/>
          <w:sz w:val="30"/>
          <w:szCs w:val="30"/>
        </w:rPr>
      </w:pPr>
      <w:r>
        <w:rPr>
          <w:rFonts w:hint="eastAsia"/>
          <w:b/>
          <w:sz w:val="30"/>
          <w:szCs w:val="30"/>
        </w:rPr>
        <w:t xml:space="preserve">（</w:t>
      </w:r>
      <w:bookmarkStart w:id="5" w:name="OLE_LINK18"/>
      <w:r/>
      <w:bookmarkStart w:id="6" w:name="OLE_LINK19"/>
      <w:r>
        <w:rPr>
          <w:rFonts w:hint="eastAsia"/>
          <w:b/>
          <w:sz w:val="30"/>
          <w:szCs w:val="30"/>
        </w:rPr>
        <w:t xml:space="preserve">服务类项</w:t>
      </w:r>
      <w:bookmarkEnd w:id="5"/>
      <w:r/>
      <w:bookmarkEnd w:id="6"/>
      <w:r>
        <w:rPr>
          <w:rFonts w:hint="eastAsia"/>
          <w:b/>
          <w:sz w:val="30"/>
          <w:szCs w:val="30"/>
        </w:rPr>
        <w:t xml:space="preserve">目</w:t>
      </w:r>
      <w:r>
        <w:rPr>
          <w:b/>
          <w:sz w:val="30"/>
          <w:szCs w:val="30"/>
        </w:rPr>
        <w:t xml:space="preserve">，</w:t>
      </w:r>
      <w:r>
        <w:rPr>
          <w:rFonts w:hint="eastAsia"/>
          <w:b/>
          <w:sz w:val="30"/>
          <w:szCs w:val="30"/>
        </w:rPr>
        <w:t xml:space="preserve">本项目专门面向中小企业）</w:t>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0"/>
        <w:spacing w:before="0" w:after="0"/>
        <w:rPr>
          <w:rFonts w:ascii="Times New Roman" w:hAnsi="Times New Roman"/>
        </w:rPr>
      </w:pPr>
      <w:r>
        <w:rPr>
          <w:rFonts w:ascii="Times New Roman" w:hAnsi="Times New Roman"/>
        </w:rPr>
      </w:r>
      <w:r/>
    </w:p>
    <w:p>
      <w:pPr>
        <w:pStyle w:val="976"/>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泗阳县自然资源和规划局</w:t>
      </w:r>
      <w:r/>
    </w:p>
    <w:p>
      <w:pPr>
        <w:pStyle w:val="976"/>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7" w:name="EB467128df5f344d64af2c93ecdb42da19"/>
      <w:r>
        <w:rPr>
          <w:rFonts w:hint="eastAsia" w:ascii="Times New Roman" w:hAnsi="Times New Roman"/>
          <w:b/>
          <w:bCs/>
          <w:sz w:val="32"/>
          <w:u w:val="single"/>
        </w:rPr>
        <w:t xml:space="preserve">江苏泽豪工程咨询管理有限公司</w:t>
      </w:r>
      <w:bookmarkEnd w:id="7"/>
      <w:r/>
      <w:r/>
    </w:p>
    <w:p>
      <w:pPr>
        <w:pStyle w:val="976"/>
        <w:ind w:firstLine="3373"/>
        <w:jc w:val="both"/>
        <w:rPr>
          <w:rFonts w:ascii="Times New Roman" w:hAnsi="Times New Roman"/>
          <w:b/>
          <w:bCs/>
          <w:sz w:val="32"/>
        </w:rPr>
      </w:pPr>
      <w:r>
        <w:rPr>
          <w:rFonts w:hint="eastAsia" w:ascii="Times New Roman" w:hAnsi="Times New Roman"/>
          <w:b/>
          <w:bCs/>
          <w:sz w:val="32"/>
          <w:u w:val="single"/>
        </w:rPr>
        <w:t xml:space="preserve">2024</w:t>
      </w:r>
      <w:r>
        <w:rPr>
          <w:rFonts w:hint="eastAsia" w:ascii="Times New Roman" w:hAnsi="Times New Roman"/>
          <w:b/>
          <w:bCs/>
          <w:sz w:val="32"/>
        </w:rPr>
        <w:t xml:space="preserve">年</w:t>
      </w:r>
      <w:r>
        <w:rPr>
          <w:rFonts w:hint="eastAsia" w:ascii="Times New Roman" w:hAnsi="Times New Roman"/>
          <w:b/>
          <w:bCs/>
          <w:sz w:val="32"/>
          <w:u w:val="single"/>
        </w:rPr>
        <w:t xml:space="preserve">1</w:t>
      </w:r>
      <w:r>
        <w:rPr>
          <w:rFonts w:hint="eastAsia" w:ascii="Times New Roman" w:hAnsi="Times New Roman"/>
          <w:b/>
          <w:bCs/>
          <w:sz w:val="32"/>
          <w:u w:val="single"/>
        </w:rPr>
        <w:t xml:space="preserve">1</w:t>
      </w:r>
      <w:r>
        <w:rPr>
          <w:rFonts w:hint="eastAsia" w:ascii="Times New Roman" w:hAnsi="Times New Roman"/>
          <w:b/>
          <w:bCs/>
          <w:sz w:val="32"/>
        </w:rPr>
        <w:t xml:space="preserve">月</w:t>
      </w:r>
      <w:r>
        <w:rPr>
          <w:rFonts w:hint="eastAsia" w:ascii="Times New Roman" w:hAnsi="Times New Roman"/>
          <w:b/>
          <w:bCs/>
          <w:sz w:val="32"/>
          <w:u w:val="single"/>
        </w:rPr>
        <w:t xml:space="preserve">13</w:t>
      </w:r>
      <w:r>
        <w:rPr>
          <w:rFonts w:hint="eastAsia" w:ascii="Times New Roman" w:hAnsi="Times New Roman"/>
          <w:b/>
          <w:bCs/>
          <w:sz w:val="32"/>
        </w:rPr>
        <w:t xml:space="preserve">日</w:t>
      </w:r>
      <w:r/>
    </w:p>
    <w:p>
      <w:pPr>
        <w:pStyle w:val="976"/>
        <w:ind w:firstLine="0"/>
        <w:rPr>
          <w:rFonts w:ascii="Times New Roman" w:hAnsi="Times New Roman"/>
          <w:u w:val="single"/>
        </w:rPr>
      </w:pPr>
      <w:r>
        <w:rPr>
          <w:rFonts w:ascii="Times New Roman" w:hAnsi="Times New Roman"/>
          <w:u w:val="single"/>
        </w:rPr>
      </w:r>
      <w:r/>
    </w:p>
    <w:p>
      <w:pPr>
        <w:pStyle w:val="976"/>
        <w:ind w:firstLine="0"/>
        <w:jc w:val="center"/>
        <w:rPr>
          <w:rFonts w:ascii="Times New Roman" w:hAnsi="Times New Roman"/>
        </w:rPr>
      </w:pPr>
      <w:r>
        <w:rPr>
          <w:rFonts w:ascii="Times New Roman" w:hAnsi="Times New Roman"/>
        </w:rPr>
      </w:r>
      <w:r/>
    </w:p>
    <w:p>
      <w:pPr>
        <w:pStyle w:val="976"/>
        <w:ind w:firstLine="3900"/>
        <w:rPr>
          <w:rFonts w:ascii="Times New Roman" w:hAnsi="Times New Roman"/>
          <w:b/>
          <w:bCs/>
          <w:color w:val="000000"/>
          <w:sz w:val="44"/>
          <w:szCs w:val="44"/>
        </w:rPr>
      </w:pPr>
      <w:r>
        <w:br w:type="page" w:clear="all"/>
      </w:r>
      <w:bookmarkStart w:id="8" w:name="_Toc120614210"/>
      <w:r/>
      <w:bookmarkStart w:id="9" w:name="_Toc479757206"/>
      <w:r/>
      <w:bookmarkStart w:id="10" w:name="_Toc16938516"/>
      <w:r/>
      <w:bookmarkStart w:id="11" w:name="_Toc20823272"/>
      <w:r/>
      <w:bookmarkStart w:id="12" w:name="_Toc523127445"/>
      <w:r/>
      <w:bookmarkStart w:id="13" w:name="_Toc513029200"/>
      <w:r>
        <w:rPr>
          <w:rFonts w:ascii="Times New Roman" w:hAnsi="Times New Roman"/>
          <w:b/>
          <w:bCs/>
          <w:color w:val="000000"/>
          <w:sz w:val="44"/>
          <w:szCs w:val="44"/>
        </w:rPr>
        <w:t xml:space="preserve">目录</w:t>
      </w:r>
      <w:r/>
    </w:p>
    <w:p>
      <w:pPr>
        <w:pStyle w:val="900"/>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893"/>
            <w:rFonts w:hint="eastAsia" w:ascii="Times New Roman" w:eastAsia="黑体"/>
            <w:sz w:val="32"/>
            <w:szCs w:val="32"/>
          </w:rPr>
          <w:t xml:space="preserve">第一章投标邀请</w:t>
        </w:r>
        <w:r>
          <w:rPr>
            <w:sz w:val="32"/>
            <w:szCs w:val="32"/>
          </w:rPr>
          <w:tab/>
        </w:r>
      </w:hyperlink>
      <w:r/>
      <w:r/>
    </w:p>
    <w:p>
      <w:pPr>
        <w:pStyle w:val="900"/>
        <w:spacing w:line="720" w:lineRule="auto"/>
        <w:rPr>
          <w:rFonts w:ascii="Calibri" w:hAnsi="Calibri"/>
          <w:caps w:val="0"/>
          <w:sz w:val="32"/>
          <w:szCs w:val="32"/>
        </w:rPr>
      </w:pPr>
      <w:r/>
      <w:hyperlink w:tooltip="#_Toc158281548" w:anchor="_Toc158281548" w:history="1">
        <w:r>
          <w:rPr>
            <w:rStyle w:val="893"/>
            <w:rFonts w:hint="eastAsia" w:ascii="Times New Roman" w:eastAsia="黑体"/>
            <w:sz w:val="32"/>
            <w:szCs w:val="32"/>
          </w:rPr>
          <w:t xml:space="preserve">第二章投标人须知</w:t>
        </w:r>
        <w:r>
          <w:rPr>
            <w:sz w:val="32"/>
            <w:szCs w:val="32"/>
          </w:rPr>
          <w:tab/>
        </w:r>
      </w:hyperlink>
      <w:r/>
      <w:r/>
    </w:p>
    <w:p>
      <w:pPr>
        <w:pStyle w:val="900"/>
        <w:spacing w:line="720" w:lineRule="auto"/>
        <w:rPr>
          <w:rFonts w:ascii="Calibri" w:hAnsi="Calibri"/>
          <w:caps w:val="0"/>
          <w:sz w:val="32"/>
          <w:szCs w:val="32"/>
        </w:rPr>
      </w:pPr>
      <w:r/>
      <w:hyperlink w:tooltip="#_Toc158281556" w:anchor="_Toc158281556" w:history="1">
        <w:r>
          <w:rPr>
            <w:rStyle w:val="893"/>
            <w:rFonts w:hint="eastAsia" w:ascii="Times New Roman" w:eastAsia="黑体"/>
            <w:sz w:val="32"/>
            <w:szCs w:val="32"/>
          </w:rPr>
          <w:t xml:space="preserve">第三章合同文本</w:t>
        </w:r>
        <w:r>
          <w:rPr>
            <w:sz w:val="32"/>
            <w:szCs w:val="32"/>
          </w:rPr>
          <w:tab/>
        </w:r>
      </w:hyperlink>
      <w:r/>
      <w:r/>
    </w:p>
    <w:p>
      <w:pPr>
        <w:pStyle w:val="900"/>
        <w:spacing w:line="720" w:lineRule="auto"/>
        <w:rPr>
          <w:rFonts w:ascii="Calibri" w:hAnsi="Calibri"/>
          <w:caps w:val="0"/>
          <w:sz w:val="32"/>
          <w:szCs w:val="32"/>
        </w:rPr>
      </w:pPr>
      <w:r/>
      <w:hyperlink w:tooltip="#_Toc158281557" w:anchor="_Toc158281557" w:history="1">
        <w:r>
          <w:rPr>
            <w:rStyle w:val="893"/>
            <w:rFonts w:hint="eastAsia" w:ascii="Times New Roman" w:eastAsia="黑体"/>
            <w:sz w:val="32"/>
            <w:szCs w:val="32"/>
          </w:rPr>
          <w:t xml:space="preserve">第四章采购需求</w:t>
        </w:r>
        <w:r>
          <w:rPr>
            <w:sz w:val="32"/>
            <w:szCs w:val="32"/>
          </w:rPr>
          <w:tab/>
        </w:r>
      </w:hyperlink>
      <w:r/>
      <w:r/>
    </w:p>
    <w:p>
      <w:pPr>
        <w:pStyle w:val="900"/>
        <w:spacing w:line="720" w:lineRule="auto"/>
        <w:rPr>
          <w:rFonts w:ascii="Calibri" w:hAnsi="Calibri"/>
          <w:caps w:val="0"/>
          <w:sz w:val="32"/>
          <w:szCs w:val="32"/>
        </w:rPr>
      </w:pPr>
      <w:r/>
      <w:hyperlink w:tooltip="#_Toc158281559" w:anchor="_Toc158281559" w:history="1">
        <w:r>
          <w:rPr>
            <w:rStyle w:val="893"/>
            <w:rFonts w:hint="eastAsia" w:ascii="Times New Roman" w:eastAsia="黑体"/>
            <w:sz w:val="32"/>
            <w:szCs w:val="32"/>
          </w:rPr>
          <w:t xml:space="preserve">第五章评标方法与评标标准</w:t>
        </w:r>
        <w:r>
          <w:rPr>
            <w:sz w:val="32"/>
            <w:szCs w:val="32"/>
          </w:rPr>
          <w:tab/>
        </w:r>
      </w:hyperlink>
      <w:r/>
      <w:r/>
    </w:p>
    <w:p>
      <w:pPr>
        <w:pStyle w:val="900"/>
        <w:spacing w:line="720" w:lineRule="auto"/>
        <w:rPr>
          <w:rFonts w:ascii="Calibri" w:hAnsi="Calibri"/>
          <w:caps w:val="0"/>
          <w:sz w:val="32"/>
          <w:szCs w:val="32"/>
        </w:rPr>
      </w:pPr>
      <w:r/>
      <w:hyperlink w:tooltip="#_Toc158281560" w:anchor="_Toc158281560" w:history="1">
        <w:r>
          <w:rPr>
            <w:rStyle w:val="893"/>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955"/>
        <w:ind w:firstLine="600"/>
      </w:pPr>
      <w:r/>
      <w:r/>
    </w:p>
    <w:p>
      <w:pPr>
        <w:pStyle w:val="955"/>
        <w:ind w:firstLine="600"/>
      </w:pPr>
      <w:r/>
      <w:r/>
    </w:p>
    <w:p>
      <w:pPr>
        <w:pStyle w:val="955"/>
        <w:ind w:firstLine="0"/>
      </w:pPr>
      <w:r/>
      <w:r/>
    </w:p>
    <w:p>
      <w:r/>
      <w:r/>
    </w:p>
    <w:p>
      <w:r/>
      <w:r/>
    </w:p>
    <w:p>
      <w:r/>
      <w:r/>
    </w:p>
    <w:p>
      <w:r/>
      <w:r/>
    </w:p>
    <w:p>
      <w:r/>
      <w:r/>
    </w:p>
    <w:p>
      <w:pPr>
        <w:pStyle w:val="724"/>
        <w:rPr>
          <w:rFonts w:ascii="Times New Roman" w:eastAsia="黑体"/>
          <w:sz w:val="44"/>
          <w:szCs w:val="44"/>
        </w:rPr>
      </w:pPr>
      <w:r/>
      <w:bookmarkStart w:id="14" w:name="_Toc158281539"/>
      <w:r>
        <w:rPr>
          <w:rFonts w:hint="eastAsia" w:ascii="Times New Roman" w:eastAsia="黑体"/>
          <w:sz w:val="44"/>
          <w:szCs w:val="44"/>
        </w:rPr>
        <w:t xml:space="preserve">第一章</w:t>
      </w:r>
      <w:bookmarkEnd w:id="8"/>
      <w:r>
        <w:rPr>
          <w:rFonts w:hint="eastAsia" w:ascii="Times New Roman" w:eastAsia="黑体"/>
          <w:sz w:val="44"/>
          <w:szCs w:val="44"/>
        </w:rPr>
        <w:t xml:space="preserve">投标邀请</w:t>
      </w:r>
      <w:bookmarkEnd w:id="14"/>
      <w:r/>
      <w:r/>
    </w:p>
    <w:p>
      <w:pPr>
        <w:ind w:firstLine="480"/>
        <w:rPr>
          <w:sz w:val="24"/>
          <w:szCs w:val="24"/>
        </w:rPr>
      </w:pPr>
      <w:r>
        <w:rPr>
          <w:rFonts w:hint="eastAsia"/>
          <w:sz w:val="24"/>
          <w:szCs w:val="24"/>
        </w:rPr>
        <w:t xml:space="preserve">受［泗阳县自然资源和规划局］的委托，［江苏泽豪工程咨询管理有限公司］就［</w:t>
      </w:r>
      <w:r>
        <w:rPr>
          <w:rFonts w:hint="eastAsia"/>
          <w:sz w:val="24"/>
          <w:szCs w:val="24"/>
        </w:rPr>
        <w:t xml:space="preserve">泗阳县</w:t>
      </w:r>
      <w:r>
        <w:rPr>
          <w:rFonts w:hint="eastAsia"/>
          <w:sz w:val="24"/>
          <w:szCs w:val="24"/>
        </w:rPr>
        <w:t xml:space="preserve">2024</w:t>
      </w:r>
      <w:r>
        <w:rPr>
          <w:rFonts w:hint="eastAsia"/>
          <w:sz w:val="24"/>
          <w:szCs w:val="24"/>
        </w:rPr>
        <w:t xml:space="preserve">年用地报批（林地）项目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JSZC-321323-ZHGC-G2024-00</w:t>
      </w:r>
      <w:r>
        <w:rPr>
          <w:rFonts w:hint="eastAsia" w:ascii="Segoe UI" w:hAnsi="Segoe UI" w:cs="Segoe UI"/>
          <w:color w:val="000000"/>
          <w:shd w:val="clear" w:color="auto" w:fill="ffffff"/>
        </w:rPr>
        <w:t xml:space="preserve">58</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泗阳县</w:t>
      </w:r>
      <w:r>
        <w:rPr>
          <w:rFonts w:hint="eastAsia"/>
          <w:sz w:val="24"/>
          <w:szCs w:val="24"/>
        </w:rPr>
        <w:t xml:space="preserve">2024</w:t>
      </w:r>
      <w:r>
        <w:rPr>
          <w:rFonts w:hint="eastAsia"/>
          <w:sz w:val="24"/>
          <w:szCs w:val="24"/>
        </w:rPr>
        <w:t xml:space="preserve">年用地报批（林地）项目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2024</w:t>
      </w:r>
      <w:r>
        <w:rPr>
          <w:rFonts w:hint="eastAsia"/>
          <w:bCs/>
          <w:sz w:val="24"/>
          <w:szCs w:val="24"/>
          <w:u w:val="single"/>
        </w:rPr>
        <w:t xml:space="preserve">年</w:t>
      </w:r>
      <w:r>
        <w:rPr>
          <w:rFonts w:hint="eastAsia"/>
          <w:bCs/>
          <w:sz w:val="24"/>
          <w:szCs w:val="24"/>
          <w:u w:val="single"/>
        </w:rPr>
        <w:t xml:space="preserve">1</w:t>
      </w:r>
      <w:r>
        <w:rPr>
          <w:rFonts w:hint="eastAsia"/>
          <w:bCs/>
          <w:sz w:val="24"/>
          <w:szCs w:val="24"/>
          <w:u w:val="single"/>
        </w:rPr>
        <w:t xml:space="preserve">2</w:t>
      </w:r>
      <w:r>
        <w:rPr>
          <w:rFonts w:hint="eastAsia"/>
          <w:bCs/>
          <w:sz w:val="24"/>
          <w:szCs w:val="24"/>
          <w:u w:val="single"/>
        </w:rPr>
        <w:t xml:space="preserve">月</w:t>
      </w:r>
      <w:r>
        <w:rPr>
          <w:rFonts w:hint="eastAsia"/>
          <w:bCs/>
          <w:sz w:val="24"/>
          <w:szCs w:val="24"/>
          <w:u w:val="single"/>
        </w:rPr>
        <w:t xml:space="preserve">04</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26"/>
        <w:ind w:firstLine="467"/>
        <w:spacing w:before="0" w:after="0" w:line="560" w:lineRule="exact"/>
        <w:rPr>
          <w:sz w:val="30"/>
          <w:szCs w:val="30"/>
        </w:rPr>
      </w:pPr>
      <w:r/>
      <w:bookmarkStart w:id="15" w:name="_Toc28359079"/>
      <w:r/>
      <w:bookmarkStart w:id="16" w:name="_Toc35393790"/>
      <w:r/>
      <w:bookmarkStart w:id="17" w:name="_Toc28359002"/>
      <w:r/>
      <w:bookmarkStart w:id="18" w:name="_Toc38985263"/>
      <w:r/>
      <w:bookmarkStart w:id="19" w:name="_Toc35393621"/>
      <w:r/>
      <w:bookmarkStart w:id="20" w:name="_Toc158281540"/>
      <w:r/>
      <w:bookmarkStart w:id="21" w:name="_Hlk24379207"/>
      <w:r>
        <w:rPr>
          <w:rFonts w:hint="eastAsia"/>
          <w:sz w:val="30"/>
          <w:szCs w:val="30"/>
        </w:rPr>
        <w:t xml:space="preserve">一、项目基本情况</w:t>
      </w:r>
      <w:bookmarkEnd w:id="15"/>
      <w:r/>
      <w:bookmarkEnd w:id="16"/>
      <w:r/>
      <w:bookmarkEnd w:id="17"/>
      <w:r/>
      <w:bookmarkEnd w:id="18"/>
      <w:r/>
      <w:bookmarkEnd w:id="19"/>
      <w:r/>
      <w:bookmarkEnd w:id="20"/>
      <w:r/>
      <w:r/>
    </w:p>
    <w:p>
      <w:pPr>
        <w:ind w:firstLine="600"/>
        <w:spacing w:line="560" w:lineRule="exact"/>
        <w:rPr>
          <w:sz w:val="24"/>
          <w:szCs w:val="24"/>
        </w:rPr>
      </w:pPr>
      <w:r>
        <w:rPr>
          <w:rFonts w:hint="eastAsia"/>
          <w:sz w:val="24"/>
          <w:szCs w:val="24"/>
        </w:rPr>
        <w:t xml:space="preserve">1.</w:t>
      </w:r>
      <w:r>
        <w:rPr>
          <w:rFonts w:hint="eastAsia"/>
          <w:sz w:val="24"/>
          <w:szCs w:val="24"/>
        </w:rPr>
        <w:t xml:space="preserve">项目编号：</w:t>
      </w:r>
      <w:r>
        <w:rPr>
          <w:rFonts w:ascii="Segoe UI" w:hAnsi="Segoe UI" w:cs="Segoe UI"/>
          <w:color w:val="000000"/>
          <w:shd w:val="clear" w:color="auto" w:fill="ffffff"/>
        </w:rPr>
        <w:t xml:space="preserve">JSZC-321323-ZHGC-G2024-00</w:t>
      </w:r>
      <w:r>
        <w:rPr>
          <w:rFonts w:hint="eastAsia" w:ascii="Segoe UI" w:hAnsi="Segoe UI" w:cs="Segoe UI"/>
          <w:color w:val="000000"/>
          <w:shd w:val="clear" w:color="auto" w:fill="ffffff"/>
        </w:rPr>
        <w:t xml:space="preserve">58</w:t>
      </w:r>
      <w:r/>
    </w:p>
    <w:p>
      <w:pPr>
        <w:ind w:left="584"/>
        <w:spacing w:line="560" w:lineRule="exact"/>
        <w:rPr>
          <w:sz w:val="24"/>
          <w:szCs w:val="24"/>
        </w:rPr>
      </w:pPr>
      <w:r>
        <w:rPr>
          <w:rFonts w:hint="eastAsia"/>
          <w:sz w:val="24"/>
          <w:szCs w:val="24"/>
        </w:rPr>
        <w:t xml:space="preserve">2.</w:t>
      </w:r>
      <w:r>
        <w:rPr>
          <w:rFonts w:hint="eastAsia"/>
          <w:sz w:val="24"/>
          <w:szCs w:val="24"/>
        </w:rPr>
        <w:t xml:space="preserve">项目名称：</w:t>
      </w:r>
      <w:bookmarkEnd w:id="21"/>
      <w:r>
        <w:rPr>
          <w:rFonts w:hint="eastAsia"/>
          <w:sz w:val="24"/>
          <w:szCs w:val="24"/>
        </w:rPr>
        <w:t xml:space="preserve">泗阳县</w:t>
      </w:r>
      <w:r>
        <w:rPr>
          <w:rFonts w:hint="eastAsia"/>
          <w:sz w:val="24"/>
          <w:szCs w:val="24"/>
        </w:rPr>
        <w:t xml:space="preserve">2024</w:t>
      </w:r>
      <w:r>
        <w:rPr>
          <w:rFonts w:hint="eastAsia"/>
          <w:sz w:val="24"/>
          <w:szCs w:val="24"/>
        </w:rPr>
        <w:t xml:space="preserve">年用地报批（林地）项目</w:t>
      </w:r>
      <w:r/>
    </w:p>
    <w:p>
      <w:pPr>
        <w:ind w:left="584"/>
        <w:spacing w:line="56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100</w:t>
      </w:r>
      <w:r>
        <w:rPr>
          <w:rFonts w:hint="eastAsia"/>
          <w:b/>
          <w:sz w:val="24"/>
          <w:szCs w:val="24"/>
        </w:rPr>
        <w:t xml:space="preserve">万元</w:t>
      </w:r>
      <w:r/>
    </w:p>
    <w:p>
      <w:pPr>
        <w:ind w:firstLine="602"/>
        <w:spacing w:line="560" w:lineRule="exact"/>
        <w:rPr>
          <w:b/>
          <w:sz w:val="24"/>
          <w:szCs w:val="24"/>
        </w:rPr>
      </w:pPr>
      <w:r>
        <w:rPr>
          <w:rFonts w:hint="eastAsia"/>
          <w:b/>
          <w:sz w:val="24"/>
          <w:szCs w:val="24"/>
        </w:rPr>
        <w:t xml:space="preserve">4.</w:t>
      </w:r>
      <w:r>
        <w:rPr>
          <w:rFonts w:hint="eastAsia"/>
          <w:b/>
          <w:sz w:val="24"/>
          <w:szCs w:val="24"/>
        </w:rPr>
        <w:t xml:space="preserve">本项目设定最高限价，最高限价为：</w:t>
      </w:r>
      <w:r>
        <w:rPr>
          <w:rFonts w:hint="eastAsia"/>
          <w:b/>
          <w:sz w:val="24"/>
          <w:szCs w:val="24"/>
        </w:rPr>
        <w:t xml:space="preserve">100</w:t>
      </w:r>
      <w:r>
        <w:rPr>
          <w:rFonts w:hint="eastAsia"/>
          <w:b/>
          <w:sz w:val="24"/>
          <w:szCs w:val="24"/>
        </w:rPr>
        <w:t xml:space="preserve">万元，最终按实结算（按</w:t>
      </w:r>
      <w:r>
        <w:rPr>
          <w:rFonts w:hint="eastAsia"/>
          <w:b/>
          <w:sz w:val="24"/>
          <w:szCs w:val="24"/>
        </w:rPr>
        <w:t xml:space="preserve">6</w:t>
      </w:r>
      <w:r>
        <w:rPr>
          <w:rFonts w:hint="eastAsia"/>
          <w:b/>
          <w:sz w:val="24"/>
          <w:szCs w:val="24"/>
        </w:rPr>
        <w:t xml:space="preserve">万元</w:t>
      </w:r>
      <w:r>
        <w:rPr>
          <w:rFonts w:hint="eastAsia"/>
          <w:b/>
          <w:sz w:val="24"/>
          <w:szCs w:val="24"/>
        </w:rPr>
        <w:t xml:space="preserve">/</w:t>
      </w:r>
      <w:r>
        <w:rPr>
          <w:rFonts w:hint="eastAsia"/>
          <w:b/>
          <w:sz w:val="24"/>
          <w:szCs w:val="24"/>
        </w:rPr>
        <w:t xml:space="preserve">文本结算，总价不超过签订的合同总价）。</w:t>
      </w:r>
      <w:r/>
    </w:p>
    <w:p>
      <w:pPr>
        <w:ind w:firstLine="560"/>
        <w:jc w:val="left"/>
        <w:spacing w:line="560" w:lineRule="exact"/>
        <w:rPr>
          <w:sz w:val="24"/>
          <w:szCs w:val="24"/>
        </w:rPr>
      </w:pPr>
      <w:r>
        <w:rPr>
          <w:rFonts w:hint="eastAsia"/>
          <w:sz w:val="24"/>
          <w:szCs w:val="24"/>
        </w:rPr>
        <w:t xml:space="preserve">5.</w:t>
      </w:r>
      <w:r>
        <w:rPr>
          <w:rFonts w:hint="eastAsia"/>
          <w:sz w:val="24"/>
          <w:szCs w:val="24"/>
        </w:rPr>
        <w:t xml:space="preserve">采购需求（简介）：</w:t>
      </w:r>
      <w:bookmarkStart w:id="22" w:name="EB08d11d6981c74f1abf64ad122e32ebee"/>
      <w:r/>
      <w:r/>
    </w:p>
    <w:p>
      <w:pPr>
        <w:ind w:firstLine="600"/>
        <w:spacing w:line="560" w:lineRule="exact"/>
        <w:rPr>
          <w:sz w:val="24"/>
          <w:szCs w:val="24"/>
        </w:rPr>
      </w:pPr>
      <w:r>
        <w:rPr>
          <w:rFonts w:hint="eastAsia"/>
          <w:sz w:val="24"/>
          <w:szCs w:val="24"/>
        </w:rPr>
        <w:t xml:space="preserve">泗阳县</w:t>
      </w:r>
      <w:r>
        <w:rPr>
          <w:rFonts w:hint="eastAsia"/>
          <w:sz w:val="24"/>
          <w:szCs w:val="24"/>
        </w:rPr>
        <w:t xml:space="preserve">2024</w:t>
      </w:r>
      <w:r>
        <w:rPr>
          <w:rFonts w:hint="eastAsia"/>
          <w:sz w:val="24"/>
          <w:szCs w:val="24"/>
        </w:rPr>
        <w:t xml:space="preserve">年用地报批（林地）工作，主要工作内容：</w:t>
      </w:r>
      <w:r>
        <w:rPr>
          <w:rFonts w:hint="eastAsia"/>
          <w:sz w:val="24"/>
          <w:szCs w:val="24"/>
        </w:rPr>
        <w:t xml:space="preserve">项目技术路线、准备工作、现状调查、文本编制、组卷上报、成果要求、取得许可</w:t>
      </w:r>
      <w:r>
        <w:rPr>
          <w:rFonts w:hint="eastAsia"/>
          <w:sz w:val="24"/>
          <w:szCs w:val="24"/>
        </w:rPr>
        <w:t xml:space="preserve">等。具体内容详见本招标文件第四章</w:t>
      </w:r>
      <w:bookmarkEnd w:id="22"/>
      <w:r>
        <w:rPr>
          <w:rFonts w:hint="eastAsia"/>
          <w:sz w:val="24"/>
          <w:szCs w:val="24"/>
        </w:rPr>
        <w:t xml:space="preserve">。</w:t>
      </w:r>
      <w:r/>
    </w:p>
    <w:p>
      <w:pPr>
        <w:ind w:firstLine="602"/>
        <w:spacing w:line="560" w:lineRule="exact"/>
        <w:rPr>
          <w:b/>
          <w:sz w:val="24"/>
          <w:szCs w:val="24"/>
        </w:rPr>
      </w:pPr>
      <w:r>
        <w:rPr>
          <w:rFonts w:hint="eastAsia"/>
          <w:b/>
          <w:sz w:val="24"/>
          <w:szCs w:val="24"/>
        </w:rPr>
        <w:t xml:space="preserve">6.</w:t>
      </w:r>
      <w:r>
        <w:rPr>
          <w:rFonts w:hint="eastAsia"/>
          <w:b/>
          <w:sz w:val="24"/>
          <w:szCs w:val="24"/>
        </w:rPr>
        <w:t xml:space="preserve">合同履行期限：服务期限：</w:t>
      </w:r>
      <w:r>
        <w:rPr>
          <w:rFonts w:hint="eastAsia"/>
          <w:b/>
          <w:sz w:val="24"/>
          <w:szCs w:val="24"/>
        </w:rPr>
        <w:t xml:space="preserve">1</w:t>
      </w:r>
      <w:r>
        <w:rPr>
          <w:rFonts w:hint="eastAsia"/>
          <w:b/>
          <w:sz w:val="24"/>
          <w:szCs w:val="24"/>
        </w:rPr>
        <w:t xml:space="preserve">年。</w:t>
      </w:r>
      <w:r/>
    </w:p>
    <w:p>
      <w:pPr>
        <w:ind w:firstLine="600"/>
        <w:spacing w:line="560" w:lineRule="exact"/>
        <w:rPr>
          <w:sz w:val="24"/>
          <w:szCs w:val="24"/>
        </w:rPr>
      </w:pPr>
      <w:r>
        <w:rPr>
          <w:rFonts w:hint="eastAsia"/>
          <w:sz w:val="24"/>
          <w:szCs w:val="24"/>
        </w:rPr>
        <w:t xml:space="preserve">7.</w:t>
      </w:r>
      <w:r>
        <w:rPr>
          <w:rFonts w:hint="eastAsia"/>
          <w:sz w:val="24"/>
          <w:szCs w:val="24"/>
        </w:rPr>
        <w:t xml:space="preserve">本项目</w:t>
      </w:r>
      <w:r>
        <w:rPr>
          <w:rFonts w:hint="eastAsia"/>
          <w:color w:val="000000"/>
          <w:sz w:val="24"/>
          <w:szCs w:val="24"/>
        </w:rPr>
        <w:t xml:space="preserve">：</w:t>
      </w:r>
      <w:r>
        <w:rPr>
          <w:rFonts w:hint="eastAsia"/>
          <w:b/>
          <w:color w:val="000000"/>
          <w:sz w:val="24"/>
          <w:szCs w:val="24"/>
        </w:rPr>
        <w:t xml:space="preserve">不接受</w:t>
      </w:r>
      <w:r>
        <w:rPr>
          <w:rFonts w:hint="eastAsia"/>
          <w:color w:val="000000"/>
          <w:sz w:val="24"/>
          <w:szCs w:val="24"/>
        </w:rPr>
        <w:t xml:space="preserve">联合体投标</w:t>
      </w:r>
      <w:r>
        <w:rPr>
          <w:rFonts w:hint="eastAsia"/>
          <w:sz w:val="24"/>
          <w:szCs w:val="24"/>
        </w:rPr>
        <w:t xml:space="preserve">。</w:t>
      </w:r>
      <w:r/>
    </w:p>
    <w:p>
      <w:pPr>
        <w:pStyle w:val="726"/>
        <w:ind w:firstLine="467"/>
        <w:spacing w:before="0" w:after="0" w:line="560" w:lineRule="exact"/>
        <w:rPr>
          <w:sz w:val="30"/>
          <w:szCs w:val="30"/>
        </w:rPr>
      </w:pPr>
      <w:r/>
      <w:bookmarkStart w:id="23" w:name="_Toc28359003"/>
      <w:r/>
      <w:bookmarkStart w:id="24" w:name="_Toc38985264"/>
      <w:r/>
      <w:bookmarkStart w:id="25" w:name="_Toc35393791"/>
      <w:r/>
      <w:bookmarkStart w:id="26" w:name="_Toc28359080"/>
      <w:r/>
      <w:bookmarkStart w:id="27" w:name="_Toc35393622"/>
      <w:r/>
      <w:bookmarkStart w:id="28" w:name="_Toc158281541"/>
      <w:r>
        <w:rPr>
          <w:rFonts w:hint="eastAsia"/>
          <w:sz w:val="30"/>
          <w:szCs w:val="30"/>
        </w:rPr>
        <w:t xml:space="preserve">二、申请人的资格要求：</w:t>
      </w:r>
      <w:bookmarkEnd w:id="23"/>
      <w:r/>
      <w:bookmarkEnd w:id="24"/>
      <w:r/>
      <w:bookmarkEnd w:id="25"/>
      <w:r/>
      <w:bookmarkEnd w:id="26"/>
      <w:r/>
      <w:bookmarkEnd w:id="27"/>
      <w:r/>
      <w:bookmarkEnd w:id="28"/>
      <w:r/>
      <w:r/>
    </w:p>
    <w:p>
      <w:pPr>
        <w:ind w:firstLine="600"/>
        <w:spacing w:line="560" w:lineRule="exact"/>
        <w:rPr>
          <w:sz w:val="24"/>
          <w:szCs w:val="24"/>
        </w:rPr>
      </w:pPr>
      <w:r/>
      <w:bookmarkStart w:id="29" w:name="_Toc38985265"/>
      <w:r/>
      <w:bookmarkStart w:id="30" w:name="_Toc35393792"/>
      <w:r/>
      <w:bookmarkStart w:id="31" w:name="_Toc28359004"/>
      <w:r/>
      <w:bookmarkStart w:id="32" w:name="_Toc28359081"/>
      <w:r/>
      <w:bookmarkStart w:id="33" w:name="_Toc35393623"/>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60" w:lineRule="exact"/>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600"/>
        <w:spacing w:line="560" w:lineRule="exact"/>
        <w:rPr>
          <w:sz w:val="24"/>
          <w:szCs w:val="24"/>
        </w:rPr>
      </w:pPr>
      <w:r>
        <w:rPr>
          <w:rFonts w:hint="eastAsia"/>
          <w:sz w:val="24"/>
          <w:szCs w:val="24"/>
        </w:rPr>
        <w:t xml:space="preserve">2.</w:t>
      </w:r>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6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r/>
    </w:p>
    <w:p>
      <w:pPr>
        <w:ind w:firstLine="600"/>
        <w:spacing w:line="360" w:lineRule="auto"/>
        <w:rPr>
          <w:rFonts w:ascii="宋体" w:hAnsi="宋体" w:cs="仿宋_GB2312"/>
          <w:color w:val="000000"/>
          <w:sz w:val="28"/>
          <w:szCs w:val="28"/>
        </w:rPr>
      </w:pPr>
      <w:r>
        <w:rPr>
          <w:rFonts w:hint="eastAsia"/>
          <w:sz w:val="24"/>
          <w:szCs w:val="24"/>
        </w:rPr>
        <w:t xml:space="preserve">3.</w:t>
      </w:r>
      <w:r>
        <w:rPr>
          <w:rFonts w:hint="eastAsia"/>
          <w:sz w:val="24"/>
          <w:szCs w:val="24"/>
        </w:rPr>
        <w:t xml:space="preserve">落实政府采购政策需满足的资格要求：</w:t>
      </w:r>
      <w:r>
        <w:rPr>
          <w:rFonts w:hint="eastAsia" w:ascii="宋体" w:hAnsi="宋体" w:cs="仿宋_GB2312"/>
          <w:color w:val="000000"/>
          <w:sz w:val="24"/>
          <w:szCs w:val="24"/>
          <w:highlight w:val="white"/>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360" w:lineRule="auto"/>
        <w:rPr>
          <w:rFonts w:ascii="宋体" w:hAnsi="宋体" w:cs="仿宋_GB2312"/>
          <w:b/>
          <w:color w:val="000000"/>
          <w:sz w:val="28"/>
          <w:szCs w:val="28"/>
        </w:rPr>
      </w:pPr>
      <w:r>
        <w:rPr>
          <w:rFonts w:hint="eastAsia"/>
          <w:sz w:val="24"/>
          <w:szCs w:val="24"/>
        </w:rPr>
        <w:t xml:space="preserve">（二）</w:t>
      </w:r>
      <w:r>
        <w:rPr>
          <w:rFonts w:hint="eastAsia"/>
          <w:b/>
          <w:sz w:val="24"/>
          <w:szCs w:val="24"/>
        </w:rPr>
        <w:t xml:space="preserve">本项目的特定资格要求：</w:t>
      </w:r>
      <w:r>
        <w:rPr>
          <w:rFonts w:hint="eastAsia" w:ascii="宋体" w:hAnsi="宋体" w:cs="仿宋_GB2312"/>
          <w:b/>
          <w:color w:val="000000"/>
          <w:sz w:val="24"/>
          <w:szCs w:val="24"/>
        </w:rPr>
        <w:t xml:space="preserve">无</w:t>
      </w:r>
      <w:r>
        <w:rPr>
          <w:rFonts w:hint="eastAsia" w:ascii="宋体" w:hAnsi="宋体" w:cs="仿宋_GB2312"/>
          <w:b/>
          <w:color w:val="000000"/>
          <w:sz w:val="24"/>
          <w:szCs w:val="24"/>
          <w:highlight w:val="white"/>
        </w:rPr>
        <w:t xml:space="preserve">。</w:t>
      </w:r>
      <w:r/>
    </w:p>
    <w:p>
      <w:pPr>
        <w:pStyle w:val="726"/>
        <w:ind w:firstLine="467"/>
        <w:spacing w:before="0" w:after="0" w:line="560" w:lineRule="exact"/>
        <w:rPr>
          <w:sz w:val="30"/>
          <w:szCs w:val="30"/>
        </w:rPr>
      </w:pPr>
      <w:r/>
      <w:bookmarkStart w:id="34" w:name="_Toc158281542"/>
      <w:r>
        <w:rPr>
          <w:rFonts w:hint="eastAsia"/>
          <w:sz w:val="30"/>
          <w:szCs w:val="30"/>
        </w:rPr>
        <w:t xml:space="preserve">三、获取招标文件</w:t>
      </w:r>
      <w:bookmarkEnd w:id="29"/>
      <w:r/>
      <w:bookmarkEnd w:id="30"/>
      <w:r/>
      <w:bookmarkEnd w:id="31"/>
      <w:r/>
      <w:bookmarkEnd w:id="32"/>
      <w:r/>
      <w:bookmarkEnd w:id="33"/>
      <w:r/>
      <w:bookmarkEnd w:id="34"/>
      <w:r/>
      <w:r/>
    </w:p>
    <w:p>
      <w:pPr>
        <w:ind w:firstLine="600"/>
        <w:spacing w:line="560" w:lineRule="exact"/>
        <w:rPr>
          <w:sz w:val="24"/>
          <w:szCs w:val="24"/>
        </w:rPr>
      </w:pPr>
      <w:r/>
      <w:bookmarkStart w:id="35" w:name="_Toc28359005"/>
      <w:r/>
      <w:bookmarkStart w:id="36" w:name="_Toc28359082"/>
      <w:r/>
      <w:bookmarkStart w:id="37" w:name="_Toc35393793"/>
      <w:r/>
      <w:bookmarkStart w:id="38" w:name="_Toc38985266"/>
      <w:r/>
      <w:bookmarkStart w:id="39" w:name="_Toc35393624"/>
      <w:r>
        <w:rPr>
          <w:rFonts w:hint="eastAsia"/>
          <w:sz w:val="24"/>
          <w:szCs w:val="24"/>
        </w:rPr>
        <w:t xml:space="preserve">1.</w:t>
      </w:r>
      <w:r>
        <w:rPr>
          <w:rFonts w:hint="eastAsia"/>
          <w:sz w:val="24"/>
          <w:szCs w:val="24"/>
        </w:rPr>
        <w:t xml:space="preserve">时间：</w:t>
      </w:r>
      <w:r>
        <w:rPr>
          <w:rFonts w:hint="eastAsia"/>
          <w:b/>
          <w:sz w:val="24"/>
          <w:szCs w:val="24"/>
        </w:rPr>
        <w:t xml:space="preserve">2024</w:t>
      </w:r>
      <w:r>
        <w:rPr>
          <w:rFonts w:hint="eastAsia"/>
          <w:b/>
          <w:sz w:val="24"/>
          <w:szCs w:val="24"/>
        </w:rPr>
        <w:t xml:space="preserve">年</w:t>
      </w:r>
      <w:r>
        <w:rPr>
          <w:rFonts w:hint="eastAsia"/>
          <w:b/>
          <w:sz w:val="24"/>
          <w:szCs w:val="24"/>
        </w:rPr>
        <w:t xml:space="preserve">1</w:t>
      </w:r>
      <w:r>
        <w:rPr>
          <w:rFonts w:hint="eastAsia"/>
          <w:b/>
          <w:sz w:val="24"/>
          <w:szCs w:val="24"/>
        </w:rPr>
        <w:t xml:space="preserve">1</w:t>
      </w:r>
      <w:r>
        <w:rPr>
          <w:rFonts w:hint="eastAsia"/>
          <w:b/>
          <w:sz w:val="24"/>
          <w:szCs w:val="24"/>
        </w:rPr>
        <w:t xml:space="preserve">月14</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40" w:name="EB4a82fe30d91a48338ebb02b9012d939c"/>
      <w:r>
        <w:rPr>
          <w:rFonts w:hint="eastAsia"/>
          <w:b/>
          <w:sz w:val="24"/>
          <w:szCs w:val="24"/>
        </w:rPr>
        <w:t xml:space="preserve">2024</w:t>
      </w:r>
      <w:bookmarkEnd w:id="40"/>
      <w:r>
        <w:rPr>
          <w:rFonts w:hint="eastAsia"/>
          <w:b/>
          <w:sz w:val="24"/>
          <w:szCs w:val="24"/>
        </w:rPr>
        <w:t xml:space="preserve">年</w:t>
      </w:r>
      <w:r>
        <w:rPr>
          <w:rFonts w:hint="eastAsia"/>
          <w:b/>
          <w:sz w:val="24"/>
          <w:szCs w:val="24"/>
        </w:rPr>
        <w:t xml:space="preserve">1</w:t>
      </w:r>
      <w:r>
        <w:rPr>
          <w:rFonts w:hint="eastAsia"/>
          <w:b/>
          <w:sz w:val="24"/>
          <w:szCs w:val="24"/>
        </w:rPr>
        <w:t xml:space="preserve">1</w:t>
      </w:r>
      <w:r>
        <w:rPr>
          <w:rFonts w:hint="eastAsia"/>
          <w:b/>
          <w:sz w:val="24"/>
          <w:szCs w:val="24"/>
        </w:rPr>
        <w:t xml:space="preserve">月20</w:t>
      </w:r>
      <w:r>
        <w:rPr>
          <w:rFonts w:hint="eastAsia"/>
          <w:b/>
          <w:sz w:val="24"/>
          <w:szCs w:val="24"/>
        </w:rPr>
        <w:t xml:space="preserve">日</w:t>
      </w:r>
      <w:r>
        <w:rPr>
          <w:rFonts w:hint="eastAsia"/>
          <w:b/>
          <w:sz w:val="24"/>
          <w:szCs w:val="24"/>
        </w:rPr>
        <w:t xml:space="preserve">17:30</w:t>
      </w:r>
      <w:r>
        <w:rPr>
          <w:rFonts w:hint="eastAsia"/>
          <w:b/>
          <w:sz w:val="24"/>
          <w:szCs w:val="24"/>
        </w:rPr>
        <w:t xml:space="preserve">（北京时间，法定假日除外）。</w:t>
      </w:r>
      <w:r/>
    </w:p>
    <w:p>
      <w:pPr>
        <w:ind w:firstLine="600"/>
        <w:spacing w:line="56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60" w:lineRule="exact"/>
        <w:rPr>
          <w:sz w:val="24"/>
          <w:szCs w:val="24"/>
        </w:rPr>
      </w:pPr>
      <w:r/>
      <w:bookmarkStart w:id="41"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6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41"/>
      <w:r/>
      <w:r/>
    </w:p>
    <w:p>
      <w:pPr>
        <w:pStyle w:val="726"/>
        <w:ind w:firstLine="467"/>
        <w:spacing w:before="0" w:after="0" w:line="560" w:lineRule="exact"/>
        <w:rPr>
          <w:sz w:val="30"/>
          <w:szCs w:val="30"/>
        </w:rPr>
      </w:pPr>
      <w:r/>
      <w:bookmarkStart w:id="42" w:name="_Toc158281543"/>
      <w:r>
        <w:rPr>
          <w:rFonts w:hint="eastAsia"/>
          <w:sz w:val="30"/>
          <w:szCs w:val="30"/>
        </w:rPr>
        <w:t xml:space="preserve">四、提交投标文件</w:t>
      </w:r>
      <w:bookmarkEnd w:id="35"/>
      <w:r/>
      <w:bookmarkEnd w:id="36"/>
      <w:r>
        <w:rPr>
          <w:rFonts w:hint="eastAsia"/>
          <w:sz w:val="30"/>
          <w:szCs w:val="30"/>
        </w:rPr>
        <w:t xml:space="preserve">截止时间、开标时间和地点</w:t>
      </w:r>
      <w:bookmarkEnd w:id="37"/>
      <w:r/>
      <w:bookmarkEnd w:id="38"/>
      <w:r/>
      <w:bookmarkEnd w:id="39"/>
      <w:r/>
      <w:bookmarkEnd w:id="42"/>
      <w:r/>
      <w:r/>
    </w:p>
    <w:p>
      <w:pPr>
        <w:ind w:firstLine="600"/>
        <w:spacing w:line="56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2024</w:t>
      </w:r>
      <w:r>
        <w:rPr>
          <w:rFonts w:hint="eastAsia"/>
          <w:sz w:val="24"/>
          <w:szCs w:val="24"/>
        </w:rPr>
        <w:t xml:space="preserve">年</w:t>
      </w:r>
      <w:r>
        <w:rPr>
          <w:rFonts w:hint="eastAsia"/>
          <w:sz w:val="24"/>
          <w:szCs w:val="24"/>
        </w:rPr>
        <w:t xml:space="preserve">1</w:t>
      </w:r>
      <w:r>
        <w:rPr>
          <w:rFonts w:hint="eastAsia"/>
          <w:sz w:val="24"/>
          <w:szCs w:val="24"/>
        </w:rPr>
        <w:t xml:space="preserve">2</w:t>
      </w:r>
      <w:r>
        <w:rPr>
          <w:rFonts w:hint="eastAsia"/>
          <w:sz w:val="24"/>
          <w:szCs w:val="24"/>
        </w:rPr>
        <w:t xml:space="preserve">月</w:t>
      </w:r>
      <w:r>
        <w:rPr>
          <w:rFonts w:hint="eastAsia"/>
          <w:sz w:val="24"/>
          <w:szCs w:val="24"/>
        </w:rPr>
        <w:t xml:space="preserve">04</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6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26"/>
        <w:ind w:firstLine="467"/>
        <w:spacing w:before="0" w:after="0" w:line="560" w:lineRule="exact"/>
        <w:rPr>
          <w:sz w:val="30"/>
          <w:szCs w:val="30"/>
        </w:rPr>
      </w:pPr>
      <w:r/>
      <w:bookmarkStart w:id="43" w:name="_Toc158281544"/>
      <w:r/>
      <w:bookmarkStart w:id="44" w:name="_Toc28359084"/>
      <w:r/>
      <w:bookmarkStart w:id="45" w:name="_Toc35393794"/>
      <w:r/>
      <w:bookmarkStart w:id="46" w:name="_Toc38985267"/>
      <w:r/>
      <w:bookmarkStart w:id="47" w:name="_Toc35393625"/>
      <w:r/>
      <w:bookmarkStart w:id="48" w:name="_Toc28359007"/>
      <w:r>
        <w:rPr>
          <w:rFonts w:hint="eastAsia"/>
          <w:sz w:val="30"/>
          <w:szCs w:val="30"/>
        </w:rPr>
        <w:t xml:space="preserve">五、公告期限</w:t>
      </w:r>
      <w:bookmarkEnd w:id="43"/>
      <w:r/>
      <w:bookmarkEnd w:id="44"/>
      <w:r/>
      <w:bookmarkEnd w:id="45"/>
      <w:r/>
      <w:bookmarkEnd w:id="46"/>
      <w:r/>
      <w:bookmarkEnd w:id="47"/>
      <w:r/>
      <w:bookmarkEnd w:id="48"/>
      <w:r/>
      <w:r/>
    </w:p>
    <w:p>
      <w:pPr>
        <w:ind w:firstLine="600"/>
        <w:spacing w:line="560" w:lineRule="exact"/>
        <w:rPr>
          <w:sz w:val="24"/>
          <w:szCs w:val="24"/>
        </w:rPr>
      </w:pPr>
      <w:r/>
      <w:bookmarkStart w:id="49" w:name="_Toc38985268"/>
      <w:r/>
      <w:bookmarkStart w:id="50" w:name="_Toc35393626"/>
      <w:r/>
      <w:bookmarkStart w:id="51" w:name="_Toc35393795"/>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26"/>
        <w:ind w:firstLine="467"/>
        <w:spacing w:before="0" w:after="0" w:line="560" w:lineRule="exact"/>
        <w:rPr>
          <w:sz w:val="30"/>
          <w:szCs w:val="30"/>
        </w:rPr>
      </w:pPr>
      <w:r/>
      <w:bookmarkStart w:id="52" w:name="_Toc158281545"/>
      <w:r>
        <w:rPr>
          <w:rFonts w:hint="eastAsia"/>
          <w:sz w:val="30"/>
          <w:szCs w:val="30"/>
        </w:rPr>
        <w:t xml:space="preserve">六、其他补充事宜</w:t>
      </w:r>
      <w:bookmarkEnd w:id="49"/>
      <w:r/>
      <w:bookmarkEnd w:id="50"/>
      <w:r/>
      <w:bookmarkEnd w:id="51"/>
      <w:r/>
      <w:bookmarkEnd w:id="52"/>
      <w:r/>
      <w:r/>
    </w:p>
    <w:p>
      <w:pPr>
        <w:ind w:firstLine="600"/>
        <w:spacing w:line="560" w:lineRule="exact"/>
        <w:rPr>
          <w:sz w:val="24"/>
          <w:szCs w:val="24"/>
        </w:rPr>
      </w:pPr>
      <w:r/>
      <w:bookmarkStart w:id="53" w:name="EB64e1f522fd8c43fcb4d3ba471386b3e7"/>
      <w:r/>
      <w:bookmarkStart w:id="54" w:name="_Toc38985269"/>
      <w:r/>
      <w:bookmarkStart w:id="55" w:name="_Toc28359085"/>
      <w:r/>
      <w:bookmarkStart w:id="56" w:name="_Toc35393627"/>
      <w:r/>
      <w:bookmarkStart w:id="57" w:name="_Toc28359008"/>
      <w:r/>
      <w:bookmarkStart w:id="58" w:name="_Toc35393796"/>
      <w:r>
        <w:rPr>
          <w:rFonts w:hint="eastAsia"/>
          <w:sz w:val="24"/>
          <w:highlight w:val="white"/>
        </w:rPr>
        <w:t xml:space="preserve">1</w:t>
      </w:r>
      <w:r>
        <w:rPr>
          <w:rFonts w:hint="eastAsia"/>
          <w:sz w:val="24"/>
          <w:szCs w:val="24"/>
        </w:rPr>
        <w:t xml:space="preserve">.</w:t>
      </w:r>
      <w:r>
        <w:rPr>
          <w:rFonts w:hint="eastAsia"/>
          <w:sz w:val="24"/>
          <w:szCs w:val="24"/>
        </w:rPr>
        <w:t xml:space="preserve">财政部门监督电话：</w:t>
      </w:r>
      <w:r>
        <w:rPr>
          <w:rFonts w:hint="eastAsia" w:ascii="宋体" w:hAnsi="宋体" w:cs="仿宋_GB2312"/>
          <w:b/>
          <w:bCs/>
          <w:iCs/>
          <w:color w:val="000000"/>
          <w:sz w:val="24"/>
          <w:highlight w:val="white"/>
        </w:rPr>
        <w:t xml:space="preserve">0527-85229058</w:t>
      </w:r>
      <w:r>
        <w:rPr>
          <w:rFonts w:hint="eastAsia"/>
          <w:sz w:val="24"/>
          <w:szCs w:val="24"/>
        </w:rPr>
        <w:t xml:space="preserve">。</w:t>
      </w:r>
      <w:r/>
    </w:p>
    <w:p>
      <w:pPr>
        <w:ind w:firstLine="600"/>
        <w:spacing w:line="56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6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sz w:val="24"/>
          <w:szCs w:val="24"/>
        </w:rPr>
        <w:t xml:space="preserve">0527-84225125</w:t>
      </w:r>
      <w:r>
        <w:rPr>
          <w:rFonts w:hint="eastAsia"/>
          <w:sz w:val="24"/>
          <w:szCs w:val="24"/>
        </w:rPr>
        <w:t xml:space="preserve">、</w:t>
      </w:r>
      <w:r>
        <w:rPr>
          <w:rFonts w:hint="eastAsia"/>
          <w:sz w:val="24"/>
          <w:szCs w:val="24"/>
        </w:rPr>
        <w:t xml:space="preserve">0519-86722806</w:t>
      </w:r>
      <w:r>
        <w:rPr>
          <w:rFonts w:hint="eastAsia"/>
          <w:sz w:val="24"/>
          <w:szCs w:val="24"/>
        </w:rPr>
        <w:t xml:space="preserve">。</w:t>
      </w:r>
      <w:r/>
    </w:p>
    <w:p>
      <w:pPr>
        <w:ind w:firstLine="600"/>
        <w:spacing w:line="56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53"/>
      <w:r/>
      <w:r/>
    </w:p>
    <w:p>
      <w:pPr>
        <w:ind w:firstLine="600"/>
        <w:spacing w:line="56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26"/>
        <w:ind w:firstLine="498"/>
        <w:spacing w:before="0" w:after="0" w:line="560" w:lineRule="exact"/>
      </w:pPr>
      <w:r/>
      <w:bookmarkStart w:id="59" w:name="_Toc158281546"/>
      <w:r>
        <w:rPr>
          <w:rFonts w:hint="eastAsia"/>
        </w:rPr>
        <w:t xml:space="preserve">七、</w:t>
      </w:r>
      <w:r>
        <w:rPr>
          <w:rFonts w:hint="eastAsia"/>
          <w:sz w:val="30"/>
          <w:szCs w:val="30"/>
        </w:rPr>
        <w:t xml:space="preserve">本次招标联系方式</w:t>
      </w:r>
      <w:bookmarkEnd w:id="54"/>
      <w:r/>
      <w:bookmarkEnd w:id="55"/>
      <w:r/>
      <w:bookmarkEnd w:id="56"/>
      <w:r/>
      <w:bookmarkEnd w:id="57"/>
      <w:r/>
      <w:bookmarkEnd w:id="58"/>
      <w:r/>
      <w:bookmarkEnd w:id="59"/>
      <w:r/>
      <w:r/>
    </w:p>
    <w:p>
      <w:pPr>
        <w:ind w:firstLine="600"/>
        <w:spacing w:line="56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60" w:lineRule="exact"/>
        <w:rPr>
          <w:sz w:val="24"/>
          <w:szCs w:val="24"/>
        </w:rPr>
      </w:pPr>
      <w:r>
        <w:rPr>
          <w:rFonts w:hint="eastAsia"/>
          <w:sz w:val="24"/>
          <w:szCs w:val="24"/>
        </w:rPr>
        <w:t xml:space="preserve">名称：</w:t>
      </w:r>
      <w:r>
        <w:rPr>
          <w:rFonts w:hint="eastAsia"/>
          <w:sz w:val="24"/>
          <w:szCs w:val="24"/>
        </w:rPr>
        <w:t xml:space="preserve">泗阳县自然资源和规划局</w:t>
      </w:r>
      <w:r/>
    </w:p>
    <w:p>
      <w:pPr>
        <w:ind w:firstLine="600"/>
        <w:spacing w:line="560" w:lineRule="exact"/>
        <w:rPr>
          <w:sz w:val="24"/>
          <w:szCs w:val="24"/>
        </w:rPr>
      </w:pPr>
      <w:r>
        <w:rPr>
          <w:rFonts w:hint="eastAsia"/>
          <w:sz w:val="24"/>
          <w:szCs w:val="24"/>
        </w:rPr>
        <w:t xml:space="preserve">地址：</w:t>
      </w:r>
      <w:bookmarkStart w:id="60" w:name="EB56584df6d7a94fbba4fdfdc5b0e454cb"/>
      <w:r>
        <w:rPr>
          <w:rFonts w:hint="eastAsia"/>
          <w:sz w:val="24"/>
          <w:szCs w:val="24"/>
        </w:rPr>
        <w:t xml:space="preserve">泗阳县</w:t>
      </w:r>
      <w:r>
        <w:rPr>
          <w:rFonts w:hint="eastAsia"/>
          <w:sz w:val="24"/>
          <w:szCs w:val="24"/>
        </w:rPr>
        <w:t xml:space="preserve">双子</w:t>
      </w:r>
      <w:r>
        <w:rPr>
          <w:rFonts w:hint="eastAsia"/>
          <w:sz w:val="24"/>
          <w:szCs w:val="24"/>
        </w:rPr>
        <w:t xml:space="preserve">楼东</w:t>
      </w:r>
      <w:r>
        <w:rPr>
          <w:rFonts w:hint="eastAsia"/>
          <w:sz w:val="24"/>
          <w:szCs w:val="24"/>
        </w:rPr>
        <w:t xml:space="preserve">楼</w:t>
      </w:r>
      <w:r>
        <w:rPr>
          <w:rFonts w:hint="eastAsia"/>
          <w:sz w:val="24"/>
          <w:szCs w:val="24"/>
        </w:rPr>
        <w:t xml:space="preserve">7</w:t>
      </w:r>
      <w:r>
        <w:rPr>
          <w:rFonts w:hint="eastAsia"/>
          <w:sz w:val="24"/>
          <w:szCs w:val="24"/>
        </w:rPr>
        <w:t xml:space="preserve">楼</w:t>
      </w:r>
      <w:bookmarkEnd w:id="60"/>
      <w:r/>
      <w:r/>
    </w:p>
    <w:p>
      <w:pPr>
        <w:ind w:firstLine="600"/>
        <w:spacing w:line="560" w:lineRule="exact"/>
        <w:rPr>
          <w:sz w:val="24"/>
          <w:szCs w:val="24"/>
        </w:rPr>
      </w:pPr>
      <w:r>
        <w:rPr>
          <w:rFonts w:hint="eastAsia"/>
          <w:sz w:val="24"/>
          <w:szCs w:val="24"/>
        </w:rPr>
        <w:t xml:space="preserve">联系人：</w:t>
      </w:r>
      <w:r>
        <w:rPr>
          <w:rFonts w:hint="eastAsia"/>
          <w:sz w:val="24"/>
          <w:szCs w:val="24"/>
        </w:rPr>
        <w:t xml:space="preserve">魏华桤</w:t>
      </w:r>
      <w:r/>
    </w:p>
    <w:p>
      <w:pPr>
        <w:ind w:firstLine="600"/>
        <w:spacing w:line="560" w:lineRule="exact"/>
        <w:rPr>
          <w:sz w:val="24"/>
          <w:szCs w:val="24"/>
        </w:rPr>
      </w:pPr>
      <w:r>
        <w:rPr>
          <w:rFonts w:hint="eastAsia"/>
          <w:sz w:val="24"/>
          <w:szCs w:val="24"/>
        </w:rPr>
        <w:t xml:space="preserve">联系方式：</w:t>
      </w:r>
      <w:bookmarkStart w:id="61" w:name="_Toc28359009"/>
      <w:r/>
      <w:bookmarkStart w:id="62" w:name="_Toc28359086"/>
      <w:r>
        <w:rPr>
          <w:sz w:val="24"/>
          <w:szCs w:val="24"/>
        </w:rPr>
        <w:t xml:space="preserve">13951379723</w:t>
      </w:r>
      <w:r/>
    </w:p>
    <w:p>
      <w:pPr>
        <w:ind w:firstLine="600"/>
        <w:spacing w:line="560" w:lineRule="exact"/>
        <w:rPr>
          <w:sz w:val="24"/>
          <w:szCs w:val="24"/>
        </w:rPr>
      </w:pPr>
      <w:r>
        <w:rPr>
          <w:rFonts w:hint="eastAsia"/>
          <w:sz w:val="24"/>
          <w:szCs w:val="24"/>
        </w:rPr>
        <w:t xml:space="preserve">2.</w:t>
      </w:r>
      <w:bookmarkEnd w:id="61"/>
      <w:r/>
      <w:bookmarkEnd w:id="62"/>
      <w:r>
        <w:rPr>
          <w:rFonts w:hint="eastAsia"/>
          <w:sz w:val="24"/>
          <w:szCs w:val="24"/>
        </w:rPr>
        <w:t xml:space="preserve">采购代理机构信息</w:t>
      </w:r>
      <w:r/>
    </w:p>
    <w:p>
      <w:pPr>
        <w:ind w:firstLine="600"/>
        <w:spacing w:line="560" w:lineRule="exact"/>
        <w:rPr>
          <w:sz w:val="24"/>
          <w:szCs w:val="24"/>
        </w:rPr>
      </w:pPr>
      <w:r>
        <w:rPr>
          <w:rFonts w:hint="eastAsia"/>
          <w:sz w:val="24"/>
          <w:szCs w:val="24"/>
        </w:rPr>
        <w:t xml:space="preserve">名称：</w:t>
      </w:r>
      <w:bookmarkStart w:id="63" w:name="EB428b58a0efec4a7f97890403ab826602"/>
      <w:r>
        <w:rPr>
          <w:rFonts w:hint="eastAsia"/>
          <w:sz w:val="24"/>
          <w:szCs w:val="24"/>
        </w:rPr>
        <w:t xml:space="preserve">江苏泽豪工程咨询管理有限公司</w:t>
      </w:r>
      <w:bookmarkEnd w:id="63"/>
      <w:r/>
      <w:r/>
    </w:p>
    <w:p>
      <w:pPr>
        <w:ind w:firstLine="600"/>
        <w:spacing w:line="560" w:lineRule="exact"/>
        <w:rPr>
          <w:sz w:val="24"/>
          <w:szCs w:val="24"/>
        </w:rPr>
      </w:pPr>
      <w:r>
        <w:rPr>
          <w:rFonts w:hint="eastAsia"/>
          <w:sz w:val="24"/>
          <w:szCs w:val="24"/>
        </w:rPr>
        <w:t xml:space="preserve">地址：宿迁市泗阳县众兴街道市民东路西侧市民中心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r/>
    </w:p>
    <w:p>
      <w:pPr>
        <w:ind w:firstLine="600"/>
        <w:spacing w:line="560" w:lineRule="exact"/>
        <w:rPr>
          <w:sz w:val="24"/>
          <w:szCs w:val="24"/>
        </w:rPr>
      </w:pPr>
      <w:r>
        <w:rPr>
          <w:rFonts w:hint="eastAsia"/>
          <w:sz w:val="24"/>
          <w:szCs w:val="24"/>
        </w:rPr>
        <w:t xml:space="preserve">联系人：张雷</w:t>
      </w:r>
      <w:r/>
    </w:p>
    <w:p>
      <w:pPr>
        <w:ind w:firstLine="600"/>
        <w:spacing w:line="560" w:lineRule="exact"/>
        <w:rPr>
          <w:sz w:val="24"/>
          <w:szCs w:val="24"/>
        </w:rPr>
      </w:pPr>
      <w:r>
        <w:rPr>
          <w:rFonts w:hint="eastAsia"/>
          <w:sz w:val="24"/>
          <w:szCs w:val="24"/>
        </w:rPr>
        <w:t xml:space="preserve">联系方式：</w:t>
      </w:r>
      <w:bookmarkStart w:id="64" w:name="_Toc28359010"/>
      <w:r/>
      <w:bookmarkStart w:id="65" w:name="_Toc28359087"/>
      <w:r>
        <w:rPr>
          <w:rFonts w:hint="eastAsia" w:ascii="宋体" w:hAnsi="宋体"/>
          <w:sz w:val="24"/>
          <w:szCs w:val="24"/>
        </w:rPr>
        <w:t xml:space="preserve">18036900296</w:t>
      </w:r>
      <w:r/>
    </w:p>
    <w:p>
      <w:pPr>
        <w:pStyle w:val="726"/>
        <w:ind w:firstLine="467"/>
        <w:spacing w:before="0" w:after="0" w:line="560" w:lineRule="exact"/>
        <w:rPr>
          <w:sz w:val="30"/>
          <w:szCs w:val="30"/>
        </w:rPr>
      </w:pPr>
      <w:r/>
      <w:bookmarkStart w:id="66" w:name="_Toc158281547"/>
      <w:r/>
      <w:bookmarkEnd w:id="64"/>
      <w:r/>
      <w:bookmarkEnd w:id="65"/>
      <w:r>
        <w:rPr>
          <w:rFonts w:hint="eastAsia"/>
          <w:sz w:val="30"/>
          <w:szCs w:val="30"/>
        </w:rPr>
        <w:t xml:space="preserve">八、其他</w:t>
      </w:r>
      <w:bookmarkEnd w:id="66"/>
      <w:r/>
      <w:r/>
    </w:p>
    <w:p>
      <w:pPr>
        <w:ind w:firstLine="480"/>
        <w:spacing w:line="56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ind w:firstLine="482"/>
        <w:spacing w:line="560" w:lineRule="exact"/>
        <w:tabs>
          <w:tab w:val="left" w:pos="900" w:leader="none"/>
        </w:tabs>
        <w:rPr>
          <w:bCs/>
          <w:sz w:val="24"/>
          <w:szCs w:val="24"/>
        </w:rPr>
      </w:pPr>
      <w:r>
        <w:rPr>
          <w:rFonts w:hint="eastAsia" w:cs="仿宋_GB2312"/>
          <w:b/>
          <w:bCs/>
          <w:iCs/>
          <w:sz w:val="24"/>
          <w:highlight w:val="white"/>
        </w:rPr>
        <w:t xml:space="preserve">2</w:t>
      </w:r>
      <w:r>
        <w:rPr>
          <w:rFonts w:hint="eastAsia" w:cs="仿宋_GB2312"/>
          <w:b/>
          <w:bCs/>
          <w:iCs/>
          <w:sz w:val="24"/>
          <w:highlight w:val="white"/>
        </w:rPr>
        <w:t xml:space="preserve">、</w:t>
      </w:r>
      <w:r>
        <w:rPr>
          <w:rFonts w:hint="eastAsia"/>
          <w:bCs/>
          <w:sz w:val="24"/>
          <w:szCs w:val="24"/>
        </w:rPr>
        <w:t xml:space="preserve">本次招标不收取投标保证金。</w:t>
      </w:r>
      <w:r/>
    </w:p>
    <w:p>
      <w:pPr>
        <w:pStyle w:val="724"/>
        <w:rPr>
          <w:rFonts w:ascii="Times New Roman" w:eastAsia="黑体"/>
          <w:b/>
          <w:bCs/>
        </w:rPr>
      </w:pPr>
      <w:r/>
      <w:bookmarkStart w:id="67" w:name="_Toc120614211"/>
      <w:r>
        <w:rPr>
          <w:rFonts w:hint="eastAsia" w:ascii="Times New Roman" w:eastAsia="黑体"/>
        </w:rPr>
        <w:br w:type="page" w:clear="all"/>
      </w:r>
      <w:bookmarkStart w:id="68" w:name="_Toc158281548"/>
      <w:r>
        <w:rPr>
          <w:rFonts w:hint="eastAsia" w:ascii="Times New Roman" w:eastAsia="黑体"/>
          <w:sz w:val="44"/>
          <w:szCs w:val="44"/>
        </w:rPr>
        <w:t xml:space="preserve">第二章</w:t>
      </w:r>
      <w:bookmarkStart w:id="69" w:name="_Toc513029202"/>
      <w:r/>
      <w:bookmarkStart w:id="70" w:name="_Toc20823274"/>
      <w:r/>
      <w:bookmarkStart w:id="71" w:name="_Toc16938518"/>
      <w:r/>
      <w:bookmarkStart w:id="72" w:name="_Toc120614213"/>
      <w:r/>
      <w:bookmarkEnd w:id="9"/>
      <w:r/>
      <w:bookmarkEnd w:id="10"/>
      <w:r/>
      <w:bookmarkEnd w:id="11"/>
      <w:r/>
      <w:bookmarkEnd w:id="12"/>
      <w:r/>
      <w:bookmarkEnd w:id="13"/>
      <w:r/>
      <w:bookmarkEnd w:id="67"/>
      <w:r>
        <w:rPr>
          <w:rFonts w:hint="eastAsia" w:ascii="Times New Roman" w:eastAsia="黑体"/>
          <w:sz w:val="44"/>
          <w:szCs w:val="44"/>
        </w:rPr>
        <w:t xml:space="preserve">投标人须知</w:t>
      </w:r>
      <w:bookmarkEnd w:id="68"/>
      <w:r/>
      <w:bookmarkEnd w:id="69"/>
      <w:r/>
      <w:bookmarkEnd w:id="70"/>
      <w:r/>
      <w:bookmarkEnd w:id="71"/>
      <w:r/>
      <w:bookmarkEnd w:id="72"/>
      <w:r/>
      <w:r/>
    </w:p>
    <w:p>
      <w:pPr>
        <w:pStyle w:val="726"/>
        <w:ind w:firstLine="498"/>
        <w:spacing w:before="0" w:after="0" w:line="560" w:lineRule="exact"/>
      </w:pPr>
      <w:r/>
      <w:bookmarkStart w:id="73" w:name="_Toc158281549"/>
      <w:r/>
      <w:bookmarkStart w:id="74" w:name="_Toc20823275"/>
      <w:r/>
      <w:bookmarkStart w:id="75" w:name="_Toc120614214"/>
      <w:r/>
      <w:bookmarkStart w:id="76" w:name="_Toc16938519"/>
      <w:r/>
      <w:bookmarkStart w:id="77" w:name="_Toc513029203"/>
      <w:r>
        <w:rPr>
          <w:rFonts w:hint="eastAsia"/>
        </w:rPr>
        <w:t xml:space="preserve">一、总则</w:t>
      </w:r>
      <w:bookmarkEnd w:id="73"/>
      <w:r/>
      <w:bookmarkEnd w:id="74"/>
      <w:r/>
      <w:bookmarkEnd w:id="75"/>
      <w:r/>
      <w:bookmarkEnd w:id="76"/>
      <w:r/>
      <w:bookmarkEnd w:id="77"/>
      <w:r/>
      <w:r/>
    </w:p>
    <w:p>
      <w:pPr>
        <w:pStyle w:val="727"/>
        <w:ind w:firstLine="420"/>
        <w:spacing w:before="0" w:after="0" w:line="560" w:lineRule="exact"/>
        <w:rPr>
          <w:rFonts w:ascii="Times New Roman" w:hAnsi="Times New Roman"/>
          <w:b w:val="0"/>
          <w:bCs w:val="0"/>
        </w:rPr>
      </w:pPr>
      <w:r/>
      <w:bookmarkStart w:id="78" w:name="_Hlt16619475"/>
      <w:r/>
      <w:bookmarkStart w:id="79" w:name="_Toc458694821"/>
      <w:r/>
      <w:bookmarkStart w:id="80" w:name="_Toc16938520"/>
      <w:r/>
      <w:bookmarkStart w:id="81" w:name="_Toc513029204"/>
      <w:r/>
      <w:bookmarkStart w:id="82" w:name="_Toc20823276"/>
      <w:r/>
      <w:bookmarkEnd w:id="78"/>
      <w:r>
        <w:rPr>
          <w:rFonts w:hint="eastAsia" w:ascii="Times New Roman" w:hAnsi="Times New Roman"/>
          <w:b w:val="0"/>
          <w:bCs w:val="0"/>
        </w:rPr>
        <w:t xml:space="preserve">1</w:t>
      </w:r>
      <w:bookmarkEnd w:id="79"/>
      <w:r>
        <w:rPr>
          <w:rFonts w:hint="eastAsia" w:ascii="Times New Roman" w:hAnsi="Times New Roman"/>
          <w:b w:val="0"/>
          <w:bCs w:val="0"/>
        </w:rPr>
        <w:t xml:space="preserve">、招标方式</w:t>
      </w:r>
      <w:bookmarkEnd w:id="80"/>
      <w:r/>
      <w:bookmarkEnd w:id="81"/>
      <w:r/>
      <w:bookmarkEnd w:id="82"/>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27"/>
        <w:ind w:firstLine="420"/>
        <w:spacing w:before="0" w:after="0" w:line="560" w:lineRule="exact"/>
        <w:rPr>
          <w:rFonts w:ascii="Times New Roman" w:hAnsi="Times New Roman"/>
          <w:b w:val="0"/>
          <w:bCs w:val="0"/>
        </w:rPr>
      </w:pPr>
      <w:r/>
      <w:bookmarkStart w:id="83" w:name="_Toc16938521"/>
      <w:r/>
      <w:bookmarkStart w:id="84" w:name="_Toc20823277"/>
      <w:r/>
      <w:bookmarkStart w:id="85" w:name="_Toc513029205"/>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83"/>
      <w:r/>
      <w:bookmarkEnd w:id="84"/>
      <w:r/>
      <w:bookmarkEnd w:id="85"/>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27"/>
        <w:ind w:firstLine="420"/>
        <w:spacing w:before="0" w:after="0" w:line="560" w:lineRule="exact"/>
        <w:rPr>
          <w:rFonts w:ascii="Times New Roman" w:hAnsi="Times New Roman"/>
          <w:b w:val="0"/>
          <w:bCs w:val="0"/>
        </w:rPr>
      </w:pPr>
      <w:r/>
      <w:bookmarkStart w:id="86" w:name="_Toc20823278"/>
      <w:r/>
      <w:bookmarkStart w:id="87" w:name="_Toc16938522"/>
      <w:r/>
      <w:bookmarkStart w:id="88"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86"/>
      <w:r/>
      <w:bookmarkEnd w:id="87"/>
      <w:r/>
      <w:bookmarkEnd w:id="88"/>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27"/>
        <w:ind w:firstLine="420"/>
        <w:spacing w:before="0" w:after="0" w:line="560" w:lineRule="exact"/>
        <w:rPr>
          <w:rFonts w:ascii="Times New Roman" w:hAnsi="Times New Roman"/>
          <w:b w:val="0"/>
          <w:bCs w:val="0"/>
        </w:rPr>
      </w:pPr>
      <w:r/>
      <w:bookmarkStart w:id="89" w:name="_Toc462564067"/>
      <w:r/>
      <w:bookmarkStart w:id="90" w:name="_Toc20823279"/>
      <w:r/>
      <w:bookmarkStart w:id="91" w:name="_Toc16938523"/>
      <w:r/>
      <w:bookmarkStart w:id="92" w:name="_Toc513029207"/>
      <w:r>
        <w:rPr>
          <w:rFonts w:hint="eastAsia" w:ascii="Times New Roman" w:hAnsi="Times New Roman"/>
          <w:b w:val="0"/>
          <w:bCs w:val="0"/>
        </w:rPr>
        <w:t xml:space="preserve">4</w:t>
      </w:r>
      <w:r>
        <w:rPr>
          <w:rFonts w:hint="eastAsia" w:ascii="Times New Roman" w:hAnsi="Times New Roman"/>
          <w:b w:val="0"/>
          <w:bCs w:val="0"/>
        </w:rPr>
        <w:t xml:space="preserve">、投标费用</w:t>
      </w:r>
      <w:bookmarkEnd w:id="89"/>
      <w:r/>
      <w:bookmarkEnd w:id="90"/>
      <w:r/>
      <w:bookmarkEnd w:id="91"/>
      <w:r/>
      <w:bookmarkEnd w:id="92"/>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采购人支付，具体方式及标准为：按照国家计委计价格【</w:t>
      </w:r>
      <w:r>
        <w:rPr>
          <w:rFonts w:hint="eastAsia"/>
          <w:b/>
          <w:sz w:val="24"/>
          <w:lang w:val="zh-CN"/>
        </w:rPr>
        <w:t xml:space="preserve">2002</w:t>
      </w:r>
      <w:r>
        <w:rPr>
          <w:rFonts w:hint="eastAsia"/>
          <w:b/>
          <w:sz w:val="24"/>
          <w:lang w:val="zh-CN"/>
        </w:rPr>
        <w:t xml:space="preserve">】</w:t>
      </w:r>
      <w:r>
        <w:rPr>
          <w:rFonts w:hint="eastAsia"/>
          <w:b/>
          <w:sz w:val="24"/>
          <w:lang w:val="zh-CN"/>
        </w:rPr>
        <w:t xml:space="preserve">1980 </w:t>
      </w:r>
      <w:r>
        <w:rPr>
          <w:rFonts w:hint="eastAsia"/>
          <w:b/>
          <w:sz w:val="24"/>
          <w:lang w:val="zh-CN"/>
        </w:rPr>
        <w:t xml:space="preserve">号文规定的标准收取招标代理费。支付方式可以通过转账、现金、数字人民币等方式。</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26"/>
        <w:ind w:firstLine="321"/>
        <w:spacing w:before="0" w:after="0" w:line="560" w:lineRule="exact"/>
      </w:pPr>
      <w:r/>
      <w:bookmarkStart w:id="93" w:name="_Toc16938525"/>
      <w:r/>
      <w:bookmarkStart w:id="94" w:name="_Toc20823281"/>
      <w:r/>
      <w:bookmarkStart w:id="95" w:name="_Toc513029209"/>
      <w:r/>
      <w:bookmarkStart w:id="96" w:name="_Toc120614215"/>
      <w:r/>
      <w:bookmarkStart w:id="97" w:name="_Toc158281550"/>
      <w:r>
        <w:rPr>
          <w:rFonts w:hint="eastAsia"/>
        </w:rPr>
        <w:t xml:space="preserve">二、招标文件</w:t>
      </w:r>
      <w:bookmarkEnd w:id="93"/>
      <w:r/>
      <w:bookmarkEnd w:id="94"/>
      <w:r/>
      <w:bookmarkEnd w:id="95"/>
      <w:r/>
      <w:bookmarkEnd w:id="96"/>
      <w:r/>
      <w:bookmarkEnd w:id="97"/>
      <w:r/>
      <w:r/>
    </w:p>
    <w:p>
      <w:pPr>
        <w:pStyle w:val="727"/>
        <w:ind w:firstLine="420"/>
        <w:spacing w:before="0" w:after="0" w:line="560" w:lineRule="exact"/>
        <w:rPr>
          <w:rFonts w:ascii="Times New Roman" w:hAnsi="Times New Roman"/>
          <w:b w:val="0"/>
          <w:bCs w:val="0"/>
        </w:rPr>
      </w:pPr>
      <w:r/>
      <w:bookmarkStart w:id="98" w:name="_Toc513029210"/>
      <w:r/>
      <w:bookmarkStart w:id="99" w:name="_Toc20823282"/>
      <w:r/>
      <w:bookmarkStart w:id="100" w:name="_Toc16938526"/>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98"/>
      <w:r/>
      <w:bookmarkEnd w:id="99"/>
      <w:r/>
      <w:bookmarkEnd w:id="100"/>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560"/>
        <w:spacing w:before="0" w:after="0" w:line="560" w:lineRule="exact"/>
        <w:rPr>
          <w:rFonts w:ascii="Times New Roman" w:hAnsi="Times New Roman"/>
          <w:b w:val="0"/>
          <w:bCs w:val="0"/>
        </w:rPr>
      </w:pPr>
      <w:r/>
      <w:bookmarkStart w:id="101" w:name="_Toc20823283"/>
      <w:r/>
      <w:bookmarkStart w:id="102" w:name="_Toc462564070"/>
      <w:r/>
      <w:bookmarkStart w:id="103" w:name="_Toc16938527"/>
      <w:r/>
      <w:bookmarkStart w:id="104"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01"/>
      <w:r/>
      <w:bookmarkEnd w:id="102"/>
      <w:r/>
      <w:bookmarkEnd w:id="103"/>
      <w:r/>
      <w:bookmarkEnd w:id="104"/>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w:t>
      </w:r>
      <w:r>
        <w:rPr>
          <w:rFonts w:hint="eastAsia"/>
          <w:b/>
          <w:sz w:val="24"/>
        </w:rPr>
        <w:t xml:space="preserve">十日</w:t>
      </w:r>
      <w:r>
        <w:rPr>
          <w:rFonts w:hint="eastAsia"/>
          <w:sz w:val="24"/>
        </w:rPr>
        <w:t xml:space="preserve">前按招标公告中的通讯地址，以书面形式通知采购代理机构。</w:t>
      </w:r>
      <w:r/>
    </w:p>
    <w:p>
      <w:pPr>
        <w:pStyle w:val="727"/>
        <w:ind w:firstLine="560"/>
        <w:spacing w:before="0" w:after="0" w:line="560" w:lineRule="exact"/>
        <w:rPr>
          <w:rFonts w:ascii="Times New Roman" w:hAnsi="Times New Roman"/>
          <w:b w:val="0"/>
          <w:bCs w:val="0"/>
        </w:rPr>
      </w:pPr>
      <w:r/>
      <w:bookmarkStart w:id="105" w:name="_Toc20823284"/>
      <w:r/>
      <w:bookmarkStart w:id="106" w:name="_Toc513029212"/>
      <w:r/>
      <w:bookmarkStart w:id="107" w:name="_Toc462564071"/>
      <w:r/>
      <w:bookmarkStart w:id="108" w:name="_Toc16938528"/>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05"/>
      <w:r/>
      <w:bookmarkEnd w:id="106"/>
      <w:r/>
      <w:bookmarkEnd w:id="107"/>
      <w:r/>
      <w:bookmarkEnd w:id="108"/>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26"/>
        <w:ind w:firstLine="482"/>
        <w:spacing w:before="0" w:after="0" w:line="560" w:lineRule="exact"/>
      </w:pPr>
      <w:r/>
      <w:bookmarkStart w:id="109" w:name="_Toc462564072"/>
      <w:r/>
      <w:bookmarkStart w:id="110" w:name="_Toc513029213"/>
      <w:r/>
      <w:bookmarkStart w:id="111" w:name="_Toc20823285"/>
      <w:r/>
      <w:bookmarkStart w:id="112" w:name="_Toc158281551"/>
      <w:r/>
      <w:bookmarkStart w:id="113" w:name="_Toc120614216"/>
      <w:r/>
      <w:bookmarkStart w:id="114" w:name="_Toc16938529"/>
      <w:r>
        <w:rPr>
          <w:rFonts w:hint="eastAsia"/>
        </w:rPr>
        <w:t xml:space="preserve">三、投标文件的编制</w:t>
      </w:r>
      <w:bookmarkEnd w:id="109"/>
      <w:r/>
      <w:bookmarkEnd w:id="110"/>
      <w:r/>
      <w:bookmarkEnd w:id="111"/>
      <w:r/>
      <w:bookmarkEnd w:id="112"/>
      <w:r/>
      <w:bookmarkEnd w:id="113"/>
      <w:r/>
      <w:bookmarkEnd w:id="114"/>
      <w:r/>
      <w:r/>
    </w:p>
    <w:p>
      <w:pPr>
        <w:pStyle w:val="727"/>
        <w:ind w:firstLine="560"/>
        <w:spacing w:before="0" w:after="0" w:line="560" w:lineRule="exact"/>
        <w:rPr>
          <w:rFonts w:ascii="Times New Roman" w:hAnsi="Times New Roman"/>
          <w:bCs w:val="0"/>
        </w:rPr>
      </w:pPr>
      <w:r/>
      <w:bookmarkStart w:id="115" w:name="_Toc16938530"/>
      <w:r/>
      <w:bookmarkStart w:id="116" w:name="_Toc462564073"/>
      <w:r/>
      <w:bookmarkStart w:id="117" w:name="_Toc513029214"/>
      <w:r/>
      <w:bookmarkStart w:id="118" w:name="_Toc20823286"/>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15"/>
      <w:r/>
      <w:bookmarkEnd w:id="116"/>
      <w:r/>
      <w:bookmarkEnd w:id="117"/>
      <w:r/>
      <w:bookmarkEnd w:id="118"/>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27"/>
        <w:ind w:firstLine="420"/>
        <w:spacing w:before="0" w:after="0" w:line="560" w:lineRule="exact"/>
        <w:rPr>
          <w:rFonts w:ascii="Times New Roman" w:hAnsi="Times New Roman"/>
          <w:b w:val="0"/>
          <w:bCs w:val="0"/>
        </w:rPr>
      </w:pPr>
      <w:r/>
      <w:bookmarkStart w:id="119" w:name="_Toc20823287"/>
      <w:r/>
      <w:bookmarkStart w:id="120" w:name="_Toc513029215"/>
      <w:r/>
      <w:bookmarkStart w:id="121" w:name="_Toc462564074"/>
      <w:r/>
      <w:bookmarkStart w:id="122" w:name="_Toc16938531"/>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19"/>
      <w:r/>
      <w:bookmarkEnd w:id="120"/>
      <w:r/>
      <w:bookmarkEnd w:id="121"/>
      <w:r/>
      <w:bookmarkEnd w:id="122"/>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23"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23"/>
      <w:r/>
      <w:r/>
    </w:p>
    <w:p>
      <w:pPr>
        <w:pStyle w:val="727"/>
        <w:ind w:firstLine="420"/>
        <w:spacing w:before="0" w:after="0" w:line="560" w:lineRule="exact"/>
        <w:rPr>
          <w:rFonts w:ascii="Times New Roman" w:hAnsi="Times New Roman"/>
          <w:b w:val="0"/>
          <w:bCs w:val="0"/>
        </w:rPr>
      </w:pPr>
      <w:r/>
      <w:bookmarkStart w:id="124" w:name="_Hlt26670360"/>
      <w:r/>
      <w:bookmarkStart w:id="125" w:name="_Hlt26668975"/>
      <w:r/>
      <w:bookmarkStart w:id="126" w:name="_Hlt26954838"/>
      <w:r/>
      <w:bookmarkStart w:id="127" w:name="_Toc49090509"/>
      <w:r/>
      <w:bookmarkStart w:id="128" w:name="_Toc14577357"/>
      <w:r/>
      <w:bookmarkStart w:id="129" w:name="_Toc513029219"/>
      <w:r/>
      <w:bookmarkStart w:id="130" w:name="_Toc14577354"/>
      <w:r/>
      <w:bookmarkStart w:id="131" w:name="_Toc49090507"/>
      <w:r/>
      <w:bookmarkStart w:id="132" w:name="_Toc513029216"/>
      <w:r/>
      <w:bookmarkEnd w:id="124"/>
      <w:r/>
      <w:bookmarkEnd w:id="125"/>
      <w:r/>
      <w:bookmarkEnd w:id="126"/>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27"/>
      <w:r/>
      <w:bookmarkEnd w:id="128"/>
      <w:r/>
      <w:bookmarkEnd w:id="129"/>
      <w:r/>
      <w:r/>
    </w:p>
    <w:p>
      <w:pPr>
        <w:spacing w:line="560" w:lineRule="exact"/>
        <w:rPr>
          <w:sz w:val="24"/>
          <w:szCs w:val="24"/>
        </w:rPr>
      </w:pPr>
      <w:r/>
      <w:bookmarkStart w:id="133" w:name="_Toc14577355"/>
      <w:r/>
      <w:bookmarkStart w:id="134" w:name="_Toc49090508"/>
      <w:r/>
      <w:bookmarkEnd w:id="130"/>
      <w:r/>
      <w:bookmarkEnd w:id="131"/>
      <w:r/>
      <w:bookmarkEnd w:id="132"/>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35" w:name="_Hlt26670373"/>
      <w:r/>
      <w:bookmarkEnd w:id="133"/>
      <w:r/>
      <w:bookmarkEnd w:id="135"/>
      <w:r>
        <w:rPr>
          <w:rFonts w:hint="eastAsia" w:ascii="Times New Roman" w:hAnsi="Times New Roman"/>
          <w:b w:val="0"/>
          <w:bCs w:val="0"/>
        </w:rPr>
        <w:t xml:space="preserve">明细表</w:t>
      </w:r>
      <w:bookmarkEnd w:id="134"/>
      <w:r/>
      <w:r/>
    </w:p>
    <w:p>
      <w:pPr>
        <w:ind w:firstLine="480"/>
        <w:spacing w:line="560" w:lineRule="exact"/>
        <w:rPr>
          <w:bCs/>
          <w:sz w:val="24"/>
        </w:rPr>
      </w:pPr>
      <w:r>
        <w:rPr>
          <w:rFonts w:hint="eastAsia"/>
          <w:bCs/>
          <w:sz w:val="24"/>
        </w:rPr>
        <w:t xml:space="preserve">12.1</w:t>
      </w:r>
      <w:r>
        <w:rPr>
          <w:rFonts w:hint="eastAsia"/>
          <w:sz w:val="24"/>
        </w:rPr>
        <w:t xml:space="preserve">投</w:t>
      </w:r>
      <w:bookmarkStart w:id="136" w:name="_Hlt26954840"/>
      <w:r/>
      <w:bookmarkEnd w:id="136"/>
      <w:r>
        <w:rPr>
          <w:rFonts w:hint="eastAsia"/>
          <w:sz w:val="24"/>
        </w:rPr>
        <w:t xml:space="preserve">标人应按照招标文件规定格式填报投标报价明细表</w:t>
      </w:r>
      <w:bookmarkStart w:id="137" w:name="_Hlt26670399"/>
      <w:r/>
      <w:bookmarkEnd w:id="137"/>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38" w:name="EB54dd097a55df4796bd5f9b6bdf2ddc40"/>
      <w:r>
        <w:rPr>
          <w:rFonts w:hint="eastAsia"/>
          <w:b/>
          <w:sz w:val="24"/>
        </w:rPr>
        <w:t xml:space="preserve">服务本身、人工费、服务费、设备费、税金以及交付使用过程中涉及到的其他一切费用。</w:t>
      </w:r>
      <w:bookmarkEnd w:id="138"/>
      <w:r>
        <w:rPr>
          <w:rFonts w:hint="eastAsia"/>
          <w:b/>
          <w:sz w:val="24"/>
        </w:rPr>
        <w:t xml:space="preserve">最终按实结算（按</w:t>
      </w:r>
      <w:r>
        <w:rPr>
          <w:rFonts w:hint="eastAsia"/>
          <w:b/>
          <w:sz w:val="24"/>
        </w:rPr>
        <w:t xml:space="preserve">6</w:t>
      </w:r>
      <w:r>
        <w:rPr>
          <w:rFonts w:hint="eastAsia"/>
          <w:b/>
          <w:sz w:val="24"/>
        </w:rPr>
        <w:t xml:space="preserve">万元</w:t>
      </w:r>
      <w:r>
        <w:rPr>
          <w:rFonts w:hint="eastAsia"/>
          <w:b/>
          <w:sz w:val="24"/>
        </w:rPr>
        <w:t xml:space="preserve">/</w:t>
      </w:r>
      <w:r>
        <w:rPr>
          <w:rFonts w:hint="eastAsia"/>
          <w:b/>
          <w:sz w:val="24"/>
        </w:rPr>
        <w:t xml:space="preserve">文本结算，总价不超过签订的合同总价）。</w:t>
      </w:r>
      <w:r/>
    </w:p>
    <w:p>
      <w:pPr>
        <w:pStyle w:val="727"/>
        <w:ind w:firstLine="420"/>
        <w:spacing w:before="0" w:after="0" w:line="560" w:lineRule="exact"/>
        <w:rPr>
          <w:b w:val="0"/>
          <w:bCs w:val="0"/>
        </w:rPr>
      </w:pPr>
      <w:r/>
      <w:bookmarkStart w:id="139" w:name="_Hlt26954848"/>
      <w:r/>
      <w:bookmarkStart w:id="140" w:name="_Hlt26670486"/>
      <w:r/>
      <w:bookmarkStart w:id="141" w:name="_Hlt26954731"/>
      <w:r/>
      <w:bookmarkStart w:id="142" w:name="_Hlt26954842"/>
      <w:r/>
      <w:bookmarkStart w:id="143" w:name="_Hlt26670482"/>
      <w:r/>
      <w:bookmarkStart w:id="144" w:name="_Hlt26954846"/>
      <w:r/>
      <w:bookmarkStart w:id="145" w:name="_Hlt26954844"/>
      <w:r/>
      <w:bookmarkStart w:id="146" w:name="_Hlt26670425"/>
      <w:r/>
      <w:bookmarkStart w:id="147" w:name="_Hlt26670403"/>
      <w:r/>
      <w:bookmarkStart w:id="148" w:name="_Hlt26668983"/>
      <w:r/>
      <w:bookmarkEnd w:id="139"/>
      <w:r/>
      <w:bookmarkEnd w:id="140"/>
      <w:r/>
      <w:bookmarkEnd w:id="141"/>
      <w:r/>
      <w:bookmarkEnd w:id="142"/>
      <w:r/>
      <w:bookmarkEnd w:id="143"/>
      <w:r/>
      <w:bookmarkEnd w:id="144"/>
      <w:r/>
      <w:bookmarkEnd w:id="145"/>
      <w:r/>
      <w:bookmarkEnd w:id="146"/>
      <w:r/>
      <w:bookmarkEnd w:id="147"/>
      <w:r/>
      <w:bookmarkEnd w:id="148"/>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49" w:name="_Toc49090510"/>
      <w:r/>
      <w:bookmarkStart w:id="150"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27"/>
        <w:ind w:firstLine="420"/>
        <w:spacing w:before="0" w:after="0" w:line="560" w:lineRule="exact"/>
        <w:rPr>
          <w:rFonts w:ascii="Times New Roman" w:hAnsi="Times New Roman"/>
          <w:b w:val="0"/>
          <w:bCs w:val="0"/>
        </w:rPr>
      </w:pPr>
      <w:r/>
      <w:bookmarkStart w:id="151" w:name="_Hlt26670489"/>
      <w:r/>
      <w:bookmarkStart w:id="152" w:name="_Hlt26954734"/>
      <w:r/>
      <w:bookmarkStart w:id="153" w:name="_Hlt26954850"/>
      <w:r/>
      <w:bookmarkStart w:id="154" w:name="_Toc49090511"/>
      <w:r/>
      <w:bookmarkStart w:id="155" w:name="_Toc14577360"/>
      <w:r/>
      <w:bookmarkEnd w:id="149"/>
      <w:r/>
      <w:bookmarkEnd w:id="150"/>
      <w:r/>
      <w:bookmarkEnd w:id="151"/>
      <w:r/>
      <w:bookmarkEnd w:id="152"/>
      <w:r/>
      <w:bookmarkEnd w:id="153"/>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54"/>
      <w:r/>
      <w:bookmarkEnd w:id="155"/>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26"/>
        <w:ind w:firstLine="482"/>
        <w:spacing w:before="0" w:after="0" w:line="560" w:lineRule="exact"/>
      </w:pPr>
      <w:r/>
      <w:bookmarkStart w:id="156" w:name="_Hlt26954739"/>
      <w:r/>
      <w:bookmarkStart w:id="157" w:name="_Hlt26954852"/>
      <w:r/>
      <w:bookmarkStart w:id="158" w:name="_Toc20823296"/>
      <w:r/>
      <w:bookmarkStart w:id="159" w:name="_Toc513029224"/>
      <w:r/>
      <w:bookmarkStart w:id="160" w:name="_Toc120614217"/>
      <w:r/>
      <w:bookmarkStart w:id="161" w:name="_Toc158281552"/>
      <w:r/>
      <w:bookmarkStart w:id="162" w:name="_Toc16938540"/>
      <w:r/>
      <w:bookmarkEnd w:id="156"/>
      <w:r/>
      <w:bookmarkEnd w:id="157"/>
      <w:r>
        <w:rPr>
          <w:rFonts w:hint="eastAsia"/>
        </w:rPr>
        <w:t xml:space="preserve">四、投标文件的递交</w:t>
      </w:r>
      <w:bookmarkEnd w:id="158"/>
      <w:r/>
      <w:bookmarkEnd w:id="159"/>
      <w:r/>
      <w:bookmarkEnd w:id="160"/>
      <w:r/>
      <w:bookmarkEnd w:id="161"/>
      <w:r/>
      <w:bookmarkEnd w:id="162"/>
      <w:r/>
      <w:r/>
    </w:p>
    <w:p>
      <w:pPr>
        <w:pStyle w:val="727"/>
        <w:ind w:firstLine="560"/>
        <w:spacing w:before="0" w:after="0" w:line="560" w:lineRule="exact"/>
        <w:rPr>
          <w:rFonts w:ascii="Times New Roman" w:hAnsi="Times New Roman"/>
          <w:b w:val="0"/>
          <w:bCs w:val="0"/>
        </w:rPr>
      </w:pPr>
      <w:r/>
      <w:bookmarkStart w:id="163" w:name="_Toc20823297"/>
      <w:r/>
      <w:bookmarkStart w:id="164" w:name="_Toc513029225"/>
      <w:r/>
      <w:bookmarkStart w:id="165" w:name="_Toc462564084"/>
      <w:r/>
      <w:bookmarkStart w:id="166" w:name="_Toc16938541"/>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63"/>
      <w:r/>
      <w:bookmarkEnd w:id="164"/>
      <w:r/>
      <w:bookmarkEnd w:id="165"/>
      <w:r/>
      <w:bookmarkEnd w:id="166"/>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67" w:name="_Toc16938542"/>
      <w:r/>
      <w:bookmarkStart w:id="168" w:name="_Toc513029226"/>
      <w:r/>
      <w:bookmarkStart w:id="169" w:name="_Toc20823298"/>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27"/>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67"/>
      <w:r/>
      <w:bookmarkEnd w:id="168"/>
      <w:r/>
      <w:bookmarkEnd w:id="169"/>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27"/>
        <w:ind w:firstLine="420"/>
        <w:spacing w:before="0" w:after="0" w:line="560" w:lineRule="exact"/>
        <w:rPr>
          <w:rFonts w:ascii="Times New Roman" w:hAnsi="Times New Roman"/>
          <w:b w:val="0"/>
          <w:bCs w:val="0"/>
        </w:rPr>
      </w:pPr>
      <w:r/>
      <w:bookmarkStart w:id="170" w:name="_Toc20823299"/>
      <w:r/>
      <w:bookmarkStart w:id="171" w:name="_Toc513029227"/>
      <w:r/>
      <w:bookmarkStart w:id="172" w:name="_Toc16938543"/>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70"/>
      <w:r/>
      <w:bookmarkEnd w:id="171"/>
      <w:r/>
      <w:bookmarkEnd w:id="172"/>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27"/>
        <w:ind w:firstLine="420"/>
        <w:spacing w:before="0" w:after="0" w:line="560" w:lineRule="exact"/>
        <w:rPr>
          <w:rFonts w:ascii="Times New Roman" w:hAnsi="Times New Roman"/>
          <w:b w:val="0"/>
          <w:bCs w:val="0"/>
        </w:rPr>
      </w:pPr>
      <w:r/>
      <w:bookmarkStart w:id="173" w:name="_Toc16938544"/>
      <w:r/>
      <w:bookmarkStart w:id="174" w:name="_Toc20823300"/>
      <w:r/>
      <w:bookmarkStart w:id="175" w:name="_Toc513029228"/>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73"/>
      <w:r/>
      <w:bookmarkEnd w:id="174"/>
      <w:r/>
      <w:bookmarkEnd w:id="175"/>
      <w:r/>
      <w:r/>
    </w:p>
    <w:p>
      <w:pPr>
        <w:ind w:firstLine="480"/>
        <w:spacing w:line="560" w:lineRule="exact"/>
        <w:rPr>
          <w:sz w:val="24"/>
        </w:rPr>
      </w:pPr>
      <w:r>
        <w:rPr>
          <w:rFonts w:hint="eastAsia"/>
          <w:sz w:val="24"/>
        </w:rPr>
        <w:t xml:space="preserve">20.1 </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26"/>
        <w:ind w:firstLine="482"/>
        <w:spacing w:before="0" w:after="0" w:line="560" w:lineRule="exact"/>
      </w:pPr>
      <w:r/>
      <w:bookmarkStart w:id="176" w:name="_Toc513029229"/>
      <w:r/>
      <w:bookmarkStart w:id="177" w:name="_Toc20823301"/>
      <w:r/>
      <w:bookmarkStart w:id="178" w:name="_Toc120614218"/>
      <w:r/>
      <w:bookmarkStart w:id="179" w:name="_Toc16938545"/>
      <w:r/>
      <w:bookmarkStart w:id="180" w:name="_Toc158281553"/>
      <w:r>
        <w:rPr>
          <w:rFonts w:hint="eastAsia"/>
        </w:rPr>
        <w:t xml:space="preserve">五、开标与评标</w:t>
      </w:r>
      <w:bookmarkEnd w:id="176"/>
      <w:r/>
      <w:bookmarkEnd w:id="177"/>
      <w:r/>
      <w:bookmarkEnd w:id="178"/>
      <w:r/>
      <w:bookmarkEnd w:id="179"/>
      <w:r/>
      <w:bookmarkEnd w:id="180"/>
      <w:r/>
      <w:r/>
    </w:p>
    <w:p>
      <w:pPr>
        <w:pStyle w:val="727"/>
        <w:ind w:firstLine="420"/>
        <w:spacing w:before="0" w:after="0" w:line="560" w:lineRule="exact"/>
        <w:rPr>
          <w:rFonts w:ascii="Times New Roman" w:hAnsi="Times New Roman"/>
          <w:b w:val="0"/>
          <w:bCs w:val="0"/>
        </w:rPr>
      </w:pPr>
      <w:r/>
      <w:bookmarkStart w:id="181" w:name="_Toc16938546"/>
      <w:r/>
      <w:bookmarkStart w:id="182" w:name="_Toc513029230"/>
      <w:r/>
      <w:bookmarkStart w:id="183" w:name="_Toc20823302"/>
      <w:r>
        <w:rPr>
          <w:rFonts w:hint="eastAsia" w:ascii="Times New Roman" w:hAnsi="Times New Roman"/>
          <w:b w:val="0"/>
          <w:bCs w:val="0"/>
        </w:rPr>
        <w:t xml:space="preserve">21</w:t>
      </w:r>
      <w:r>
        <w:rPr>
          <w:rFonts w:hint="eastAsia" w:ascii="Times New Roman" w:hAnsi="Times New Roman"/>
          <w:b w:val="0"/>
          <w:bCs w:val="0"/>
        </w:rPr>
        <w:t xml:space="preserve">、开标</w:t>
      </w:r>
      <w:bookmarkEnd w:id="181"/>
      <w:r/>
      <w:bookmarkEnd w:id="182"/>
      <w:r/>
      <w:bookmarkEnd w:id="183"/>
      <w:r/>
      <w:r/>
    </w:p>
    <w:p>
      <w:pPr>
        <w:pStyle w:val="1007"/>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07"/>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w:t>
      </w:r>
      <w:r>
        <w:rPr>
          <w:rFonts w:hint="eastAsia"/>
          <w:sz w:val="24"/>
          <w:szCs w:val="24"/>
        </w:rPr>
        <w:t xml:space="preserve">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27"/>
        <w:ind w:firstLine="420"/>
        <w:spacing w:before="0" w:after="0" w:line="560" w:lineRule="exact"/>
        <w:rPr>
          <w:rFonts w:ascii="Times New Roman" w:hAnsi="Times New Roman"/>
          <w:b w:val="0"/>
          <w:bCs w:val="0"/>
        </w:rPr>
      </w:pPr>
      <w:r/>
      <w:bookmarkStart w:id="184" w:name="_Toc513029231"/>
      <w:r/>
      <w:bookmarkStart w:id="185" w:name="_Toc20823303"/>
      <w:r/>
      <w:bookmarkStart w:id="186" w:name="_Toc16938547"/>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184"/>
      <w:r/>
      <w:bookmarkEnd w:id="185"/>
      <w:r/>
      <w:bookmarkEnd w:id="186"/>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27"/>
        <w:ind w:firstLine="420"/>
        <w:spacing w:before="0" w:after="0" w:line="560" w:lineRule="exact"/>
        <w:rPr>
          <w:rFonts w:ascii="Times New Roman" w:hAnsi="Times New Roman"/>
          <w:b w:val="0"/>
          <w:bCs w:val="0"/>
        </w:rPr>
      </w:pPr>
      <w:r/>
      <w:bookmarkStart w:id="187" w:name="_Toc16938548"/>
      <w:r/>
      <w:bookmarkStart w:id="188" w:name="_Toc513029232"/>
      <w:r/>
      <w:bookmarkStart w:id="189" w:name="_Toc20823304"/>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187"/>
      <w:r/>
      <w:bookmarkEnd w:id="188"/>
      <w:r/>
      <w:bookmarkEnd w:id="189"/>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07"/>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w:t>
      </w:r>
      <w:r>
        <w:rPr>
          <w:rFonts w:hint="eastAsia"/>
          <w:sz w:val="24"/>
          <w:szCs w:val="24"/>
        </w:rPr>
        <w:t xml:space="preserve">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27"/>
        <w:ind w:firstLine="420"/>
        <w:spacing w:before="0" w:after="0" w:line="560" w:lineRule="exact"/>
        <w:rPr>
          <w:rFonts w:ascii="Times New Roman" w:hAnsi="Times New Roman"/>
          <w:b w:val="0"/>
          <w:bCs w:val="0"/>
        </w:rPr>
      </w:pPr>
      <w:r/>
      <w:bookmarkStart w:id="190" w:name="_Toc20823305"/>
      <w:r/>
      <w:bookmarkStart w:id="191" w:name="_Toc513029233"/>
      <w:r/>
      <w:bookmarkStart w:id="192" w:name="_Toc16938549"/>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190"/>
      <w:r/>
      <w:bookmarkEnd w:id="191"/>
      <w:r/>
      <w:bookmarkEnd w:id="192"/>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w:t>
      </w:r>
      <w:r>
        <w:rPr>
          <w:rFonts w:hint="eastAsia"/>
          <w:sz w:val="24"/>
        </w:rPr>
        <w:t xml:space="preserve">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93" w:name="_Toc20823306"/>
      <w:r/>
      <w:bookmarkStart w:id="194" w:name="_Toc16938550"/>
      <w:r/>
      <w:bookmarkStart w:id="195" w:name="_Toc513029234"/>
      <w:r>
        <w:rPr>
          <w:rFonts w:hint="eastAsia"/>
          <w:sz w:val="24"/>
        </w:rPr>
        <w:t xml:space="preserve">25.6</w:t>
      </w:r>
      <w:r>
        <w:rPr>
          <w:rFonts w:hint="eastAsia"/>
          <w:sz w:val="24"/>
        </w:rPr>
        <w:t xml:space="preserve">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27"/>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193"/>
      <w:r/>
      <w:bookmarkEnd w:id="194"/>
      <w:r/>
      <w:bookmarkEnd w:id="195"/>
      <w:r>
        <w:rPr>
          <w:rFonts w:hint="eastAsia" w:ascii="Times New Roman" w:hAnsi="Times New Roman"/>
          <w:b w:val="0"/>
          <w:bCs w:val="0"/>
        </w:rPr>
        <w:t xml:space="preserve">无效投标条款和废标条款</w:t>
      </w:r>
      <w:r/>
    </w:p>
    <w:p>
      <w:pPr>
        <w:ind w:firstLine="480"/>
        <w:spacing w:line="560" w:lineRule="exact"/>
        <w:rPr>
          <w:bCs/>
          <w:sz w:val="24"/>
        </w:rPr>
      </w:pPr>
      <w:r/>
      <w:bookmarkStart w:id="196" w:name="_Toc20823307"/>
      <w:r/>
      <w:bookmarkStart w:id="197" w:name="_Toc513029235"/>
      <w:r/>
      <w:bookmarkStart w:id="198" w:name="_Toc16938551"/>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 </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w:t>
      </w:r>
      <w:r>
        <w:rPr>
          <w:rFonts w:hint="eastAsia"/>
          <w:bCs/>
          <w:sz w:val="24"/>
        </w:rPr>
        <w:t xml:space="preserve">做出实质响应的投标人不足三家情况，按政府采购相关规定执行。</w:t>
      </w:r>
      <w:r/>
    </w:p>
    <w:p>
      <w:pPr>
        <w:pStyle w:val="726"/>
        <w:ind w:firstLine="482"/>
        <w:spacing w:before="0" w:after="0" w:line="560" w:lineRule="exact"/>
      </w:pPr>
      <w:r/>
      <w:bookmarkStart w:id="199" w:name="_Toc158281554"/>
      <w:r/>
      <w:bookmarkStart w:id="200" w:name="_Toc120614219"/>
      <w:r>
        <w:rPr>
          <w:rFonts w:hint="eastAsia"/>
        </w:rPr>
        <w:t xml:space="preserve">六、</w:t>
      </w:r>
      <w:bookmarkEnd w:id="196"/>
      <w:r/>
      <w:bookmarkEnd w:id="197"/>
      <w:r/>
      <w:bookmarkEnd w:id="198"/>
      <w:r>
        <w:rPr>
          <w:rFonts w:hint="eastAsia"/>
        </w:rPr>
        <w:t xml:space="preserve">定标</w:t>
      </w:r>
      <w:bookmarkEnd w:id="199"/>
      <w:r/>
      <w:bookmarkEnd w:id="200"/>
      <w:r/>
      <w:r/>
    </w:p>
    <w:p>
      <w:pPr>
        <w:pStyle w:val="727"/>
        <w:ind w:firstLine="420"/>
        <w:spacing w:before="0" w:after="0" w:line="560" w:lineRule="exact"/>
        <w:rPr>
          <w:rFonts w:ascii="Times New Roman" w:hAnsi="Times New Roman"/>
          <w:b w:val="0"/>
          <w:bCs w:val="0"/>
        </w:rPr>
      </w:pPr>
      <w:r/>
      <w:bookmarkStart w:id="201" w:name="_Toc513029238"/>
      <w:r/>
      <w:bookmarkStart w:id="202" w:name="_Toc20823310"/>
      <w:r/>
      <w:bookmarkStart w:id="203" w:name="_Toc16938554"/>
      <w:r>
        <w:rPr>
          <w:rFonts w:hint="eastAsia" w:ascii="Times New Roman" w:hAnsi="Times New Roman"/>
          <w:b w:val="0"/>
          <w:bCs w:val="0"/>
        </w:rPr>
        <w:t xml:space="preserve">27</w:t>
      </w:r>
      <w:r>
        <w:rPr>
          <w:rFonts w:hint="eastAsia" w:ascii="Times New Roman" w:hAnsi="Times New Roman"/>
          <w:b w:val="0"/>
          <w:bCs w:val="0"/>
        </w:rPr>
        <w:t xml:space="preserve">、</w:t>
      </w:r>
      <w:bookmarkEnd w:id="201"/>
      <w:r>
        <w:rPr>
          <w:rFonts w:hint="eastAsia" w:ascii="Times New Roman" w:hAnsi="Times New Roman"/>
          <w:b w:val="0"/>
          <w:bCs w:val="0"/>
        </w:rPr>
        <w:t xml:space="preserve">确定</w:t>
      </w:r>
      <w:bookmarkEnd w:id="202"/>
      <w:r/>
      <w:bookmarkEnd w:id="203"/>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04"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27"/>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04"/>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w:t>
      </w:r>
      <w:r>
        <w:rPr>
          <w:rFonts w:hint="eastAsia"/>
          <w:sz w:val="24"/>
          <w:szCs w:val="24"/>
        </w:rPr>
        <w:t xml:space="preserve">泗阳县自然资源和规划局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05" w:name="EB5b41b423f63941cebdd46b3e34fcab34"/>
      <w:r>
        <w:rPr>
          <w:rFonts w:hint="eastAsia"/>
          <w:sz w:val="24"/>
          <w:szCs w:val="24"/>
        </w:rPr>
        <w:t xml:space="preserve">魏华桤</w:t>
      </w:r>
      <w:r>
        <w:rPr>
          <w:rFonts w:hint="eastAsia"/>
          <w:sz w:val="24"/>
          <w:szCs w:val="24"/>
        </w:rPr>
        <w:t xml:space="preserve">  </w:t>
      </w:r>
      <w:r>
        <w:rPr>
          <w:rFonts w:hint="eastAsia" w:ascii="宋体" w:hAnsi="宋体"/>
          <w:sz w:val="24"/>
          <w:szCs w:val="24"/>
        </w:rPr>
        <w:t xml:space="preserve">13951379723  </w:t>
      </w:r>
      <w:r>
        <w:rPr>
          <w:rFonts w:hint="eastAsia" w:ascii="宋体" w:hAnsi="宋体"/>
          <w:b/>
          <w:sz w:val="24"/>
          <w:szCs w:val="24"/>
        </w:rPr>
        <w:t xml:space="preserve">/ </w:t>
      </w:r>
      <w:r>
        <w:rPr>
          <w:rFonts w:hint="eastAsia"/>
          <w:sz w:val="24"/>
          <w:szCs w:val="24"/>
        </w:rPr>
        <w:t xml:space="preserve">张雷</w:t>
      </w:r>
      <w:bookmarkEnd w:id="205"/>
      <w:r>
        <w:rPr>
          <w:rFonts w:hint="eastAsia"/>
          <w:sz w:val="24"/>
          <w:szCs w:val="24"/>
        </w:rPr>
        <w:t xml:space="preserve">  </w:t>
      </w:r>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06" w:name="EB572fd27c0a4b41898944b1b4aad84cb2"/>
      <w:r>
        <w:rPr>
          <w:rFonts w:hint="eastAsia"/>
          <w:sz w:val="24"/>
          <w:szCs w:val="24"/>
        </w:rPr>
        <w:t xml:space="preserve">泗阳县</w:t>
      </w:r>
      <w:r>
        <w:rPr>
          <w:rFonts w:hint="eastAsia"/>
          <w:sz w:val="24"/>
          <w:szCs w:val="24"/>
        </w:rPr>
        <w:t xml:space="preserve">双子楼东楼</w:t>
      </w:r>
      <w:r>
        <w:rPr>
          <w:rFonts w:hint="eastAsia"/>
          <w:sz w:val="24"/>
          <w:szCs w:val="24"/>
        </w:rPr>
        <w:t xml:space="preserve">7</w:t>
      </w:r>
      <w:r>
        <w:rPr>
          <w:rFonts w:hint="eastAsia"/>
          <w:sz w:val="24"/>
          <w:szCs w:val="24"/>
        </w:rPr>
        <w:t xml:space="preserve">楼</w:t>
      </w:r>
      <w:r>
        <w:rPr>
          <w:rFonts w:hint="eastAsia" w:ascii="宋体" w:hAnsi="宋体"/>
          <w:b/>
          <w:sz w:val="24"/>
          <w:szCs w:val="24"/>
        </w:rPr>
        <w:t xml:space="preserve">/</w:t>
      </w:r>
      <w:bookmarkEnd w:id="206"/>
      <w:r>
        <w:rPr>
          <w:rFonts w:hint="eastAsia"/>
          <w:sz w:val="24"/>
          <w:szCs w:val="24"/>
        </w:rPr>
        <w:t xml:space="preserve">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27"/>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6"/>
        <w:spacing w:before="0" w:after="0" w:line="560" w:lineRule="exact"/>
      </w:pPr>
      <w:r/>
      <w:bookmarkStart w:id="207" w:name="_Toc158281555"/>
      <w:r/>
      <w:bookmarkStart w:id="208" w:name="_Toc120614220"/>
      <w:r/>
      <w:bookmarkStart w:id="209" w:name="_Toc513029236"/>
      <w:r/>
      <w:bookmarkStart w:id="210" w:name="_Toc20823308"/>
      <w:r/>
      <w:bookmarkStart w:id="211" w:name="_Toc16938552"/>
      <w:r>
        <w:rPr>
          <w:rFonts w:hint="eastAsia"/>
        </w:rPr>
        <w:t xml:space="preserve">七、授予合同</w:t>
      </w:r>
      <w:bookmarkEnd w:id="207"/>
      <w:r/>
      <w:bookmarkEnd w:id="208"/>
      <w:r/>
      <w:r/>
    </w:p>
    <w:p>
      <w:pPr>
        <w:pStyle w:val="727"/>
        <w:ind w:firstLine="600"/>
        <w:spacing w:before="0" w:after="0" w:line="560" w:lineRule="exact"/>
        <w:rPr>
          <w:rFonts w:ascii="Times New Roman" w:hAnsi="Times New Roman"/>
          <w:b w:val="0"/>
          <w:sz w:val="30"/>
          <w:szCs w:val="30"/>
        </w:rPr>
      </w:pPr>
      <w:r/>
      <w:bookmarkStart w:id="212" w:name="_Toc513029237"/>
      <w:r/>
      <w:bookmarkStart w:id="213" w:name="_Toc20823309"/>
      <w:r/>
      <w:bookmarkStart w:id="214" w:name="_Toc16938553"/>
      <w:r/>
      <w:bookmarkEnd w:id="209"/>
      <w:r/>
      <w:bookmarkEnd w:id="210"/>
      <w:r/>
      <w:bookmarkEnd w:id="211"/>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w:t>
      </w:r>
      <w:r>
        <w:rPr>
          <w:rFonts w:hint="eastAsia"/>
          <w:sz w:val="24"/>
          <w:szCs w:val="24"/>
        </w:rPr>
        <w:t xml:space="preserve">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 </w:t>
      </w:r>
      <w:r>
        <w:rPr>
          <w:b/>
          <w:sz w:val="24"/>
        </w:rPr>
        <w:t xml:space="preserve">的通知》</w:t>
      </w:r>
      <w:r>
        <w:rPr>
          <w:b/>
          <w:sz w:val="24"/>
        </w:rPr>
        <w:t xml:space="preserve"> (</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27"/>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27"/>
        <w:ind w:firstLine="450"/>
        <w:spacing w:before="0" w:after="0" w:line="560" w:lineRule="exact"/>
        <w:rPr>
          <w:rFonts w:ascii="Times New Roman" w:hAnsi="Times New Roman"/>
          <w:b w:val="0"/>
          <w:sz w:val="30"/>
          <w:szCs w:val="30"/>
        </w:rPr>
      </w:pPr>
      <w:r/>
      <w:bookmarkStart w:id="215" w:name="_Toc16938558"/>
      <w:r/>
      <w:bookmarkStart w:id="216" w:name="_Toc120614221"/>
      <w:r/>
      <w:bookmarkStart w:id="217" w:name="_Toc513029242"/>
      <w:r/>
      <w:bookmarkStart w:id="218" w:name="_Toc479757207"/>
      <w:r/>
      <w:bookmarkStart w:id="219" w:name="_Toc20823314"/>
      <w:r/>
      <w:bookmarkEnd w:id="212"/>
      <w:r/>
      <w:bookmarkEnd w:id="213"/>
      <w:r/>
      <w:bookmarkEnd w:id="214"/>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rPr>
        <w:t xml:space="preserve">依</w:t>
      </w:r>
      <w:r>
        <w:rPr>
          <w:rFonts w:hint="eastAsia"/>
          <w:bCs/>
          <w:sz w:val="24"/>
          <w:lang w:val="zh-CN"/>
        </w:rPr>
        <w:t xml:space="preserve">据《关于转发江苏省财政厅、中国人民银行南京分行</w:t>
      </w:r>
      <w:r>
        <w:rPr>
          <w:rFonts w:hint="eastAsia"/>
          <w:bCs/>
          <w:sz w:val="24"/>
          <w:lang w:val="zh-CN"/>
        </w:rPr>
        <w:t xml:space="preserve">&lt;</w:t>
      </w:r>
      <w:r>
        <w:rPr>
          <w:rFonts w:hint="eastAsia"/>
          <w:bCs/>
          <w:sz w:val="24"/>
          <w:lang w:val="zh-CN"/>
        </w:rPr>
        <w:t xml:space="preserve">关于深入推进政府采购线上合同信用融资工作的通知</w:t>
      </w:r>
      <w:r>
        <w:rPr>
          <w:rFonts w:hint="eastAsia"/>
          <w:bCs/>
          <w:sz w:val="24"/>
          <w:lang w:val="zh-CN"/>
        </w:rPr>
        <w:t xml:space="preserve">&gt;</w:t>
      </w:r>
      <w:r>
        <w:rPr>
          <w:rFonts w:hint="eastAsia"/>
          <w:bCs/>
          <w:sz w:val="24"/>
          <w:lang w:val="zh-CN"/>
        </w:rPr>
        <w:t xml:space="preserve">的通知》（通财购〔</w:t>
      </w:r>
      <w:r>
        <w:rPr>
          <w:rFonts w:hint="eastAsia"/>
          <w:bCs/>
          <w:sz w:val="24"/>
          <w:lang w:val="zh-CN"/>
        </w:rPr>
        <w:t xml:space="preserve">2021</w:t>
      </w:r>
      <w:r>
        <w:rPr>
          <w:rFonts w:hint="eastAsia"/>
          <w:bCs/>
          <w:sz w:val="24"/>
          <w:lang w:val="zh-CN"/>
        </w:rPr>
        <w:t xml:space="preserve">〕</w:t>
      </w:r>
      <w:r>
        <w:rPr>
          <w:rFonts w:hint="eastAsia"/>
          <w:bCs/>
          <w:sz w:val="24"/>
          <w:lang w:val="zh-CN"/>
        </w:rPr>
        <w:t xml:space="preserve">41</w:t>
      </w:r>
      <w:r>
        <w:rPr>
          <w:rFonts w:hint="eastAsia"/>
          <w:bCs/>
          <w:sz w:val="24"/>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27"/>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w:t>
      </w:r>
      <w:r>
        <w:rPr>
          <w:rFonts w:hint="eastAsia"/>
          <w:bCs/>
          <w:sz w:val="24"/>
          <w:highlight w:val="white"/>
        </w:rPr>
        <w:t xml:space="preserve">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560" w:lineRule="exact"/>
        <w:rPr>
          <w:bCs/>
          <w:sz w:val="24"/>
          <w:highlight w:val="white"/>
        </w:rPr>
      </w:pPr>
      <w:r/>
      <w:bookmarkStart w:id="220"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20"/>
      <w:r/>
      <w:r/>
    </w:p>
    <w:p>
      <w:pPr>
        <w:ind w:firstLine="482"/>
        <w:spacing w:line="360" w:lineRule="auto"/>
        <w:rPr>
          <w:b/>
          <w:sz w:val="24"/>
        </w:rPr>
      </w:pPr>
      <w:r>
        <w:rPr>
          <w:rFonts w:hint="eastAsia"/>
          <w:b/>
          <w:sz w:val="24"/>
        </w:rPr>
        <w:t xml:space="preserve">预付款：合同金额的</w:t>
      </w:r>
      <w:r>
        <w:rPr>
          <w:rFonts w:hint="eastAsia"/>
          <w:b/>
          <w:sz w:val="24"/>
        </w:rPr>
        <w:t xml:space="preserve">1</w:t>
      </w:r>
      <w:r>
        <w:rPr>
          <w:rFonts w:hint="eastAsia"/>
          <w:b/>
          <w:sz w:val="24"/>
        </w:rPr>
        <w:t xml:space="preserve">0%</w:t>
      </w:r>
      <w:r>
        <w:rPr>
          <w:rFonts w:hint="eastAsia"/>
          <w:b/>
          <w:sz w:val="24"/>
        </w:rPr>
        <w:t xml:space="preserve">，合同签订后按规定支付；</w:t>
      </w:r>
      <w:r/>
    </w:p>
    <w:p>
      <w:pPr>
        <w:pStyle w:val="1017"/>
        <w:ind w:firstLine="482"/>
        <w:spacing w:line="360" w:lineRule="auto"/>
        <w:rPr>
          <w:rFonts w:ascii="Times New Roman" w:hAnsi="Times New Roman"/>
          <w:b/>
          <w:sz w:val="24"/>
          <w:szCs w:val="21"/>
        </w:rPr>
      </w:pPr>
      <w:r>
        <w:rPr>
          <w:rFonts w:hint="eastAsia" w:ascii="Times New Roman" w:hAnsi="Times New Roman"/>
          <w:b/>
          <w:sz w:val="24"/>
          <w:szCs w:val="21"/>
        </w:rPr>
        <w:t xml:space="preserve">进度款：</w:t>
      </w:r>
      <w:r>
        <w:rPr>
          <w:rFonts w:hint="eastAsia" w:ascii="Times New Roman" w:hAnsi="Times New Roman"/>
          <w:b/>
          <w:sz w:val="24"/>
          <w:szCs w:val="21"/>
        </w:rPr>
        <w:t xml:space="preserve">项目取得使用林地的相关许可或批复材料后支付合同总价的</w:t>
      </w:r>
      <w:r>
        <w:rPr>
          <w:rFonts w:hint="eastAsia" w:ascii="Times New Roman" w:hAnsi="Times New Roman"/>
          <w:b/>
          <w:sz w:val="24"/>
          <w:szCs w:val="21"/>
        </w:rPr>
        <w:t xml:space="preserve">9</w:t>
      </w:r>
      <w:bookmarkStart w:id="221" w:name="_GoBack"/>
      <w:r/>
      <w:bookmarkEnd w:id="221"/>
      <w:r>
        <w:rPr>
          <w:rFonts w:hint="eastAsia" w:ascii="Times New Roman" w:hAnsi="Times New Roman"/>
          <w:b/>
          <w:sz w:val="24"/>
          <w:szCs w:val="21"/>
        </w:rPr>
        <w:t xml:space="preserve">0</w:t>
      </w:r>
      <w:r>
        <w:rPr>
          <w:rFonts w:hint="eastAsia" w:ascii="Times New Roman" w:hAnsi="Times New Roman"/>
          <w:b/>
          <w:sz w:val="24"/>
          <w:szCs w:val="21"/>
        </w:rPr>
        <w:t xml:space="preserve">％；最终付款：项目所有成果归档移</w:t>
      </w:r>
      <w:r>
        <w:rPr>
          <w:rFonts w:hint="eastAsia" w:ascii="Times New Roman" w:hAnsi="Times New Roman"/>
          <w:b/>
          <w:sz w:val="24"/>
          <w:szCs w:val="21"/>
        </w:rPr>
        <w:t xml:space="preserve">交</w:t>
      </w:r>
      <w:r>
        <w:rPr>
          <w:rFonts w:hint="eastAsia" w:ascii="Times New Roman" w:hAnsi="Times New Roman"/>
          <w:b/>
          <w:sz w:val="24"/>
          <w:szCs w:val="21"/>
        </w:rPr>
        <w:t xml:space="preserve">后一次性付清余款（最终按实结算，</w:t>
      </w:r>
      <w:r>
        <w:rPr>
          <w:rFonts w:hint="eastAsia" w:ascii="Times New Roman" w:hAnsi="Times New Roman"/>
          <w:b/>
          <w:sz w:val="24"/>
          <w:szCs w:val="21"/>
        </w:rPr>
        <w:t xml:space="preserve">以</w:t>
      </w:r>
      <w:r>
        <w:rPr>
          <w:rFonts w:hint="eastAsia" w:ascii="Times New Roman" w:hAnsi="Times New Roman"/>
          <w:b/>
          <w:sz w:val="24"/>
          <w:szCs w:val="21"/>
        </w:rPr>
        <w:t xml:space="preserve">2024</w:t>
      </w:r>
      <w:r>
        <w:rPr>
          <w:rFonts w:hint="eastAsia" w:ascii="Times New Roman" w:hAnsi="Times New Roman"/>
          <w:b/>
          <w:sz w:val="24"/>
          <w:szCs w:val="21"/>
        </w:rPr>
        <w:t xml:space="preserve">年申报批次为准，最终批复时间不得超过</w:t>
      </w:r>
      <w:r>
        <w:rPr>
          <w:rFonts w:hint="eastAsia" w:ascii="Times New Roman" w:hAnsi="Times New Roman"/>
          <w:b/>
          <w:sz w:val="24"/>
          <w:szCs w:val="21"/>
        </w:rPr>
        <w:t xml:space="preserve">2025</w:t>
      </w:r>
      <w:r>
        <w:rPr>
          <w:rFonts w:hint="eastAsia" w:ascii="Times New Roman" w:hAnsi="Times New Roman"/>
          <w:b/>
          <w:sz w:val="24"/>
          <w:szCs w:val="21"/>
        </w:rPr>
        <w:t xml:space="preserve">年</w:t>
      </w:r>
      <w:r>
        <w:rPr>
          <w:rFonts w:hint="eastAsia" w:ascii="Times New Roman" w:hAnsi="Times New Roman"/>
          <w:b/>
          <w:sz w:val="24"/>
          <w:szCs w:val="21"/>
        </w:rPr>
        <w:t xml:space="preserve">3</w:t>
      </w:r>
      <w:r>
        <w:rPr>
          <w:rFonts w:hint="eastAsia" w:ascii="Times New Roman" w:hAnsi="Times New Roman"/>
          <w:b/>
          <w:sz w:val="24"/>
          <w:szCs w:val="21"/>
        </w:rPr>
        <w:t xml:space="preserve">月，</w:t>
      </w:r>
      <w:r>
        <w:rPr>
          <w:rFonts w:hint="eastAsia" w:ascii="Times New Roman" w:hAnsi="Times New Roman"/>
          <w:b/>
          <w:sz w:val="24"/>
          <w:szCs w:val="21"/>
        </w:rPr>
        <w:t xml:space="preserve">总价不超过签订的合同价）（合同款可以采用数字人民币形式支付）。</w:t>
      </w:r>
      <w:r/>
    </w:p>
    <w:p>
      <w:pPr>
        <w:ind w:firstLine="482"/>
        <w:spacing w:line="360" w:lineRule="auto"/>
        <w:rPr>
          <w:bCs/>
          <w:sz w:val="24"/>
          <w:highlight w:val="white"/>
        </w:rPr>
      </w:pPr>
      <w:r/>
      <w:bookmarkStart w:id="222" w:name="EB11398ec6946f4019bc4c35221e27b04f"/>
      <w:r>
        <w:rPr>
          <w:rFonts w:hint="eastAsia"/>
          <w:b/>
          <w:sz w:val="24"/>
          <w:highlight w:val="white"/>
        </w:rPr>
        <w:t xml:space="preserve">注：在签订合同时，中标人明确表示无需预付款或者主动要求降低预付款比例的金额，采购人可不适用预付款规定。</w:t>
      </w:r>
      <w:bookmarkEnd w:id="222"/>
      <w:r/>
      <w:r/>
    </w:p>
    <w:p>
      <w:pPr>
        <w:pStyle w:val="724"/>
        <w:ind w:firstLine="2640"/>
        <w:jc w:val="both"/>
        <w:rPr>
          <w:rFonts w:ascii="Times New Roman" w:eastAsia="黑体"/>
          <w:sz w:val="44"/>
          <w:szCs w:val="44"/>
        </w:rPr>
      </w:pPr>
      <w:r>
        <w:rPr>
          <w:rFonts w:ascii="Times New Roman" w:eastAsia="黑体"/>
          <w:sz w:val="44"/>
          <w:szCs w:val="44"/>
        </w:rPr>
      </w:r>
      <w:r/>
    </w:p>
    <w:p>
      <w:pPr>
        <w:pStyle w:val="724"/>
        <w:ind w:firstLine="2640"/>
        <w:jc w:val="both"/>
      </w:pPr>
      <w:r/>
      <w:r/>
    </w:p>
    <w:p>
      <w:pPr>
        <w:pStyle w:val="724"/>
        <w:jc w:val="both"/>
        <w:rPr>
          <w:rFonts w:ascii="Times New Roman" w:eastAsia="黑体"/>
          <w:sz w:val="44"/>
          <w:szCs w:val="44"/>
        </w:rPr>
      </w:pPr>
      <w:r/>
      <w:r>
        <w:rPr>
          <w:rFonts w:ascii="Times New Roman" w:eastAsia="黑体"/>
          <w:sz w:val="44"/>
          <w:szCs w:val="44"/>
        </w:rPr>
      </w:r>
    </w:p>
    <w:p>
      <w:r/>
      <w:r/>
    </w:p>
    <w:p>
      <w:pPr>
        <w:pStyle w:val="724"/>
        <w:jc w:val="both"/>
      </w:pPr>
      <w:r>
        <w:rPr>
          <w:rFonts w:hint="eastAsia" w:ascii="Times New Roman" w:eastAsia="黑体"/>
          <w:sz w:val="44"/>
          <w:szCs w:val="44"/>
        </w:rPr>
        <w:t xml:space="preserve"> </w:t>
      </w:r>
      <w:r>
        <w:rPr>
          <w:rFonts w:hint="eastAsia" w:ascii="Times New Roman" w:eastAsia="黑体"/>
          <w:sz w:val="44"/>
          <w:szCs w:val="44"/>
        </w:rPr>
        <w:t xml:space="preserve">            </w:t>
      </w:r>
      <w:r>
        <w:rPr>
          <w:rFonts w:hint="eastAsia" w:ascii="Times New Roman" w:eastAsia="黑体"/>
          <w:sz w:val="44"/>
          <w:szCs w:val="44"/>
        </w:rPr>
        <w:t xml:space="preserve">第三章合同</w:t>
      </w:r>
      <w:bookmarkEnd w:id="215"/>
      <w:r/>
      <w:bookmarkEnd w:id="216"/>
      <w:r/>
      <w:bookmarkEnd w:id="217"/>
      <w:r/>
      <w:bookmarkEnd w:id="218"/>
      <w:r/>
      <w:bookmarkEnd w:id="219"/>
      <w:r>
        <w:rPr>
          <w:rFonts w:hint="eastAsia" w:ascii="Times New Roman" w:eastAsia="黑体"/>
          <w:sz w:val="44"/>
          <w:szCs w:val="44"/>
        </w:rPr>
        <w:t xml:space="preserve">文本</w:t>
      </w:r>
      <w:bookmarkStart w:id="224" w:name="_Toc81575170"/>
      <w:r/>
      <w:bookmarkStart w:id="225" w:name="_Toc81575207"/>
      <w:r/>
      <w:bookmarkEnd w:id="223"/>
      <w:r/>
      <w:bookmarkEnd w:id="224"/>
      <w:r/>
      <w:bookmarkEnd w:id="225"/>
      <w:r/>
      <w:r/>
    </w:p>
    <w:p>
      <w:pPr>
        <w:pStyle w:val="1040"/>
        <w:jc w:val="center"/>
        <w:rPr>
          <w:rFonts w:ascii="Times New Roman" w:hAnsi="Times New Roman"/>
          <w:b/>
          <w:sz w:val="28"/>
          <w:szCs w:val="28"/>
        </w:rPr>
      </w:pPr>
      <w:r>
        <w:rPr>
          <w:rFonts w:ascii="Times New Roman" w:hAnsi="Times New Roman"/>
          <w:b/>
          <w:sz w:val="28"/>
          <w:szCs w:val="28"/>
        </w:rPr>
        <w:t xml:space="preserve">政府采购合同（草案）</w:t>
      </w:r>
      <w:r/>
    </w:p>
    <w:p>
      <w:pPr>
        <w:pStyle w:val="934"/>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934"/>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934"/>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934"/>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93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934"/>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如因政策原因导致方案名称和年份发生变化，合同继续执行。</w:t>
      </w:r>
      <w:r/>
    </w:p>
    <w:p>
      <w:pPr>
        <w:pStyle w:val="934"/>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93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93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_______________________________</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93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93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w:t>
      </w:r>
      <w:r>
        <w:rPr>
          <w:rFonts w:ascii="Times New Roman" w:hAnsi="Times New Roman"/>
          <w:sz w:val="24"/>
          <w:szCs w:val="24"/>
        </w:rPr>
        <w:t xml:space="preserve">履行合同的必需范围。</w:t>
      </w:r>
      <w:r/>
    </w:p>
    <w:p>
      <w:pPr>
        <w:pStyle w:val="93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93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）投标响应文件；（</w:t>
      </w:r>
      <w:r>
        <w:rPr>
          <w:rFonts w:ascii="Times New Roman" w:hAnsi="Times New Roman"/>
          <w:sz w:val="24"/>
          <w:szCs w:val="24"/>
        </w:rPr>
        <w:t xml:space="preserve">2</w:t>
      </w:r>
      <w:r>
        <w:rPr>
          <w:rFonts w:ascii="Times New Roman" w:hAnsi="Times New Roman"/>
          <w:sz w:val="24"/>
          <w:szCs w:val="24"/>
        </w:rPr>
        <w:t xml:space="preserve">）投标报价文件；</w:t>
      </w:r>
      <w:r/>
    </w:p>
    <w:p>
      <w:pPr>
        <w:pStyle w:val="93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）项目组人员表（</w:t>
      </w:r>
      <w:r>
        <w:rPr>
          <w:rFonts w:ascii="Times New Roman" w:hAnsi="Times New Roman"/>
          <w:sz w:val="24"/>
          <w:szCs w:val="24"/>
        </w:rPr>
        <w:t xml:space="preserve">4</w:t>
      </w:r>
      <w:r>
        <w:rPr>
          <w:rFonts w:ascii="Times New Roman" w:hAnsi="Times New Roman"/>
          <w:sz w:val="24"/>
          <w:szCs w:val="24"/>
        </w:rPr>
        <w:t xml:space="preserve">）技术参数、商务条款响应及偏离表；</w:t>
      </w:r>
      <w:r/>
    </w:p>
    <w:p>
      <w:pPr>
        <w:pStyle w:val="93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）服务承诺；（</w:t>
      </w:r>
      <w:r>
        <w:rPr>
          <w:rFonts w:ascii="Times New Roman" w:hAnsi="Times New Roman"/>
          <w:sz w:val="24"/>
          <w:szCs w:val="24"/>
        </w:rPr>
        <w:t xml:space="preserve">6</w:t>
      </w:r>
      <w:r>
        <w:rPr>
          <w:rFonts w:ascii="Times New Roman" w:hAnsi="Times New Roman"/>
          <w:sz w:val="24"/>
          <w:szCs w:val="24"/>
        </w:rPr>
        <w:t xml:space="preserve">）中标通知书；</w:t>
      </w:r>
      <w:r/>
    </w:p>
    <w:p>
      <w:pPr>
        <w:pStyle w:val="93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）甲乙双方补充协议；（</w:t>
      </w:r>
      <w:r>
        <w:rPr>
          <w:rFonts w:ascii="Times New Roman" w:hAnsi="Times New Roman"/>
          <w:sz w:val="24"/>
          <w:szCs w:val="24"/>
        </w:rPr>
        <w:t xml:space="preserve">8</w:t>
      </w:r>
      <w:r>
        <w:rPr>
          <w:rFonts w:ascii="Times New Roman" w:hAnsi="Times New Roman"/>
          <w:sz w:val="24"/>
          <w:szCs w:val="24"/>
        </w:rPr>
        <w:t xml:space="preserve">）乙方投标时提供的响应文件。</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1040"/>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93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1040"/>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934"/>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93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服务周期年。</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934"/>
        <w:ind w:left="315" w:firstLine="120"/>
        <w:spacing w:before="120" w:after="120" w:line="360" w:lineRule="auto"/>
        <w:rPr>
          <w:rFonts w:ascii="Times New Roman" w:hAnsi="Times New Roman"/>
          <w:bCs/>
          <w:sz w:val="24"/>
          <w:szCs w:val="24"/>
          <w:u w:val="single"/>
        </w:rPr>
      </w:pPr>
      <w:r>
        <w:rPr>
          <w:rFonts w:ascii="Times New Roman" w:hAnsi="Times New Roman"/>
          <w:bCs/>
          <w:sz w:val="24"/>
          <w:szCs w:val="24"/>
        </w:rPr>
        <w:t xml:space="preserve">9.1</w:t>
      </w:r>
      <w:r>
        <w:rPr>
          <w:rFonts w:ascii="Times New Roman" w:hAnsi="Times New Roman"/>
          <w:bCs/>
          <w:sz w:val="24"/>
          <w:szCs w:val="24"/>
        </w:rPr>
        <w:t xml:space="preserve">项目（服务）地点：</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、货款支付</w:t>
      </w:r>
      <w:r/>
    </w:p>
    <w:p>
      <w:pPr>
        <w:pStyle w:val="1040"/>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1040"/>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17"/>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17"/>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r/>
    </w:p>
    <w:p>
      <w:pPr>
        <w:pStyle w:val="1017"/>
        <w:ind w:firstLine="480"/>
        <w:spacing w:line="500" w:lineRule="exact"/>
        <w:rPr>
          <w:b/>
          <w:bCs/>
          <w:sz w:val="24"/>
          <w:highlight w:val="white"/>
        </w:rPr>
      </w:pPr>
      <w:r>
        <w:rPr>
          <w:rFonts w:hint="eastAsia"/>
          <w:b/>
          <w:bCs/>
          <w:sz w:val="24"/>
          <w:highlight w:val="white"/>
        </w:rPr>
        <w:t xml:space="preserve">预付款：合同金额的</w:t>
      </w:r>
      <w:r>
        <w:rPr>
          <w:rFonts w:hint="eastAsia"/>
          <w:b/>
          <w:bCs/>
          <w:sz w:val="24"/>
          <w:highlight w:val="white"/>
        </w:rPr>
        <w:t xml:space="preserve">10</w:t>
      </w:r>
      <w:r>
        <w:rPr>
          <w:rFonts w:hint="eastAsia"/>
          <w:b/>
          <w:bCs/>
          <w:sz w:val="24"/>
          <w:highlight w:val="white"/>
        </w:rPr>
        <w:t xml:space="preserve">%</w:t>
      </w:r>
      <w:r>
        <w:rPr>
          <w:rFonts w:hint="eastAsia"/>
          <w:b/>
          <w:bCs/>
          <w:sz w:val="24"/>
          <w:highlight w:val="white"/>
        </w:rPr>
        <w:t xml:space="preserve">，合同签订后按规定支付；</w:t>
      </w:r>
      <w:r/>
    </w:p>
    <w:p>
      <w:pPr>
        <w:pStyle w:val="1017"/>
        <w:ind w:firstLine="480"/>
        <w:spacing w:line="500" w:lineRule="exact"/>
        <w:rPr>
          <w:b/>
          <w:bCs/>
          <w:sz w:val="24"/>
          <w:highlight w:val="white"/>
        </w:rPr>
      </w:pPr>
      <w:r>
        <w:rPr>
          <w:rFonts w:hint="eastAsia"/>
          <w:b/>
          <w:bCs/>
          <w:sz w:val="24"/>
          <w:highlight w:val="white"/>
        </w:rPr>
        <w:t xml:space="preserve">进度款：</w:t>
      </w:r>
      <w:r>
        <w:rPr>
          <w:rFonts w:hint="eastAsia"/>
          <w:b/>
          <w:bCs/>
          <w:sz w:val="24"/>
          <w:highlight w:val="white"/>
        </w:rPr>
        <w:t xml:space="preserve">项目取得使用林地的相关许可或批复材料后支付合同总价的</w:t>
      </w:r>
      <w:r>
        <w:rPr>
          <w:rFonts w:hint="eastAsia"/>
          <w:b/>
          <w:bCs/>
          <w:sz w:val="24"/>
          <w:highlight w:val="white"/>
        </w:rPr>
        <w:t xml:space="preserve">90</w:t>
      </w:r>
      <w:r>
        <w:rPr>
          <w:rFonts w:hint="eastAsia"/>
          <w:b/>
          <w:bCs/>
          <w:sz w:val="24"/>
          <w:highlight w:val="white"/>
        </w:rPr>
        <w:t xml:space="preserve">％；最终付款：项目所有成果归档移交后一次性付清余款（最终按实结算，以</w:t>
      </w:r>
      <w:r>
        <w:rPr>
          <w:rFonts w:hint="eastAsia"/>
          <w:b/>
          <w:bCs/>
          <w:sz w:val="24"/>
          <w:highlight w:val="white"/>
        </w:rPr>
        <w:t xml:space="preserve">2024</w:t>
      </w:r>
      <w:r>
        <w:rPr>
          <w:rFonts w:hint="eastAsia"/>
          <w:b/>
          <w:bCs/>
          <w:sz w:val="24"/>
          <w:highlight w:val="white"/>
        </w:rPr>
        <w:t xml:space="preserve">年申报批次为准，最终批复时间不得超过</w:t>
      </w:r>
      <w:r>
        <w:rPr>
          <w:rFonts w:hint="eastAsia"/>
          <w:b/>
          <w:bCs/>
          <w:sz w:val="24"/>
          <w:highlight w:val="white"/>
        </w:rPr>
        <w:t xml:space="preserve">2025</w:t>
      </w:r>
      <w:r>
        <w:rPr>
          <w:rFonts w:hint="eastAsia"/>
          <w:b/>
          <w:bCs/>
          <w:sz w:val="24"/>
          <w:highlight w:val="white"/>
        </w:rPr>
        <w:t xml:space="preserve">年</w:t>
      </w:r>
      <w:r>
        <w:rPr>
          <w:rFonts w:hint="eastAsia"/>
          <w:b/>
          <w:bCs/>
          <w:sz w:val="24"/>
          <w:highlight w:val="white"/>
        </w:rPr>
        <w:t xml:space="preserve">3</w:t>
      </w:r>
      <w:r>
        <w:rPr>
          <w:rFonts w:hint="eastAsia"/>
          <w:b/>
          <w:bCs/>
          <w:sz w:val="24"/>
          <w:highlight w:val="white"/>
        </w:rPr>
        <w:t xml:space="preserve">月，总价不超过签订的合同价）（合同款可以采用数字人民币形式支付）。</w:t>
      </w:r>
      <w:r/>
    </w:p>
    <w:p>
      <w:pPr>
        <w:pStyle w:val="1017"/>
        <w:ind w:firstLine="482"/>
        <w:spacing w:line="50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r/>
    </w:p>
    <w:p>
      <w:pPr>
        <w:pStyle w:val="1040"/>
        <w:ind w:firstLine="482"/>
        <w:spacing w:line="360" w:lineRule="auto"/>
        <w:rPr>
          <w:rFonts w:ascii="Times New Roman" w:hAnsi="Times New Roman"/>
          <w:b/>
          <w:bCs/>
          <w:sz w:val="24"/>
          <w:szCs w:val="24"/>
        </w:rPr>
      </w:pPr>
      <w:r>
        <w:rPr>
          <w:rFonts w:ascii="Times New Roman" w:hAnsi="Times New Roman"/>
          <w:b/>
          <w:bCs/>
          <w:sz w:val="24"/>
          <w:szCs w:val="24"/>
        </w:rPr>
        <w:t xml:space="preserve">11</w:t>
      </w:r>
      <w:r>
        <w:rPr>
          <w:rFonts w:ascii="Times New Roman" w:hAnsi="Times New Roman"/>
          <w:b/>
          <w:bCs/>
          <w:sz w:val="24"/>
          <w:szCs w:val="24"/>
        </w:rPr>
        <w:t xml:space="preserve">、税费</w:t>
      </w:r>
      <w:r/>
    </w:p>
    <w:p>
      <w:pPr>
        <w:pStyle w:val="934"/>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1040"/>
        <w:ind w:firstLine="480"/>
        <w:spacing w:before="145" w:after="145" w:line="360" w:lineRule="auto"/>
        <w:rPr>
          <w:rFonts w:ascii="Times New Roman" w:hAnsi="Times New Roman"/>
          <w:sz w:val="24"/>
          <w:szCs w:val="24"/>
        </w:rPr>
      </w:pPr>
      <w:r>
        <w:rPr>
          <w:rFonts w:ascii="Times New Roman" w:hAnsi="Times New Roman"/>
          <w:sz w:val="24"/>
          <w:szCs w:val="24"/>
        </w:rPr>
        <w:t xml:space="preserve">12.1 </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1040"/>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1040"/>
        <w:ind w:firstLine="480"/>
        <w:spacing w:before="145" w:after="145" w:line="360" w:lineRule="auto"/>
        <w:rPr>
          <w:rFonts w:ascii="Times New Roman" w:hAnsi="Times New Roman"/>
          <w:sz w:val="24"/>
          <w:szCs w:val="24"/>
        </w:rPr>
      </w:pPr>
      <w:r>
        <w:rPr>
          <w:rFonts w:ascii="Times New Roman" w:hAnsi="Times New Roman"/>
          <w:sz w:val="24"/>
          <w:szCs w:val="24"/>
        </w:rPr>
        <w:t xml:space="preserve">12.3 </w:t>
      </w:r>
      <w:r>
        <w:rPr>
          <w:rFonts w:ascii="Times New Roman" w:hAnsi="Times New Roman"/>
          <w:sz w:val="24"/>
          <w:szCs w:val="24"/>
        </w:rPr>
        <w:t xml:space="preserve">如在使用过程中发生质量问题，乙方在接到甲方通知后在</w:t>
      </w:r>
      <w:r>
        <w:rPr>
          <w:rFonts w:ascii="Times New Roman" w:hAnsi="Times New Roman"/>
          <w:sz w:val="24"/>
          <w:szCs w:val="24"/>
        </w:rPr>
        <w:t xml:space="preserve">_________</w:t>
      </w:r>
      <w:r>
        <w:rPr>
          <w:rFonts w:ascii="Times New Roman" w:hAnsi="Times New Roman"/>
          <w:sz w:val="24"/>
          <w:szCs w:val="24"/>
        </w:rPr>
        <w:t xml:space="preserve">小时内到达甲方现场。</w:t>
      </w:r>
      <w:r/>
    </w:p>
    <w:p>
      <w:pPr>
        <w:pStyle w:val="1040"/>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1040"/>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1040"/>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43"/>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43"/>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验收：采购人以采购文件、中标供应商的响应文件、合同为依据，成立验收小组，负责对项目进行全面的验收，中标人须向采购人提供详细的预验收方案。</w:t>
      </w:r>
      <w:r/>
    </w:p>
    <w:p>
      <w:pPr>
        <w:pStyle w:val="1040"/>
        <w:ind w:firstLine="480"/>
        <w:spacing w:line="360" w:lineRule="auto"/>
        <w:rPr>
          <w:rFonts w:ascii="Times New Roman" w:hAnsi="Times New Roman"/>
          <w:sz w:val="24"/>
          <w:szCs w:val="24"/>
        </w:rPr>
      </w:pPr>
      <w:r>
        <w:rPr>
          <w:rFonts w:ascii="Times New Roman" w:hAnsi="Times New Roman"/>
          <w:sz w:val="24"/>
          <w:szCs w:val="24"/>
        </w:rPr>
        <w:t xml:space="preserve">13.4 </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1040"/>
        <w:ind w:firstLine="480"/>
        <w:spacing w:line="360" w:lineRule="auto"/>
        <w:rPr>
          <w:rFonts w:ascii="Times New Roman" w:hAnsi="Times New Roman"/>
          <w:sz w:val="24"/>
          <w:szCs w:val="24"/>
          <w:u w:val="single"/>
        </w:rPr>
      </w:pPr>
      <w:r>
        <w:rPr>
          <w:rFonts w:ascii="Times New Roman" w:hAnsi="Times New Roman"/>
          <w:sz w:val="24"/>
          <w:szCs w:val="24"/>
        </w:rPr>
        <w:t xml:space="preserve">13.5 </w:t>
      </w:r>
      <w:r>
        <w:rPr>
          <w:rFonts w:ascii="Times New Roman" w:hAnsi="Times New Roman"/>
          <w:sz w:val="24"/>
          <w:szCs w:val="24"/>
        </w:rPr>
        <w:t xml:space="preserve">甲乙双方关于调试和验收的其他定：</w:t>
      </w:r>
      <w:r>
        <w:rPr>
          <w:rFonts w:ascii="Times New Roman" w:hAnsi="Times New Roman"/>
          <w:sz w:val="24"/>
          <w:szCs w:val="24"/>
          <w:u w:val="single"/>
        </w:rPr>
        <w:t xml:space="preserve">本项目第一次验收不合格，乙方罚款</w:t>
      </w:r>
      <w:r>
        <w:rPr>
          <w:rFonts w:ascii="Times New Roman" w:hAnsi="Times New Roman"/>
          <w:sz w:val="24"/>
          <w:szCs w:val="24"/>
          <w:u w:val="single"/>
        </w:rPr>
        <w:t xml:space="preserve">10000</w:t>
      </w:r>
      <w:r>
        <w:rPr>
          <w:rFonts w:ascii="Times New Roman" w:hAnsi="Times New Roman"/>
          <w:sz w:val="24"/>
          <w:szCs w:val="24"/>
          <w:u w:val="single"/>
        </w:rPr>
        <w:t xml:space="preserve">元；第二次验收不合格，乙方罚款</w:t>
      </w:r>
      <w:r>
        <w:rPr>
          <w:rFonts w:ascii="Times New Roman" w:hAnsi="Times New Roman"/>
          <w:sz w:val="24"/>
          <w:szCs w:val="24"/>
          <w:u w:val="single"/>
        </w:rPr>
        <w:t xml:space="preserve">50000</w:t>
      </w:r>
      <w:r>
        <w:rPr>
          <w:rFonts w:ascii="Times New Roman" w:hAnsi="Times New Roman"/>
          <w:sz w:val="24"/>
          <w:szCs w:val="24"/>
          <w:u w:val="single"/>
        </w:rPr>
        <w:t xml:space="preserve">元；第三次验收不合格，甲方有权解除合同，乙方承担所有责任。</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甲方应按逾期付款金额每日万分之五向乙方支付违约金。</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ascii="Times New Roman" w:hAnsi="Times New Roman"/>
          <w:sz w:val="24"/>
          <w:szCs w:val="24"/>
        </w:rPr>
        <w:t xml:space="preserve">5%</w:t>
      </w:r>
      <w:r>
        <w:rPr>
          <w:rFonts w:ascii="Times New Roman" w:hAnsi="Times New Roman"/>
          <w:sz w:val="24"/>
          <w:szCs w:val="24"/>
        </w:rPr>
        <w:t xml:space="preserve">的违约金，如造成甲方损失超过违约金的，超出部分由乙方继续承担赔偿责任。</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ascii="Times New Roman" w:hAnsi="Times New Roman"/>
          <w:sz w:val="24"/>
          <w:szCs w:val="24"/>
        </w:rPr>
        <w:t xml:space="preserve">%</w:t>
      </w:r>
      <w:r>
        <w:rPr>
          <w:rFonts w:ascii="Times New Roman" w:hAnsi="Times New Roman"/>
          <w:sz w:val="24"/>
          <w:szCs w:val="24"/>
        </w:rPr>
        <w:t xml:space="preserve">赔偿金。</w:t>
      </w:r>
      <w:r/>
    </w:p>
    <w:p>
      <w:pPr>
        <w:pStyle w:val="93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934"/>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934"/>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93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合同经双方法定代表人或授权代表签字并加盖单位公章，并经江苏汇诚投资咨询管理有限公司见证盖章后生效。</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934"/>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本合同一式陆份，具有同等法律效力，甲方、乙方各执二份，财政监管部门各执一份。</w:t>
      </w:r>
      <w:r/>
    </w:p>
    <w:p>
      <w:pPr>
        <w:pStyle w:val="934"/>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4"/>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20"/>
        <w:spacing w:line="560" w:lineRule="exact"/>
        <w:rPr>
          <w:rFonts w:ascii="宋体" w:hAnsi="宋体" w:cs="宋体"/>
          <w:color w:val="000000"/>
          <w:sz w:val="28"/>
          <w:szCs w:val="28"/>
        </w:rPr>
      </w:pPr>
      <w:r/>
      <w:bookmarkStart w:id="226" w:name="_Toc26554093"/>
      <w:r/>
      <w:bookmarkStart w:id="227" w:name="_Toc49090575"/>
      <w:r/>
      <w:bookmarkStart w:id="228" w:name="_Toc479757211"/>
      <w:r/>
      <w:bookmarkStart w:id="229" w:name="_Toc462564139"/>
      <w:r/>
      <w:r/>
    </w:p>
    <w:p>
      <w:pPr>
        <w:pStyle w:val="724"/>
        <w:jc w:val="both"/>
        <w:rPr>
          <w:rFonts w:ascii="Times New Roman" w:eastAsia="黑体"/>
          <w:sz w:val="44"/>
          <w:szCs w:val="44"/>
        </w:rPr>
      </w:pPr>
      <w:r>
        <w:rPr>
          <w:rFonts w:ascii="Times New Roman" w:eastAsia="黑体"/>
          <w:sz w:val="44"/>
          <w:szCs w:val="44"/>
        </w:rPr>
      </w:r>
      <w:r/>
    </w:p>
    <w:p>
      <w:pPr>
        <w:pStyle w:val="1020"/>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24"/>
        <w:rPr>
          <w:rFonts w:ascii="Times New Roman" w:eastAsia="黑体"/>
          <w:sz w:val="44"/>
          <w:szCs w:val="44"/>
        </w:rPr>
      </w:pPr>
      <w:r>
        <w:rPr>
          <w:rFonts w:ascii="Times New Roman" w:eastAsia="黑体"/>
          <w:sz w:val="44"/>
          <w:szCs w:val="44"/>
        </w:rPr>
      </w:r>
      <w:r/>
    </w:p>
    <w:p>
      <w:pPr>
        <w:pStyle w:val="724"/>
        <w:rPr>
          <w:rFonts w:ascii="Times New Roman" w:eastAsia="黑体"/>
          <w:sz w:val="44"/>
          <w:szCs w:val="44"/>
        </w:rPr>
      </w:pPr>
      <w:r>
        <w:rPr>
          <w:rFonts w:ascii="Times New Roman" w:eastAsia="黑体"/>
          <w:sz w:val="44"/>
          <w:szCs w:val="44"/>
        </w:rPr>
      </w:r>
      <w:r/>
    </w:p>
    <w:p>
      <w:pPr>
        <w:pStyle w:val="724"/>
        <w:rPr>
          <w:rFonts w:ascii="Times New Roman" w:eastAsia="黑体"/>
          <w:sz w:val="44"/>
          <w:szCs w:val="44"/>
        </w:rPr>
      </w:pPr>
      <w:r>
        <w:rPr>
          <w:rFonts w:ascii="Times New Roman" w:eastAsia="黑体"/>
          <w:sz w:val="44"/>
          <w:szCs w:val="44"/>
        </w:rPr>
      </w:r>
      <w:r/>
    </w:p>
    <w:p>
      <w:pPr>
        <w:pStyle w:val="724"/>
        <w:jc w:val="both"/>
        <w:rPr>
          <w:rFonts w:ascii="Times New Roman" w:eastAsia="黑体"/>
          <w:sz w:val="44"/>
          <w:szCs w:val="44"/>
        </w:rPr>
      </w:pPr>
      <w:r>
        <w:rPr>
          <w:rFonts w:ascii="Times New Roman" w:eastAsia="黑体"/>
          <w:sz w:val="44"/>
          <w:szCs w:val="44"/>
        </w:rPr>
      </w:r>
      <w:r/>
    </w:p>
    <w:p>
      <w:pPr>
        <w:pStyle w:val="1020"/>
        <w:spacing w:line="560" w:lineRule="exact"/>
        <w:rPr>
          <w:rFonts w:ascii="宋体" w:hAnsi="宋体" w:cs="宋体"/>
          <w:color w:val="000000"/>
          <w:sz w:val="28"/>
          <w:szCs w:val="28"/>
        </w:rPr>
      </w:pPr>
      <w:r>
        <w:rPr>
          <w:rFonts w:ascii="宋体" w:hAnsi="宋体" w:cs="宋体"/>
          <w:color w:val="000000"/>
          <w:sz w:val="28"/>
          <w:szCs w:val="28"/>
        </w:rPr>
      </w:r>
      <w:r/>
    </w:p>
    <w:p>
      <w:pPr>
        <w:pStyle w:val="1020"/>
        <w:jc w:val="left"/>
        <w:spacing w:line="360" w:lineRule="auto"/>
        <w:rPr>
          <w:rFonts w:ascii="宋体" w:hAnsi="宋体" w:cs="宋体"/>
          <w:color w:val="000000"/>
          <w:sz w:val="28"/>
          <w:szCs w:val="28"/>
        </w:rPr>
      </w:pPr>
      <w:r>
        <w:rPr>
          <w:rFonts w:ascii="宋体" w:hAnsi="宋体" w:cs="宋体"/>
          <w:color w:val="000000"/>
          <w:sz w:val="28"/>
          <w:szCs w:val="28"/>
        </w:rPr>
      </w:r>
      <w:r/>
    </w:p>
    <w:p>
      <w:pPr>
        <w:pStyle w:val="724"/>
        <w:rPr>
          <w:rFonts w:ascii="Times New Roman" w:eastAsia="黑体"/>
          <w:sz w:val="44"/>
          <w:szCs w:val="44"/>
        </w:rPr>
      </w:pPr>
      <w:r>
        <w:rPr>
          <w:rFonts w:ascii="Times New Roman" w:eastAsia="黑体"/>
          <w:sz w:val="44"/>
          <w:szCs w:val="44"/>
        </w:rPr>
      </w:r>
      <w:r/>
    </w:p>
    <w:p>
      <w:pPr>
        <w:pStyle w:val="724"/>
        <w:rPr>
          <w:rFonts w:ascii="Times New Roman" w:eastAsia="黑体"/>
          <w:sz w:val="44"/>
          <w:szCs w:val="44"/>
        </w:rPr>
      </w:pPr>
      <w:r>
        <w:rPr>
          <w:rFonts w:ascii="Times New Roman" w:eastAsia="黑体"/>
          <w:sz w:val="44"/>
          <w:szCs w:val="44"/>
        </w:rPr>
      </w:r>
      <w:r/>
    </w:p>
    <w:p>
      <w:pPr>
        <w:pStyle w:val="724"/>
        <w:rPr>
          <w:rFonts w:ascii="Times New Roman" w:eastAsia="黑体"/>
          <w:sz w:val="44"/>
          <w:szCs w:val="44"/>
        </w:rPr>
      </w:pPr>
      <w:r>
        <w:rPr>
          <w:rFonts w:ascii="Times New Roman" w:eastAsia="黑体"/>
          <w:sz w:val="44"/>
          <w:szCs w:val="44"/>
        </w:rPr>
      </w:r>
      <w:r/>
    </w:p>
    <w:p>
      <w:pPr>
        <w:pStyle w:val="724"/>
        <w:jc w:val="left"/>
        <w:rPr>
          <w:rFonts w:ascii="Times New Roman" w:eastAsia="黑体"/>
          <w:sz w:val="44"/>
          <w:szCs w:val="44"/>
        </w:rPr>
      </w:pPr>
      <w:r>
        <w:rPr>
          <w:rFonts w:ascii="Times New Roman" w:eastAsia="黑体"/>
          <w:sz w:val="44"/>
          <w:szCs w:val="44"/>
        </w:rPr>
      </w:r>
      <w:r/>
    </w:p>
    <w:p>
      <w:pPr>
        <w:pStyle w:val="1020"/>
        <w:jc w:val="left"/>
        <w:spacing w:line="360" w:lineRule="auto"/>
        <w:rPr>
          <w:rFonts w:ascii="宋体" w:hAnsi="宋体" w:cs="宋体"/>
          <w:color w:val="000000"/>
          <w:sz w:val="28"/>
          <w:szCs w:val="28"/>
        </w:rPr>
      </w:pPr>
      <w:r>
        <w:rPr>
          <w:rFonts w:ascii="宋体" w:hAnsi="宋体" w:cs="宋体"/>
          <w:color w:val="000000"/>
          <w:sz w:val="28"/>
          <w:szCs w:val="28"/>
        </w:rPr>
      </w:r>
      <w:r/>
    </w:p>
    <w:p>
      <w:pPr>
        <w:pStyle w:val="1020"/>
        <w:jc w:val="left"/>
        <w:spacing w:line="360" w:lineRule="auto"/>
        <w:rPr>
          <w:rFonts w:ascii="宋体" w:hAnsi="宋体" w:cs="宋体"/>
          <w:color w:val="000000"/>
          <w:sz w:val="28"/>
          <w:szCs w:val="28"/>
        </w:rPr>
      </w:pPr>
      <w:r>
        <w:rPr>
          <w:rFonts w:ascii="宋体" w:hAnsi="宋体" w:cs="宋体"/>
          <w:color w:val="000000"/>
          <w:sz w:val="28"/>
          <w:szCs w:val="28"/>
        </w:rPr>
      </w:r>
      <w:r/>
    </w:p>
    <w:p>
      <w:pPr>
        <w:pStyle w:val="1020"/>
        <w:jc w:val="left"/>
        <w:spacing w:line="360" w:lineRule="auto"/>
        <w:rPr>
          <w:rFonts w:ascii="宋体" w:hAnsi="宋体" w:cs="宋体"/>
          <w:color w:val="000000"/>
          <w:sz w:val="28"/>
          <w:szCs w:val="28"/>
        </w:rPr>
      </w:pPr>
      <w:r>
        <w:rPr>
          <w:rFonts w:ascii="宋体" w:hAnsi="宋体" w:cs="宋体"/>
          <w:color w:val="000000"/>
          <w:sz w:val="28"/>
          <w:szCs w:val="28"/>
        </w:rPr>
      </w:r>
      <w:r/>
    </w:p>
    <w:p>
      <w:pPr>
        <w:pStyle w:val="1020"/>
        <w:ind w:firstLine="0"/>
        <w:jc w:val="left"/>
        <w:spacing w:line="360" w:lineRule="auto"/>
        <w:rPr>
          <w:rFonts w:ascii="宋体" w:hAnsi="宋体" w:cs="宋体"/>
          <w:color w:val="000000"/>
          <w:sz w:val="28"/>
          <w:szCs w:val="28"/>
        </w:rPr>
      </w:pPr>
      <w:r>
        <w:rPr>
          <w:rFonts w:ascii="宋体" w:hAnsi="宋体" w:cs="宋体"/>
          <w:color w:val="000000"/>
          <w:sz w:val="28"/>
          <w:szCs w:val="28"/>
        </w:rPr>
      </w:r>
      <w:r/>
    </w:p>
    <w:p>
      <w:pPr>
        <w:pStyle w:val="1020"/>
        <w:ind w:firstLine="560"/>
        <w:jc w:val="center"/>
        <w:spacing w:line="360" w:lineRule="auto"/>
        <w:rPr>
          <w:rFonts w:ascii="Times New Roman" w:eastAsia="黑体"/>
          <w:sz w:val="44"/>
          <w:szCs w:val="44"/>
        </w:rPr>
      </w:pPr>
      <w:r>
        <w:rPr>
          <w:rFonts w:hint="eastAsia" w:ascii="Times New Roman" w:eastAsia="黑体"/>
          <w:sz w:val="44"/>
          <w:szCs w:val="44"/>
        </w:rPr>
        <w:t xml:space="preserve">第四章采购需求</w:t>
      </w:r>
      <w:r/>
    </w:p>
    <w:p>
      <w:pPr>
        <w:pStyle w:val="1020"/>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pStyle w:val="1020"/>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pStyle w:val="1020"/>
        <w:ind w:firstLine="560"/>
        <w:spacing w:line="560" w:lineRule="exact"/>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一、项目概况</w:t>
      </w:r>
      <w:r/>
    </w:p>
    <w:p>
      <w:pPr>
        <w:ind w:firstLine="560"/>
        <w:spacing w:line="360" w:lineRule="auto"/>
        <w:rPr>
          <w:rFonts w:ascii="宋体" w:hAnsi="宋体" w:cs="宋体"/>
          <w:color w:val="000000"/>
          <w:sz w:val="28"/>
          <w:szCs w:val="28"/>
        </w:rPr>
      </w:pPr>
      <w:r>
        <w:rPr>
          <w:rFonts w:hint="eastAsia" w:ascii="宋体" w:hAnsi="宋体" w:cs="宋体"/>
          <w:bCs/>
          <w:color w:val="000000"/>
          <w:sz w:val="28"/>
          <w:szCs w:val="28"/>
        </w:rPr>
        <w:t xml:space="preserve">1.</w:t>
      </w:r>
      <w:r>
        <w:rPr>
          <w:rFonts w:hint="eastAsia" w:ascii="宋体" w:hAnsi="宋体" w:cs="宋体"/>
          <w:color w:val="000000"/>
          <w:sz w:val="28"/>
          <w:szCs w:val="28"/>
        </w:rPr>
        <w:t xml:space="preserve">项目名称</w:t>
      </w:r>
      <w:r>
        <w:rPr>
          <w:rFonts w:hint="eastAsia" w:ascii="宋体" w:hAnsi="宋体" w:cs="宋体"/>
          <w:bCs/>
          <w:color w:val="000000"/>
          <w:sz w:val="28"/>
          <w:szCs w:val="28"/>
        </w:rPr>
        <w:t xml:space="preserve">：</w:t>
      </w:r>
      <w:bookmarkStart w:id="230" w:name="OLE_LINK20"/>
      <w:r/>
      <w:bookmarkStart w:id="231" w:name="OLE_LINK21"/>
      <w:r>
        <w:rPr>
          <w:rFonts w:hint="eastAsia" w:ascii="宋体" w:hAnsi="宋体" w:cs="宋体"/>
          <w:color w:val="000000"/>
          <w:sz w:val="28"/>
          <w:szCs w:val="28"/>
        </w:rPr>
        <w:t xml:space="preserve">泗阳县2024年用地报批（林地）项目</w:t>
      </w:r>
      <w:bookmarkEnd w:id="230"/>
      <w:r/>
      <w:bookmarkEnd w:id="231"/>
      <w:r/>
      <w:r/>
    </w:p>
    <w:p>
      <w:pPr>
        <w:pStyle w:val="1035"/>
        <w:ind w:firstLine="560"/>
        <w:jc w:val="both"/>
        <w:spacing w:line="360" w:lineRule="auto"/>
        <w:rPr>
          <w:rFonts w:ascii="宋体" w:hAnsi="宋体" w:eastAsia="宋体" w:cs="宋体"/>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color w:val="000000"/>
          <w:sz w:val="28"/>
          <w:szCs w:val="28"/>
        </w:rPr>
        <w:t xml:space="preserve">合同履行期限：</w:t>
      </w:r>
      <w:r>
        <w:rPr>
          <w:rFonts w:hint="eastAsia" w:ascii="宋体" w:hAnsi="宋体" w:eastAsia="宋体" w:cs="宋体"/>
          <w:b w:val="0"/>
          <w:bCs/>
          <w:color w:val="000000"/>
          <w:sz w:val="28"/>
          <w:szCs w:val="28"/>
        </w:rPr>
        <w:t xml:space="preserve">服务期限：1年。</w:t>
      </w:r>
      <w:r/>
    </w:p>
    <w:p>
      <w:pPr>
        <w:ind w:firstLine="560"/>
        <w:spacing w:line="360" w:lineRule="auto"/>
        <w:rPr>
          <w:rFonts w:ascii="宋体" w:hAnsi="宋体" w:cs="宋体"/>
          <w:color w:val="000000"/>
          <w:sz w:val="28"/>
          <w:szCs w:val="28"/>
          <w:u w:val="single"/>
        </w:rPr>
      </w:pPr>
      <w:r>
        <w:rPr>
          <w:rFonts w:hint="eastAsia" w:ascii="宋体" w:hAnsi="宋体" w:cs="宋体"/>
          <w:bCs/>
          <w:color w:val="000000"/>
          <w:sz w:val="28"/>
          <w:szCs w:val="28"/>
        </w:rPr>
        <w:t xml:space="preserve">3.</w:t>
      </w:r>
      <w:r>
        <w:rPr>
          <w:rFonts w:hint="eastAsia" w:ascii="宋体" w:hAnsi="宋体" w:cs="宋体"/>
          <w:color w:val="000000"/>
          <w:sz w:val="28"/>
          <w:szCs w:val="28"/>
        </w:rPr>
        <w:t xml:space="preserve">付款方式：</w:t>
      </w:r>
      <w:r/>
    </w:p>
    <w:p>
      <w:pPr>
        <w:pStyle w:val="1017"/>
        <w:ind w:firstLine="562"/>
        <w:spacing w:line="360" w:lineRule="auto"/>
        <w:rPr>
          <w:rFonts w:ascii="宋体" w:hAnsi="宋体" w:cs="宋体"/>
          <w:b/>
          <w:bCs/>
          <w:sz w:val="28"/>
          <w:szCs w:val="28"/>
        </w:rPr>
      </w:pPr>
      <w:r/>
      <w:bookmarkStart w:id="232" w:name="OLE_LINK71"/>
      <w:r/>
      <w:bookmarkStart w:id="233" w:name="OLE_LINK72"/>
      <w:r/>
      <w:bookmarkStart w:id="234" w:name="OLE_LINK36"/>
      <w:r/>
      <w:bookmarkStart w:id="235" w:name="OLE_LINK37"/>
      <w:r/>
      <w:bookmarkStart w:id="236" w:name="OLE_LINK38"/>
      <w:r/>
      <w:bookmarkStart w:id="237" w:name="OLE_LINK3"/>
      <w:r>
        <w:rPr>
          <w:rFonts w:hint="eastAsia" w:ascii="宋体" w:hAnsi="宋体" w:cs="宋体"/>
          <w:b/>
          <w:bCs/>
          <w:sz w:val="28"/>
          <w:szCs w:val="28"/>
        </w:rPr>
        <w:t xml:space="preserve">预付款：</w:t>
      </w:r>
      <w:bookmarkStart w:id="238" w:name="OLE_LINK25"/>
      <w:r/>
      <w:bookmarkStart w:id="239" w:name="OLE_LINK26"/>
      <w:r/>
      <w:bookmarkStart w:id="240" w:name="OLE_LINK1"/>
      <w:r/>
      <w:bookmarkStart w:id="241" w:name="OLE_LINK31"/>
      <w:r/>
      <w:bookmarkStart w:id="242" w:name="OLE_LINK32"/>
      <w:r>
        <w:rPr>
          <w:rFonts w:hint="eastAsia" w:ascii="宋体" w:hAnsi="宋体" w:cs="宋体"/>
          <w:b/>
          <w:bCs/>
          <w:sz w:val="28"/>
          <w:szCs w:val="28"/>
        </w:rPr>
        <w:t xml:space="preserve">合同金额</w:t>
      </w:r>
      <w:bookmarkEnd w:id="238"/>
      <w:r/>
      <w:bookmarkEnd w:id="239"/>
      <w:r>
        <w:rPr>
          <w:rFonts w:hint="eastAsia" w:ascii="宋体" w:hAnsi="宋体" w:cs="宋体"/>
          <w:b/>
          <w:bCs/>
          <w:sz w:val="28"/>
          <w:szCs w:val="28"/>
        </w:rPr>
        <w:t xml:space="preserve">的</w:t>
      </w:r>
      <w:r>
        <w:rPr>
          <w:rFonts w:hint="eastAsia" w:ascii="宋体" w:hAnsi="宋体" w:cs="宋体"/>
          <w:b/>
          <w:bCs/>
          <w:sz w:val="28"/>
          <w:szCs w:val="28"/>
        </w:rPr>
        <w:t xml:space="preserve">1</w:t>
      </w:r>
      <w:r>
        <w:rPr>
          <w:rFonts w:hint="eastAsia" w:ascii="宋体" w:hAnsi="宋体" w:cs="宋体"/>
          <w:b/>
          <w:bCs/>
          <w:sz w:val="28"/>
          <w:szCs w:val="28"/>
        </w:rPr>
        <w:t xml:space="preserve">0%，</w:t>
      </w:r>
      <w:bookmarkEnd w:id="240"/>
      <w:r>
        <w:rPr>
          <w:rFonts w:hint="eastAsia" w:ascii="宋体" w:hAnsi="宋体" w:cs="宋体"/>
          <w:b/>
          <w:bCs/>
          <w:sz w:val="28"/>
          <w:szCs w:val="28"/>
        </w:rPr>
        <w:t xml:space="preserve">合同签</w:t>
      </w:r>
      <w:bookmarkStart w:id="243" w:name="OLE_LINK2"/>
      <w:r>
        <w:rPr>
          <w:rFonts w:hint="eastAsia" w:ascii="宋体" w:hAnsi="宋体" w:cs="宋体"/>
          <w:b/>
          <w:bCs/>
          <w:sz w:val="28"/>
          <w:szCs w:val="28"/>
        </w:rPr>
        <w:t xml:space="preserve">订后按</w:t>
      </w:r>
      <w:bookmarkEnd w:id="241"/>
      <w:r/>
      <w:bookmarkEnd w:id="242"/>
      <w:r>
        <w:rPr>
          <w:rFonts w:hint="eastAsia" w:ascii="宋体" w:hAnsi="宋体" w:cs="宋体"/>
          <w:b/>
          <w:bCs/>
          <w:sz w:val="28"/>
          <w:szCs w:val="28"/>
        </w:rPr>
        <w:t xml:space="preserve">规定支</w:t>
      </w:r>
      <w:bookmarkEnd w:id="243"/>
      <w:r>
        <w:rPr>
          <w:rFonts w:hint="eastAsia" w:ascii="宋体" w:hAnsi="宋体" w:cs="宋体"/>
          <w:b/>
          <w:bCs/>
          <w:sz w:val="28"/>
          <w:szCs w:val="28"/>
        </w:rPr>
        <w:t xml:space="preserve">付；</w:t>
      </w:r>
      <w:r/>
    </w:p>
    <w:p>
      <w:pPr>
        <w:pStyle w:val="1017"/>
        <w:ind w:firstLine="562"/>
        <w:spacing w:line="360" w:lineRule="auto"/>
        <w:rPr>
          <w:rFonts w:ascii="宋体" w:hAnsi="宋体" w:cs="宋体"/>
          <w:b/>
          <w:bCs/>
          <w:sz w:val="28"/>
          <w:szCs w:val="28"/>
        </w:rPr>
      </w:pPr>
      <w:r>
        <w:rPr>
          <w:rFonts w:hint="eastAsia" w:ascii="宋体" w:hAnsi="宋体" w:cs="宋体"/>
          <w:b/>
          <w:bCs/>
          <w:sz w:val="28"/>
          <w:szCs w:val="28"/>
        </w:rPr>
        <w:t xml:space="preserve">进度款：</w:t>
      </w:r>
      <w:bookmarkStart w:id="244" w:name="OLE_LINK7"/>
      <w:r/>
      <w:bookmarkStart w:id="245" w:name="OLE_LINK8"/>
      <w:r/>
      <w:bookmarkEnd w:id="232"/>
      <w:r/>
      <w:bookmarkEnd w:id="233"/>
      <w:r/>
      <w:bookmarkEnd w:id="234"/>
      <w:r/>
      <w:bookmarkEnd w:id="235"/>
      <w:r/>
      <w:bookmarkEnd w:id="236"/>
      <w:r/>
      <w:bookmarkEnd w:id="237"/>
      <w:r/>
      <w:bookmarkEnd w:id="244"/>
      <w:r/>
      <w:bookmarkEnd w:id="245"/>
      <w:r>
        <w:rPr>
          <w:rFonts w:hint="eastAsia" w:ascii="宋体" w:hAnsi="宋体" w:cs="宋体"/>
          <w:b/>
          <w:bCs/>
          <w:sz w:val="28"/>
          <w:szCs w:val="28"/>
        </w:rPr>
        <w:t xml:space="preserve">项目取得使用林地的相关许可或批复材料后支付合同总价的90％；最终付款：项目所有成果归档移</w:t>
      </w:r>
      <w:r>
        <w:rPr>
          <w:rFonts w:hint="eastAsia" w:ascii="宋体" w:hAnsi="宋体" w:cs="宋体"/>
          <w:b/>
          <w:bCs/>
          <w:sz w:val="28"/>
          <w:szCs w:val="28"/>
        </w:rPr>
        <w:t xml:space="preserve">交</w:t>
      </w:r>
      <w:r>
        <w:rPr>
          <w:rFonts w:hint="eastAsia" w:ascii="宋体" w:hAnsi="宋体" w:cs="宋体"/>
          <w:b/>
          <w:bCs/>
          <w:sz w:val="28"/>
          <w:szCs w:val="28"/>
        </w:rPr>
        <w:t xml:space="preserve">后一次性付清余款（最终按实结算，</w:t>
      </w:r>
      <w:r>
        <w:rPr>
          <w:rFonts w:hint="eastAsia" w:ascii="宋体" w:hAnsi="宋体" w:cs="宋体"/>
          <w:b/>
          <w:bCs/>
          <w:sz w:val="28"/>
          <w:szCs w:val="28"/>
        </w:rPr>
        <w:t xml:space="preserve">以2024年申报批次为准，最终批复时间不得超过2025年3月，</w:t>
      </w:r>
      <w:r>
        <w:rPr>
          <w:rFonts w:hint="eastAsia" w:ascii="宋体" w:hAnsi="宋体" w:cs="宋体"/>
          <w:b/>
          <w:bCs/>
          <w:sz w:val="28"/>
          <w:szCs w:val="28"/>
        </w:rPr>
        <w:t xml:space="preserve">总价不超过签订的合同价）（合同款可以采用数字人民币形式支付）。</w:t>
      </w:r>
      <w:r/>
    </w:p>
    <w:p>
      <w:pPr>
        <w:pStyle w:val="1035"/>
        <w:ind w:firstLine="560"/>
        <w:jc w:val="both"/>
        <w:spacing w:line="360" w:lineRule="auto"/>
        <w:rPr>
          <w:rFonts w:ascii="宋体" w:hAnsi="宋体" w:eastAsia="宋体" w:cs="宋体"/>
          <w:b w:val="0"/>
          <w:color w:val="000000"/>
          <w:sz w:val="28"/>
          <w:szCs w:val="28"/>
        </w:rPr>
      </w:pPr>
      <w:r>
        <w:rPr>
          <w:rFonts w:hint="eastAsia" w:ascii="宋体" w:hAnsi="宋体" w:eastAsia="宋体" w:cs="宋体"/>
          <w:b w:val="0"/>
          <w:color w:val="000000"/>
          <w:sz w:val="28"/>
          <w:szCs w:val="28"/>
          <w:highlight w:val="white"/>
        </w:rPr>
        <w:t xml:space="preserve">注：在签订合同时，供应商明确表示无需预付款或者主动要求降低预付款比例的，采购人可不适用预付规定。</w:t>
      </w:r>
      <w:r/>
    </w:p>
    <w:p>
      <w:pPr>
        <w:pStyle w:val="1035"/>
        <w:ind w:firstLine="560"/>
        <w:jc w:val="both"/>
        <w:spacing w:line="360" w:lineRule="auto"/>
        <w:rPr>
          <w:rFonts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bCs/>
          <w:color w:val="000000"/>
          <w:sz w:val="28"/>
          <w:szCs w:val="28"/>
        </w:rPr>
        <w:t xml:space="preserve">.</w:t>
      </w:r>
      <w:r>
        <w:rPr>
          <w:rFonts w:hint="eastAsia" w:ascii="宋体" w:hAnsi="宋体" w:eastAsia="宋体" w:cs="宋体"/>
          <w:b w:val="0"/>
          <w:color w:val="000000"/>
          <w:sz w:val="28"/>
          <w:szCs w:val="28"/>
        </w:rPr>
        <w:t xml:space="preserve">验收：</w:t>
      </w:r>
      <w:r>
        <w:rPr>
          <w:rFonts w:hint="eastAsia" w:ascii="宋体" w:hAnsi="宋体" w:eastAsia="宋体" w:cs="宋体"/>
          <w:b w:val="0"/>
          <w:bCs/>
          <w:color w:val="000000"/>
          <w:sz w:val="28"/>
          <w:szCs w:val="28"/>
        </w:rPr>
        <w:t xml:space="preserve">采购人按照国家规定标准验收，没有国家标准的按行业标准验收，无行业标准的按地方或企业标准验收。</w:t>
      </w:r>
      <w:r>
        <w:rPr>
          <w:rFonts w:hint="eastAsia" w:ascii="宋体" w:hAnsi="宋体" w:eastAsia="宋体" w:cs="宋体"/>
          <w:b w:val="0"/>
          <w:bCs/>
          <w:color w:val="000000"/>
          <w:sz w:val="28"/>
          <w:szCs w:val="28"/>
        </w:rPr>
        <w:t xml:space="preserve">采购人以采购文件、中标供应商的响应文件、合同为依据，成立验收小组，负责对项目进行全面的验收。</w:t>
      </w:r>
      <w:r/>
    </w:p>
    <w:p>
      <w:pPr>
        <w:pStyle w:val="1035"/>
        <w:ind w:firstLine="560"/>
        <w:jc w:val="both"/>
        <w:spacing w:line="360" w:lineRule="auto"/>
        <w:rPr>
          <w:rFonts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提交的成果资料符合相关规范、符合</w:t>
      </w:r>
      <w:r>
        <w:rPr>
          <w:rFonts w:hint="eastAsia" w:ascii="宋体" w:hAnsi="宋体" w:eastAsia="宋体" w:cs="宋体"/>
          <w:b w:val="0"/>
          <w:bCs/>
          <w:color w:val="000000"/>
          <w:sz w:val="28"/>
          <w:szCs w:val="28"/>
        </w:rPr>
        <w:t xml:space="preserve">上级</w:t>
      </w:r>
      <w:r>
        <w:rPr>
          <w:rFonts w:hint="eastAsia" w:ascii="宋体" w:hAnsi="宋体" w:eastAsia="宋体" w:cs="宋体"/>
          <w:b w:val="0"/>
          <w:bCs/>
          <w:color w:val="000000"/>
          <w:sz w:val="28"/>
          <w:szCs w:val="28"/>
        </w:rPr>
        <w:t xml:space="preserve">林业主管部门有关要求，取得使用林地的相关许可或批复材料。</w:t>
      </w:r>
      <w:r/>
    </w:p>
    <w:p>
      <w:pPr>
        <w:pStyle w:val="1035"/>
        <w:ind w:firstLine="560"/>
        <w:jc w:val="both"/>
        <w:spacing w:line="360" w:lineRule="auto"/>
        <w:rPr>
          <w:rFonts w:ascii="宋体" w:hAnsi="宋体" w:eastAsia="宋体"/>
          <w:bCs/>
          <w:sz w:val="28"/>
          <w:szCs w:val="28"/>
        </w:rPr>
      </w:pPr>
      <w:r>
        <w:rPr>
          <w:rFonts w:ascii="宋体" w:hAnsi="宋体" w:eastAsia="宋体"/>
          <w:bCs/>
          <w:sz w:val="28"/>
          <w:szCs w:val="28"/>
        </w:rPr>
        <w:t xml:space="preserve">二、项目背景</w:t>
      </w:r>
      <w:r/>
    </w:p>
    <w:p>
      <w:pPr>
        <w:pStyle w:val="1035"/>
        <w:ind w:firstLine="560"/>
        <w:jc w:val="both"/>
        <w:spacing w:line="360" w:lineRule="auto"/>
        <w:rPr>
          <w:rFonts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泗阳是“泗水古都、美酒之都、林海绿都”，有着5000年的文明史和2200多年的建城史。</w:t>
      </w:r>
      <w:r>
        <w:rPr>
          <w:rFonts w:hint="eastAsia" w:ascii="宋体" w:hAnsi="宋体" w:eastAsia="宋体" w:cs="宋体"/>
          <w:b w:val="0"/>
          <w:bCs/>
          <w:color w:val="000000"/>
          <w:sz w:val="28"/>
          <w:szCs w:val="28"/>
        </w:rPr>
        <w:t xml:space="preserve">泗阳县科学开展大规模国土绿化行动，全县林木</w:t>
      </w:r>
      <w:r>
        <w:rPr>
          <w:rFonts w:hint="eastAsia" w:ascii="宋体" w:hAnsi="宋体" w:eastAsia="宋体" w:cs="宋体"/>
          <w:b w:val="0"/>
          <w:bCs/>
          <w:color w:val="000000"/>
          <w:sz w:val="28"/>
          <w:szCs w:val="28"/>
        </w:rPr>
        <w:t xml:space="preserve">覆盖率达32.41%，位居全市第一。泗阳县将以林长制工作为抓手，大力开展扩绿提质行动，统筹推进植树绿化、杨树更新、林相改造，积极推进国家森林城市建设，让泗阳的天更蓝、地更绿、水更清。同时泗阳县为中国唯一的“杨树之乡”，先后摘下了国家园林县城、全国粮食生产先进单位等称号。</w:t>
      </w:r>
      <w:r/>
    </w:p>
    <w:p>
      <w:pPr>
        <w:pStyle w:val="1035"/>
        <w:ind w:firstLine="560"/>
        <w:jc w:val="both"/>
        <w:spacing w:line="360" w:lineRule="auto"/>
        <w:rPr>
          <w:rFonts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近年来泗阳县地区生产总值持续增长，2023年增速保持全市领先。随着泗阳经济的快速发展，各行业建设工程的不断开展建设，越来越多的项目落地，不可避免地涉及占用林地，为规范建设项目使用林地，严格保护和合理利用林地，在促进地区经济发展的同时尽量减少对项目区生态环境的破坏，保证项目区域的林业发展，有必要对建设项目使用林地进行全面、科学、合理的可行性分析。</w:t>
      </w:r>
      <w:r/>
    </w:p>
    <w:p>
      <w:pPr>
        <w:pStyle w:val="1035"/>
        <w:ind w:firstLine="560"/>
        <w:jc w:val="both"/>
        <w:spacing w:line="360" w:lineRule="auto"/>
        <w:rPr>
          <w:rFonts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为保障建设项目合理合法用地用林，同时保障区域林地发展，确保林地资源不减少，我局拟开展2024年度土地林地报批工作。</w:t>
      </w:r>
      <w:r/>
    </w:p>
    <w:p>
      <w:pPr>
        <w:pStyle w:val="1037"/>
        <w:ind w:firstLine="562"/>
        <w:jc w:val="left"/>
        <w:spacing w:line="360" w:lineRule="auto"/>
        <w:rPr>
          <w:rFonts w:ascii="宋体" w:hAnsi="宋体"/>
          <w:b/>
          <w:bCs/>
          <w:sz w:val="28"/>
          <w:szCs w:val="28"/>
        </w:rPr>
      </w:pPr>
      <w:r>
        <w:rPr>
          <w:rFonts w:ascii="宋体" w:hAnsi="宋体"/>
          <w:b/>
          <w:bCs/>
          <w:sz w:val="28"/>
          <w:szCs w:val="28"/>
        </w:rPr>
        <w:t xml:space="preserve">三、</w:t>
      </w:r>
      <w:r>
        <w:rPr>
          <w:rFonts w:hint="eastAsia" w:ascii="宋体" w:hAnsi="宋体"/>
          <w:b/>
          <w:bCs/>
          <w:sz w:val="28"/>
          <w:szCs w:val="28"/>
        </w:rPr>
        <w:t xml:space="preserve">工作</w:t>
      </w:r>
      <w:r>
        <w:rPr>
          <w:rFonts w:ascii="宋体" w:hAnsi="宋体"/>
          <w:b/>
          <w:bCs/>
          <w:sz w:val="28"/>
          <w:szCs w:val="28"/>
        </w:rPr>
        <w:t xml:space="preserve">范围与服务期限</w:t>
      </w:r>
      <w:r/>
    </w:p>
    <w:p>
      <w:pPr>
        <w:pStyle w:val="1037"/>
        <w:ind w:firstLine="560"/>
        <w:spacing w:line="360" w:lineRule="auto"/>
        <w:rPr>
          <w:rFonts w:ascii="宋体" w:hAnsi="宋体"/>
          <w:bCs/>
          <w:sz w:val="28"/>
          <w:szCs w:val="28"/>
        </w:rPr>
      </w:pPr>
      <w:r>
        <w:rPr>
          <w:rFonts w:hint="eastAsia" w:ascii="宋体" w:hAnsi="宋体"/>
          <w:bCs/>
          <w:sz w:val="28"/>
          <w:szCs w:val="28"/>
        </w:rPr>
        <w:t xml:space="preserve">（一）</w:t>
      </w:r>
      <w:bookmarkStart w:id="246" w:name="OLE_LINK43"/>
      <w:r/>
      <w:bookmarkStart w:id="247" w:name="OLE_LINK44"/>
      <w:r>
        <w:rPr>
          <w:rFonts w:hint="eastAsia" w:ascii="宋体" w:hAnsi="宋体"/>
          <w:bCs/>
          <w:sz w:val="28"/>
          <w:szCs w:val="28"/>
        </w:rPr>
        <w:t xml:space="preserve">工作</w:t>
      </w:r>
      <w:r>
        <w:rPr>
          <w:rFonts w:hint="eastAsia" w:ascii="宋体" w:hAnsi="宋体"/>
          <w:bCs/>
          <w:sz w:val="28"/>
          <w:szCs w:val="28"/>
        </w:rPr>
        <w:t xml:space="preserve">范围</w:t>
      </w:r>
      <w:bookmarkEnd w:id="246"/>
      <w:bookmarkEnd w:id="247"/>
      <w:r/>
    </w:p>
    <w:p>
      <w:pPr>
        <w:ind w:firstLine="700"/>
        <w:spacing w:line="360" w:lineRule="auto"/>
        <w:rPr>
          <w:rFonts w:ascii="宋体" w:hAnsi="宋体" w:cs="宋体"/>
          <w:color w:val="000000"/>
          <w:sz w:val="28"/>
          <w:szCs w:val="28"/>
        </w:rPr>
      </w:pPr>
      <w:r>
        <w:rPr>
          <w:rFonts w:hint="eastAsia" w:ascii="宋体" w:hAnsi="宋体" w:cs="宋体"/>
          <w:color w:val="000000"/>
          <w:sz w:val="28"/>
          <w:szCs w:val="28"/>
        </w:rPr>
        <w:t xml:space="preserve">泗阳县2024年用地报批（林地）工作</w:t>
      </w:r>
      <w:r/>
    </w:p>
    <w:p>
      <w:pPr>
        <w:pStyle w:val="1037"/>
        <w:ind w:firstLine="560"/>
        <w:spacing w:line="360" w:lineRule="auto"/>
        <w:rPr>
          <w:rFonts w:ascii="宋体" w:hAnsi="宋体"/>
          <w:bCs/>
          <w:sz w:val="28"/>
          <w:szCs w:val="28"/>
        </w:rPr>
      </w:pPr>
      <w:r>
        <w:rPr>
          <w:rFonts w:hint="eastAsia" w:ascii="宋体" w:hAnsi="宋体"/>
          <w:bCs/>
          <w:sz w:val="28"/>
          <w:szCs w:val="28"/>
        </w:rPr>
        <w:t xml:space="preserve">（</w:t>
      </w:r>
      <w:r>
        <w:rPr>
          <w:rFonts w:hint="eastAsia" w:ascii="宋体" w:hAnsi="宋体"/>
          <w:bCs/>
          <w:sz w:val="28"/>
          <w:szCs w:val="28"/>
        </w:rPr>
        <w:t xml:space="preserve">二</w:t>
      </w:r>
      <w:r>
        <w:rPr>
          <w:rFonts w:hint="eastAsia" w:ascii="宋体" w:hAnsi="宋体"/>
          <w:bCs/>
          <w:sz w:val="28"/>
          <w:szCs w:val="28"/>
        </w:rPr>
        <w:t xml:space="preserve">）服务期限</w:t>
      </w:r>
      <w:r/>
    </w:p>
    <w:p>
      <w:pPr>
        <w:pStyle w:val="1037"/>
        <w:ind w:firstLine="560"/>
        <w:spacing w:line="360" w:lineRule="auto"/>
        <w:rPr>
          <w:rFonts w:ascii="宋体" w:hAnsi="宋体"/>
          <w:bCs/>
          <w:sz w:val="28"/>
          <w:szCs w:val="28"/>
        </w:rPr>
      </w:pPr>
      <w:r/>
      <w:bookmarkStart w:id="248" w:name="OLE_LINK45"/>
      <w:r>
        <w:rPr>
          <w:rFonts w:ascii="宋体" w:hAnsi="宋体"/>
          <w:bCs/>
          <w:sz w:val="28"/>
          <w:szCs w:val="28"/>
        </w:rPr>
        <w:t xml:space="preserve">服务期限：</w:t>
      </w:r>
      <w:r>
        <w:rPr>
          <w:rFonts w:hint="eastAsia" w:ascii="宋体" w:hAnsi="宋体"/>
          <w:bCs/>
          <w:sz w:val="28"/>
          <w:szCs w:val="28"/>
        </w:rPr>
        <w:t xml:space="preserve">1年</w:t>
      </w:r>
      <w:r>
        <w:rPr>
          <w:rFonts w:ascii="宋体" w:hAnsi="宋体"/>
          <w:bCs/>
          <w:sz w:val="28"/>
          <w:szCs w:val="28"/>
        </w:rPr>
        <w:t xml:space="preserve">。</w:t>
      </w:r>
      <w:bookmarkEnd w:id="248"/>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根据项目总体需求，合理安排工作进度，工作进度安排应合理、可靠、切实可行。服务流程的完善性、标准化，服务进度的保证措施，服务期内突发事件的解决方案。</w:t>
      </w:r>
      <w:r/>
    </w:p>
    <w:p>
      <w:pPr>
        <w:pStyle w:val="1036"/>
        <w:ind w:firstLine="560"/>
        <w:jc w:val="both"/>
        <w:spacing w:line="360" w:lineRule="auto"/>
        <w:rPr>
          <w:rFonts w:ascii="宋体" w:hAnsi="宋体" w:eastAsia="宋体"/>
          <w:bCs/>
          <w:sz w:val="28"/>
          <w:szCs w:val="28"/>
        </w:rPr>
      </w:pPr>
      <w:r>
        <w:rPr>
          <w:rFonts w:ascii="宋体" w:hAnsi="宋体" w:eastAsia="宋体"/>
          <w:bCs/>
          <w:sz w:val="28"/>
          <w:szCs w:val="28"/>
        </w:rPr>
        <w:t xml:space="preserve">经甲方同意可以延长，如果甲方需要提前结束项目的，可以跟乙方协商变更编制工作进程；如因政策原因导致方案名称和年份发生变化，合同继续执行。</w:t>
      </w:r>
      <w:r/>
    </w:p>
    <w:p>
      <w:pPr>
        <w:pStyle w:val="1037"/>
        <w:ind w:firstLine="562"/>
        <w:jc w:val="left"/>
        <w:spacing w:line="360" w:lineRule="auto"/>
        <w:rPr>
          <w:rFonts w:ascii="宋体" w:hAnsi="宋体"/>
          <w:b/>
          <w:color w:val="000000"/>
          <w:sz w:val="28"/>
          <w:szCs w:val="28"/>
        </w:rPr>
      </w:pPr>
      <w:r>
        <w:rPr>
          <w:rFonts w:hint="eastAsia" w:ascii="宋体" w:hAnsi="宋体"/>
          <w:b/>
          <w:color w:val="000000"/>
          <w:sz w:val="28"/>
          <w:szCs w:val="28"/>
        </w:rPr>
        <w:t xml:space="preserve">四、工作依据</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1、《中华人民共和国森林法》；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2、《中华人民共和国森林法实施条例》；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3、《中华人民共和国土地管理法》；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4、《中华人民共和国土地管理法实施条例》；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5、《江苏省实施〈中华人民共和国森林法〉办法》；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6、《江苏省生态公益林条例》；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7、《建设项目使用林地审核审批管理办法》；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8、《建设项目使用林地审核审批管理规范》；</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9、《建设项目使用林地可行性报告编制规范》；</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10、《国家林业局占用征收林地定额管理办法》；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11、《中华人民共和国水土保持法》；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12、《中华人民共和国水土保持法实施条例》；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13、《中华人民共和国环境保护法》；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14、《中华人民共和国环境影响评价法》；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15、《中华人民共和国野生动物保护法》；</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16、《中华人民共和国陆生野生动物保护实施条例》；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17、《中华人民共和国野生植物保护条例》；</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18、《古树名木保护条例（草案）》；</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19、江苏省自然资源厅和江苏省林业厅下发的《关于同意宿迁市开展用地用林合并审批试点工作批复》（苏自然资函〔2024〕317号。</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注：未注时间的引用文件，其最新版本适用于本项目。</w:t>
      </w:r>
      <w:r/>
    </w:p>
    <w:p>
      <w:pPr>
        <w:pStyle w:val="1037"/>
        <w:ind w:firstLine="562"/>
        <w:jc w:val="left"/>
        <w:spacing w:line="360" w:lineRule="auto"/>
        <w:rPr>
          <w:rFonts w:ascii="宋体" w:hAnsi="宋体"/>
          <w:b/>
          <w:sz w:val="28"/>
          <w:szCs w:val="28"/>
        </w:rPr>
      </w:pPr>
      <w:r>
        <w:rPr>
          <w:rFonts w:hint="eastAsia" w:ascii="宋体" w:hAnsi="宋体"/>
          <w:b/>
          <w:bCs/>
          <w:sz w:val="28"/>
          <w:szCs w:val="28"/>
        </w:rPr>
        <w:t xml:space="preserve">五</w:t>
      </w:r>
      <w:r>
        <w:rPr>
          <w:rFonts w:ascii="宋体" w:hAnsi="宋体"/>
          <w:b/>
          <w:bCs/>
          <w:sz w:val="28"/>
          <w:szCs w:val="28"/>
        </w:rPr>
        <w:t xml:space="preserve">、</w:t>
      </w:r>
      <w:r>
        <w:rPr>
          <w:rFonts w:hint="eastAsia" w:ascii="宋体" w:hAnsi="宋体"/>
          <w:b/>
          <w:sz w:val="28"/>
          <w:szCs w:val="28"/>
          <w:highlight w:val="white"/>
        </w:rPr>
        <w:t xml:space="preserve">工作</w:t>
      </w:r>
      <w:r>
        <w:rPr>
          <w:rFonts w:hint="eastAsia" w:ascii="宋体" w:hAnsi="宋体"/>
          <w:b/>
          <w:sz w:val="28"/>
          <w:szCs w:val="28"/>
        </w:rPr>
        <w:t xml:space="preserve">原则</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为保障我县林业发展，林地面积不减少。在切实做好林地保护和林地恢复工作的同时，应依法依规办理林地报批相关手续，林地报批工作应遵循以下原则：</w:t>
      </w:r>
      <w:r/>
    </w:p>
    <w:p>
      <w:pPr>
        <w:pStyle w:val="1037"/>
        <w:ind w:firstLine="560"/>
        <w:jc w:val="left"/>
        <w:spacing w:line="360" w:lineRule="auto"/>
        <w:rPr>
          <w:rFonts w:ascii="宋体" w:hAnsi="宋体"/>
          <w:bCs/>
          <w:sz w:val="28"/>
          <w:szCs w:val="28"/>
        </w:rPr>
      </w:pPr>
      <w:r>
        <w:rPr>
          <w:rFonts w:hint="eastAsia" w:ascii="宋体" w:hAnsi="宋体"/>
          <w:bCs/>
          <w:sz w:val="28"/>
          <w:szCs w:val="28"/>
        </w:rPr>
        <w:t xml:space="preserve">1、建设项目应当不占或者少占林地，确需占用林地的，依法办理建设用地审批手续；</w:t>
      </w:r>
      <w:r/>
    </w:p>
    <w:p>
      <w:pPr>
        <w:pStyle w:val="1037"/>
        <w:ind w:firstLine="560"/>
        <w:jc w:val="left"/>
        <w:spacing w:line="360" w:lineRule="auto"/>
        <w:rPr>
          <w:rFonts w:ascii="宋体" w:hAnsi="宋体"/>
          <w:bCs/>
          <w:sz w:val="28"/>
          <w:szCs w:val="28"/>
        </w:rPr>
      </w:pPr>
      <w:r>
        <w:rPr>
          <w:rFonts w:hint="eastAsia" w:ascii="宋体" w:hAnsi="宋体"/>
          <w:bCs/>
          <w:sz w:val="28"/>
          <w:szCs w:val="28"/>
        </w:rPr>
        <w:t xml:space="preserve">2、林地“占一补一”本着“恢复森林植被，植树造林面积不得少于因占用、征用林地而减少的森林植被面积”的原则；</w:t>
      </w:r>
      <w:r/>
    </w:p>
    <w:p>
      <w:pPr>
        <w:pStyle w:val="1037"/>
        <w:ind w:left="533"/>
        <w:jc w:val="left"/>
        <w:spacing w:line="360" w:lineRule="auto"/>
        <w:rPr>
          <w:rFonts w:ascii="宋体" w:hAnsi="宋体"/>
          <w:bCs/>
          <w:sz w:val="28"/>
          <w:szCs w:val="28"/>
        </w:rPr>
      </w:pPr>
      <w:r>
        <w:rPr>
          <w:rFonts w:hint="eastAsia" w:ascii="宋体" w:hAnsi="宋体"/>
          <w:bCs/>
          <w:sz w:val="28"/>
          <w:szCs w:val="28"/>
        </w:rPr>
        <w:t xml:space="preserve">3、林地可研报告编写及组卷材料，应符合相关法律法规要求；</w:t>
      </w:r>
      <w:r/>
    </w:p>
    <w:p>
      <w:pPr>
        <w:pStyle w:val="1037"/>
        <w:ind w:left="533"/>
        <w:jc w:val="left"/>
        <w:spacing w:line="360" w:lineRule="auto"/>
        <w:rPr>
          <w:rFonts w:ascii="宋体" w:hAnsi="宋体"/>
          <w:bCs/>
          <w:sz w:val="28"/>
          <w:szCs w:val="28"/>
        </w:rPr>
      </w:pPr>
      <w:r>
        <w:rPr>
          <w:rFonts w:hint="eastAsia" w:ascii="宋体" w:hAnsi="宋体"/>
          <w:bCs/>
          <w:sz w:val="28"/>
          <w:szCs w:val="28"/>
        </w:rPr>
        <w:t xml:space="preserve">4、其他林地报批相关要求。</w:t>
      </w:r>
      <w:r/>
    </w:p>
    <w:p>
      <w:pPr>
        <w:pStyle w:val="1037"/>
        <w:ind w:left="533"/>
        <w:jc w:val="left"/>
        <w:spacing w:line="360" w:lineRule="auto"/>
        <w:rPr>
          <w:rFonts w:ascii="宋体" w:hAnsi="宋体"/>
          <w:b/>
          <w:bCs/>
          <w:sz w:val="28"/>
          <w:szCs w:val="28"/>
        </w:rPr>
      </w:pPr>
      <w:r>
        <w:rPr>
          <w:rFonts w:hint="eastAsia" w:ascii="宋体" w:hAnsi="宋体"/>
          <w:b/>
          <w:bCs/>
          <w:sz w:val="28"/>
          <w:szCs w:val="28"/>
        </w:rPr>
        <w:t xml:space="preserve">六、工作内容</w:t>
      </w:r>
      <w:r/>
    </w:p>
    <w:p>
      <w:pPr>
        <w:pStyle w:val="1036"/>
        <w:ind w:firstLine="560"/>
        <w:jc w:val="both"/>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泗阳县2024年用地报批（林地）工作，主要工作内容：</w:t>
      </w:r>
      <w:r/>
    </w:p>
    <w:p>
      <w:pPr>
        <w:pStyle w:val="1036"/>
        <w:ind w:firstLine="560"/>
        <w:jc w:val="both"/>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（一）项目技术路线</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根据相关编制规范，编制可研报告或调查表。</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（二）项目准备工作</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收集相关材料及数据，进行初步数据分析。如：林地范围、公益林、生态区位、小班区划、可行性分析等。根据分析结果整理相关材料。</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（三）项目现状调查</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根据相关调查规范，开展外业调查。如：林分因子、专项调查、违法情况等。</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（四）项目文本编制</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按照申报主体使用林地的面积，编制使用林地现状调查表或可行性报告。</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（五）项目组卷上报</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整理组卷材料，按照上报流程，逐级上报；组卷内容完整，材料充分。</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（六）项目成果要求</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最终正式成果包括文本和组卷材料，按照各级林业主管部门要求分别提供。</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（七）项目取得许可</w:t>
      </w:r>
      <w:r/>
    </w:p>
    <w:p>
      <w:pPr>
        <w:pStyle w:val="1036"/>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获取允许使用林地的相关许可或批复材料。</w:t>
      </w:r>
      <w:r/>
    </w:p>
    <w:p>
      <w:pPr>
        <w:pStyle w:val="1013"/>
        <w:ind w:firstLine="562"/>
        <w:spacing w:line="360" w:lineRule="auto"/>
        <w:rPr>
          <w:rFonts w:asciiTheme="minorEastAsia" w:hAnsiTheme="minorEastAsia" w:eastAsiaTheme="minorEastAsia"/>
          <w:b w:val="0"/>
          <w:sz w:val="28"/>
          <w:szCs w:val="28"/>
          <w:highlight w:val="white"/>
        </w:rPr>
      </w:pPr>
      <w:r>
        <w:rPr>
          <w:rFonts w:hint="eastAsia" w:asciiTheme="minorEastAsia" w:hAnsiTheme="minorEastAsia" w:eastAsiaTheme="minorEastAsia"/>
          <w:sz w:val="28"/>
          <w:szCs w:val="28"/>
          <w:highlight w:val="white"/>
        </w:rPr>
        <w:t xml:space="preserve">七</w:t>
      </w:r>
      <w:r>
        <w:rPr>
          <w:rFonts w:hint="eastAsia" w:asciiTheme="minorEastAsia" w:hAnsiTheme="minorEastAsia" w:eastAsiaTheme="minorEastAsia"/>
          <w:sz w:val="28"/>
          <w:szCs w:val="28"/>
          <w:highlight w:val="white"/>
        </w:rPr>
        <w:t xml:space="preserve">、项目保障及安全措施</w:t>
      </w:r>
      <w:r/>
    </w:p>
    <w:p>
      <w:pPr>
        <w:pStyle w:val="1013"/>
        <w:ind w:firstLine="560"/>
        <w:spacing w:line="360" w:lineRule="auto"/>
        <w:rPr>
          <w:rFonts w:asciiTheme="minorEastAsia" w:hAnsiTheme="minorEastAsia" w:eastAsiaTheme="minorEastAsia"/>
          <w:b w:val="0"/>
          <w:sz w:val="28"/>
          <w:szCs w:val="28"/>
          <w:highlight w:val="white"/>
        </w:rPr>
      </w:pPr>
      <w:r>
        <w:rPr>
          <w:rFonts w:hint="eastAsia" w:asciiTheme="minorEastAsia" w:hAnsiTheme="minorEastAsia" w:eastAsiaTheme="minorEastAsia"/>
          <w:b w:val="0"/>
          <w:sz w:val="28"/>
          <w:szCs w:val="28"/>
          <w:highlight w:val="white"/>
        </w:rPr>
        <w:t xml:space="preserve">1、项目工作过程中，严格执行各项安全生产规定，落实安全生产责任制度，负责作业人员的人身财产安全。成交供应商负责对本单位的职工进行安全教育，制订调查安全实施细则和操作规程；实施调查安全监督检查。</w:t>
      </w:r>
      <w:r/>
    </w:p>
    <w:p>
      <w:pPr>
        <w:pStyle w:val="1013"/>
        <w:ind w:firstLine="560"/>
        <w:spacing w:line="360" w:lineRule="auto"/>
        <w:rPr>
          <w:rFonts w:asciiTheme="minorEastAsia" w:hAnsiTheme="minorEastAsia" w:eastAsiaTheme="minorEastAsia"/>
          <w:b w:val="0"/>
          <w:sz w:val="28"/>
          <w:szCs w:val="28"/>
          <w:highlight w:val="white"/>
        </w:rPr>
      </w:pPr>
      <w:r>
        <w:rPr>
          <w:rFonts w:hint="eastAsia" w:asciiTheme="minorEastAsia" w:hAnsiTheme="minorEastAsia" w:eastAsiaTheme="minorEastAsia"/>
          <w:b w:val="0"/>
          <w:sz w:val="28"/>
          <w:szCs w:val="28"/>
          <w:highlight w:val="white"/>
        </w:rPr>
        <w:t xml:space="preserve">2、</w:t>
      </w:r>
      <w:bookmarkStart w:id="249" w:name="OLE_LINK86"/>
      <w:r/>
      <w:bookmarkStart w:id="250" w:name="OLE_LINK87"/>
      <w:r>
        <w:rPr>
          <w:rFonts w:hint="eastAsia" w:asciiTheme="minorEastAsia" w:hAnsiTheme="minorEastAsia" w:eastAsiaTheme="minorEastAsia"/>
          <w:b w:val="0"/>
          <w:sz w:val="28"/>
          <w:szCs w:val="28"/>
          <w:highlight w:val="white"/>
        </w:rPr>
        <w:t xml:space="preserve">中标供应商负责对采购人所提供资料及最终成果的保密，成交供应商（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成交供应商须维护项目服务成果，不得转让给第三方重复使用。以上保密规定如有违反，采购人有权追究成交供应商相关法律责任。</w:t>
      </w:r>
      <w:bookmarkEnd w:id="249"/>
      <w:r/>
      <w:bookmarkEnd w:id="250"/>
      <w:r/>
      <w:r/>
    </w:p>
    <w:p>
      <w:pPr>
        <w:pStyle w:val="1037"/>
        <w:ind w:firstLine="562"/>
        <w:jc w:val="left"/>
        <w:spacing w:line="360" w:lineRule="auto"/>
        <w:rPr>
          <w:rFonts w:ascii="宋体" w:hAnsi="宋体"/>
          <w:b/>
          <w:bCs/>
          <w:sz w:val="28"/>
          <w:szCs w:val="28"/>
        </w:rPr>
      </w:pPr>
      <w:r>
        <w:rPr>
          <w:rFonts w:hint="eastAsia" w:ascii="宋体" w:hAnsi="宋体"/>
          <w:b/>
          <w:bCs/>
          <w:sz w:val="28"/>
          <w:szCs w:val="28"/>
        </w:rPr>
        <w:t xml:space="preserve">八</w:t>
      </w:r>
      <w:r>
        <w:rPr>
          <w:rFonts w:ascii="宋体" w:hAnsi="宋体"/>
          <w:b/>
          <w:bCs/>
          <w:sz w:val="28"/>
          <w:szCs w:val="28"/>
        </w:rPr>
        <w:t xml:space="preserve">、项目</w:t>
      </w:r>
      <w:r>
        <w:rPr>
          <w:rFonts w:hint="eastAsia" w:ascii="宋体" w:hAnsi="宋体"/>
          <w:b/>
          <w:bCs/>
          <w:sz w:val="28"/>
          <w:szCs w:val="28"/>
        </w:rPr>
        <w:t xml:space="preserve">质量</w:t>
      </w:r>
      <w:r>
        <w:rPr>
          <w:rFonts w:ascii="宋体" w:hAnsi="宋体"/>
          <w:b/>
          <w:bCs/>
          <w:sz w:val="28"/>
          <w:szCs w:val="28"/>
        </w:rPr>
        <w:t xml:space="preserve">实施要求</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1、严格遵照国家、江苏省的相关规范和要求制定合理化技术方案，制定好工作方案。 </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2、供应商要求制定详细的项目实施计划，在实施期限内有科学的进度安排和相应的管理措施，有序组织项目实施，若发生工期滞后和突发情况，应有应急管理办法。</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3、供应商应有项目运作规划，制定合理的项目管理制度，单位组织管理体系设置完备，明确各岗位职责，项目管理制度完备，项目组织实施 得当。 </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4、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 </w:t>
      </w:r>
      <w:r/>
    </w:p>
    <w:p>
      <w:pPr>
        <w:pStyle w:val="1037"/>
        <w:ind w:firstLine="560"/>
        <w:spacing w:line="360" w:lineRule="auto"/>
        <w:rPr>
          <w:rFonts w:ascii="宋体" w:hAnsi="宋体" w:cs="宋体"/>
          <w:sz w:val="28"/>
          <w:szCs w:val="28"/>
        </w:rPr>
      </w:pPr>
      <w:r>
        <w:rPr>
          <w:rFonts w:hint="eastAsia" w:ascii="宋体" w:hAnsi="宋体"/>
          <w:color w:val="000000"/>
          <w:sz w:val="28"/>
          <w:szCs w:val="28"/>
        </w:rPr>
        <w:t xml:space="preserve">5、项目建设过程中，严格执行有关项目建设的国家法律、法规、规</w:t>
      </w:r>
      <w:r>
        <w:rPr>
          <w:rFonts w:hint="eastAsia" w:ascii="宋体" w:hAnsi="宋体"/>
          <w:color w:val="000000"/>
          <w:sz w:val="28"/>
          <w:szCs w:val="28"/>
        </w:rPr>
        <w:t xml:space="preserve">范、标准和制度，履行合同规定的义务和职责，遵守国家的法律和政府的 有关条例、规定和办法等进行项目的实施工作，确保数据安全性和网络安 全性，提高技术人员安全意识和个人素质。本着科学的态度和实事求是的 原则，结合《中华人民共和国保守国家秘密法》、《中华人民共和国保守国家秘密法实施条例》、《计算机信息系统保密管理暂行规定》、《国家秘密载体保密管理的规定》以及其他相关法律法规和制度，制定本项目在前期数据调查和中间服务过程以及售后服务过程中的安全责任制度以及应急预案和资料保密管理制度。</w:t>
      </w:r>
      <w:r/>
    </w:p>
    <w:p>
      <w:pPr>
        <w:pStyle w:val="1037"/>
        <w:ind w:firstLine="562"/>
        <w:jc w:val="left"/>
        <w:spacing w:line="360" w:lineRule="auto"/>
        <w:rPr>
          <w:rFonts w:ascii="宋体" w:hAnsi="宋体"/>
          <w:b/>
          <w:bCs/>
          <w:sz w:val="28"/>
          <w:szCs w:val="28"/>
        </w:rPr>
      </w:pPr>
      <w:r>
        <w:rPr>
          <w:rFonts w:hint="eastAsia" w:ascii="宋体" w:hAnsi="宋体"/>
          <w:b/>
          <w:bCs/>
          <w:sz w:val="28"/>
          <w:szCs w:val="28"/>
        </w:rPr>
        <w:t xml:space="preserve">九</w:t>
      </w:r>
      <w:r>
        <w:rPr>
          <w:rFonts w:ascii="宋体" w:hAnsi="宋体"/>
          <w:b/>
          <w:bCs/>
          <w:sz w:val="28"/>
          <w:szCs w:val="28"/>
        </w:rPr>
        <w:t xml:space="preserve">、售后服务要求</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1、</w:t>
      </w:r>
      <w:bookmarkStart w:id="251" w:name="OLE_LINK84"/>
      <w:r/>
      <w:bookmarkStart w:id="252" w:name="OLE_LINK85"/>
      <w:r>
        <w:rPr>
          <w:rFonts w:hint="eastAsia" w:ascii="宋体" w:hAnsi="宋体"/>
          <w:color w:val="000000"/>
          <w:sz w:val="28"/>
          <w:szCs w:val="28"/>
        </w:rPr>
        <w:t xml:space="preserve">为规范和促进本项目的正常实施和推进，需有序高效、安全稳定、常态化运行，投标人须成立项目组，安排足够的专业技术人员参加本项目 的建设，如项目需要投标人须提供驻场技术支持服务。在项目组织机构中应明确各岗位的职责、任职资格，确保项目顺利实施。应分别配备有实际业务经验的项目负责人承担本项目的管理工作，配备项目核心技术团队及技术支持团队。</w:t>
      </w:r>
      <w:bookmarkEnd w:id="251"/>
      <w:r/>
      <w:bookmarkEnd w:id="252"/>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2、为保证本项目实施的科学性、规范性和准确性，技术实施方案需要严格遵照国家有关法律、法规、规章制度以及国家和行业颁布的相关技术标准和规范。递交的成果内容必须符合招标文件的有关要求和国家有关标准。</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3、在项目成果通过验收并实施过程中，按照项目实际需求，配合采购人进一步完善成果细节，以满足建设要求。 </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4、为保障项目高质量完成，建立完善、行之有效的售后服务体系，对售后服务过程中的突发事件应建立有效的服务保证措施 。</w:t>
      </w:r>
      <w:r/>
    </w:p>
    <w:p>
      <w:pPr>
        <w:pStyle w:val="1037"/>
        <w:ind w:firstLine="560"/>
        <w:spacing w:line="360" w:lineRule="auto"/>
        <w:rPr>
          <w:rFonts w:ascii="宋体" w:hAnsi="宋体"/>
          <w:color w:val="000000"/>
          <w:sz w:val="28"/>
          <w:szCs w:val="28"/>
        </w:rPr>
      </w:pPr>
      <w:r>
        <w:rPr>
          <w:rFonts w:hint="eastAsia" w:ascii="宋体" w:hAnsi="宋体"/>
          <w:color w:val="000000"/>
          <w:sz w:val="28"/>
          <w:szCs w:val="28"/>
        </w:rPr>
        <w:t xml:space="preserve">5、</w:t>
      </w:r>
      <w:bookmarkStart w:id="253" w:name="OLE_LINK82"/>
      <w:r/>
      <w:bookmarkStart w:id="254" w:name="OLE_LINK83"/>
      <w:r/>
      <w:bookmarkStart w:id="255" w:name="OLE_LINK88"/>
      <w:r>
        <w:rPr>
          <w:rFonts w:hint="eastAsia" w:ascii="宋体" w:hAnsi="宋体"/>
          <w:color w:val="000000"/>
          <w:sz w:val="28"/>
          <w:szCs w:val="28"/>
        </w:rPr>
        <w:t xml:space="preserve">供应商须在2小时以内响应采购人提出的服务要求，其他未尽事宜按其所提供的相应承诺执行。</w:t>
      </w:r>
      <w:bookmarkEnd w:id="253"/>
      <w:r/>
      <w:bookmarkEnd w:id="254"/>
      <w:r/>
      <w:bookmarkEnd w:id="255"/>
      <w:r/>
      <w:r/>
    </w:p>
    <w:p>
      <w:pPr>
        <w:pStyle w:val="1037"/>
        <w:ind w:firstLine="562"/>
        <w:jc w:val="left"/>
        <w:spacing w:line="360" w:lineRule="auto"/>
        <w:rPr>
          <w:rFonts w:ascii="宋体" w:hAnsi="宋体"/>
          <w:b/>
          <w:bCs/>
          <w:sz w:val="28"/>
          <w:szCs w:val="28"/>
        </w:rPr>
      </w:pPr>
      <w:r>
        <w:rPr>
          <w:rFonts w:hint="eastAsia" w:ascii="宋体" w:hAnsi="宋体"/>
          <w:b/>
          <w:bCs/>
          <w:sz w:val="28"/>
          <w:szCs w:val="28"/>
        </w:rPr>
        <w:t xml:space="preserve">十</w:t>
      </w:r>
      <w:r>
        <w:rPr>
          <w:rFonts w:ascii="宋体" w:hAnsi="宋体"/>
          <w:b/>
          <w:bCs/>
          <w:sz w:val="28"/>
          <w:szCs w:val="28"/>
        </w:rPr>
        <w:t xml:space="preserve">、成果</w:t>
      </w:r>
      <w:r>
        <w:rPr>
          <w:rFonts w:hint="eastAsia" w:ascii="宋体" w:hAnsi="宋体"/>
          <w:b/>
          <w:bCs/>
          <w:sz w:val="28"/>
          <w:szCs w:val="28"/>
        </w:rPr>
        <w:t xml:space="preserve">提交</w:t>
      </w:r>
      <w:r/>
    </w:p>
    <w:p>
      <w:pPr>
        <w:pStyle w:val="1037"/>
        <w:ind w:firstLine="560"/>
        <w:jc w:val="left"/>
        <w:spacing w:line="360" w:lineRule="auto"/>
        <w:rPr>
          <w:rFonts w:ascii="宋体" w:hAnsi="宋体"/>
          <w:bCs/>
          <w:sz w:val="28"/>
          <w:szCs w:val="28"/>
        </w:rPr>
      </w:pPr>
      <w:r>
        <w:rPr>
          <w:rFonts w:ascii="宋体" w:hAnsi="宋体"/>
          <w:bCs/>
          <w:sz w:val="28"/>
          <w:szCs w:val="28"/>
        </w:rPr>
        <w:t xml:space="preserve">确保符合</w:t>
      </w:r>
      <w:r>
        <w:rPr>
          <w:rFonts w:hint="eastAsia" w:ascii="宋体" w:hAnsi="宋体"/>
          <w:bCs/>
          <w:sz w:val="28"/>
          <w:szCs w:val="28"/>
        </w:rPr>
        <w:t xml:space="preserve">各级林业主管部门</w:t>
      </w:r>
      <w:r>
        <w:rPr>
          <w:rFonts w:ascii="宋体" w:hAnsi="宋体"/>
          <w:bCs/>
          <w:sz w:val="28"/>
          <w:szCs w:val="28"/>
        </w:rPr>
        <w:t xml:space="preserve">相应的编制技术规范要求。</w:t>
      </w:r>
      <w:r>
        <w:rPr>
          <w:rFonts w:hint="eastAsia" w:ascii="宋体" w:hAnsi="宋体"/>
          <w:bCs/>
          <w:sz w:val="28"/>
          <w:szCs w:val="28"/>
        </w:rPr>
        <w:t xml:space="preserve">获取</w:t>
      </w:r>
      <w:r>
        <w:rPr>
          <w:rFonts w:hint="eastAsia" w:ascii="宋体" w:hAnsi="宋体"/>
          <w:bCs/>
          <w:sz w:val="28"/>
          <w:szCs w:val="28"/>
        </w:rPr>
        <w:t xml:space="preserve">允许使用林地的相关许可或批复材料。</w:t>
      </w:r>
      <w:r>
        <w:rPr>
          <w:rFonts w:hint="eastAsia" w:ascii="宋体" w:hAnsi="宋体"/>
          <w:bCs/>
          <w:sz w:val="28"/>
          <w:szCs w:val="28"/>
        </w:rPr>
        <w:t xml:space="preserve">最终完成项目所有成果资料归档移交。</w:t>
      </w:r>
      <w:r/>
    </w:p>
    <w:p>
      <w:pPr>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仿宋_GB2312"/>
          <w:b/>
          <w:sz w:val="28"/>
          <w:szCs w:val="22"/>
          <w:highlight w:val="white"/>
        </w:rPr>
      </w:pPr>
      <w:r>
        <w:rPr>
          <w:rFonts w:hint="eastAsia" w:eastAsia="黑体"/>
          <w:sz w:val="44"/>
          <w:szCs w:val="44"/>
        </w:rPr>
        <w:t xml:space="preserve">第五章评标方法与评标标准</w:t>
      </w:r>
      <w:r/>
    </w:p>
    <w:p>
      <w:pPr>
        <w:spacing w:line="500" w:lineRule="exact"/>
        <w:rPr>
          <w:rFonts w:eastAsia="仿宋_GB2312"/>
          <w:b/>
          <w:sz w:val="28"/>
          <w:szCs w:val="22"/>
          <w:highlight w:val="white"/>
        </w:rPr>
      </w:pPr>
      <w:r>
        <w:rPr>
          <w:rFonts w:eastAsia="仿宋_GB2312"/>
          <w:b/>
          <w:sz w:val="28"/>
          <w:szCs w:val="22"/>
          <w:highlight w:val="white"/>
        </w:rPr>
      </w:r>
      <w:r/>
    </w:p>
    <w:p>
      <w:pPr>
        <w:spacing w:line="500" w:lineRule="exact"/>
        <w:rPr>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rFonts w:ascii="宋体" w:hAnsi="宋体"/>
                <w:sz w:val="24"/>
                <w:szCs w:val="24"/>
                <w:highlight w:val="white"/>
              </w:rPr>
            </w:pPr>
            <w:r>
              <w:rPr>
                <w:rFonts w:hint="eastAsia"/>
                <w:sz w:val="24"/>
                <w:highlight w:val="white"/>
              </w:rPr>
              <w:t xml:space="preserve">本项目属于专门面向中小企业采购的项目</w:t>
            </w:r>
            <w:r>
              <w:rPr>
                <w:rFonts w:hint="eastAsia"/>
                <w:sz w:val="24"/>
                <w:highlight w:val="white"/>
              </w:rPr>
              <w:t xml:space="preserve">,</w:t>
            </w:r>
            <w:r>
              <w:rPr>
                <w:rFonts w:hint="eastAsia"/>
                <w:sz w:val="24"/>
                <w:highlight w:val="white"/>
              </w:rPr>
              <w:t xml:space="preserve">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rFonts w:ascii="宋体" w:hAnsi="宋体"/>
                <w:sz w:val="24"/>
                <w:szCs w:val="24"/>
                <w:highlight w:val="white"/>
              </w:rPr>
            </w:pPr>
            <w:r>
              <w:rPr>
                <w:rFonts w:hint="eastAsia" w:ascii="宋体" w:hAnsi="宋体" w:cs="仿宋_GB2312"/>
                <w:color w:val="000000"/>
                <w:sz w:val="24"/>
                <w:szCs w:val="24"/>
              </w:rPr>
              <w:t xml:space="preserve">无</w:t>
            </w:r>
            <w:r/>
          </w:p>
        </w:tc>
      </w:tr>
    </w:tbl>
    <w:p>
      <w:pPr>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w:t>
      </w:r>
      <w:r/>
    </w:p>
    <w:p>
      <w:pPr>
        <w:ind w:firstLine="482"/>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w:t>
      </w:r>
      <w:r>
        <w:rPr>
          <w:rFonts w:hint="eastAsia"/>
          <w:sz w:val="24"/>
          <w:highlight w:val="white"/>
        </w:rPr>
        <w:t xml:space="preserve">详细评审打分。评标委员会组长对各评审专家的打分情况进行复核无误后汇总，形成评审报告。</w:t>
      </w:r>
      <w:r/>
    </w:p>
    <w:tbl>
      <w:tblPr>
        <w:tblW w:w="5537" w:type="pct"/>
        <w:tblInd w:w="-418"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1680"/>
        <w:gridCol w:w="1375"/>
        <w:gridCol w:w="1377"/>
        <w:gridCol w:w="5500"/>
      </w:tblGrid>
      <w:tr>
        <w:trPr/>
        <w:tc>
          <w:tcPr>
            <w:gridSpan w:val="2"/>
            <w:tcBorders>
              <w:top w:val="single" w:color="000000" w:sz="6" w:space="0"/>
              <w:left w:val="single" w:color="000000" w:sz="6" w:space="0"/>
              <w:bottom w:val="single" w:color="000000" w:sz="6" w:space="0"/>
              <w:right w:val="single" w:color="000000" w:sz="6" w:space="0"/>
            </w:tcBorders>
            <w:tcW w:w="3055"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采用低价优先法计算，即满足招标文件要求且投标价格最低的投标报价为评标基准价，其价格分为满分。其他投标人投标报价得分＝（评标基准价/投标报价）*10。</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restart"/>
            <w:textDirection w:val="lrTb"/>
            <w:noWrap w:val="false"/>
          </w:tcPr>
          <w:p>
            <w:pPr>
              <w:spacing w:line="360" w:lineRule="exact"/>
              <w:rPr>
                <w:rFonts w:ascii="宋体" w:hAnsi="宋体"/>
                <w:sz w:val="24"/>
                <w:szCs w:val="24"/>
              </w:rPr>
            </w:pPr>
            <w:r>
              <w:rPr>
                <w:rFonts w:ascii="宋体" w:hAnsi="宋体"/>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宋体" w:hAnsi="宋体"/>
                <w:color w:val="000000"/>
                <w:sz w:val="24"/>
                <w:szCs w:val="24"/>
              </w:rPr>
            </w:pPr>
            <w:r>
              <w:rPr>
                <w:rFonts w:ascii="宋体" w:hAnsi="宋体"/>
                <w:color w:val="000000"/>
                <w:sz w:val="24"/>
                <w:szCs w:val="24"/>
              </w:rPr>
              <w:t xml:space="preserve">2020年1月1日以来（以合同签订日期为准）投标人承担过</w:t>
            </w:r>
            <w:r>
              <w:rPr>
                <w:rFonts w:hint="eastAsia" w:ascii="宋体" w:hAnsi="宋体"/>
                <w:color w:val="000000"/>
                <w:sz w:val="24"/>
                <w:szCs w:val="24"/>
              </w:rPr>
              <w:t xml:space="preserve">用地报批或林地报批或使用林地可行性报告类似</w:t>
            </w:r>
            <w:r>
              <w:rPr>
                <w:rFonts w:ascii="宋体" w:hAnsi="宋体"/>
                <w:color w:val="000000"/>
                <w:sz w:val="24"/>
                <w:szCs w:val="24"/>
              </w:rPr>
              <w:t xml:space="preserve">项目业绩的，每有一个得2分，本项最高得</w:t>
            </w:r>
            <w:r>
              <w:rPr>
                <w:rFonts w:hint="eastAsia" w:ascii="宋体" w:hAnsi="宋体"/>
                <w:color w:val="000000"/>
                <w:sz w:val="24"/>
                <w:szCs w:val="24"/>
              </w:rPr>
              <w:t xml:space="preserve">12</w:t>
            </w:r>
            <w:r>
              <w:rPr>
                <w:rFonts w:ascii="宋体" w:hAnsi="宋体"/>
                <w:color w:val="000000"/>
                <w:sz w:val="24"/>
                <w:szCs w:val="24"/>
              </w:rPr>
              <w:t xml:space="preserve">分。</w:t>
            </w:r>
            <w:r/>
          </w:p>
          <w:p>
            <w:pPr>
              <w:spacing w:line="360" w:lineRule="exact"/>
              <w:rPr>
                <w:rFonts w:ascii="宋体" w:hAnsi="宋体"/>
                <w:sz w:val="24"/>
                <w:szCs w:val="24"/>
              </w:rPr>
            </w:pPr>
            <w:r>
              <w:rPr>
                <w:rFonts w:ascii="宋体" w:hAnsi="宋体"/>
                <w:color w:val="000000"/>
                <w:sz w:val="24"/>
                <w:szCs w:val="24"/>
              </w:rPr>
              <w:t xml:space="preserve">注：</w:t>
            </w:r>
            <w:r>
              <w:rPr>
                <w:rFonts w:hint="eastAsia" w:ascii="宋体" w:hAnsi="宋体"/>
                <w:color w:val="000000"/>
                <w:sz w:val="24"/>
                <w:szCs w:val="24"/>
              </w:rPr>
              <w:t xml:space="preserve">1、</w:t>
            </w:r>
            <w:r>
              <w:rPr>
                <w:rFonts w:ascii="宋体" w:hAnsi="宋体"/>
                <w:color w:val="000000"/>
                <w:sz w:val="24"/>
                <w:szCs w:val="24"/>
              </w:rPr>
              <w:t xml:space="preserve">业绩材料以中标通知书</w:t>
            </w:r>
            <w:r>
              <w:rPr>
                <w:rFonts w:hint="eastAsia" w:ascii="宋体" w:hAnsi="宋体"/>
                <w:color w:val="000000"/>
                <w:sz w:val="24"/>
                <w:szCs w:val="24"/>
              </w:rPr>
              <w:t xml:space="preserve">和</w:t>
            </w:r>
            <w:r>
              <w:rPr>
                <w:rFonts w:ascii="宋体" w:hAnsi="宋体"/>
                <w:color w:val="000000"/>
                <w:sz w:val="24"/>
                <w:szCs w:val="24"/>
              </w:rPr>
              <w:t xml:space="preserve">合同为准，投标文件中应提供中标通知书</w:t>
            </w:r>
            <w:r>
              <w:rPr>
                <w:rFonts w:hint="eastAsia" w:ascii="宋体" w:hAnsi="宋体"/>
                <w:color w:val="000000"/>
                <w:sz w:val="24"/>
                <w:szCs w:val="24"/>
              </w:rPr>
              <w:t xml:space="preserve">和</w:t>
            </w:r>
            <w:r>
              <w:rPr>
                <w:rFonts w:ascii="宋体" w:hAnsi="宋体"/>
                <w:color w:val="000000"/>
                <w:sz w:val="24"/>
                <w:szCs w:val="24"/>
              </w:rPr>
              <w:t xml:space="preserve">合同原件扫描件，否则不予加分。业绩材料要明确反映投标人名称、项目名称等，否则不予计分。业绩材料原件扫描件可从投标人诚信库中挑选，也可直接上传至投标文件。 2、中标人提供的业绩材料随中标结果同步公告。</w:t>
            </w:r>
            <w:r/>
          </w:p>
        </w:tc>
      </w:tr>
      <w:tr>
        <w:trPr>
          <w:cantSplit/>
          <w:trHeight w:val="2073"/>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企业信誉</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投标人具备有效的质量管理体系认证、环境管理体系认证、职业健康安全体系认证证书</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有一个得</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分，最高得</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p>
          <w:p>
            <w:pPr>
              <w:spacing w:line="360" w:lineRule="exact"/>
              <w:rPr>
                <w:rFonts w:ascii="宋体" w:hAnsi="宋体"/>
                <w:sz w:val="24"/>
                <w:szCs w:val="24"/>
              </w:rPr>
            </w:pPr>
            <w:r>
              <w:rPr>
                <w:rFonts w:asciiTheme="minorEastAsia" w:hAnsiTheme="minorEastAsia" w:eastAsiaTheme="minorEastAsia"/>
                <w:color w:val="000000"/>
                <w:sz w:val="24"/>
                <w:szCs w:val="24"/>
              </w:rPr>
              <w:t xml:space="preserve">注：1、投标文件中上传有效期内的证书原件扫描件，否则不得分。2、中标人提供的证书材料随中标结果同步公告。</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项目理解</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pStyle w:val="1015"/>
              <w:spacing w:line="360" w:lineRule="exact"/>
              <w:rPr>
                <w:rFonts w:ascii="宋体" w:hAnsi="宋体" w:eastAsia="宋体"/>
                <w:sz w:val="24"/>
                <w:highlight w:val="white"/>
              </w:rPr>
            </w:pPr>
            <w:r>
              <w:rPr>
                <w:rFonts w:asciiTheme="minorEastAsia" w:hAnsiTheme="minorEastAsia" w:eastAsiaTheme="minorEastAsia"/>
                <w:b w:val="0"/>
                <w:color w:val="000000"/>
                <w:sz w:val="24"/>
              </w:rPr>
              <w:t xml:space="preserve">根据供应商提供的项目理解方案进行评审</w:t>
            </w:r>
            <w:r>
              <w:rPr>
                <w:rFonts w:hint="eastAsia" w:asciiTheme="minorEastAsia" w:hAnsiTheme="minorEastAsia" w:eastAsiaTheme="minorEastAsia"/>
                <w:b w:val="0"/>
                <w:color w:val="000000"/>
                <w:sz w:val="24"/>
              </w:rPr>
              <w:t xml:space="preserve">,</w:t>
            </w:r>
            <w:r>
              <w:rPr>
                <w:rFonts w:asciiTheme="minorEastAsia" w:hAnsiTheme="minorEastAsia" w:eastAsiaTheme="minorEastAsia"/>
                <w:b w:val="0"/>
                <w:color w:val="000000"/>
                <w:sz w:val="24"/>
              </w:rPr>
              <w:t xml:space="preserve">包含但不限于：</w:t>
            </w:r>
            <w:r>
              <w:rPr>
                <w:rFonts w:hint="eastAsia" w:asciiTheme="minorEastAsia" w:hAnsiTheme="minorEastAsia" w:eastAsiaTheme="minorEastAsia"/>
                <w:b w:val="0"/>
                <w:color w:val="000000"/>
                <w:sz w:val="24"/>
              </w:rPr>
              <w:t xml:space="preserve">①</w:t>
            </w:r>
            <w:r>
              <w:rPr>
                <w:rFonts w:asciiTheme="minorEastAsia" w:hAnsiTheme="minorEastAsia" w:eastAsiaTheme="minorEastAsia"/>
                <w:b w:val="0"/>
                <w:color w:val="000000"/>
                <w:sz w:val="24"/>
              </w:rPr>
              <w:t xml:space="preserve">项目背景</w:t>
            </w:r>
            <w:r>
              <w:rPr>
                <w:rFonts w:hint="eastAsia" w:asciiTheme="minorEastAsia" w:hAnsiTheme="minorEastAsia" w:eastAsiaTheme="minorEastAsia"/>
                <w:b w:val="0"/>
                <w:color w:val="000000"/>
                <w:sz w:val="24"/>
              </w:rPr>
              <w:t xml:space="preserve">的含义及重要性②项目实施范围</w:t>
            </w:r>
            <w:r>
              <w:rPr>
                <w:rFonts w:asciiTheme="minorEastAsia" w:hAnsiTheme="minorEastAsia" w:eastAsiaTheme="minorEastAsia"/>
                <w:b w:val="0"/>
                <w:color w:val="000000"/>
                <w:sz w:val="24"/>
              </w:rPr>
              <w:t xml:space="preserve">及周边状况</w:t>
            </w:r>
            <w:r>
              <w:rPr>
                <w:rFonts w:hint="eastAsia" w:asciiTheme="minorEastAsia" w:hAnsiTheme="minorEastAsia" w:eastAsiaTheme="minorEastAsia"/>
                <w:b w:val="0"/>
                <w:color w:val="000000"/>
                <w:sz w:val="24"/>
              </w:rPr>
              <w:t xml:space="preserve">③项目工作依据的分析运用④工作原则的导向及效率</w:t>
            </w:r>
            <w:r>
              <w:rPr>
                <w:rFonts w:asciiTheme="minorEastAsia" w:hAnsiTheme="minorEastAsia" w:eastAsiaTheme="minorEastAsia"/>
                <w:b w:val="0"/>
                <w:color w:val="000000"/>
                <w:sz w:val="24"/>
              </w:rPr>
              <w:t xml:space="preserve">；上述方案进行综合评议，每项</w:t>
            </w:r>
            <w:r>
              <w:rPr>
                <w:rFonts w:hint="eastAsia" w:asciiTheme="minorEastAsia" w:hAnsiTheme="minorEastAsia" w:eastAsiaTheme="minorEastAsia"/>
                <w:b w:val="0"/>
                <w:color w:val="000000"/>
                <w:sz w:val="24"/>
              </w:rPr>
              <w:t xml:space="preserve">3</w:t>
            </w:r>
            <w:r>
              <w:rPr>
                <w:rFonts w:asciiTheme="minorEastAsia" w:hAnsiTheme="minorEastAsia" w:eastAsiaTheme="minorEastAsia"/>
                <w:b w:val="0"/>
                <w:color w:val="000000"/>
                <w:sz w:val="24"/>
              </w:rPr>
              <w:t xml:space="preserve">分，共计</w:t>
            </w:r>
            <w:r>
              <w:rPr>
                <w:rFonts w:hint="eastAsia" w:asciiTheme="minorEastAsia" w:hAnsiTheme="minorEastAsia" w:eastAsiaTheme="minorEastAsia"/>
                <w:b w:val="0"/>
                <w:color w:val="000000"/>
                <w:sz w:val="24"/>
              </w:rPr>
              <w:t xml:space="preserve">12</w:t>
            </w:r>
            <w:r>
              <w:rPr>
                <w:rFonts w:asciiTheme="minorEastAsia" w:hAnsiTheme="minorEastAsia" w:eastAsiaTheme="minorEastAsia"/>
                <w:b w:val="0"/>
                <w:color w:val="000000"/>
                <w:sz w:val="24"/>
              </w:rPr>
              <w:t xml:space="preserve">分，每有一项缺项的扣</w:t>
            </w:r>
            <w:r>
              <w:rPr>
                <w:rFonts w:hint="eastAsia" w:asciiTheme="minorEastAsia" w:hAnsiTheme="minorEastAsia" w:eastAsiaTheme="minorEastAsia"/>
                <w:b w:val="0"/>
                <w:color w:val="000000"/>
                <w:sz w:val="24"/>
              </w:rPr>
              <w:t xml:space="preserve">3</w:t>
            </w:r>
            <w:r>
              <w:rPr>
                <w:rFonts w:asciiTheme="minorEastAsia" w:hAnsiTheme="minorEastAsia" w:eastAsiaTheme="minorEastAsia"/>
                <w:b w:val="0"/>
                <w:color w:val="000000"/>
                <w:sz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ascii="宋体" w:hAnsi="宋体"/>
                <w:sz w:val="24"/>
                <w:szCs w:val="24"/>
              </w:rPr>
              <w:t xml:space="preserve">技术方案</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pStyle w:val="1015"/>
              <w:spacing w:line="360" w:lineRule="exact"/>
              <w:rPr>
                <w:rFonts w:ascii="宋体" w:hAnsi="宋体"/>
                <w:sz w:val="24"/>
              </w:rPr>
            </w:pPr>
            <w:r>
              <w:rPr>
                <w:rFonts w:asciiTheme="minorEastAsia" w:hAnsiTheme="minorEastAsia" w:eastAsiaTheme="minorEastAsia"/>
                <w:b w:val="0"/>
                <w:color w:val="000000"/>
                <w:sz w:val="24"/>
              </w:rPr>
              <w:t xml:space="preserve">根据</w:t>
            </w:r>
            <w:r>
              <w:rPr>
                <w:rFonts w:hint="eastAsia" w:asciiTheme="minorEastAsia" w:hAnsiTheme="minorEastAsia" w:eastAsiaTheme="minorEastAsia"/>
                <w:b w:val="0"/>
                <w:color w:val="000000"/>
                <w:sz w:val="24"/>
              </w:rPr>
              <w:t xml:space="preserve">供应商提供</w:t>
            </w:r>
            <w:r>
              <w:rPr>
                <w:rFonts w:asciiTheme="minorEastAsia" w:hAnsiTheme="minorEastAsia" w:eastAsiaTheme="minorEastAsia"/>
                <w:b w:val="0"/>
                <w:color w:val="000000"/>
                <w:sz w:val="24"/>
              </w:rPr>
              <w:t xml:space="preserve">本项目</w:t>
            </w:r>
            <w:r>
              <w:rPr>
                <w:rFonts w:hint="eastAsia" w:asciiTheme="minorEastAsia" w:hAnsiTheme="minorEastAsia" w:eastAsiaTheme="minorEastAsia"/>
                <w:b w:val="0"/>
                <w:color w:val="000000"/>
                <w:sz w:val="24"/>
              </w:rPr>
              <w:t xml:space="preserve">工作内容编制的</w:t>
            </w:r>
            <w:r>
              <w:rPr>
                <w:rFonts w:asciiTheme="minorEastAsia" w:hAnsiTheme="minorEastAsia" w:eastAsiaTheme="minorEastAsia"/>
                <w:b w:val="0"/>
                <w:color w:val="000000"/>
                <w:sz w:val="24"/>
              </w:rPr>
              <w:t xml:space="preserve">技术</w:t>
            </w:r>
            <w:r>
              <w:rPr>
                <w:rFonts w:hint="eastAsia" w:asciiTheme="minorEastAsia" w:hAnsiTheme="minorEastAsia" w:eastAsiaTheme="minorEastAsia"/>
                <w:b w:val="0"/>
                <w:color w:val="000000"/>
                <w:sz w:val="24"/>
              </w:rPr>
              <w:t xml:space="preserve">方案进行评审,</w:t>
            </w:r>
            <w:r>
              <w:rPr>
                <w:rFonts w:asciiTheme="minorEastAsia" w:hAnsiTheme="minorEastAsia" w:eastAsiaTheme="minorEastAsia"/>
                <w:b w:val="0"/>
                <w:color w:val="000000"/>
                <w:sz w:val="24"/>
              </w:rPr>
              <w:t xml:space="preserve">包含但不限于：</w:t>
            </w:r>
            <w:r>
              <w:rPr>
                <w:rFonts w:hint="eastAsia" w:asciiTheme="minorEastAsia" w:hAnsiTheme="minorEastAsia" w:eastAsiaTheme="minorEastAsia"/>
                <w:b w:val="0"/>
                <w:color w:val="000000"/>
                <w:sz w:val="24"/>
              </w:rPr>
              <w:t xml:space="preserve">①项目技术路线②项目准备工作③项目现状调查④项目文本编制⑤项目组卷上报⑥项目成果要求⑦项目取得许可；</w:t>
            </w:r>
            <w:r>
              <w:rPr>
                <w:rFonts w:asciiTheme="minorEastAsia" w:hAnsiTheme="minorEastAsia" w:eastAsiaTheme="minorEastAsia"/>
                <w:b w:val="0"/>
                <w:color w:val="000000"/>
                <w:sz w:val="24"/>
              </w:rPr>
              <w:t xml:space="preserve">上述方案进行综合评议，每项</w:t>
            </w:r>
            <w:r>
              <w:rPr>
                <w:rFonts w:hint="eastAsia" w:asciiTheme="minorEastAsia" w:hAnsiTheme="minorEastAsia" w:eastAsiaTheme="minorEastAsia"/>
                <w:b w:val="0"/>
                <w:color w:val="000000"/>
                <w:sz w:val="24"/>
              </w:rPr>
              <w:t xml:space="preserve">2</w:t>
            </w:r>
            <w:r>
              <w:rPr>
                <w:rFonts w:asciiTheme="minorEastAsia" w:hAnsiTheme="minorEastAsia" w:eastAsiaTheme="minorEastAsia"/>
                <w:b w:val="0"/>
                <w:color w:val="000000"/>
                <w:sz w:val="24"/>
              </w:rPr>
              <w:t xml:space="preserve">分，共计</w:t>
            </w:r>
            <w:r>
              <w:rPr>
                <w:rFonts w:hint="eastAsia" w:asciiTheme="minorEastAsia" w:hAnsiTheme="minorEastAsia" w:eastAsiaTheme="minorEastAsia"/>
                <w:b w:val="0"/>
                <w:color w:val="000000"/>
                <w:sz w:val="24"/>
              </w:rPr>
              <w:t xml:space="preserve">14</w:t>
            </w:r>
            <w:r>
              <w:rPr>
                <w:rFonts w:asciiTheme="minorEastAsia" w:hAnsiTheme="minorEastAsia" w:eastAsiaTheme="minorEastAsia"/>
                <w:b w:val="0"/>
                <w:color w:val="000000"/>
                <w:sz w:val="24"/>
              </w:rPr>
              <w:t xml:space="preserve">分，每有一项缺项的扣</w:t>
            </w:r>
            <w:r>
              <w:rPr>
                <w:rFonts w:hint="eastAsia" w:asciiTheme="minorEastAsia" w:hAnsiTheme="minorEastAsia" w:eastAsiaTheme="minorEastAsia"/>
                <w:b w:val="0"/>
                <w:color w:val="000000"/>
                <w:sz w:val="24"/>
              </w:rPr>
              <w:t xml:space="preserve">2</w:t>
            </w:r>
            <w:r>
              <w:rPr>
                <w:rFonts w:asciiTheme="minorEastAsia" w:hAnsiTheme="minorEastAsia" w:eastAsiaTheme="minorEastAsia"/>
                <w:b w:val="0"/>
                <w:color w:val="000000"/>
                <w:sz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项目进度安排</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宋体" w:hAnsi="宋体"/>
                <w:sz w:val="24"/>
                <w:szCs w:val="24"/>
              </w:rPr>
            </w:pPr>
            <w:r>
              <w:rPr>
                <w:rFonts w:asciiTheme="minorEastAsia" w:hAnsiTheme="minorEastAsia" w:eastAsiaTheme="minorEastAsia"/>
                <w:sz w:val="24"/>
                <w:szCs w:val="24"/>
              </w:rPr>
              <w:t xml:space="preserve">根据供应商提供的项目</w:t>
            </w:r>
            <w:r>
              <w:rPr>
                <w:rFonts w:hint="eastAsia" w:asciiTheme="minorEastAsia" w:hAnsiTheme="minorEastAsia" w:eastAsiaTheme="minorEastAsia"/>
                <w:sz w:val="24"/>
                <w:szCs w:val="24"/>
              </w:rPr>
              <w:t xml:space="preserve">服务期限</w:t>
            </w:r>
            <w:r>
              <w:rPr>
                <w:rFonts w:asciiTheme="minorEastAsia" w:hAnsiTheme="minorEastAsia" w:eastAsiaTheme="minorEastAsia"/>
                <w:sz w:val="24"/>
                <w:szCs w:val="24"/>
              </w:rPr>
              <w:t xml:space="preserve">方案进行评审</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w:t>
            </w:r>
            <w:r>
              <w:rPr>
                <w:rFonts w:asciiTheme="minorEastAsia" w:hAnsiTheme="minorEastAsia" w:eastAsiaTheme="minorEastAsia"/>
                <w:sz w:val="24"/>
                <w:szCs w:val="24"/>
              </w:rPr>
              <w:t xml:space="preserve">项目进度安排合理性、</w:t>
            </w:r>
            <w:r>
              <w:rPr>
                <w:rFonts w:hint="eastAsia" w:asciiTheme="minorEastAsia" w:hAnsiTheme="minorEastAsia" w:eastAsiaTheme="minorEastAsia"/>
                <w:sz w:val="24"/>
                <w:szCs w:val="24"/>
              </w:rPr>
              <w:t xml:space="preserve">可行性②项目服务流程③进度保证措施④服务期内突发事件的解决方案</w:t>
            </w:r>
            <w:r>
              <w:rPr>
                <w:rFonts w:asciiTheme="minorEastAsia" w:hAnsiTheme="minorEastAsia" w:eastAsiaTheme="minorEastAsia"/>
                <w:sz w:val="24"/>
                <w:szCs w:val="24"/>
              </w:rPr>
              <w:t xml:space="preserve">；上述方案进行综合评议，每项</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分，共计</w:t>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t xml:space="preserve">分，每有一项缺项的扣</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分</w:t>
            </w:r>
            <w:r>
              <w:rPr>
                <w:rFonts w:asciiTheme="minorEastAsia" w:hAnsiTheme="minorEastAsia" w:eastAsiaTheme="minorEastAsia"/>
                <w:sz w:val="24"/>
                <w:szCs w:val="24"/>
              </w:rPr>
              <w:t xml:space="preserve">，每有一项内容不完整或有缺陷的扣1分，扣完为止，未提供不得分。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项目质量、安全</w:t>
            </w:r>
            <w:r>
              <w:rPr>
                <w:rFonts w:hint="eastAsia" w:ascii="宋体" w:hAnsi="宋体"/>
                <w:sz w:val="24"/>
                <w:szCs w:val="24"/>
              </w:rPr>
              <w:t xml:space="preserve">保障措施</w:t>
            </w:r>
            <w:r>
              <w:rPr>
                <w:rFonts w:ascii="宋体" w:hAnsi="宋体"/>
                <w:sz w:val="24"/>
                <w:szCs w:val="24"/>
              </w:rPr>
              <w:t xml:space="preserve">措施</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宋体" w:hAnsi="宋体"/>
                <w:sz w:val="24"/>
                <w:szCs w:val="24"/>
              </w:rPr>
            </w:pPr>
            <w:r>
              <w:rPr>
                <w:rFonts w:asciiTheme="minorEastAsia" w:hAnsiTheme="minorEastAsia" w:eastAsiaTheme="minorEastAsia"/>
                <w:sz w:val="24"/>
                <w:szCs w:val="24"/>
              </w:rPr>
              <w:t xml:space="preserve">根据供应商提供的项目</w:t>
            </w:r>
            <w:r>
              <w:rPr>
                <w:rFonts w:hint="eastAsia" w:asciiTheme="minorEastAsia" w:hAnsiTheme="minorEastAsia" w:eastAsiaTheme="minorEastAsia"/>
                <w:sz w:val="24"/>
                <w:szCs w:val="24"/>
              </w:rPr>
              <w:t xml:space="preserve">保障及安全措施、项目质量实施要求</w:t>
            </w:r>
            <w:r>
              <w:rPr>
                <w:rFonts w:asciiTheme="minorEastAsia" w:hAnsiTheme="minorEastAsia" w:eastAsiaTheme="minorEastAsia"/>
                <w:sz w:val="24"/>
                <w:szCs w:val="24"/>
              </w:rPr>
              <w:t xml:space="preserve">方案进行评审</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①项目安全管理措施②</w:t>
            </w:r>
            <w:r>
              <w:rPr>
                <w:rFonts w:asciiTheme="minorEastAsia" w:hAnsiTheme="minorEastAsia" w:eastAsiaTheme="minorEastAsia"/>
                <w:sz w:val="24"/>
                <w:szCs w:val="24"/>
              </w:rPr>
              <w:t xml:space="preserve">保密安全管理</w:t>
            </w:r>
            <w:r>
              <w:rPr>
                <w:rFonts w:hint="eastAsia" w:asciiTheme="minorEastAsia" w:hAnsiTheme="minorEastAsia" w:eastAsiaTheme="minorEastAsia"/>
                <w:sz w:val="24"/>
                <w:szCs w:val="24"/>
              </w:rPr>
              <w:t xml:space="preserve">措施③信息资料安全保障制度④质量管理制度⑤质量管理关键点分析及应对⑥质量保障措施</w:t>
            </w:r>
            <w:r>
              <w:rPr>
                <w:rFonts w:asciiTheme="minorEastAsia" w:hAnsiTheme="minorEastAsia" w:eastAsiaTheme="minorEastAsia"/>
                <w:sz w:val="24"/>
                <w:szCs w:val="24"/>
              </w:rPr>
              <w:t xml:space="preserve">；上述方案进行综合评议，每项2分，共计</w:t>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t xml:space="preserve">分，每有一项缺项的扣2分，每有一项内容不完整或有缺陷的扣1分，扣完为止，未提供不得分。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项目组织机构人员配备</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1、项目负责人具有</w:t>
            </w:r>
            <w:r>
              <w:rPr>
                <w:rFonts w:hint="eastAsia" w:asciiTheme="minorEastAsia" w:hAnsiTheme="minorEastAsia" w:eastAsiaTheme="minorEastAsia"/>
                <w:sz w:val="24"/>
                <w:szCs w:val="24"/>
              </w:rPr>
              <w:t xml:space="preserve">林业或园林相关专业中</w:t>
            </w:r>
            <w:r>
              <w:rPr>
                <w:rFonts w:asciiTheme="minorEastAsia" w:hAnsiTheme="minorEastAsia" w:eastAsiaTheme="minorEastAsia"/>
                <w:sz w:val="24"/>
                <w:szCs w:val="24"/>
              </w:rPr>
              <w:t xml:space="preserve">级及以上</w:t>
            </w:r>
            <w:r>
              <w:rPr>
                <w:rFonts w:hint="eastAsia" w:asciiTheme="minorEastAsia" w:hAnsiTheme="minorEastAsia" w:eastAsiaTheme="minorEastAsia"/>
                <w:sz w:val="24"/>
                <w:szCs w:val="24"/>
              </w:rPr>
              <w:t xml:space="preserve">技术</w:t>
            </w:r>
            <w:r>
              <w:rPr>
                <w:rFonts w:asciiTheme="minorEastAsia" w:hAnsiTheme="minorEastAsia" w:eastAsiaTheme="minorEastAsia"/>
                <w:sz w:val="24"/>
                <w:szCs w:val="24"/>
              </w:rPr>
              <w:t xml:space="preserve">职称的，得</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分。</w:t>
            </w:r>
            <w:r/>
          </w:p>
          <w:p>
            <w:pPr>
              <w:spacing w:line="360" w:lineRule="exact"/>
              <w:rPr>
                <w:rFonts w:asciiTheme="minorEastAsia" w:hAnsiTheme="minorEastAsia" w:eastAsiaTheme="minorEastAsia"/>
                <w:sz w:val="24"/>
                <w:szCs w:val="24"/>
                <w:highlight w:val="yellow"/>
              </w:rPr>
            </w:pPr>
            <w:r>
              <w:rPr>
                <w:rFonts w:asciiTheme="minorEastAsia" w:hAnsiTheme="minorEastAsia" w:eastAsiaTheme="minorEastAsia"/>
                <w:sz w:val="24"/>
                <w:szCs w:val="24"/>
              </w:rPr>
              <w:t xml:space="preserve">2、项目</w:t>
            </w:r>
            <w:r>
              <w:rPr>
                <w:rFonts w:hint="eastAsia" w:asciiTheme="minorEastAsia" w:hAnsiTheme="minorEastAsia" w:eastAsiaTheme="minorEastAsia"/>
                <w:sz w:val="24"/>
                <w:szCs w:val="24"/>
              </w:rPr>
              <w:t xml:space="preserve">技术</w:t>
            </w:r>
            <w:r>
              <w:rPr>
                <w:rFonts w:asciiTheme="minorEastAsia" w:hAnsiTheme="minorEastAsia" w:eastAsiaTheme="minorEastAsia"/>
                <w:sz w:val="24"/>
                <w:szCs w:val="24"/>
              </w:rPr>
              <w:t xml:space="preserve">负责人具有国土类或规划类高级及以上</w:t>
            </w:r>
            <w:r>
              <w:rPr>
                <w:rFonts w:hint="eastAsia" w:asciiTheme="minorEastAsia" w:hAnsiTheme="minorEastAsia" w:eastAsiaTheme="minorEastAsia"/>
                <w:sz w:val="24"/>
                <w:szCs w:val="24"/>
              </w:rPr>
              <w:t xml:space="preserve">技术</w:t>
            </w:r>
            <w:r>
              <w:rPr>
                <w:rFonts w:asciiTheme="minorEastAsia" w:hAnsiTheme="minorEastAsia" w:eastAsiaTheme="minorEastAsia"/>
                <w:sz w:val="24"/>
                <w:szCs w:val="24"/>
              </w:rPr>
              <w:t xml:space="preserve">职称的，得</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、项目组成员（除项目负责人、技术负责</w:t>
            </w:r>
            <w:r>
              <w:rPr>
                <w:rFonts w:hint="eastAsia" w:asciiTheme="minorEastAsia" w:hAnsiTheme="minorEastAsia" w:eastAsiaTheme="minorEastAsia"/>
                <w:sz w:val="24"/>
                <w:szCs w:val="24"/>
              </w:rPr>
              <w:t xml:space="preserve">人</w:t>
            </w:r>
            <w:r>
              <w:rPr>
                <w:rFonts w:asciiTheme="minorEastAsia" w:hAnsiTheme="minorEastAsia" w:eastAsiaTheme="minorEastAsia"/>
                <w:sz w:val="24"/>
                <w:szCs w:val="24"/>
              </w:rPr>
              <w:t xml:space="preserve">外）</w:t>
            </w:r>
            <w:r>
              <w:rPr>
                <w:rFonts w:hint="eastAsia" w:asciiTheme="minorEastAsia" w:hAnsiTheme="minorEastAsia" w:eastAsiaTheme="minorEastAsia"/>
                <w:sz w:val="24"/>
                <w:szCs w:val="24"/>
              </w:rPr>
              <w:t xml:space="preserve">具有林业或园林相关专业中级及以上技术职称的，有一个得2分，最高得6分；</w:t>
            </w:r>
            <w:r>
              <w:rPr>
                <w:rFonts w:asciiTheme="minorEastAsia" w:hAnsiTheme="minorEastAsia" w:eastAsiaTheme="minorEastAsia"/>
                <w:sz w:val="24"/>
                <w:szCs w:val="24"/>
              </w:rPr>
              <w:t xml:space="preserve">具有</w:t>
            </w:r>
            <w:r>
              <w:rPr>
                <w:rFonts w:hint="eastAsia" w:asciiTheme="minorEastAsia" w:hAnsiTheme="minorEastAsia" w:eastAsiaTheme="minorEastAsia"/>
                <w:sz w:val="24"/>
                <w:szCs w:val="24"/>
              </w:rPr>
              <w:t xml:space="preserve">国土类或规划类中级</w:t>
            </w:r>
            <w:r>
              <w:rPr>
                <w:rFonts w:asciiTheme="minorEastAsia" w:hAnsiTheme="minorEastAsia" w:eastAsiaTheme="minorEastAsia"/>
                <w:sz w:val="24"/>
                <w:szCs w:val="24"/>
              </w:rPr>
              <w:t xml:space="preserve">及以上</w:t>
            </w:r>
            <w:r>
              <w:rPr>
                <w:rFonts w:hint="eastAsia" w:asciiTheme="minorEastAsia" w:hAnsiTheme="minorEastAsia" w:eastAsiaTheme="minorEastAsia"/>
                <w:sz w:val="24"/>
                <w:szCs w:val="24"/>
              </w:rPr>
              <w:t xml:space="preserve">技术</w:t>
            </w:r>
            <w:r>
              <w:rPr>
                <w:rFonts w:asciiTheme="minorEastAsia" w:hAnsiTheme="minorEastAsia" w:eastAsiaTheme="minorEastAsia"/>
                <w:sz w:val="24"/>
                <w:szCs w:val="24"/>
              </w:rPr>
              <w:t xml:space="preserve">职称的，有一个得</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分，最高得</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；本项最高得10分。</w:t>
            </w:r>
            <w:r/>
          </w:p>
          <w:p>
            <w:pPr>
              <w:spacing w:line="360" w:lineRule="exact"/>
              <w:rPr>
                <w:rFonts w:ascii="宋体" w:hAnsi="宋体"/>
                <w:sz w:val="24"/>
                <w:szCs w:val="24"/>
              </w:rPr>
            </w:pPr>
            <w:r>
              <w:rPr>
                <w:rFonts w:asciiTheme="minorEastAsia" w:hAnsiTheme="minorEastAsia" w:eastAsiaTheme="minorEastAsia"/>
                <w:sz w:val="24"/>
                <w:szCs w:val="24"/>
              </w:rPr>
              <w:t xml:space="preserve">注：</w:t>
            </w:r>
            <w:r>
              <w:rPr>
                <w:rFonts w:hint="eastAsia" w:asciiTheme="minorEastAsia" w:hAnsiTheme="minorEastAsia" w:eastAsiaTheme="minorEastAsia"/>
                <w:sz w:val="24"/>
                <w:szCs w:val="24"/>
              </w:rPr>
              <w:t xml:space="preserve">①</w:t>
            </w:r>
            <w:bookmarkStart w:id="256" w:name="OLE_LINK33"/>
            <w:r>
              <w:rPr>
                <w:rFonts w:asciiTheme="minorEastAsia" w:hAnsiTheme="minorEastAsia" w:eastAsiaTheme="minorEastAsia"/>
                <w:sz w:val="24"/>
                <w:szCs w:val="24"/>
              </w:rPr>
              <w:t xml:space="preserve">专业以</w:t>
            </w:r>
            <w:bookmarkEnd w:id="256"/>
            <w:r>
              <w:rPr>
                <w:rFonts w:asciiTheme="minorEastAsia" w:hAnsiTheme="minorEastAsia" w:eastAsiaTheme="minorEastAsia"/>
                <w:sz w:val="24"/>
                <w:szCs w:val="24"/>
              </w:rPr>
              <w:t xml:space="preserve">职称证书或毕业证专业为准。</w:t>
            </w:r>
            <w:r>
              <w:rPr>
                <w:rFonts w:hint="eastAsia" w:asciiTheme="minorEastAsia" w:hAnsiTheme="minorEastAsia" w:eastAsiaTheme="minorEastAsia"/>
                <w:sz w:val="24"/>
                <w:szCs w:val="24"/>
              </w:rPr>
              <w:t xml:space="preserve">②</w:t>
            </w:r>
            <w:r>
              <w:rPr>
                <w:rFonts w:asciiTheme="minorEastAsia" w:hAnsiTheme="minorEastAsia" w:eastAsiaTheme="minorEastAsia"/>
                <w:sz w:val="24"/>
                <w:szCs w:val="24"/>
              </w:rPr>
              <w:t xml:space="preserve">上述所列人员须提供有效证书原件扫描件，否则不予计分。</w:t>
            </w:r>
            <w:bookmarkStart w:id="257" w:name="OLE_LINK30"/>
            <w:r>
              <w:rPr>
                <w:rFonts w:hint="eastAsia" w:asciiTheme="minorEastAsia" w:hAnsiTheme="minorEastAsia" w:eastAsiaTheme="minorEastAsia"/>
                <w:sz w:val="24"/>
                <w:szCs w:val="24"/>
              </w:rPr>
              <w:t xml:space="preserve">以上人员不重复计分。</w:t>
            </w:r>
            <w:bookmarkEnd w:id="257"/>
            <w:r>
              <w:rPr>
                <w:rFonts w:hint="eastAsia" w:asciiTheme="minorEastAsia" w:hAnsiTheme="minorEastAsia" w:eastAsiaTheme="minorEastAsia"/>
                <w:sz w:val="24"/>
                <w:szCs w:val="24"/>
              </w:rPr>
              <w:t xml:space="preserve">③</w:t>
            </w:r>
            <w:r>
              <w:rPr>
                <w:rFonts w:asciiTheme="minorEastAsia" w:hAnsiTheme="minorEastAsia" w:eastAsiaTheme="minorEastAsia"/>
                <w:sz w:val="24"/>
                <w:szCs w:val="24"/>
              </w:rPr>
              <w:t xml:space="preserve">投标人须承诺所投入项目人员为本单位在职人员（提供承诺书，承诺书格式自拟加盖单位公章，原件扫描件上传至投标文件中），如投标人提供虚假材料谋取中标的，中标无效，依法承担法律责任。④中标人提供的人员证书、证明等材料随中标结果同步公告。</w:t>
            </w:r>
            <w:r/>
          </w:p>
        </w:tc>
      </w:tr>
      <w:tr>
        <w:trPr/>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售后服务</w:t>
            </w:r>
            <w:r/>
          </w:p>
        </w:tc>
        <w:tc>
          <w:tcPr>
            <w:tcBorders>
              <w:top w:val="single" w:color="000000" w:sz="6" w:space="0"/>
              <w:left w:val="single" w:color="000000" w:sz="6" w:space="0"/>
              <w:bottom w:val="single" w:color="000000" w:sz="6" w:space="0"/>
              <w:right w:val="single" w:color="000000" w:sz="6" w:space="0"/>
            </w:tcBorders>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500" w:type="dxa"/>
            <w:vAlign w:val="center"/>
            <w:textDirection w:val="lrTb"/>
            <w:noWrap w:val="false"/>
          </w:tcPr>
          <w:p>
            <w:pPr>
              <w:spacing w:line="360" w:lineRule="exact"/>
              <w:rPr>
                <w:rFonts w:ascii="宋体" w:hAnsi="宋体"/>
                <w:sz w:val="24"/>
                <w:szCs w:val="24"/>
              </w:rPr>
            </w:pPr>
            <w:r>
              <w:rPr>
                <w:rFonts w:asciiTheme="minorEastAsia" w:hAnsiTheme="minorEastAsia" w:eastAsiaTheme="minorEastAsia"/>
                <w:sz w:val="24"/>
                <w:szCs w:val="24"/>
              </w:rPr>
              <w:t xml:space="preserve">根据供应商提供的项目</w:t>
            </w:r>
            <w:r>
              <w:rPr>
                <w:rFonts w:hint="eastAsia" w:asciiTheme="minorEastAsia" w:hAnsiTheme="minorEastAsia" w:eastAsiaTheme="minorEastAsia"/>
                <w:sz w:val="24"/>
                <w:szCs w:val="24"/>
              </w:rPr>
              <w:t xml:space="preserve">售后服务要求</w:t>
            </w:r>
            <w:r>
              <w:rPr>
                <w:rFonts w:asciiTheme="minorEastAsia" w:hAnsiTheme="minorEastAsia" w:eastAsiaTheme="minorEastAsia"/>
                <w:sz w:val="24"/>
                <w:szCs w:val="24"/>
              </w:rPr>
              <w:t xml:space="preserve">方案进行评审</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①人员培训方案②服务方式与响应时间③售后服务体系④服务保证措施⑤售后服务承诺</w:t>
            </w:r>
            <w:r>
              <w:rPr>
                <w:rFonts w:asciiTheme="minorEastAsia" w:hAnsiTheme="minorEastAsia" w:eastAsiaTheme="minorEastAsia"/>
                <w:sz w:val="24"/>
                <w:szCs w:val="24"/>
              </w:rPr>
              <w:t xml:space="preserve">；上述方案进行综合评议，每项2分，共计</w:t>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分，每有一项缺项的扣</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bl>
    <w:p>
      <w:pPr>
        <w:rPr>
          <w:highlight w:val="red"/>
        </w:rPr>
      </w:pPr>
      <w:r>
        <w:rPr>
          <w:highlight w:val="red"/>
        </w:rPr>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w:t>
      </w:r>
      <w:r>
        <w:rPr>
          <w:rFonts w:hint="eastAsia" w:eastAsia="仿宋_GB2312"/>
          <w:b/>
          <w:bCs/>
          <w:sz w:val="24"/>
          <w:highlight w:val="white"/>
          <w:u w:val="single"/>
        </w:rPr>
        <w:t xml:space="preserve">、</w:t>
      </w:r>
      <w:r>
        <w:rPr>
          <w:rFonts w:hint="eastAsia" w:eastAsia="仿宋_GB2312"/>
          <w:b/>
          <w:bCs/>
          <w:sz w:val="24"/>
          <w:highlight w:val="white"/>
          <w:u w:val="single"/>
        </w:rPr>
        <w:t xml:space="preserve">2</w:t>
      </w:r>
      <w:r>
        <w:rPr>
          <w:rFonts w:hint="eastAsia" w:eastAsia="仿宋_GB2312"/>
          <w:b/>
          <w:bCs/>
          <w:sz w:val="24"/>
          <w:highlight w:val="white"/>
          <w:u w:val="single"/>
        </w:rPr>
        <w:t xml:space="preserve">、</w:t>
      </w:r>
      <w:r/>
    </w:p>
    <w:p>
      <w:pPr>
        <w:numPr>
          <w:ilvl w:val="0"/>
          <w:numId w:val="12"/>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highlight w:val="white"/>
        </w:rPr>
        <w:t xml:space="preserve">2007</w:t>
      </w:r>
      <w:r>
        <w:rPr>
          <w:rFonts w:hint="eastAsia" w:cs="仿宋_GB2312"/>
          <w:sz w:val="24"/>
          <w:highlight w:val="white"/>
        </w:rPr>
        <w:t xml:space="preserve">〕</w:t>
      </w:r>
      <w:r>
        <w:rPr>
          <w:rFonts w:hint="eastAsia" w:cs="仿宋_GB2312"/>
          <w:sz w:val="24"/>
          <w:highlight w:val="white"/>
        </w:rPr>
        <w:t xml:space="preserve">119</w:t>
      </w:r>
      <w:r>
        <w:rPr>
          <w:rFonts w:hint="eastAsia" w:cs="仿宋_GB2312"/>
          <w:sz w:val="24"/>
          <w:highlight w:val="white"/>
        </w:rPr>
        <w:t xml:space="preserve">号文）、《关于政府采购进口产品管理有关问题的通知》（财办库〔</w:t>
      </w:r>
      <w:r>
        <w:rPr>
          <w:rFonts w:hint="eastAsia" w:cs="仿宋_GB2312"/>
          <w:sz w:val="24"/>
          <w:highlight w:val="white"/>
        </w:rPr>
        <w:t xml:space="preserve">2008</w:t>
      </w:r>
      <w:r>
        <w:rPr>
          <w:rFonts w:hint="eastAsia" w:cs="仿宋_GB2312"/>
          <w:sz w:val="24"/>
          <w:highlight w:val="white"/>
        </w:rPr>
        <w:t xml:space="preserve">〕</w:t>
      </w:r>
      <w:r>
        <w:rPr>
          <w:rFonts w:hint="eastAsia" w:cs="仿宋_GB2312"/>
          <w:sz w:val="24"/>
          <w:highlight w:val="white"/>
        </w:rPr>
        <w:t xml:space="preserve">248</w:t>
      </w:r>
      <w:r>
        <w:rPr>
          <w:rFonts w:hint="eastAsia" w:cs="仿宋_GB2312"/>
          <w:sz w:val="24"/>
          <w:highlight w:val="white"/>
        </w:rPr>
        <w:t xml:space="preserve">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仿宋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仿宋_GB2312"/>
          <w:sz w:val="24"/>
          <w:highlight w:val="white"/>
        </w:rPr>
        <w:t xml:space="preserve">投标人提供的服务符合下列情形的，对小微企业报价给予</w:t>
      </w:r>
      <w:r>
        <w:rPr>
          <w:rFonts w:hint="eastAsia" w:cs="仿宋_GB2312"/>
          <w:sz w:val="24"/>
          <w:highlight w:val="white"/>
        </w:rPr>
        <w:t xml:space="preserve">10%</w:t>
      </w:r>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w:t>
      </w:r>
      <w:r>
        <w:rPr>
          <w:rFonts w:hint="eastAsia" w:cs="仿宋_GB2312"/>
          <w:sz w:val="24"/>
          <w:highlight w:val="white"/>
        </w:rPr>
        <w:t xml:space="preserve">2020</w:t>
      </w:r>
      <w:r>
        <w:rPr>
          <w:rFonts w:hint="eastAsia" w:cs="仿宋_GB2312"/>
          <w:sz w:val="24"/>
          <w:highlight w:val="white"/>
        </w:rPr>
        <w:t xml:space="preserve">〕</w:t>
      </w:r>
      <w:r>
        <w:rPr>
          <w:rFonts w:hint="eastAsia" w:cs="仿宋_GB2312"/>
          <w:sz w:val="24"/>
          <w:highlight w:val="white"/>
        </w:rPr>
        <w:t xml:space="preserve">46</w:t>
      </w:r>
      <w:r>
        <w:rPr>
          <w:rFonts w:hint="eastAsia" w:cs="仿宋_GB2312"/>
          <w:sz w:val="24"/>
          <w:highlight w:val="white"/>
        </w:rPr>
        <w:t xml:space="preserve">号）规定，出具《中小企业声明函》，中小企业划型依据《关于印发中小企业划型标准规定的通知》（工信部联企业〔</w:t>
      </w:r>
      <w:r>
        <w:rPr>
          <w:rFonts w:hint="eastAsia" w:cs="仿宋_GB2312"/>
          <w:sz w:val="24"/>
          <w:highlight w:val="white"/>
        </w:rPr>
        <w:t xml:space="preserve">2011</w:t>
      </w:r>
      <w:r>
        <w:rPr>
          <w:rFonts w:hint="eastAsia" w:cs="仿宋_GB2312"/>
          <w:sz w:val="24"/>
          <w:highlight w:val="white"/>
        </w:rPr>
        <w:t xml:space="preserve">〕</w:t>
      </w:r>
      <w:r>
        <w:rPr>
          <w:rFonts w:hint="eastAsia" w:cs="仿宋_GB2312"/>
          <w:sz w:val="24"/>
          <w:highlight w:val="white"/>
        </w:rPr>
        <w:t xml:space="preserve">300 </w:t>
      </w:r>
      <w:r>
        <w:rPr>
          <w:rFonts w:hint="eastAsia" w:cs="仿宋_GB2312"/>
          <w:sz w:val="24"/>
          <w:highlight w:val="white"/>
        </w:rPr>
        <w:t xml:space="preserve">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②参加投标的监狱企业，视同小型、微型企业。监狱企业应当按照《财政部司法部关于政府采购支持监狱企业发展有关问题的通知》（财库〔</w:t>
      </w:r>
      <w:r>
        <w:rPr>
          <w:rFonts w:hint="eastAsia" w:cs="仿宋_GB2312"/>
          <w:sz w:val="24"/>
          <w:highlight w:val="white"/>
        </w:rPr>
        <w:t xml:space="preserve">2014</w:t>
      </w:r>
      <w:r>
        <w:rPr>
          <w:rFonts w:hint="eastAsia" w:cs="仿宋_GB2312"/>
          <w:sz w:val="24"/>
          <w:highlight w:val="white"/>
        </w:rPr>
        <w:t xml:space="preserve">〕</w:t>
      </w:r>
      <w:r>
        <w:rPr>
          <w:rFonts w:hint="eastAsia" w:cs="仿宋_GB2312"/>
          <w:sz w:val="24"/>
          <w:highlight w:val="white"/>
        </w:rPr>
        <w:t xml:space="preserve">68</w:t>
      </w:r>
      <w:r>
        <w:rPr>
          <w:rFonts w:hint="eastAsia" w:cs="仿宋_GB2312"/>
          <w:sz w:val="24"/>
          <w:highlight w:val="white"/>
        </w:rPr>
        <w:t xml:space="preserve">号）的规定，提供由省级以上监狱管理局、戒毒管理局</w:t>
      </w:r>
      <w:r>
        <w:rPr>
          <w:rFonts w:hint="eastAsia" w:cs="仿宋_GB2312"/>
          <w:sz w:val="24"/>
          <w:highlight w:val="white"/>
        </w:rPr>
        <w:t xml:space="preserve">(</w:t>
      </w:r>
      <w:r>
        <w:rPr>
          <w:rFonts w:hint="eastAsia" w:cs="仿宋_GB2312"/>
          <w:sz w:val="24"/>
          <w:highlight w:val="white"/>
        </w:rPr>
        <w:t xml:space="preserve">含新疆生产建设兵团</w:t>
      </w:r>
      <w:r>
        <w:rPr>
          <w:rFonts w:hint="eastAsia" w:cs="仿宋_GB2312"/>
          <w:sz w:val="24"/>
          <w:highlight w:val="white"/>
        </w:rPr>
        <w:t xml:space="preserve">)</w:t>
      </w:r>
      <w:r>
        <w:rPr>
          <w:rFonts w:hint="eastAsia" w:cs="仿宋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仿宋_GB2312"/>
          <w:sz w:val="24"/>
          <w:highlight w:val="white"/>
        </w:rPr>
        <w:t xml:space="preserve">2017</w:t>
      </w:r>
      <w:r>
        <w:rPr>
          <w:rFonts w:hint="eastAsia" w:cs="仿宋_GB2312"/>
          <w:sz w:val="24"/>
          <w:highlight w:val="white"/>
        </w:rPr>
        <w:t xml:space="preserve">〕</w:t>
      </w:r>
      <w:r>
        <w:rPr>
          <w:rFonts w:hint="eastAsia" w:cs="仿宋_GB2312"/>
          <w:sz w:val="24"/>
          <w:highlight w:val="white"/>
        </w:rPr>
        <w:t xml:space="preserve">141</w:t>
      </w:r>
      <w:r>
        <w:rPr>
          <w:rFonts w:hint="eastAsia" w:cs="仿宋_GB2312"/>
          <w:sz w:val="24"/>
          <w:highlight w:val="white"/>
        </w:rPr>
        <w:t xml:space="preserve">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rPr>
        <w:t xml:space="preserve">30%</w:t>
      </w:r>
      <w:r>
        <w:rPr>
          <w:rFonts w:hint="eastAsia" w:cs="仿宋_GB2312"/>
          <w:sz w:val="24"/>
          <w:highlight w:val="white"/>
        </w:rPr>
        <w:t xml:space="preserve">以上的，对联合体或者大中型企业的报价给予</w:t>
      </w:r>
      <w:r>
        <w:rPr>
          <w:rFonts w:hint="eastAsia" w:cs="仿宋_GB2312"/>
          <w:sz w:val="24"/>
          <w:highlight w:val="white"/>
        </w:rPr>
        <w:t xml:space="preserve">5%</w:t>
      </w:r>
      <w:r>
        <w:rPr>
          <w:rFonts w:hint="eastAsia" w:cs="仿宋_GB2312"/>
          <w:sz w:val="24"/>
          <w:highlight w:val="white"/>
        </w:rPr>
        <w:t xml:space="preserve">（工程项目为</w:t>
      </w:r>
      <w:r>
        <w:rPr>
          <w:rFonts w:hint="eastAsia" w:cs="仿宋_GB2312"/>
          <w:sz w:val="24"/>
          <w:highlight w:val="white"/>
        </w:rPr>
        <w:t xml:space="preserve">2%</w:t>
      </w:r>
      <w:r>
        <w:rPr>
          <w:rFonts w:hint="eastAsia" w:cs="仿宋_GB2312"/>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2</w:t>
      </w:r>
      <w:r>
        <w:rPr>
          <w:rFonts w:hint="eastAsia" w:cs="仿宋_GB2312"/>
          <w:sz w:val="24"/>
          <w:highlight w:val="white"/>
        </w:rPr>
        <w:t xml:space="preserve">）采购人拟采购的产品属于政府强制采购的节能产品品目清单范围的，投标人须提供国家确定的认证机构出具的、处于有效期之内的节能产品认证证书的，否则</w:t>
      </w:r>
      <w:r>
        <w:rPr>
          <w:rFonts w:hint="eastAsia" w:cs="仿宋_GB2312"/>
          <w:sz w:val="24"/>
          <w:highlight w:val="white"/>
        </w:rPr>
        <w:t xml:space="preserve">无效标处理。</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pStyle w:val="963"/>
        <w:rPr>
          <w:rFonts w:ascii="Times New Roman" w:hAnsi="Times New Roman"/>
        </w:rPr>
      </w:pPr>
      <w:r>
        <w:rPr>
          <w:rFonts w:ascii="Times New Roman" w:hAnsi="Times New Roman"/>
        </w:rPr>
      </w:r>
      <w:r/>
    </w:p>
    <w:p>
      <w:pPr>
        <w:pStyle w:val="963"/>
        <w:rPr>
          <w:rFonts w:ascii="Times New Roman" w:hAnsi="Times New Roman"/>
        </w:rPr>
      </w:pPr>
      <w:r>
        <w:rPr>
          <w:rFonts w:ascii="Times New Roman" w:hAnsi="Times New Roman"/>
        </w:rPr>
      </w:r>
      <w:r/>
    </w:p>
    <w:p>
      <w:pPr>
        <w:pStyle w:val="963"/>
        <w:rPr>
          <w:rFonts w:ascii="Times New Roman" w:hAnsi="Times New Roman"/>
        </w:rPr>
      </w:pPr>
      <w:r>
        <w:rPr>
          <w:rFonts w:ascii="Times New Roman" w:hAnsi="Times New Roman"/>
        </w:rPr>
      </w:r>
      <w:r/>
    </w:p>
    <w:p>
      <w:pPr>
        <w:pStyle w:val="963"/>
        <w:rPr>
          <w:rFonts w:ascii="Times New Roman" w:hAnsi="Times New Roman"/>
        </w:rPr>
      </w:pPr>
      <w:r>
        <w:rPr>
          <w:rFonts w:ascii="Times New Roman" w:hAnsi="Times New Roman"/>
        </w:rPr>
      </w:r>
      <w:r/>
    </w:p>
    <w:p>
      <w:pPr>
        <w:pStyle w:val="963"/>
        <w:rPr>
          <w:rFonts w:ascii="Times New Roman" w:hAnsi="Times New Roman"/>
        </w:rPr>
      </w:pPr>
      <w:r>
        <w:rPr>
          <w:rFonts w:ascii="Times New Roman" w:hAnsi="Times New Roman"/>
        </w:rPr>
      </w:r>
      <w:r/>
    </w:p>
    <w:p>
      <w:pPr>
        <w:pStyle w:val="963"/>
        <w:rPr>
          <w:rFonts w:ascii="Times New Roman" w:hAnsi="Times New Roman"/>
        </w:rPr>
      </w:pPr>
      <w:r>
        <w:rPr>
          <w:rFonts w:ascii="Times New Roman" w:hAnsi="Times New Roman"/>
        </w:rPr>
      </w:r>
      <w:r/>
    </w:p>
    <w:p>
      <w:pPr>
        <w:pStyle w:val="963"/>
        <w:ind w:firstLine="0"/>
        <w:rPr>
          <w:rFonts w:ascii="Times New Roman" w:hAnsi="Times New Roman"/>
        </w:rPr>
      </w:pPr>
      <w:r>
        <w:rPr>
          <w:rFonts w:ascii="Times New Roman" w:hAnsi="Times New Roman"/>
        </w:rPr>
      </w:r>
      <w:r/>
    </w:p>
    <w:p>
      <w:pPr>
        <w:pStyle w:val="724"/>
        <w:jc w:val="both"/>
        <w:rPr>
          <w:rFonts w:ascii="Times New Roman" w:eastAsia="黑体"/>
          <w:sz w:val="44"/>
          <w:szCs w:val="44"/>
        </w:rPr>
      </w:pPr>
      <w:r/>
      <w:bookmarkStart w:id="258" w:name="_Toc158281560"/>
      <w:r/>
      <w:r/>
    </w:p>
    <w:p>
      <w:r/>
      <w:r/>
    </w:p>
    <w:p>
      <w:r/>
      <w:r/>
    </w:p>
    <w:p>
      <w:r/>
      <w:r/>
    </w:p>
    <w:p>
      <w:pPr>
        <w:pStyle w:val="724"/>
        <w:jc w:val="left"/>
        <w:rPr>
          <w:rFonts w:ascii="Times New Roman" w:eastAsia="黑体"/>
          <w:sz w:val="44"/>
          <w:szCs w:val="44"/>
        </w:rPr>
      </w:pPr>
      <w:r>
        <w:rPr>
          <w:rFonts w:ascii="Times New Roman" w:eastAsia="黑体"/>
          <w:sz w:val="44"/>
          <w:szCs w:val="44"/>
        </w:rPr>
      </w:r>
      <w:r/>
    </w:p>
    <w:p>
      <w:r/>
      <w:r/>
    </w:p>
    <w:p>
      <w: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2420"/>
        <w:jc w:val="left"/>
        <w:rPr>
          <w:rFonts w:ascii="Times New Roman" w:eastAsia="黑体"/>
          <w:sz w:val="44"/>
          <w:szCs w:val="44"/>
        </w:rPr>
      </w:pPr>
      <w:r>
        <w:rPr>
          <w:rFonts w:ascii="Times New Roman" w:eastAsia="黑体"/>
          <w:sz w:val="44"/>
          <w:szCs w:val="44"/>
        </w:rPr>
      </w:r>
      <w:r>
        <w:rPr>
          <w:rFonts w:ascii="Times New Roman" w:eastAsia="黑体"/>
          <w:sz w:val="44"/>
          <w:szCs w:val="44"/>
        </w:rPr>
      </w:r>
    </w:p>
    <w:p>
      <w:pPr>
        <w:pStyle w:val="724"/>
        <w:ind w:firstLine="0"/>
        <w:jc w:val="left"/>
        <w:rPr>
          <w:rFonts w:ascii="Times New Roman" w:eastAsia="黑体"/>
          <w:sz w:val="44"/>
          <w:szCs w:val="44"/>
        </w:rPr>
      </w:pPr>
      <w:r>
        <w:rPr>
          <w:rFonts w:ascii="Times New Roman" w:eastAsia="黑体"/>
          <w:sz w:val="44"/>
          <w:szCs w:val="44"/>
        </w:rPr>
      </w:r>
      <w:r/>
    </w:p>
    <w:p>
      <w:r/>
      <w:r/>
    </w:p>
    <w:p>
      <w:pPr>
        <w:pStyle w:val="724"/>
        <w:ind w:firstLine="2420"/>
        <w:jc w:val="left"/>
        <w:rPr>
          <w:rFonts w:ascii="Times New Roman" w:eastAsia="黑体"/>
          <w:sz w:val="44"/>
          <w:szCs w:val="44"/>
        </w:rPr>
      </w:pPr>
      <w:r>
        <w:rPr>
          <w:rFonts w:hint="eastAsia" w:ascii="Times New Roman" w:eastAsia="黑体"/>
          <w:sz w:val="44"/>
          <w:szCs w:val="44"/>
        </w:rPr>
        <w:t xml:space="preserve">第六章投标</w:t>
      </w:r>
      <w:bookmarkEnd w:id="226"/>
      <w:r/>
      <w:bookmarkEnd w:id="227"/>
      <w:r>
        <w:rPr>
          <w:rFonts w:hint="eastAsia" w:ascii="Times New Roman" w:eastAsia="黑体"/>
          <w:sz w:val="44"/>
          <w:szCs w:val="44"/>
        </w:rPr>
        <w:t xml:space="preserve">文件格式</w:t>
      </w:r>
      <w:bookmarkEnd w:id="258"/>
      <w:r/>
      <w:r/>
    </w:p>
    <w:p>
      <w:r/>
      <w:r/>
    </w:p>
    <w:p>
      <w:pPr>
        <w:jc w:val="center"/>
        <w:rPr>
          <w:b/>
          <w:sz w:val="72"/>
        </w:rPr>
      </w:pPr>
      <w:r/>
      <w:bookmarkStart w:id="259" w:name="_Hlt26955039"/>
      <w:r/>
      <w:bookmarkStart w:id="260" w:name="_Hlt26671244"/>
      <w:r/>
      <w:bookmarkStart w:id="261" w:name="_Toc120614282"/>
      <w:r/>
      <w:bookmarkStart w:id="262" w:name="_Toc49090576"/>
      <w:r/>
      <w:bookmarkStart w:id="263" w:name="_Toc26554094"/>
      <w:r/>
      <w:bookmarkEnd w:id="259"/>
      <w:r/>
      <w:bookmarkEnd w:id="260"/>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900"/>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3"/>
      </w:pPr>
      <w:r/>
      <w:bookmarkStart w:id="264" w:name="_Toc23838"/>
      <w:r/>
      <w:r/>
    </w:p>
    <w:p>
      <w:pPr>
        <w:pStyle w:val="1003"/>
      </w:pPr>
      <w:r/>
      <w:r/>
    </w:p>
    <w:p>
      <w:pPr>
        <w:pStyle w:val="1003"/>
      </w:pPr>
      <w:r/>
      <w:r/>
    </w:p>
    <w:p>
      <w:pPr>
        <w:pStyle w:val="1013"/>
        <w:outlineLvl w:val="1"/>
      </w:pPr>
      <w:r>
        <w:br w:type="page" w:clear="all"/>
      </w:r>
      <w:bookmarkStart w:id="265" w:name="_Toc158281561"/>
      <w:r/>
      <w:bookmarkEnd w:id="264"/>
      <w:r>
        <w:rPr>
          <w:rFonts w:hint="eastAsia"/>
        </w:rPr>
        <w:t xml:space="preserve">一、</w:t>
      </w:r>
      <w:bookmarkStart w:id="266" w:name="_Toc120614284"/>
      <w:r/>
      <w:bookmarkEnd w:id="261"/>
      <w:r/>
      <w:bookmarkEnd w:id="262"/>
      <w:r/>
      <w:bookmarkEnd w:id="263"/>
      <w:r>
        <w:rPr>
          <w:rFonts w:hint="eastAsia"/>
        </w:rPr>
        <w:t xml:space="preserve">投标声明及承诺函</w:t>
      </w:r>
      <w:bookmarkEnd w:id="265"/>
      <w:r/>
      <w:r/>
    </w:p>
    <w:p>
      <w:pPr>
        <w:pStyle w:val="1001"/>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001"/>
        <w:ind w:firstLine="480"/>
        <w:jc w:val="left"/>
        <w:spacing w:line="500" w:lineRule="exact"/>
        <w:rPr>
          <w:rFonts w:ascii="宋体" w:hAnsi="宋体"/>
          <w:sz w:val="24"/>
          <w:szCs w:val="24"/>
        </w:rPr>
      </w:pPr>
      <w:r>
        <w:rPr>
          <w:rFonts w:hint="eastAsia" w:ascii="宋体" w:hAnsi="宋体"/>
          <w:sz w:val="24"/>
          <w:szCs w:val="24"/>
        </w:rPr>
        <w:t xml:space="preserve">根据已收到的</w:t>
      </w:r>
      <w:r>
        <w:rPr>
          <w:rFonts w:hint="eastAsia" w:ascii="宋体" w:hAnsi="宋体"/>
          <w:sz w:val="24"/>
          <w:szCs w:val="24"/>
        </w:rPr>
        <w:t xml:space="preserve">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1001"/>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1001"/>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01"/>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01"/>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1001"/>
        <w:ind w:firstLine="480"/>
        <w:jc w:val="left"/>
        <w:spacing w:line="500" w:lineRule="exact"/>
        <w:rPr>
          <w:rFonts w:ascii="宋体" w:hAnsi="宋体"/>
          <w:sz w:val="24"/>
          <w:szCs w:val="24"/>
        </w:rPr>
      </w:pPr>
      <w:r>
        <w:rPr>
          <w:rFonts w:ascii="宋体" w:hAnsi="宋体"/>
          <w:sz w:val="24"/>
          <w:szCs w:val="24"/>
        </w:rPr>
      </w:r>
      <w:r/>
    </w:p>
    <w:p>
      <w:pPr>
        <w:pStyle w:val="1001"/>
        <w:jc w:val="left"/>
        <w:spacing w:line="500" w:lineRule="exact"/>
        <w:rPr>
          <w:rFonts w:ascii="宋体" w:hAnsi="宋体"/>
          <w:sz w:val="24"/>
          <w:szCs w:val="24"/>
        </w:rPr>
      </w:pPr>
      <w:r>
        <w:rPr>
          <w:rFonts w:ascii="宋体" w:hAnsi="宋体"/>
          <w:sz w:val="24"/>
          <w:szCs w:val="24"/>
        </w:rPr>
      </w:r>
      <w:r/>
    </w:p>
    <w:p>
      <w:pPr>
        <w:pStyle w:val="1001"/>
        <w:ind w:firstLine="480"/>
        <w:jc w:val="left"/>
        <w:spacing w:line="500" w:lineRule="exact"/>
        <w:rPr>
          <w:rFonts w:ascii="宋体" w:hAnsi="宋体"/>
          <w:sz w:val="24"/>
          <w:szCs w:val="24"/>
        </w:rPr>
      </w:pPr>
      <w:r>
        <w:rPr>
          <w:rFonts w:hint="eastAsia" w:ascii="宋体" w:hAnsi="宋体"/>
          <w:sz w:val="24"/>
          <w:szCs w:val="24"/>
        </w:rPr>
        <w:t xml:space="preserve">投标人名称： （加盖CA电子公章）</w:t>
      </w:r>
      <w:r/>
    </w:p>
    <w:p>
      <w:pPr>
        <w:pStyle w:val="1001"/>
        <w:ind w:firstLine="480"/>
        <w:rPr>
          <w:rFonts w:ascii="宋体" w:hAnsi="宋体"/>
        </w:rPr>
      </w:pPr>
      <w:r>
        <w:rPr>
          <w:rFonts w:hint="eastAsia" w:ascii="宋体" w:hAnsi="宋体"/>
          <w:sz w:val="24"/>
          <w:szCs w:val="24"/>
        </w:rPr>
        <w:t xml:space="preserve">日期：    年    月   日</w:t>
      </w:r>
      <w:r/>
    </w:p>
    <w:p>
      <w:pPr>
        <w:pStyle w:val="1013"/>
        <w:outlineLvl w:val="1"/>
      </w:pPr>
      <w:r>
        <w:br w:type="page" w:clear="all"/>
      </w:r>
      <w:bookmarkStart w:id="267" w:name="_Toc158281562"/>
      <w:r>
        <w:rPr>
          <w:rFonts w:hint="eastAsia"/>
        </w:rPr>
        <w:t xml:space="preserve">二、投标人基本情况</w:t>
      </w:r>
      <w:bookmarkEnd w:id="267"/>
      <w:r/>
      <w:r/>
    </w:p>
    <w:p>
      <w:pPr>
        <w:pStyle w:val="1004"/>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0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0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0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0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0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1"/>
        <w:rPr>
          <w:rFonts w:ascii="Times New Roman" w:hAnsi="Times New Roman" w:eastAsia="黑体"/>
          <w:i/>
          <w:sz w:val="32"/>
          <w:szCs w:val="32"/>
          <w:u w:val="single"/>
        </w:rPr>
      </w:pPr>
      <w:r>
        <w:rPr>
          <w:rFonts w:ascii="Times New Roman" w:hAnsi="Times New Roman" w:eastAsia="黑体"/>
          <w:i/>
          <w:sz w:val="32"/>
          <w:szCs w:val="32"/>
          <w:u w:val="single"/>
        </w:rPr>
      </w:r>
      <w:r/>
    </w:p>
    <w:p>
      <w:pPr>
        <w:pStyle w:val="1013"/>
        <w:rPr>
          <w:i/>
          <w:szCs w:val="32"/>
          <w:u w:val="single"/>
        </w:rPr>
        <w:outlineLvl w:val="1"/>
      </w:pPr>
      <w:r>
        <w:br w:type="page" w:clear="all"/>
      </w:r>
      <w:bookmarkStart w:id="268" w:name="_Toc158281563"/>
      <w:r>
        <w:rPr>
          <w:rFonts w:hint="eastAsia"/>
        </w:rPr>
        <w:t xml:space="preserve">三、特定资格要求的证明文件</w:t>
      </w:r>
      <w:bookmarkEnd w:id="268"/>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63"/>
        <w:rPr>
          <w:rFonts w:ascii="Times New Roman" w:hAnsi="Times New Roman" w:eastAsia="黑体"/>
          <w:i/>
          <w:u w:val="single"/>
          <w:lang w:val="en-US"/>
        </w:rPr>
      </w:pPr>
      <w:r>
        <w:rPr>
          <w:rFonts w:ascii="Times New Roman" w:hAnsi="Times New Roman" w:eastAsia="黑体"/>
          <w:i/>
          <w:u w:val="single"/>
          <w:lang w:val="en-US"/>
        </w:rPr>
      </w:r>
      <w:r/>
    </w:p>
    <w:p>
      <w:pPr>
        <w:pStyle w:val="963"/>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13"/>
        <w:outlineLvl w:val="1"/>
      </w:pPr>
      <w:r/>
      <w:bookmarkStart w:id="269" w:name="_Toc158281564"/>
      <w:r>
        <w:rPr>
          <w:rFonts w:hint="eastAsia"/>
        </w:rPr>
        <w:t xml:space="preserve">四、法人授权书</w:t>
      </w:r>
      <w:bookmarkEnd w:id="269"/>
      <w:r/>
      <w:r/>
    </w:p>
    <w:p>
      <w:pPr>
        <w:pStyle w:val="974"/>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4"/>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4"/>
        <w:ind w:firstLine="0"/>
        <w:rPr>
          <w:sz w:val="24"/>
          <w:szCs w:val="24"/>
          <w:u w:val="single"/>
        </w:rPr>
      </w:pPr>
      <w:r>
        <w:rPr>
          <w:rFonts w:hint="eastAsia"/>
          <w:sz w:val="24"/>
          <w:szCs w:val="24"/>
        </w:rPr>
        <w:t xml:space="preserve">被授权人身份证号码：</w:t>
      </w:r>
      <w:r/>
    </w:p>
    <w:p>
      <w:pPr>
        <w:pStyle w:val="974"/>
        <w:ind w:firstLine="0"/>
        <w:rPr>
          <w:sz w:val="24"/>
          <w:szCs w:val="24"/>
          <w:u w:val="single"/>
        </w:rPr>
      </w:pPr>
      <w:r>
        <w:rPr>
          <w:rFonts w:hint="eastAsia"/>
          <w:sz w:val="24"/>
          <w:szCs w:val="24"/>
        </w:rPr>
        <w:t xml:space="preserve">被授权人联系电话：（手机）</w:t>
      </w:r>
      <w:r/>
    </w:p>
    <w:p>
      <w:pPr>
        <w:pStyle w:val="974"/>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4"/>
        <w:ind w:firstLine="480"/>
        <w:rPr>
          <w:sz w:val="24"/>
          <w:szCs w:val="24"/>
          <w:u w:val="single"/>
        </w:rPr>
      </w:pPr>
      <w:r>
        <w:rPr>
          <w:rFonts w:hint="eastAsia"/>
          <w:sz w:val="24"/>
          <w:szCs w:val="24"/>
        </w:rPr>
        <w:t xml:space="preserve">单位地址：</w:t>
      </w:r>
      <w:r/>
    </w:p>
    <w:p>
      <w:pPr>
        <w:pStyle w:val="974"/>
        <w:ind w:firstLine="480"/>
        <w:rPr>
          <w:sz w:val="24"/>
          <w:szCs w:val="24"/>
        </w:rPr>
      </w:pPr>
      <w:r>
        <w:rPr>
          <w:rFonts w:hint="eastAsia"/>
          <w:sz w:val="24"/>
          <w:szCs w:val="24"/>
        </w:rPr>
        <w:t xml:space="preserve">日期：</w:t>
      </w:r>
      <w:bookmarkStart w:id="270" w:name="_Hlt26955070"/>
      <w:r/>
      <w:bookmarkStart w:id="271" w:name="_格式3__银行出具的资信证明"/>
      <w:r/>
      <w:bookmarkStart w:id="272" w:name="_Hlt26671380"/>
      <w:r/>
      <w:bookmarkEnd w:id="270"/>
      <w:r/>
      <w:bookmarkEnd w:id="271"/>
      <w:r/>
      <w:bookmarkEnd w:id="272"/>
      <w:r/>
      <w:r/>
    </w:p>
    <w:p>
      <w:pPr>
        <w:pStyle w:val="914"/>
        <w:rPr>
          <w:i/>
          <w:sz w:val="24"/>
          <w:szCs w:val="24"/>
          <w:u w:val="single"/>
        </w:rPr>
      </w:pPr>
      <w:r>
        <w:rPr>
          <w:i/>
          <w:sz w:val="24"/>
          <w:szCs w:val="24"/>
          <w:u w:val="single"/>
        </w:rPr>
      </w:r>
      <w:r/>
    </w:p>
    <w:p>
      <w:pPr>
        <w:pStyle w:val="914"/>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13"/>
        <w:rPr>
          <w:rFonts w:eastAsia="仿宋_GB2312"/>
          <w:sz w:val="24"/>
          <w:szCs w:val="20"/>
        </w:rPr>
        <w:outlineLvl w:val="1"/>
      </w:pPr>
      <w:r>
        <w:rPr>
          <w:bCs/>
          <w:sz w:val="24"/>
        </w:rPr>
        <w:br w:type="page" w:clear="all"/>
      </w:r>
      <w:bookmarkStart w:id="273" w:name="_Toc158281565"/>
      <w:r>
        <w:rPr>
          <w:rFonts w:hint="eastAsia"/>
        </w:rPr>
        <w:t xml:space="preserve">五、开标一览表</w:t>
      </w:r>
      <w:bookmarkEnd w:id="273"/>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2"/>
        <w:spacing w:line="360" w:lineRule="auto"/>
        <w:rPr>
          <w:sz w:val="24"/>
          <w:szCs w:val="24"/>
        </w:rPr>
      </w:pPr>
      <w:r>
        <w:rPr>
          <w:rFonts w:hint="eastAsia"/>
          <w:sz w:val="24"/>
          <w:szCs w:val="24"/>
        </w:rPr>
        <w:t xml:space="preserve">项目名称：</w:t>
      </w:r>
      <w:bookmarkStart w:id="274" w:name="OLE_LINK12"/>
      <w:r>
        <w:rPr>
          <w:rFonts w:hint="eastAsia"/>
          <w:sz w:val="24"/>
          <w:szCs w:val="24"/>
        </w:rPr>
        <w:t xml:space="preserve">泗阳县</w:t>
      </w:r>
      <w:r>
        <w:rPr>
          <w:rFonts w:hint="eastAsia"/>
          <w:sz w:val="24"/>
          <w:szCs w:val="24"/>
        </w:rPr>
        <w:t xml:space="preserve">2024</w:t>
      </w:r>
      <w:r>
        <w:rPr>
          <w:rFonts w:hint="eastAsia"/>
          <w:sz w:val="24"/>
          <w:szCs w:val="24"/>
        </w:rPr>
        <w:t xml:space="preserve">年用地报批（林地）项目</w:t>
      </w:r>
      <w:bookmarkEnd w:id="274"/>
      <w:r/>
      <w:r/>
    </w:p>
    <w:p>
      <w:pPr>
        <w:ind w:firstLine="482"/>
        <w:spacing w:line="360" w:lineRule="auto"/>
        <w:rPr>
          <w:sz w:val="24"/>
          <w:szCs w:val="24"/>
        </w:rPr>
      </w:pPr>
      <w:r>
        <w:rPr>
          <w:rFonts w:hint="eastAsia"/>
          <w:sz w:val="24"/>
          <w:szCs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76"/>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76"/>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日期：年月日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13"/>
        <w:outlineLvl w:val="1"/>
      </w:pPr>
      <w:r/>
      <w:bookmarkStart w:id="275" w:name="_Toc158281566"/>
      <w:r>
        <w:rPr>
          <w:rFonts w:hint="eastAsia"/>
        </w:rPr>
        <w:t xml:space="preserve">六、投标报价明细表</w:t>
      </w:r>
      <w:bookmarkEnd w:id="275"/>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rPr>
          <w:rFonts w:hint="eastAsia"/>
          <w:b/>
          <w:sz w:val="24"/>
          <w:szCs w:val="24"/>
        </w:rPr>
        <w:t xml:space="preserve">最终按实结算（按</w:t>
      </w:r>
      <w:r>
        <w:rPr>
          <w:rFonts w:hint="eastAsia"/>
          <w:b/>
          <w:sz w:val="24"/>
          <w:szCs w:val="24"/>
        </w:rPr>
        <w:t xml:space="preserve">6</w:t>
      </w:r>
      <w:r>
        <w:rPr>
          <w:rFonts w:hint="eastAsia"/>
          <w:b/>
          <w:sz w:val="24"/>
          <w:szCs w:val="24"/>
        </w:rPr>
        <w:t xml:space="preserve">万元</w:t>
      </w:r>
      <w:r>
        <w:rPr>
          <w:rFonts w:hint="eastAsia"/>
          <w:b/>
          <w:sz w:val="24"/>
          <w:szCs w:val="24"/>
        </w:rPr>
        <w:t xml:space="preserve">/</w:t>
      </w:r>
      <w:r>
        <w:rPr>
          <w:rFonts w:hint="eastAsia"/>
          <w:b/>
          <w:sz w:val="24"/>
          <w:szCs w:val="24"/>
        </w:rPr>
        <w:t xml:space="preserve">文本结算，总价不超过签订的合同总价）。</w:t>
      </w:r>
      <w:r/>
    </w:p>
    <w:p>
      <w:pPr>
        <w:spacing w:line="400" w:lineRule="exact"/>
        <w:rPr>
          <w:sz w:val="24"/>
          <w:szCs w:val="24"/>
        </w:rPr>
      </w:pPr>
      <w:r>
        <w:rPr>
          <w:rFonts w:hint="eastAsia"/>
          <w:sz w:val="24"/>
          <w:szCs w:val="24"/>
        </w:rPr>
        <w:t xml:space="preserve">2. </w:t>
      </w:r>
      <w:r>
        <w:rPr>
          <w:rFonts w:hint="eastAsia"/>
          <w:sz w:val="24"/>
          <w:szCs w:val="24"/>
        </w:rPr>
        <w:t xml:space="preserve">“投标报价明细表”中“投标总报价”数额应当与“开标一览表”中“投标总报价”数额一致。</w:t>
      </w:r>
      <w:r/>
    </w:p>
    <w:p>
      <w:pPr>
        <w:pStyle w:val="1013"/>
        <w:rPr>
          <w:rFonts w:ascii="Times New Roman" w:hAnsi="Times New Roman" w:eastAsia="宋体"/>
          <w:szCs w:val="32"/>
        </w:rPr>
        <w:outlineLvl w:val="1"/>
      </w:pPr>
      <w:r>
        <w:rPr>
          <w:rFonts w:ascii="Times New Roman" w:hAnsi="Times New Roman" w:eastAsia="宋体" w:cs="宋体"/>
          <w:strike/>
          <w:szCs w:val="32"/>
        </w:rPr>
        <w:br w:type="page" w:clear="all"/>
      </w:r>
      <w:bookmarkStart w:id="276" w:name="_Toc158281567"/>
      <w:r>
        <w:rPr>
          <w:rFonts w:hint="eastAsia"/>
        </w:rPr>
        <w:t xml:space="preserve">七、中小企业声明函（服务）</w:t>
      </w:r>
      <w:bookmarkEnd w:id="276"/>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77" w:name="_Toc158133337"/>
      <w:r/>
      <w:bookmarkStart w:id="278" w:name="_Toc158125008"/>
      <w:r/>
      <w:bookmarkStart w:id="279" w:name="_Toc158281568"/>
      <w:r>
        <w:rPr>
          <w:rFonts w:hint="eastAsia" w:eastAsia="黑体"/>
          <w:sz w:val="32"/>
          <w:szCs w:val="32"/>
        </w:rPr>
        <w:t xml:space="preserve">残疾人福利性单位声明函</w:t>
      </w:r>
      <w:bookmarkEnd w:id="277"/>
      <w:r/>
      <w:bookmarkEnd w:id="278"/>
      <w:r/>
      <w:bookmarkEnd w:id="279"/>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 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05"/>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13"/>
        <w:rPr>
          <w:b w:val="0"/>
          <w:szCs w:val="32"/>
        </w:rPr>
        <w:outlineLvl w:val="1"/>
      </w:pPr>
      <w:r>
        <w:rPr>
          <w:b w:val="0"/>
          <w:szCs w:val="32"/>
        </w:rPr>
        <w:br w:type="page" w:clear="all"/>
      </w:r>
      <w:bookmarkStart w:id="280" w:name="_Toc158281569"/>
      <w:r>
        <w:rPr>
          <w:rFonts w:hint="eastAsia"/>
        </w:rPr>
        <w:t xml:space="preserve">八、技术要求响应及偏离表</w:t>
      </w:r>
      <w:bookmarkEnd w:id="280"/>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951"/>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951"/>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951"/>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08"/>
        <w:rPr>
          <w:rFonts w:ascii="Times New Roman" w:hAnsi="Times New Roman"/>
        </w:rPr>
        <w:outlineLvl w:val="1"/>
      </w:pPr>
      <w:r>
        <w:rPr>
          <w:rFonts w:ascii="Times New Roman" w:hAnsi="Times New Roman"/>
        </w:rPr>
      </w:r>
      <w:r/>
    </w:p>
    <w:p>
      <w:pPr>
        <w:pStyle w:val="1008"/>
        <w:rPr>
          <w:rFonts w:ascii="Times New Roman" w:hAnsi="Times New Roman"/>
        </w:rPr>
        <w:outlineLvl w:val="1"/>
      </w:pPr>
      <w:r>
        <w:rPr>
          <w:rFonts w:ascii="Times New Roman" w:hAnsi="Times New Roman"/>
        </w:rPr>
      </w:r>
      <w:r/>
    </w:p>
    <w:p>
      <w:pPr>
        <w:pStyle w:val="1008"/>
        <w:rPr>
          <w:rFonts w:ascii="Times New Roman" w:hAnsi="Times New Roman"/>
        </w:rPr>
        <w:outlineLvl w:val="1"/>
      </w:pPr>
      <w:r>
        <w:rPr>
          <w:rFonts w:ascii="Times New Roman" w:hAnsi="Times New Roman"/>
        </w:rPr>
      </w:r>
      <w:r/>
    </w:p>
    <w:p>
      <w:pPr>
        <w:pStyle w:val="1013"/>
        <w:outlineLvl w:val="1"/>
      </w:pPr>
      <w:r/>
      <w:r/>
    </w:p>
    <w:p>
      <w:pPr>
        <w:pStyle w:val="1013"/>
        <w:outlineLvl w:val="1"/>
      </w:pPr>
      <w:r/>
      <w:r/>
    </w:p>
    <w:p>
      <w:pPr>
        <w:pStyle w:val="1013"/>
        <w:outlineLvl w:val="1"/>
      </w:pPr>
      <w:r/>
      <w:r/>
    </w:p>
    <w:p>
      <w:pPr>
        <w:pStyle w:val="1013"/>
        <w:outlineLvl w:val="1"/>
      </w:pPr>
      <w:r/>
      <w:r/>
    </w:p>
    <w:p>
      <w:pPr>
        <w:pStyle w:val="1013"/>
        <w:outlineLvl w:val="1"/>
      </w:pPr>
      <w:r/>
      <w:bookmarkStart w:id="281" w:name="_Toc158281570"/>
      <w:r>
        <w:rPr>
          <w:rFonts w:hint="eastAsia"/>
        </w:rPr>
        <w:t xml:space="preserve">九、</w:t>
      </w:r>
      <w:r>
        <w:t xml:space="preserve">项目组人员</w:t>
      </w:r>
      <w:bookmarkEnd w:id="281"/>
      <w:r/>
      <w:r/>
    </w:p>
    <w:p>
      <w:pPr>
        <w:pStyle w:val="951"/>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rPr>
                <w:rFonts w:ascii="Times New Roman" w:hAnsi="Times New Roman"/>
                <w:sz w:val="20"/>
                <w:szCs w:val="20"/>
              </w:rPr>
            </w:pPr>
            <w:r>
              <w:rPr>
                <w:rFonts w:hint="eastAsia" w:ascii="Times New Roman" w:hAnsi="Times New Roman" w:eastAsia="仿宋_GB2312" w:cs="仿宋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9"/>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951"/>
        <w:ind w:firstLine="398"/>
        <w:spacing w:line="460" w:lineRule="exact"/>
        <w:rPr>
          <w:rFonts w:ascii="Times New Roman" w:hAnsi="Times New Roman" w:eastAsia="仿宋_GB2312" w:cs="仿宋_GB2312"/>
        </w:rPr>
      </w:pPr>
      <w:r>
        <w:rPr>
          <w:rFonts w:ascii="Times New Roman" w:hAnsi="Times New Roman" w:eastAsia="仿宋_GB2312" w:cs="仿宋_GB2312"/>
          <w:b/>
        </w:rPr>
        <w:t xml:space="preserve">注：如供应商中标，项目组成员必须按本表承诺人员操作，不得随意更换。按投标文件要求附相关人员证书。</w:t>
      </w:r>
      <w:r/>
    </w:p>
    <w:p>
      <w:pPr>
        <w:pStyle w:val="95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3"/>
        <w:outlineLvl w:val="1"/>
      </w:pPr>
      <w:r>
        <w:br w:type="page" w:clear="all"/>
      </w:r>
      <w:bookmarkStart w:id="282" w:name="_Toc11176"/>
      <w:r/>
      <w:bookmarkStart w:id="283" w:name="_Toc158281571"/>
      <w:r>
        <w:rPr>
          <w:rFonts w:hint="eastAsia" w:ascii="Times New Roman" w:hAnsi="Times New Roman"/>
        </w:rPr>
        <w:t xml:space="preserve">十、</w:t>
      </w:r>
      <w:bookmarkEnd w:id="282"/>
      <w:r>
        <w:rPr>
          <w:rFonts w:hint="eastAsia" w:ascii="Times New Roman" w:hAnsi="Times New Roman"/>
        </w:rPr>
        <w:t xml:space="preserve">企业业绩</w:t>
      </w:r>
      <w:bookmarkEnd w:id="283"/>
      <w:r/>
      <w:r/>
    </w:p>
    <w:p>
      <w:pPr>
        <w:pStyle w:val="1011"/>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12"/>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12"/>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12"/>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12"/>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1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1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1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2"/>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1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2"/>
              <w:jc w:val="center"/>
              <w:spacing w:line="560" w:lineRule="exact"/>
              <w:rPr>
                <w:rFonts w:eastAsia="仿宋_GB2312"/>
                <w:sz w:val="28"/>
              </w:rPr>
            </w:pPr>
            <w:r>
              <w:rPr>
                <w:rFonts w:eastAsia="仿宋_GB2312"/>
                <w:sz w:val="28"/>
              </w:rPr>
            </w:r>
            <w:r/>
          </w:p>
        </w:tc>
      </w:tr>
    </w:tbl>
    <w:p>
      <w:pPr>
        <w:pStyle w:val="1011"/>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13"/>
        <w:rPr>
          <w:rFonts w:ascii="Times New Roman" w:hAnsi="Times New Roman"/>
        </w:rPr>
        <w:outlineLvl w:val="1"/>
      </w:pPr>
      <w:r>
        <w:rPr>
          <w:rFonts w:ascii="Times New Roman" w:hAnsi="Times New Roman"/>
        </w:rPr>
        <w:br w:type="page" w:clear="all"/>
      </w:r>
      <w:bookmarkStart w:id="284" w:name="_Toc28140"/>
      <w:r/>
      <w:bookmarkStart w:id="285" w:name="_Toc158281572"/>
      <w:r>
        <w:rPr>
          <w:rFonts w:hint="eastAsia" w:ascii="Times New Roman" w:hAnsi="Times New Roman"/>
        </w:rPr>
        <w:t xml:space="preserve">十一、项目实施方案</w:t>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284"/>
      <w:r/>
      <w:bookmarkEnd w:id="285"/>
      <w:r/>
      <w:r/>
    </w:p>
    <w:p>
      <w:pPr>
        <w:pStyle w:val="1014"/>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66"/>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914"/>
        <w:ind w:firstLine="0"/>
        <w:rPr>
          <w:sz w:val="24"/>
        </w:rPr>
      </w:pPr>
      <w:r/>
      <w:bookmarkStart w:id="286" w:name="_Hlt26955066"/>
      <w:r/>
      <w:bookmarkStart w:id="287" w:name="_Hlt26671374"/>
      <w:r/>
      <w:bookmarkStart w:id="288" w:name="_Hlt26609389"/>
      <w:r/>
      <w:bookmarkStart w:id="289" w:name="_Toc462564146"/>
      <w:r/>
      <w:bookmarkEnd w:id="286"/>
      <w:r/>
      <w:bookmarkEnd w:id="287"/>
      <w:r/>
      <w:bookmarkEnd w:id="288"/>
      <w:r/>
      <w:r/>
    </w:p>
    <w:p>
      <w:pPr>
        <w:rPr>
          <w:sz w:val="24"/>
        </w:rPr>
      </w:pPr>
      <w:r>
        <w:rPr>
          <w:sz w:val="24"/>
        </w:rPr>
      </w:r>
      <w:r/>
    </w:p>
    <w:p>
      <w:pPr>
        <w:pStyle w:val="963"/>
        <w:ind w:firstLine="480"/>
        <w:rPr>
          <w:rFonts w:ascii="Times New Roman" w:hAnsi="Times New Roman"/>
          <w:sz w:val="24"/>
        </w:rPr>
      </w:pPr>
      <w:r>
        <w:rPr>
          <w:rFonts w:ascii="Times New Roman" w:hAnsi="Times New Roman"/>
          <w:sz w:val="24"/>
        </w:rPr>
      </w:r>
      <w:r/>
    </w:p>
    <w:p>
      <w:pPr>
        <w:pStyle w:val="963"/>
        <w:ind w:firstLine="480"/>
        <w:rPr>
          <w:rFonts w:ascii="Times New Roman" w:hAnsi="Times New Roman"/>
          <w:sz w:val="24"/>
        </w:rPr>
      </w:pPr>
      <w:r>
        <w:rPr>
          <w:rFonts w:ascii="Times New Roman" w:hAnsi="Times New Roman"/>
          <w:sz w:val="24"/>
        </w:rPr>
      </w:r>
      <w:r/>
    </w:p>
    <w:p>
      <w:pPr>
        <w:pStyle w:val="963"/>
        <w:ind w:firstLine="480"/>
        <w:rPr>
          <w:rFonts w:ascii="Times New Roman" w:hAnsi="Times New Roman"/>
          <w:sz w:val="24"/>
        </w:rPr>
      </w:pPr>
      <w:r>
        <w:rPr>
          <w:rFonts w:ascii="Times New Roman" w:hAnsi="Times New Roman"/>
          <w:sz w:val="24"/>
        </w:rPr>
      </w:r>
      <w:r/>
    </w:p>
    <w:p>
      <w:pPr>
        <w:pStyle w:val="963"/>
        <w:ind w:firstLine="480"/>
        <w:rPr>
          <w:rFonts w:ascii="Times New Roman" w:hAnsi="Times New Roman"/>
          <w:sz w:val="24"/>
        </w:rPr>
      </w:pPr>
      <w:r>
        <w:rPr>
          <w:rFonts w:ascii="Times New Roman" w:hAnsi="Times New Roman"/>
          <w:sz w:val="24"/>
        </w:rPr>
      </w:r>
      <w:r/>
    </w:p>
    <w:p>
      <w:pPr>
        <w:pStyle w:val="963"/>
        <w:ind w:firstLine="480"/>
        <w:rPr>
          <w:rFonts w:ascii="Times New Roman" w:hAnsi="Times New Roman"/>
          <w:sz w:val="24"/>
        </w:rPr>
      </w:pPr>
      <w:r>
        <w:rPr>
          <w:rFonts w:ascii="Times New Roman" w:hAnsi="Times New Roman"/>
          <w:sz w:val="24"/>
        </w:rPr>
      </w:r>
      <w:r/>
    </w:p>
    <w:p>
      <w:pPr>
        <w:pStyle w:val="963"/>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90" w:name="_格式2__法定代表人授权书"/>
      <w:r/>
      <w:bookmarkEnd w:id="228"/>
      <w:r/>
      <w:bookmarkEnd w:id="229"/>
      <w:r/>
      <w:bookmarkEnd w:id="289"/>
      <w:r/>
      <w:bookmarkEnd w:id="290"/>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914"/>
        <w:rPr>
          <w:sz w:val="24"/>
          <w:szCs w:val="24"/>
        </w:rPr>
      </w:pPr>
      <w:r>
        <w:rPr>
          <w:sz w:val="24"/>
          <w:szCs w:val="24"/>
        </w:rPr>
      </w:r>
      <w:r/>
    </w:p>
    <w:p>
      <w:pPr>
        <w:pStyle w:val="914"/>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57</w:t>
    </w:r>
    <w:r>
      <w:rPr>
        <w:rFonts w:ascii="宋体" w:hAnsi="宋体"/>
      </w:rPr>
      <w:fldChar w:fldCharType="end"/>
    </w:r>
    <w:r/>
  </w:p>
  <w:p>
    <w:pPr>
      <w:pStyle w:val="94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fldSimple w:instr="PAGE \* MERGEFORMAT">
      <w:r>
        <w:rPr>
          <w:rFonts w:hint="eastAsia"/>
          <w:lang w:val="zh-CN"/>
        </w:rPr>
        <w:t xml:space="preserve">1</w:t>
      </w:r>
    </w:fldSimple>
    <w:r>
      <w:rPr>
        <w:rFonts w:hint="eastAsia"/>
        <w:lang w:val="zh-CN"/>
      </w:rPr>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
    <w:multiLevelType w:val="hybridMultilevel"/>
    <w:lvl w:ilvl="0">
      <w:start w:val="8"/>
      <w:numFmt w:val="decimal"/>
      <w:isLgl w:val="false"/>
      <w:suff w:val="tab"/>
      <w:lvlText w:val="（%1）"/>
      <w:lvlJc w:val="left"/>
      <w:pPr>
        <w:ind w:left="1280" w:hanging="720"/>
      </w:pPr>
      <w:rPr>
        <w:rFonts w:ascii="Times New Roman" w:hAnsi="Times New Roman"/>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9"/>
      <w:isLgl w:val="false"/>
      <w:suff w:val="nothing"/>
      <w:lvlText w:val=""/>
      <w:lvlJc w:val="left"/>
      <w:pPr>
        <w:ind w:left="0" w:firstLine="0"/>
      </w:pPr>
      <w:rPr>
        <w:rFonts w:hint="eastAsia"/>
      </w:rPr>
    </w:lvl>
    <w:lvl w:ilvl="6">
      <w:start w:val="1"/>
      <w:numFmt w:val="decimal"/>
      <w:pStyle w:val="730"/>
      <w:isLgl w:val="false"/>
      <w:suff w:val="nothing"/>
      <w:lvlText w:val=""/>
      <w:lvlJc w:val="left"/>
      <w:pPr>
        <w:ind w:left="0" w:firstLine="0"/>
      </w:pPr>
      <w:rPr>
        <w:rFonts w:hint="eastAsia"/>
      </w:rPr>
    </w:lvl>
    <w:lvl w:ilvl="7">
      <w:start w:val="1"/>
      <w:numFmt w:val="decimal"/>
      <w:pStyle w:val="731"/>
      <w:isLgl w:val="false"/>
      <w:suff w:val="nothing"/>
      <w:lvlText w:val=""/>
      <w:lvlJc w:val="left"/>
      <w:pPr>
        <w:ind w:left="0" w:firstLine="0"/>
      </w:pPr>
      <w:rPr>
        <w:rFonts w:hint="eastAsia"/>
      </w:rPr>
    </w:lvl>
    <w:lvl w:ilvl="8">
      <w:start w:val="1"/>
      <w:numFmt w:val="decimal"/>
      <w:pStyle w:val="732"/>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68"/>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isLgl w:val="false"/>
      <w:suff w:val="tab"/>
      <w:lvlText w:val="%1"/>
      <w:lvlJc w:val="left"/>
      <w:pPr>
        <w:ind w:left="360" w:hanging="360"/>
      </w:pPr>
      <w:rPr>
        <w:rFonts w:hint="default"/>
        <w:b/>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0"/>
  </w:num>
  <w:num w:numId="4">
    <w:abstractNumId w:val="7"/>
  </w:num>
  <w:num w:numId="5">
    <w:abstractNumId w:val="6"/>
  </w:num>
  <w:num w:numId="6">
    <w:abstractNumId w:val="1"/>
  </w:num>
  <w:num w:numId="7">
    <w:abstractNumId w:val="2"/>
  </w:num>
  <w:num w:numId="8">
    <w:abstractNumId w:val="8"/>
  </w:num>
  <w:num w:numId="9">
    <w:abstractNumId w:val="13"/>
  </w:num>
  <w:num w:numId="10">
    <w:abstractNumId w:val="3"/>
  </w:num>
  <w:num w:numId="11">
    <w:abstractNumId w:val="5"/>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qFormat/>
    <w:pPr>
      <w:jc w:val="both"/>
      <w:widowControl w:val="off"/>
    </w:pPr>
    <w:rPr>
      <w:sz w:val="21"/>
      <w:szCs w:val="21"/>
    </w:rPr>
  </w:style>
  <w:style w:type="character" w:styleId="715" w:default="1">
    <w:name w:val="Default Paragraph Font"/>
    <w:uiPriority w:val="1"/>
    <w:semiHidden/>
    <w:unhideWhenUsed/>
  </w:style>
  <w:style w:type="table" w:styleId="716" w:default="1">
    <w:name w:val="Normal Table"/>
    <w:uiPriority w:val="99"/>
    <w:semiHidden/>
    <w:unhideWhenUsed/>
    <w:qFormat/>
    <w:tblPr>
      <w:tblInd w:w="0" w:type="dxa"/>
      <w:tblCellMar>
        <w:left w:w="108" w:type="dxa"/>
        <w:top w:w="0" w:type="dxa"/>
        <w:right w:w="108" w:type="dxa"/>
        <w:bottom w:w="0" w:type="dxa"/>
      </w:tblCellMar>
    </w:tblPr>
  </w:style>
  <w:style w:type="numbering" w:styleId="717" w:default="1">
    <w:name w:val="No List"/>
    <w:uiPriority w:val="99"/>
    <w:semiHidden/>
    <w:unhideWhenUsed/>
  </w:style>
  <w:style w:type="character" w:styleId="718" w:customStyle="1">
    <w:name w:val="Title Char"/>
    <w:basedOn w:val="715"/>
    <w:link w:val="753"/>
    <w:uiPriority w:val="10"/>
    <w:rPr>
      <w:sz w:val="48"/>
      <w:szCs w:val="48"/>
    </w:rPr>
  </w:style>
  <w:style w:type="character" w:styleId="719" w:customStyle="1">
    <w:name w:val="Subtitle Char"/>
    <w:basedOn w:val="715"/>
    <w:link w:val="755"/>
    <w:uiPriority w:val="11"/>
    <w:rPr>
      <w:sz w:val="24"/>
      <w:szCs w:val="24"/>
    </w:rPr>
  </w:style>
  <w:style w:type="character" w:styleId="720" w:customStyle="1">
    <w:name w:val="Quote Char"/>
    <w:link w:val="757"/>
    <w:uiPriority w:val="29"/>
    <w:rPr>
      <w:i/>
    </w:rPr>
  </w:style>
  <w:style w:type="character" w:styleId="721" w:customStyle="1">
    <w:name w:val="Intense Quote Char"/>
    <w:link w:val="759"/>
    <w:uiPriority w:val="30"/>
    <w:rPr>
      <w:i/>
    </w:rPr>
  </w:style>
  <w:style w:type="character" w:styleId="722" w:customStyle="1">
    <w:name w:val="Footnote Text Char"/>
    <w:link w:val="894"/>
    <w:uiPriority w:val="99"/>
    <w:rPr>
      <w:sz w:val="18"/>
    </w:rPr>
  </w:style>
  <w:style w:type="character" w:styleId="723" w:customStyle="1">
    <w:name w:val="Endnote Text Char"/>
    <w:link w:val="897"/>
    <w:uiPriority w:val="99"/>
    <w:rPr>
      <w:sz w:val="20"/>
    </w:rPr>
  </w:style>
  <w:style w:type="paragraph" w:styleId="724" w:customStyle="1">
    <w:name w:val="Heading 1"/>
    <w:basedOn w:val="714"/>
    <w:next w:val="714"/>
    <w:link w:val="911"/>
    <w:qFormat/>
    <w:pPr>
      <w:jc w:val="center"/>
      <w:keepNext/>
      <w:outlineLvl w:val="0"/>
    </w:pPr>
    <w:rPr>
      <w:rFonts w:ascii="楷体_GB2312" w:eastAsia="楷体_GB2312"/>
      <w:sz w:val="28"/>
      <w:szCs w:val="28"/>
    </w:rPr>
  </w:style>
  <w:style w:type="paragraph" w:styleId="725" w:customStyle="1">
    <w:name w:val="Heading 2"/>
    <w:basedOn w:val="714"/>
    <w:next w:val="714"/>
    <w:link w:val="912"/>
    <w:qFormat/>
    <w:pPr>
      <w:jc w:val="center"/>
      <w:keepLines/>
      <w:keepNext/>
      <w:spacing w:before="260" w:after="260" w:line="416" w:lineRule="auto"/>
      <w:outlineLvl w:val="1"/>
    </w:pPr>
    <w:rPr>
      <w:rFonts w:ascii="Arial" w:hAnsi="Arial" w:eastAsia="幼圆"/>
      <w:b/>
      <w:bCs/>
      <w:sz w:val="44"/>
      <w:szCs w:val="44"/>
    </w:rPr>
  </w:style>
  <w:style w:type="paragraph" w:styleId="726" w:customStyle="1">
    <w:name w:val="Heading 3"/>
    <w:basedOn w:val="714"/>
    <w:next w:val="914"/>
    <w:link w:val="913"/>
    <w:qFormat/>
    <w:pPr>
      <w:keepLines/>
      <w:keepNext/>
      <w:spacing w:before="260" w:after="260" w:line="416" w:lineRule="auto"/>
      <w:outlineLvl w:val="2"/>
    </w:pPr>
    <w:rPr>
      <w:b/>
      <w:bCs/>
      <w:sz w:val="32"/>
      <w:szCs w:val="32"/>
    </w:rPr>
  </w:style>
  <w:style w:type="paragraph" w:styleId="727" w:customStyle="1">
    <w:name w:val="Heading 4"/>
    <w:basedOn w:val="714"/>
    <w:next w:val="914"/>
    <w:link w:val="916"/>
    <w:qFormat/>
    <w:pPr>
      <w:keepLines/>
      <w:keepNext/>
      <w:spacing w:before="280" w:after="290" w:line="376" w:lineRule="auto"/>
      <w:outlineLvl w:val="3"/>
    </w:pPr>
    <w:rPr>
      <w:rFonts w:ascii="Arial" w:hAnsi="Arial" w:eastAsia="黑体"/>
      <w:b/>
      <w:bCs/>
      <w:sz w:val="28"/>
      <w:szCs w:val="28"/>
    </w:rPr>
  </w:style>
  <w:style w:type="paragraph" w:styleId="728" w:customStyle="1">
    <w:name w:val="Heading 5"/>
    <w:basedOn w:val="714"/>
    <w:next w:val="914"/>
    <w:link w:val="917"/>
    <w:qFormat/>
    <w:pPr>
      <w:keepNext/>
      <w:outlineLvl w:val="4"/>
    </w:pPr>
    <w:rPr>
      <w:rFonts w:ascii="宋体"/>
      <w:color w:val="000000"/>
      <w:sz w:val="28"/>
      <w:szCs w:val="28"/>
    </w:rPr>
  </w:style>
  <w:style w:type="paragraph" w:styleId="729" w:customStyle="1">
    <w:name w:val="Heading 6"/>
    <w:basedOn w:val="714"/>
    <w:next w:val="714"/>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730" w:customStyle="1">
    <w:name w:val="Heading 7"/>
    <w:basedOn w:val="714"/>
    <w:next w:val="714"/>
    <w:link w:val="919"/>
    <w:qFormat/>
    <w:pPr>
      <w:numPr>
        <w:ilvl w:val="6"/>
        <w:numId w:val="1"/>
      </w:numPr>
      <w:keepLines/>
      <w:keepNext/>
      <w:spacing w:before="240" w:after="64" w:line="320" w:lineRule="auto"/>
      <w:outlineLvl w:val="6"/>
    </w:pPr>
    <w:rPr>
      <w:b/>
      <w:bCs/>
      <w:sz w:val="24"/>
      <w:szCs w:val="24"/>
    </w:rPr>
  </w:style>
  <w:style w:type="paragraph" w:styleId="731" w:customStyle="1">
    <w:name w:val="Heading 8"/>
    <w:basedOn w:val="714"/>
    <w:next w:val="714"/>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732" w:customStyle="1">
    <w:name w:val="Heading 9"/>
    <w:basedOn w:val="714"/>
    <w:next w:val="714"/>
    <w:link w:val="921"/>
    <w:qFormat/>
    <w:pPr>
      <w:numPr>
        <w:ilvl w:val="8"/>
        <w:numId w:val="1"/>
      </w:numPr>
      <w:keepLines/>
      <w:keepNext/>
      <w:spacing w:before="240" w:after="64" w:line="320" w:lineRule="auto"/>
      <w:outlineLvl w:val="8"/>
    </w:pPr>
    <w:rPr>
      <w:rFonts w:ascii="Arial" w:hAnsi="Arial" w:eastAsia="黑体"/>
      <w:sz w:val="20"/>
    </w:rPr>
  </w:style>
  <w:style w:type="paragraph" w:styleId="733" w:customStyle="1">
    <w:name w:val="Heading 1"/>
    <w:basedOn w:val="714"/>
    <w:next w:val="714"/>
    <w:link w:val="734"/>
    <w:uiPriority w:val="9"/>
    <w:qFormat/>
    <w:pPr>
      <w:keepLines/>
      <w:keepNext/>
      <w:spacing w:before="480" w:after="200"/>
      <w:outlineLvl w:val="0"/>
    </w:pPr>
    <w:rPr>
      <w:rFonts w:ascii="Arial" w:hAnsi="Arial" w:eastAsia="Arial"/>
      <w:sz w:val="40"/>
      <w:szCs w:val="40"/>
    </w:rPr>
  </w:style>
  <w:style w:type="character" w:styleId="734" w:customStyle="1">
    <w:name w:val="Heading 1 Char"/>
    <w:link w:val="733"/>
    <w:uiPriority w:val="9"/>
    <w:rPr>
      <w:rFonts w:ascii="Arial" w:hAnsi="Arial" w:eastAsia="Arial" w:cs="Arial"/>
      <w:sz w:val="40"/>
      <w:szCs w:val="40"/>
    </w:rPr>
  </w:style>
  <w:style w:type="paragraph" w:styleId="735" w:customStyle="1">
    <w:name w:val="Heading 2"/>
    <w:basedOn w:val="714"/>
    <w:next w:val="714"/>
    <w:link w:val="736"/>
    <w:uiPriority w:val="9"/>
    <w:unhideWhenUsed/>
    <w:qFormat/>
    <w:pPr>
      <w:keepLines/>
      <w:keepNext/>
      <w:spacing w:before="360" w:after="200"/>
      <w:outlineLvl w:val="1"/>
    </w:pPr>
    <w:rPr>
      <w:rFonts w:ascii="Arial" w:hAnsi="Arial" w:eastAsia="Arial"/>
      <w:sz w:val="34"/>
      <w:szCs w:val="20"/>
    </w:rPr>
  </w:style>
  <w:style w:type="character" w:styleId="736" w:customStyle="1">
    <w:name w:val="Heading 2 Char"/>
    <w:link w:val="735"/>
    <w:uiPriority w:val="9"/>
    <w:rPr>
      <w:rFonts w:ascii="Arial" w:hAnsi="Arial" w:eastAsia="Arial" w:cs="Arial"/>
      <w:sz w:val="34"/>
    </w:rPr>
  </w:style>
  <w:style w:type="paragraph" w:styleId="737" w:customStyle="1">
    <w:name w:val="Heading 3"/>
    <w:basedOn w:val="714"/>
    <w:next w:val="714"/>
    <w:link w:val="738"/>
    <w:uiPriority w:val="9"/>
    <w:unhideWhenUsed/>
    <w:qFormat/>
    <w:pPr>
      <w:keepLines/>
      <w:keepNext/>
      <w:spacing w:before="320" w:after="200"/>
      <w:outlineLvl w:val="2"/>
    </w:pPr>
    <w:rPr>
      <w:rFonts w:ascii="Arial" w:hAnsi="Arial" w:eastAsia="Arial"/>
      <w:sz w:val="30"/>
      <w:szCs w:val="30"/>
    </w:rPr>
  </w:style>
  <w:style w:type="character" w:styleId="738" w:customStyle="1">
    <w:name w:val="Heading 3 Char"/>
    <w:link w:val="737"/>
    <w:uiPriority w:val="9"/>
    <w:rPr>
      <w:rFonts w:ascii="Arial" w:hAnsi="Arial" w:eastAsia="Arial" w:cs="Arial"/>
      <w:sz w:val="30"/>
      <w:szCs w:val="30"/>
    </w:rPr>
  </w:style>
  <w:style w:type="paragraph" w:styleId="739" w:customStyle="1">
    <w:name w:val="Heading 4"/>
    <w:basedOn w:val="714"/>
    <w:next w:val="714"/>
    <w:link w:val="740"/>
    <w:uiPriority w:val="9"/>
    <w:unhideWhenUsed/>
    <w:qFormat/>
    <w:pPr>
      <w:keepLines/>
      <w:keepNext/>
      <w:spacing w:before="320" w:after="200"/>
      <w:outlineLvl w:val="3"/>
    </w:pPr>
    <w:rPr>
      <w:rFonts w:ascii="Arial" w:hAnsi="Arial" w:eastAsia="Arial"/>
      <w:b/>
      <w:bCs/>
      <w:sz w:val="26"/>
      <w:szCs w:val="26"/>
    </w:rPr>
  </w:style>
  <w:style w:type="character" w:styleId="740" w:customStyle="1">
    <w:name w:val="Heading 4 Char"/>
    <w:link w:val="739"/>
    <w:uiPriority w:val="9"/>
    <w:rPr>
      <w:rFonts w:ascii="Arial" w:hAnsi="Arial" w:eastAsia="Arial" w:cs="Arial"/>
      <w:b/>
      <w:bCs/>
      <w:sz w:val="26"/>
      <w:szCs w:val="26"/>
    </w:rPr>
  </w:style>
  <w:style w:type="paragraph" w:styleId="741" w:customStyle="1">
    <w:name w:val="Heading 5"/>
    <w:basedOn w:val="714"/>
    <w:next w:val="714"/>
    <w:link w:val="742"/>
    <w:uiPriority w:val="9"/>
    <w:unhideWhenUsed/>
    <w:qFormat/>
    <w:pPr>
      <w:keepLines/>
      <w:keepNext/>
      <w:spacing w:before="320" w:after="200"/>
      <w:outlineLvl w:val="4"/>
    </w:pPr>
    <w:rPr>
      <w:rFonts w:ascii="Arial" w:hAnsi="Arial" w:eastAsia="Arial"/>
      <w:b/>
      <w:bCs/>
      <w:sz w:val="24"/>
      <w:szCs w:val="24"/>
    </w:rPr>
  </w:style>
  <w:style w:type="character" w:styleId="742" w:customStyle="1">
    <w:name w:val="Heading 5 Char"/>
    <w:link w:val="741"/>
    <w:uiPriority w:val="9"/>
    <w:rPr>
      <w:rFonts w:ascii="Arial" w:hAnsi="Arial" w:eastAsia="Arial" w:cs="Arial"/>
      <w:b/>
      <w:bCs/>
      <w:sz w:val="24"/>
      <w:szCs w:val="24"/>
    </w:rPr>
  </w:style>
  <w:style w:type="paragraph" w:styleId="743" w:customStyle="1">
    <w:name w:val="Heading 6"/>
    <w:basedOn w:val="714"/>
    <w:next w:val="714"/>
    <w:link w:val="744"/>
    <w:uiPriority w:val="9"/>
    <w:unhideWhenUsed/>
    <w:qFormat/>
    <w:pPr>
      <w:keepLines/>
      <w:keepNext/>
      <w:spacing w:before="320" w:after="200"/>
      <w:outlineLvl w:val="5"/>
    </w:pPr>
    <w:rPr>
      <w:rFonts w:ascii="Arial" w:hAnsi="Arial" w:eastAsia="Arial"/>
      <w:b/>
      <w:bCs/>
      <w:sz w:val="22"/>
      <w:szCs w:val="22"/>
    </w:rPr>
  </w:style>
  <w:style w:type="character" w:styleId="744" w:customStyle="1">
    <w:name w:val="Heading 6 Char"/>
    <w:link w:val="743"/>
    <w:uiPriority w:val="9"/>
    <w:rPr>
      <w:rFonts w:ascii="Arial" w:hAnsi="Arial" w:eastAsia="Arial" w:cs="Arial"/>
      <w:b/>
      <w:bCs/>
      <w:sz w:val="22"/>
      <w:szCs w:val="22"/>
    </w:rPr>
  </w:style>
  <w:style w:type="paragraph" w:styleId="745" w:customStyle="1">
    <w:name w:val="Heading 7"/>
    <w:basedOn w:val="714"/>
    <w:next w:val="714"/>
    <w:link w:val="746"/>
    <w:uiPriority w:val="9"/>
    <w:unhideWhenUsed/>
    <w:qFormat/>
    <w:pPr>
      <w:keepLines/>
      <w:keepNext/>
      <w:spacing w:before="320" w:after="200"/>
      <w:outlineLvl w:val="6"/>
    </w:pPr>
    <w:rPr>
      <w:rFonts w:ascii="Arial" w:hAnsi="Arial" w:eastAsia="Arial"/>
      <w:b/>
      <w:bCs/>
      <w:i/>
      <w:iCs/>
      <w:sz w:val="22"/>
      <w:szCs w:val="22"/>
    </w:rPr>
  </w:style>
  <w:style w:type="character" w:styleId="746" w:customStyle="1">
    <w:name w:val="Heading 7 Char"/>
    <w:link w:val="745"/>
    <w:uiPriority w:val="9"/>
    <w:rPr>
      <w:rFonts w:ascii="Arial" w:hAnsi="Arial" w:eastAsia="Arial" w:cs="Arial"/>
      <w:b/>
      <w:bCs/>
      <w:i/>
      <w:iCs/>
      <w:sz w:val="22"/>
      <w:szCs w:val="22"/>
    </w:rPr>
  </w:style>
  <w:style w:type="paragraph" w:styleId="747" w:customStyle="1">
    <w:name w:val="Heading 8"/>
    <w:basedOn w:val="714"/>
    <w:next w:val="714"/>
    <w:link w:val="748"/>
    <w:uiPriority w:val="9"/>
    <w:unhideWhenUsed/>
    <w:qFormat/>
    <w:pPr>
      <w:keepLines/>
      <w:keepNext/>
      <w:spacing w:before="320" w:after="200"/>
      <w:outlineLvl w:val="7"/>
    </w:pPr>
    <w:rPr>
      <w:rFonts w:ascii="Arial" w:hAnsi="Arial" w:eastAsia="Arial"/>
      <w:i/>
      <w:iCs/>
      <w:sz w:val="22"/>
      <w:szCs w:val="22"/>
    </w:rPr>
  </w:style>
  <w:style w:type="character" w:styleId="748" w:customStyle="1">
    <w:name w:val="Heading 8 Char"/>
    <w:link w:val="747"/>
    <w:uiPriority w:val="9"/>
    <w:rPr>
      <w:rFonts w:ascii="Arial" w:hAnsi="Arial" w:eastAsia="Arial" w:cs="Arial"/>
      <w:i/>
      <w:iCs/>
      <w:sz w:val="22"/>
      <w:szCs w:val="22"/>
    </w:rPr>
  </w:style>
  <w:style w:type="paragraph" w:styleId="749" w:customStyle="1">
    <w:name w:val="Heading 9"/>
    <w:basedOn w:val="714"/>
    <w:next w:val="714"/>
    <w:link w:val="750"/>
    <w:uiPriority w:val="9"/>
    <w:unhideWhenUsed/>
    <w:qFormat/>
    <w:pPr>
      <w:keepLines/>
      <w:keepNext/>
      <w:spacing w:before="320" w:after="200"/>
      <w:outlineLvl w:val="8"/>
    </w:pPr>
    <w:rPr>
      <w:rFonts w:ascii="Arial" w:hAnsi="Arial" w:eastAsia="Arial"/>
      <w:i/>
      <w:iCs/>
    </w:rPr>
  </w:style>
  <w:style w:type="character" w:styleId="750" w:customStyle="1">
    <w:name w:val="Heading 9 Char"/>
    <w:link w:val="749"/>
    <w:uiPriority w:val="9"/>
    <w:rPr>
      <w:rFonts w:ascii="Arial" w:hAnsi="Arial" w:eastAsia="Arial" w:cs="Arial"/>
      <w:i/>
      <w:iCs/>
      <w:sz w:val="21"/>
      <w:szCs w:val="21"/>
    </w:rPr>
  </w:style>
  <w:style w:type="paragraph" w:styleId="751">
    <w:name w:val="List Paragraph"/>
    <w:basedOn w:val="714"/>
    <w:qFormat/>
    <w:pPr>
      <w:contextualSpacing/>
      <w:ind w:left="720"/>
      <w:jc w:val="left"/>
      <w:widowControl/>
    </w:pPr>
    <w:rPr>
      <w:rFonts w:ascii="Calibri" w:hAnsi="Calibri"/>
      <w:sz w:val="24"/>
      <w:szCs w:val="24"/>
      <w:lang w:eastAsia="en-US" w:bidi="en-US"/>
    </w:rPr>
  </w:style>
  <w:style w:type="paragraph" w:styleId="752">
    <w:name w:val="No Spacing"/>
    <w:uiPriority w:val="99"/>
    <w:qFormat/>
    <w:pPr>
      <w:jc w:val="both"/>
      <w:widowControl w:val="off"/>
    </w:pPr>
    <w:rPr>
      <w:sz w:val="21"/>
      <w:szCs w:val="21"/>
    </w:rPr>
  </w:style>
  <w:style w:type="paragraph" w:styleId="753">
    <w:name w:val="Title"/>
    <w:basedOn w:val="714"/>
    <w:next w:val="714"/>
    <w:link w:val="754"/>
    <w:uiPriority w:val="10"/>
    <w:qFormat/>
    <w:pPr>
      <w:contextualSpacing/>
      <w:spacing w:before="300" w:after="200"/>
    </w:pPr>
    <w:rPr>
      <w:sz w:val="48"/>
      <w:szCs w:val="48"/>
    </w:rPr>
  </w:style>
  <w:style w:type="character" w:styleId="754" w:customStyle="1">
    <w:name w:val="标题 Char"/>
    <w:link w:val="753"/>
    <w:uiPriority w:val="10"/>
    <w:rPr>
      <w:sz w:val="48"/>
      <w:szCs w:val="48"/>
    </w:rPr>
  </w:style>
  <w:style w:type="paragraph" w:styleId="755">
    <w:name w:val="Subtitle"/>
    <w:basedOn w:val="714"/>
    <w:next w:val="714"/>
    <w:link w:val="756"/>
    <w:uiPriority w:val="11"/>
    <w:qFormat/>
    <w:pPr>
      <w:spacing w:before="200" w:after="200"/>
    </w:pPr>
    <w:rPr>
      <w:sz w:val="24"/>
      <w:szCs w:val="24"/>
    </w:rPr>
  </w:style>
  <w:style w:type="character" w:styleId="756" w:customStyle="1">
    <w:name w:val="副标题 Char"/>
    <w:link w:val="755"/>
    <w:uiPriority w:val="11"/>
    <w:rPr>
      <w:sz w:val="24"/>
      <w:szCs w:val="24"/>
    </w:rPr>
  </w:style>
  <w:style w:type="paragraph" w:styleId="757">
    <w:name w:val="Quote"/>
    <w:basedOn w:val="714"/>
    <w:next w:val="714"/>
    <w:link w:val="758"/>
    <w:uiPriority w:val="29"/>
    <w:qFormat/>
    <w:pPr>
      <w:ind w:left="720" w:right="720"/>
    </w:pPr>
    <w:rPr>
      <w:i/>
      <w:sz w:val="20"/>
      <w:szCs w:val="20"/>
    </w:rPr>
  </w:style>
  <w:style w:type="character" w:styleId="758" w:customStyle="1">
    <w:name w:val="引用 Char"/>
    <w:link w:val="757"/>
    <w:uiPriority w:val="29"/>
    <w:rPr>
      <w:i/>
    </w:rPr>
  </w:style>
  <w:style w:type="paragraph" w:styleId="759">
    <w:name w:val="Intense Quote"/>
    <w:basedOn w:val="714"/>
    <w:next w:val="714"/>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60" w:customStyle="1">
    <w:name w:val="明显引用 Char"/>
    <w:link w:val="759"/>
    <w:uiPriority w:val="30"/>
    <w:rPr>
      <w:i/>
    </w:rPr>
  </w:style>
  <w:style w:type="paragraph" w:styleId="761" w:customStyle="1">
    <w:name w:val="Header"/>
    <w:basedOn w:val="714"/>
    <w:link w:val="762"/>
    <w:uiPriority w:val="99"/>
    <w:unhideWhenUsed/>
    <w:pPr>
      <w:tabs>
        <w:tab w:val="center" w:pos="7143" w:leader="none"/>
        <w:tab w:val="right" w:pos="14287" w:leader="none"/>
      </w:tabs>
    </w:pPr>
  </w:style>
  <w:style w:type="character" w:styleId="762" w:customStyle="1">
    <w:name w:val="Header Char"/>
    <w:link w:val="761"/>
    <w:uiPriority w:val="99"/>
  </w:style>
  <w:style w:type="paragraph" w:styleId="763" w:customStyle="1">
    <w:name w:val="Footer"/>
    <w:basedOn w:val="714"/>
    <w:link w:val="766"/>
    <w:uiPriority w:val="99"/>
    <w:unhideWhenUsed/>
    <w:pPr>
      <w:tabs>
        <w:tab w:val="center" w:pos="7143" w:leader="none"/>
        <w:tab w:val="right" w:pos="14287" w:leader="none"/>
      </w:tabs>
    </w:pPr>
  </w:style>
  <w:style w:type="character" w:styleId="764" w:customStyle="1">
    <w:name w:val="Footer Char"/>
    <w:uiPriority w:val="99"/>
  </w:style>
  <w:style w:type="paragraph" w:styleId="765" w:customStyle="1">
    <w:name w:val="Caption"/>
    <w:basedOn w:val="714"/>
    <w:next w:val="714"/>
    <w:uiPriority w:val="35"/>
    <w:semiHidden/>
    <w:unhideWhenUsed/>
    <w:qFormat/>
    <w:pPr>
      <w:spacing w:line="276" w:lineRule="auto"/>
    </w:pPr>
    <w:rPr>
      <w:b/>
      <w:bCs/>
      <w:color w:val="4f81bd"/>
      <w:sz w:val="18"/>
      <w:szCs w:val="18"/>
    </w:rPr>
  </w:style>
  <w:style w:type="character" w:styleId="766" w:customStyle="1">
    <w:name w:val="Caption Char"/>
    <w:link w:val="763"/>
    <w:uiPriority w:val="99"/>
  </w:style>
  <w:style w:type="table" w:styleId="767">
    <w:name w:val="Table Grid"/>
    <w:basedOn w:val="716"/>
    <w:uiPriority w:val="59"/>
    <w:qFormat/>
    <w:pPr>
      <w:jc w:val="both"/>
      <w:widowControl w:val="off"/>
    </w:pPr>
    <w:tblPr>
      <w:tblInd w:w="0" w:type="dxa"/>
      <w:tblCellMar>
        <w:left w:w="108" w:type="dxa"/>
        <w:top w:w="0" w:type="dxa"/>
        <w:right w:w="108" w:type="dxa"/>
        <w:bottom w:w="0" w:type="dxa"/>
      </w:tblCellMar>
    </w:tblPr>
  </w:style>
  <w:style w:type="table" w:styleId="76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1"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72"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73"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74"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1"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0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0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0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0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0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09"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82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2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2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2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2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2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30"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7"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4"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1"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5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5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5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5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5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5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58"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5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6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6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6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6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6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65"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6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6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6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6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7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7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7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7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7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7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7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7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7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7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3">
    <w:name w:val="Hyperlink"/>
    <w:uiPriority w:val="99"/>
    <w:rPr>
      <w:color w:val="0000ff"/>
      <w:u w:val="single"/>
    </w:rPr>
  </w:style>
  <w:style w:type="paragraph" w:styleId="894">
    <w:name w:val="footnote text"/>
    <w:basedOn w:val="714"/>
    <w:link w:val="895"/>
    <w:uiPriority w:val="99"/>
    <w:semiHidden/>
    <w:unhideWhenUsed/>
    <w:pPr>
      <w:spacing w:after="40"/>
    </w:pPr>
    <w:rPr>
      <w:sz w:val="18"/>
      <w:szCs w:val="20"/>
    </w:rPr>
  </w:style>
  <w:style w:type="character" w:styleId="895" w:customStyle="1">
    <w:name w:val="脚注文本 Char"/>
    <w:link w:val="894"/>
    <w:uiPriority w:val="99"/>
    <w:rPr>
      <w:sz w:val="18"/>
    </w:rPr>
  </w:style>
  <w:style w:type="character" w:styleId="896">
    <w:name w:val="footnote reference"/>
    <w:uiPriority w:val="99"/>
    <w:unhideWhenUsed/>
    <w:rPr>
      <w:vertAlign w:val="superscript"/>
    </w:rPr>
  </w:style>
  <w:style w:type="paragraph" w:styleId="897">
    <w:name w:val="endnote text"/>
    <w:basedOn w:val="714"/>
    <w:link w:val="898"/>
    <w:uiPriority w:val="99"/>
    <w:semiHidden/>
    <w:unhideWhenUsed/>
    <w:rPr>
      <w:sz w:val="20"/>
      <w:szCs w:val="20"/>
    </w:rPr>
  </w:style>
  <w:style w:type="character" w:styleId="898" w:customStyle="1">
    <w:name w:val="尾注文本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714"/>
    <w:next w:val="714"/>
    <w:uiPriority w:val="39"/>
    <w:pPr>
      <w:jc w:val="left"/>
      <w:spacing w:before="120" w:after="120" w:line="400" w:lineRule="exact"/>
      <w:tabs>
        <w:tab w:val="right" w:pos="8720" w:leader="dot"/>
      </w:tabs>
    </w:pPr>
    <w:rPr>
      <w:rFonts w:ascii="宋体" w:hAnsi="宋体"/>
      <w:caps/>
      <w:sz w:val="24"/>
      <w:szCs w:val="24"/>
    </w:rPr>
  </w:style>
  <w:style w:type="paragraph" w:styleId="901">
    <w:name w:val="toc 2"/>
    <w:basedOn w:val="714"/>
    <w:next w:val="714"/>
    <w:uiPriority w:val="39"/>
    <w:pPr>
      <w:ind w:left="210"/>
      <w:jc w:val="left"/>
    </w:pPr>
    <w:rPr>
      <w:smallCaps/>
      <w:szCs w:val="24"/>
    </w:rPr>
  </w:style>
  <w:style w:type="paragraph" w:styleId="902">
    <w:name w:val="toc 3"/>
    <w:basedOn w:val="714"/>
    <w:next w:val="714"/>
    <w:uiPriority w:val="39"/>
    <w:pPr>
      <w:ind w:left="420"/>
      <w:jc w:val="left"/>
    </w:pPr>
    <w:rPr>
      <w:i/>
      <w:iCs/>
      <w:szCs w:val="24"/>
    </w:rPr>
  </w:style>
  <w:style w:type="paragraph" w:styleId="903">
    <w:name w:val="toc 4"/>
    <w:basedOn w:val="714"/>
    <w:next w:val="714"/>
    <w:semiHidden/>
    <w:pPr>
      <w:ind w:left="630"/>
      <w:jc w:val="left"/>
    </w:pPr>
  </w:style>
  <w:style w:type="paragraph" w:styleId="904">
    <w:name w:val="toc 5"/>
    <w:basedOn w:val="714"/>
    <w:next w:val="714"/>
    <w:semiHidden/>
    <w:pPr>
      <w:ind w:left="840"/>
      <w:jc w:val="left"/>
    </w:pPr>
  </w:style>
  <w:style w:type="paragraph" w:styleId="905">
    <w:name w:val="toc 6"/>
    <w:basedOn w:val="714"/>
    <w:next w:val="714"/>
    <w:semiHidden/>
    <w:pPr>
      <w:ind w:left="1050"/>
      <w:jc w:val="left"/>
    </w:pPr>
  </w:style>
  <w:style w:type="paragraph" w:styleId="906">
    <w:name w:val="toc 7"/>
    <w:basedOn w:val="714"/>
    <w:next w:val="714"/>
    <w:semiHidden/>
    <w:pPr>
      <w:ind w:left="1260"/>
      <w:jc w:val="left"/>
    </w:pPr>
  </w:style>
  <w:style w:type="paragraph" w:styleId="907">
    <w:name w:val="toc 8"/>
    <w:basedOn w:val="714"/>
    <w:next w:val="714"/>
    <w:semiHidden/>
    <w:pPr>
      <w:ind w:left="1470"/>
      <w:jc w:val="left"/>
    </w:pPr>
  </w:style>
  <w:style w:type="paragraph" w:styleId="908">
    <w:name w:val="toc 9"/>
    <w:basedOn w:val="714"/>
    <w:next w:val="714"/>
    <w:semiHidden/>
    <w:pPr>
      <w:ind w:left="1680"/>
      <w:jc w:val="left"/>
    </w:pPr>
  </w:style>
  <w:style w:type="paragraph" w:styleId="909">
    <w:name w:val="TOC Heading"/>
    <w:uiPriority w:val="39"/>
    <w:unhideWhenUsed/>
  </w:style>
  <w:style w:type="paragraph" w:styleId="910">
    <w:name w:val="table of figures"/>
    <w:basedOn w:val="714"/>
    <w:next w:val="714"/>
    <w:semiHidden/>
    <w:pPr>
      <w:ind w:left="840" w:hanging="420"/>
    </w:pPr>
  </w:style>
  <w:style w:type="character" w:styleId="911" w:customStyle="1">
    <w:name w:val="标题 1 Char"/>
    <w:link w:val="724"/>
    <w:rPr>
      <w:rFonts w:ascii="楷体_GB2312" w:hAnsi="Times New Roman" w:eastAsia="楷体_GB2312" w:cs="Times New Roman"/>
      <w:sz w:val="28"/>
      <w:szCs w:val="28"/>
    </w:rPr>
  </w:style>
  <w:style w:type="character" w:styleId="912" w:customStyle="1">
    <w:name w:val="标题 2 Char"/>
    <w:link w:val="725"/>
    <w:rPr>
      <w:rFonts w:ascii="Arial" w:hAnsi="Arial" w:eastAsia="幼圆" w:cs="Arial"/>
      <w:b/>
      <w:bCs/>
      <w:sz w:val="44"/>
      <w:szCs w:val="44"/>
    </w:rPr>
  </w:style>
  <w:style w:type="character" w:styleId="913" w:customStyle="1">
    <w:name w:val="标题 3 Char"/>
    <w:link w:val="726"/>
    <w:rPr>
      <w:rFonts w:ascii="Times New Roman" w:hAnsi="Times New Roman" w:eastAsia="宋体" w:cs="Times New Roman"/>
      <w:b/>
      <w:bCs/>
      <w:sz w:val="32"/>
      <w:szCs w:val="32"/>
    </w:rPr>
  </w:style>
  <w:style w:type="paragraph" w:styleId="914">
    <w:name w:val="Normal Indent"/>
    <w:basedOn w:val="714"/>
    <w:next w:val="714"/>
    <w:link w:val="915"/>
    <w:pPr>
      <w:ind w:firstLine="420"/>
    </w:pPr>
    <w:rPr>
      <w:sz w:val="20"/>
    </w:rPr>
  </w:style>
  <w:style w:type="character" w:styleId="915" w:customStyle="1">
    <w:name w:val="正文缩进 Char"/>
    <w:link w:val="914"/>
    <w:rPr>
      <w:rFonts w:ascii="Times New Roman" w:hAnsi="Times New Roman" w:eastAsia="宋体" w:cs="Times New Roman"/>
      <w:szCs w:val="21"/>
    </w:rPr>
  </w:style>
  <w:style w:type="character" w:styleId="916" w:customStyle="1">
    <w:name w:val="标题 4 Char"/>
    <w:link w:val="727"/>
    <w:rPr>
      <w:rFonts w:ascii="Arial" w:hAnsi="Arial" w:eastAsia="黑体" w:cs="Arial"/>
      <w:b/>
      <w:bCs/>
      <w:sz w:val="28"/>
      <w:szCs w:val="28"/>
    </w:rPr>
  </w:style>
  <w:style w:type="character" w:styleId="917" w:customStyle="1">
    <w:name w:val="标题 5 Char"/>
    <w:link w:val="728"/>
    <w:rPr>
      <w:rFonts w:ascii="宋体" w:hAnsi="Times New Roman" w:eastAsia="宋体" w:cs="Times New Roman"/>
      <w:color w:val="000000"/>
      <w:sz w:val="28"/>
      <w:szCs w:val="28"/>
    </w:rPr>
  </w:style>
  <w:style w:type="character" w:styleId="918" w:customStyle="1">
    <w:name w:val="标题 6 Char"/>
    <w:link w:val="729"/>
    <w:rPr>
      <w:rFonts w:ascii="Arial" w:hAnsi="Arial" w:eastAsia="黑体" w:cs="Times New Roman"/>
      <w:b/>
      <w:bCs/>
      <w:sz w:val="24"/>
      <w:szCs w:val="24"/>
    </w:rPr>
  </w:style>
  <w:style w:type="character" w:styleId="919" w:customStyle="1">
    <w:name w:val="标题 7 Char"/>
    <w:link w:val="730"/>
    <w:rPr>
      <w:rFonts w:ascii="Times New Roman" w:hAnsi="Times New Roman" w:eastAsia="宋体" w:cs="Times New Roman"/>
      <w:b/>
      <w:bCs/>
      <w:sz w:val="24"/>
      <w:szCs w:val="24"/>
    </w:rPr>
  </w:style>
  <w:style w:type="character" w:styleId="920" w:customStyle="1">
    <w:name w:val="标题 8 Char"/>
    <w:link w:val="731"/>
    <w:rPr>
      <w:rFonts w:ascii="Arial" w:hAnsi="Arial" w:eastAsia="黑体" w:cs="Times New Roman"/>
      <w:sz w:val="24"/>
      <w:szCs w:val="24"/>
    </w:rPr>
  </w:style>
  <w:style w:type="character" w:styleId="921" w:customStyle="1">
    <w:name w:val="标题 9 Char"/>
    <w:link w:val="732"/>
    <w:rPr>
      <w:rFonts w:ascii="Arial" w:hAnsi="Arial" w:eastAsia="黑体" w:cs="Times New Roman"/>
      <w:szCs w:val="21"/>
    </w:rPr>
  </w:style>
  <w:style w:type="paragraph" w:styleId="922">
    <w:name w:val="List 3"/>
    <w:basedOn w:val="714"/>
    <w:pPr>
      <w:ind w:left="100" w:hanging="200"/>
    </w:pPr>
  </w:style>
  <w:style w:type="paragraph" w:styleId="923">
    <w:name w:val="Document Map"/>
    <w:basedOn w:val="714"/>
    <w:link w:val="924"/>
    <w:semiHidden/>
    <w:pPr>
      <w:shd w:val="clear" w:color="auto" w:fill="000080"/>
    </w:pPr>
    <w:rPr>
      <w:sz w:val="20"/>
    </w:rPr>
  </w:style>
  <w:style w:type="character" w:styleId="924" w:customStyle="1">
    <w:name w:val="文档结构图 Char"/>
    <w:link w:val="923"/>
    <w:semiHidden/>
    <w:rPr>
      <w:rFonts w:ascii="Times New Roman" w:hAnsi="Times New Roman" w:eastAsia="宋体" w:cs="Times New Roman"/>
      <w:szCs w:val="21"/>
      <w:shd w:val="clear" w:color="auto" w:fill="000080"/>
    </w:rPr>
  </w:style>
  <w:style w:type="paragraph" w:styleId="925">
    <w:name w:val="annotation text"/>
    <w:basedOn w:val="714"/>
    <w:link w:val="926"/>
    <w:uiPriority w:val="99"/>
    <w:semiHidden/>
    <w:qFormat/>
    <w:pPr>
      <w:jc w:val="left"/>
    </w:pPr>
    <w:rPr>
      <w:sz w:val="20"/>
    </w:rPr>
  </w:style>
  <w:style w:type="character" w:styleId="926" w:customStyle="1">
    <w:name w:val="批注文字 Char"/>
    <w:link w:val="925"/>
    <w:uiPriority w:val="99"/>
    <w:semiHidden/>
    <w:qFormat/>
    <w:rPr>
      <w:rFonts w:ascii="Times New Roman" w:hAnsi="Times New Roman" w:eastAsia="宋体" w:cs="Times New Roman"/>
      <w:szCs w:val="21"/>
    </w:rPr>
  </w:style>
  <w:style w:type="paragraph" w:styleId="927">
    <w:name w:val="Body Text 3"/>
    <w:basedOn w:val="714"/>
    <w:link w:val="928"/>
    <w:rPr>
      <w:rFonts w:ascii="仿宋_GB2312" w:hAnsi="Arial" w:eastAsia="仿宋_GB2312"/>
      <w:sz w:val="32"/>
      <w:szCs w:val="32"/>
    </w:rPr>
  </w:style>
  <w:style w:type="character" w:styleId="928" w:customStyle="1">
    <w:name w:val="正文文本 3 Char"/>
    <w:link w:val="927"/>
    <w:rPr>
      <w:rFonts w:ascii="仿宋_GB2312" w:hAnsi="Arial" w:eastAsia="仿宋_GB2312" w:cs="Times New Roman"/>
      <w:sz w:val="32"/>
      <w:szCs w:val="32"/>
    </w:rPr>
  </w:style>
  <w:style w:type="paragraph" w:styleId="929">
    <w:name w:val="Body Text"/>
    <w:basedOn w:val="714"/>
    <w:link w:val="930"/>
    <w:rPr>
      <w:rFonts w:ascii="楷体_GB2312" w:hAnsi="Arial" w:eastAsia="楷体_GB2312"/>
      <w:sz w:val="28"/>
      <w:szCs w:val="28"/>
    </w:rPr>
  </w:style>
  <w:style w:type="character" w:styleId="930" w:customStyle="1">
    <w:name w:val="正文文本 Char"/>
    <w:link w:val="929"/>
    <w:rPr>
      <w:rFonts w:ascii="楷体_GB2312" w:hAnsi="Arial" w:eastAsia="楷体_GB2312" w:cs="Times New Roman"/>
      <w:sz w:val="28"/>
      <w:szCs w:val="28"/>
    </w:rPr>
  </w:style>
  <w:style w:type="paragraph" w:styleId="931">
    <w:name w:val="Body Text Indent"/>
    <w:basedOn w:val="714"/>
    <w:next w:val="714"/>
    <w:link w:val="932"/>
    <w:pPr>
      <w:ind w:firstLine="645"/>
    </w:pPr>
    <w:rPr>
      <w:rFonts w:ascii="楷体_GB2312" w:eastAsia="楷体_GB2312"/>
      <w:sz w:val="32"/>
      <w:szCs w:val="32"/>
    </w:rPr>
  </w:style>
  <w:style w:type="character" w:styleId="932" w:customStyle="1">
    <w:name w:val="正文文本缩进 Char"/>
    <w:link w:val="931"/>
    <w:rPr>
      <w:rFonts w:ascii="楷体_GB2312" w:hAnsi="Times New Roman" w:eastAsia="楷体_GB2312" w:cs="Times New Roman"/>
      <w:sz w:val="32"/>
      <w:szCs w:val="32"/>
    </w:rPr>
  </w:style>
  <w:style w:type="paragraph" w:styleId="933">
    <w:name w:val="List 2"/>
    <w:basedOn w:val="714"/>
    <w:pPr>
      <w:ind w:left="100" w:hanging="200"/>
    </w:pPr>
  </w:style>
  <w:style w:type="paragraph" w:styleId="934">
    <w:name w:val="Plain Text"/>
    <w:basedOn w:val="1040"/>
    <w:link w:val="1042"/>
    <w:uiPriority w:val="99"/>
    <w:qFormat/>
    <w:rPr>
      <w:rFonts w:ascii="宋体"/>
      <w:szCs w:val="21"/>
    </w:rPr>
  </w:style>
  <w:style w:type="character" w:styleId="935" w:customStyle="1">
    <w:name w:val="纯文本 Char"/>
    <w:rPr>
      <w:rFonts w:ascii="宋体" w:hAnsi="Courier New" w:eastAsia="宋体" w:cs="Courier New"/>
      <w:szCs w:val="21"/>
    </w:rPr>
  </w:style>
  <w:style w:type="paragraph" w:styleId="936">
    <w:name w:val="Date"/>
    <w:basedOn w:val="714"/>
    <w:next w:val="714"/>
    <w:link w:val="937"/>
    <w:rPr>
      <w:sz w:val="24"/>
      <w:szCs w:val="24"/>
    </w:rPr>
  </w:style>
  <w:style w:type="character" w:styleId="937" w:customStyle="1">
    <w:name w:val="日期 Char"/>
    <w:link w:val="936"/>
    <w:rPr>
      <w:rFonts w:ascii="Times New Roman" w:hAnsi="Times New Roman" w:eastAsia="宋体" w:cs="Times New Roman"/>
      <w:sz w:val="24"/>
      <w:szCs w:val="24"/>
    </w:rPr>
  </w:style>
  <w:style w:type="paragraph" w:styleId="938">
    <w:name w:val="Body Text Indent 2"/>
    <w:basedOn w:val="714"/>
    <w:link w:val="939"/>
    <w:pPr>
      <w:ind w:left="630" w:firstLine="645"/>
    </w:pPr>
    <w:rPr>
      <w:rFonts w:ascii="Arial" w:hAnsi="Arial" w:eastAsia="仿宋_GB2312"/>
      <w:sz w:val="32"/>
      <w:szCs w:val="32"/>
    </w:rPr>
  </w:style>
  <w:style w:type="character" w:styleId="939" w:customStyle="1">
    <w:name w:val="正文文本缩进 2 Char"/>
    <w:link w:val="938"/>
    <w:rPr>
      <w:rFonts w:ascii="Arial" w:hAnsi="Arial" w:eastAsia="仿宋_GB2312" w:cs="Arial"/>
      <w:sz w:val="32"/>
      <w:szCs w:val="32"/>
    </w:rPr>
  </w:style>
  <w:style w:type="paragraph" w:styleId="940">
    <w:name w:val="Balloon Text"/>
    <w:basedOn w:val="714"/>
    <w:link w:val="941"/>
    <w:semiHidden/>
    <w:rPr>
      <w:sz w:val="18"/>
      <w:szCs w:val="18"/>
    </w:rPr>
  </w:style>
  <w:style w:type="character" w:styleId="941" w:customStyle="1">
    <w:name w:val="批注框文本 Char"/>
    <w:link w:val="940"/>
    <w:semiHidden/>
    <w:rPr>
      <w:rFonts w:ascii="Times New Roman" w:hAnsi="Times New Roman" w:eastAsia="宋体" w:cs="Times New Roman"/>
      <w:sz w:val="18"/>
      <w:szCs w:val="18"/>
    </w:rPr>
  </w:style>
  <w:style w:type="paragraph" w:styleId="942" w:customStyle="1">
    <w:name w:val="Footer"/>
    <w:basedOn w:val="714"/>
    <w:link w:val="943"/>
    <w:uiPriority w:val="99"/>
    <w:pPr>
      <w:jc w:val="left"/>
      <w:tabs>
        <w:tab w:val="center" w:pos="4153" w:leader="none"/>
        <w:tab w:val="right" w:pos="8306" w:leader="none"/>
      </w:tabs>
    </w:pPr>
    <w:rPr>
      <w:sz w:val="18"/>
      <w:szCs w:val="18"/>
    </w:rPr>
  </w:style>
  <w:style w:type="character" w:styleId="943" w:customStyle="1">
    <w:name w:val="页脚 Char"/>
    <w:link w:val="942"/>
    <w:uiPriority w:val="99"/>
    <w:rPr>
      <w:rFonts w:ascii="Times New Roman" w:hAnsi="Times New Roman" w:eastAsia="宋体" w:cs="Times New Roman"/>
      <w:sz w:val="18"/>
      <w:szCs w:val="18"/>
    </w:rPr>
  </w:style>
  <w:style w:type="paragraph" w:styleId="944" w:customStyle="1">
    <w:name w:val="Header"/>
    <w:basedOn w:val="714"/>
    <w:link w:val="945"/>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rPr>
      <w:rFonts w:ascii="Times New Roman" w:hAnsi="Times New Roman" w:eastAsia="宋体" w:cs="Times New Roman"/>
      <w:sz w:val="18"/>
      <w:szCs w:val="18"/>
    </w:rPr>
  </w:style>
  <w:style w:type="paragraph" w:styleId="946">
    <w:name w:val="List"/>
    <w:basedOn w:val="714"/>
    <w:pPr>
      <w:ind w:left="200" w:hanging="200"/>
    </w:pPr>
  </w:style>
  <w:style w:type="paragraph" w:styleId="947">
    <w:name w:val="Body Text Indent 3"/>
    <w:basedOn w:val="714"/>
    <w:link w:val="948"/>
    <w:pPr>
      <w:ind w:left="645" w:firstLine="645"/>
    </w:pPr>
    <w:rPr>
      <w:rFonts w:ascii="Arial" w:hAnsi="Arial" w:eastAsia="仿宋_GB2312"/>
      <w:color w:val="ffff00"/>
      <w:sz w:val="32"/>
      <w:szCs w:val="32"/>
    </w:rPr>
  </w:style>
  <w:style w:type="character" w:styleId="948" w:customStyle="1">
    <w:name w:val="正文文本缩进 3 Char"/>
    <w:link w:val="947"/>
    <w:rPr>
      <w:rFonts w:ascii="Arial" w:hAnsi="Arial" w:eastAsia="仿宋_GB2312" w:cs="Arial"/>
      <w:color w:val="ffff00"/>
      <w:sz w:val="32"/>
      <w:szCs w:val="32"/>
    </w:rPr>
  </w:style>
  <w:style w:type="paragraph" w:styleId="949">
    <w:name w:val="Body Text 2"/>
    <w:basedOn w:val="714"/>
    <w:link w:val="950"/>
    <w:pPr>
      <w:jc w:val="center"/>
      <w:widowControl/>
    </w:pPr>
    <w:rPr>
      <w:rFonts w:ascii="楷体_GB2312" w:eastAsia="楷体_GB2312"/>
      <w:sz w:val="28"/>
      <w:szCs w:val="28"/>
    </w:rPr>
  </w:style>
  <w:style w:type="character" w:styleId="950" w:customStyle="1">
    <w:name w:val="正文文本 2 Char"/>
    <w:link w:val="949"/>
    <w:rPr>
      <w:rFonts w:ascii="楷体_GB2312" w:hAnsi="Times New Roman" w:eastAsia="楷体_GB2312" w:cs="Times New Roman"/>
      <w:sz w:val="28"/>
      <w:szCs w:val="28"/>
    </w:rPr>
  </w:style>
  <w:style w:type="paragraph" w:styleId="951">
    <w:name w:val="Normal (Web)"/>
    <w:basedOn w:val="714"/>
    <w:uiPriority w:val="99"/>
    <w:pPr>
      <w:jc w:val="left"/>
      <w:spacing w:before="100" w:beforeAutospacing="1" w:after="100" w:afterAutospacing="1"/>
      <w:widowControl/>
    </w:pPr>
    <w:rPr>
      <w:rFonts w:ascii="宋体" w:hAnsi="宋体" w:cs="宋体"/>
      <w:sz w:val="24"/>
      <w:szCs w:val="24"/>
    </w:rPr>
  </w:style>
  <w:style w:type="paragraph" w:styleId="952">
    <w:name w:val="index 1"/>
    <w:basedOn w:val="714"/>
    <w:next w:val="714"/>
    <w:semiHidden/>
    <w:pPr>
      <w:spacing w:line="240" w:lineRule="atLeast"/>
    </w:pPr>
    <w:rPr>
      <w:b/>
      <w:bCs/>
    </w:rPr>
  </w:style>
  <w:style w:type="paragraph" w:styleId="953">
    <w:name w:val="annotation subject"/>
    <w:basedOn w:val="925"/>
    <w:next w:val="925"/>
    <w:link w:val="954"/>
    <w:semiHidden/>
    <w:rPr>
      <w:b/>
      <w:bCs/>
    </w:rPr>
  </w:style>
  <w:style w:type="character" w:styleId="954" w:customStyle="1">
    <w:name w:val="批注主题 Char"/>
    <w:link w:val="953"/>
    <w:semiHidden/>
    <w:rPr>
      <w:rFonts w:ascii="Times New Roman" w:hAnsi="Times New Roman" w:eastAsia="宋体" w:cs="Times New Roman"/>
      <w:b/>
      <w:bCs/>
      <w:szCs w:val="21"/>
    </w:rPr>
  </w:style>
  <w:style w:type="paragraph" w:styleId="955">
    <w:name w:val="Body Text First Indent"/>
    <w:basedOn w:val="929"/>
    <w:link w:val="956"/>
    <w:pPr>
      <w:ind w:firstLine="200"/>
      <w:spacing w:line="360" w:lineRule="auto"/>
    </w:pPr>
    <w:rPr>
      <w:rFonts w:ascii="仿宋_GB2312" w:hAnsi="Times New Roman" w:eastAsia="仿宋_GB2312"/>
      <w:sz w:val="30"/>
      <w:szCs w:val="30"/>
    </w:rPr>
  </w:style>
  <w:style w:type="character" w:styleId="956" w:customStyle="1">
    <w:name w:val="正文首行缩进 Char"/>
    <w:link w:val="955"/>
    <w:rPr>
      <w:rFonts w:ascii="仿宋_GB2312" w:hAnsi="Times New Roman" w:eastAsia="仿宋_GB2312" w:cs="Times New Roman"/>
      <w:sz w:val="30"/>
      <w:szCs w:val="30"/>
    </w:rPr>
  </w:style>
  <w:style w:type="paragraph" w:styleId="957">
    <w:name w:val="Body Text First Indent 2"/>
    <w:basedOn w:val="931"/>
    <w:link w:val="958"/>
    <w:pPr>
      <w:ind w:firstLine="420"/>
      <w:spacing w:line="360" w:lineRule="auto"/>
    </w:pPr>
    <w:rPr>
      <w:rFonts w:ascii="宋体" w:hAnsi="宋体" w:eastAsia="宋体"/>
      <w:szCs w:val="20"/>
    </w:rPr>
  </w:style>
  <w:style w:type="character" w:styleId="958" w:customStyle="1">
    <w:name w:val="正文首行缩进 2 Char"/>
    <w:link w:val="957"/>
    <w:rPr>
      <w:rFonts w:ascii="宋体" w:hAnsi="宋体" w:eastAsia="宋体" w:cs="Times New Roman"/>
      <w:sz w:val="32"/>
      <w:szCs w:val="20"/>
    </w:rPr>
  </w:style>
  <w:style w:type="character" w:styleId="959">
    <w:name w:val="Strong"/>
    <w:qFormat/>
    <w:rPr>
      <w:b/>
      <w:bCs/>
    </w:rPr>
  </w:style>
  <w:style w:type="character" w:styleId="960">
    <w:name w:val="page number"/>
  </w:style>
  <w:style w:type="character" w:styleId="961">
    <w:name w:val="FollowedHyperlink"/>
    <w:rPr>
      <w:color w:val="800080"/>
      <w:u w:val="single"/>
    </w:rPr>
  </w:style>
  <w:style w:type="character" w:styleId="962">
    <w:name w:val="annotation reference"/>
    <w:uiPriority w:val="99"/>
    <w:semiHidden/>
    <w:qFormat/>
    <w:rPr>
      <w:sz w:val="21"/>
      <w:szCs w:val="21"/>
    </w:rPr>
  </w:style>
  <w:style w:type="paragraph" w:styleId="963"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64" w:customStyle="1">
    <w:name w:val="左对齐正文"/>
    <w:uiPriority w:val="99"/>
    <w:qFormat/>
    <w:rPr>
      <w:rFonts w:ascii="Calibri" w:hAnsi="Calibri" w:eastAsia="仿宋_GB2312" w:cs="Calibri"/>
      <w:sz w:val="32"/>
      <w:szCs w:val="32"/>
    </w:rPr>
  </w:style>
  <w:style w:type="paragraph" w:styleId="965" w:customStyle="1">
    <w:name w:val="索引 41"/>
    <w:basedOn w:val="714"/>
    <w:next w:val="714"/>
    <w:semiHidden/>
    <w:qFormat/>
    <w:pPr>
      <w:ind w:left="1260"/>
    </w:pPr>
    <w:rPr>
      <w:rFonts w:ascii="Calibri" w:hAnsi="Calibri" w:eastAsia="Calibri" w:cs="宋体"/>
      <w:sz w:val="20"/>
      <w:lang w:val="zh-CN"/>
    </w:rPr>
  </w:style>
  <w:style w:type="character" w:styleId="966" w:customStyle="1">
    <w:name w:val="font5 Char"/>
    <w:rPr>
      <w:rFonts w:ascii="宋体" w:hAnsi="宋体" w:eastAsia="宋体"/>
      <w:sz w:val="28"/>
      <w:szCs w:val="28"/>
      <w:lang w:val="en-US" w:eastAsia="zh-CN" w:bidi="ar-SA"/>
    </w:rPr>
  </w:style>
  <w:style w:type="character" w:styleId="967" w:customStyle="1">
    <w:name w:val="二级目录 Char"/>
    <w:link w:val="968"/>
    <w:rPr>
      <w:b/>
      <w:sz w:val="30"/>
      <w:szCs w:val="28"/>
      <w:lang w:val="en-US" w:eastAsia="zh-CN" w:bidi="ar-SA"/>
    </w:rPr>
  </w:style>
  <w:style w:type="paragraph" w:styleId="968" w:customStyle="1">
    <w:name w:val="二级目录"/>
    <w:next w:val="714"/>
    <w:link w:val="967"/>
    <w:pPr>
      <w:numPr>
        <w:numId w:val="2"/>
      </w:numPr>
      <w:tabs>
        <w:tab w:val="left" w:pos="907" w:leader="none"/>
        <w:tab w:val="left" w:pos="1145" w:leader="none"/>
      </w:tabs>
      <w:outlineLvl w:val="1"/>
    </w:pPr>
    <w:rPr>
      <w:b/>
      <w:sz w:val="30"/>
      <w:szCs w:val="28"/>
    </w:rPr>
  </w:style>
  <w:style w:type="character" w:styleId="969" w:customStyle="1">
    <w:name w:val="列出段落 Char"/>
    <w:link w:val="970"/>
    <w:rPr>
      <w:rFonts w:ascii="Calibri" w:hAnsi="Calibri"/>
      <w:sz w:val="24"/>
      <w:szCs w:val="24"/>
      <w:lang w:eastAsia="en-US" w:bidi="en-US"/>
    </w:rPr>
  </w:style>
  <w:style w:type="paragraph" w:styleId="970" w:customStyle="1">
    <w:name w:val="列出段落1"/>
    <w:basedOn w:val="714"/>
    <w:link w:val="969"/>
    <w:qFormat/>
    <w:pPr>
      <w:contextualSpacing/>
      <w:ind w:left="720"/>
      <w:jc w:val="left"/>
      <w:widowControl/>
    </w:pPr>
    <w:rPr>
      <w:rFonts w:ascii="Calibri" w:hAnsi="Calibri"/>
      <w:sz w:val="24"/>
      <w:szCs w:val="24"/>
      <w:lang w:eastAsia="en-US" w:bidi="en-US"/>
    </w:rPr>
  </w:style>
  <w:style w:type="paragraph" w:styleId="971" w:customStyle="1">
    <w:name w:val="Body Text(ch)"/>
    <w:basedOn w:val="714"/>
    <w:next w:val="929"/>
    <w:pPr>
      <w:spacing w:after="120"/>
    </w:pPr>
    <w:rPr>
      <w:rFonts w:ascii="宋体" w:hAnsi="Arial"/>
      <w:bCs/>
      <w:iCs/>
      <w:szCs w:val="24"/>
    </w:rPr>
  </w:style>
  <w:style w:type="paragraph" w:styleId="972" w:customStyle="1">
    <w:name w:val="xl27"/>
    <w:basedOn w:val="7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14"/>
    <w:pPr>
      <w:ind w:firstLine="200"/>
      <w:tabs>
        <w:tab w:val="left" w:pos="360" w:leader="none"/>
      </w:tabs>
    </w:pPr>
    <w:rPr>
      <w:sz w:val="28"/>
      <w:szCs w:val="30"/>
    </w:rPr>
  </w:style>
  <w:style w:type="paragraph" w:styleId="975" w:customStyle="1">
    <w:name w:val="Char"/>
    <w:basedOn w:val="923"/>
    <w:rPr>
      <w:rFonts w:ascii="Tahoma" w:hAnsi="Tahoma"/>
      <w:sz w:val="24"/>
      <w:szCs w:val="24"/>
    </w:rPr>
  </w:style>
  <w:style w:type="paragraph" w:styleId="976" w:customStyle="1">
    <w:name w:val="普通正文"/>
    <w:basedOn w:val="714"/>
    <w:pPr>
      <w:ind w:firstLine="480"/>
      <w:jc w:val="left"/>
      <w:spacing w:before="120" w:after="120" w:line="360" w:lineRule="auto"/>
    </w:pPr>
    <w:rPr>
      <w:rFonts w:ascii="Arial" w:hAnsi="Arial"/>
      <w:sz w:val="24"/>
      <w:szCs w:val="24"/>
    </w:rPr>
  </w:style>
  <w:style w:type="paragraph" w:styleId="977" w:customStyle="1">
    <w:name w:val="table_lines"/>
    <w:basedOn w:val="714"/>
    <w:pPr>
      <w:jc w:val="left"/>
      <w:widowControl/>
    </w:pPr>
    <w:rPr>
      <w:sz w:val="20"/>
      <w:szCs w:val="20"/>
      <w:lang w:val="de-DE" w:eastAsia="de-DE"/>
    </w:rPr>
  </w:style>
  <w:style w:type="paragraph" w:styleId="978" w:customStyle="1">
    <w:name w:val="附录1"/>
    <w:pPr>
      <w:ind w:left="907" w:hanging="907"/>
      <w:spacing w:before="240" w:line="600" w:lineRule="atLeast"/>
      <w:tabs>
        <w:tab w:val="left" w:pos="907" w:leader="none"/>
      </w:tabs>
    </w:pPr>
    <w:rPr>
      <w:b/>
      <w:i/>
      <w:sz w:val="28"/>
    </w:rPr>
  </w:style>
  <w:style w:type="paragraph" w:styleId="979" w:customStyle="1">
    <w:name w:val="font7"/>
    <w:basedOn w:val="714"/>
    <w:pPr>
      <w:jc w:val="left"/>
      <w:spacing w:before="100" w:beforeAutospacing="1" w:after="100" w:afterAutospacing="1"/>
      <w:widowControl/>
    </w:pPr>
    <w:rPr>
      <w:rFonts w:hint="eastAsia" w:ascii="宋体" w:hAnsi="宋体"/>
      <w:sz w:val="18"/>
      <w:szCs w:val="18"/>
    </w:rPr>
  </w:style>
  <w:style w:type="paragraph" w:styleId="980" w:customStyle="1">
    <w:name w:val="Char Char Char Char"/>
    <w:basedOn w:val="923"/>
    <w:pPr>
      <w:spacing w:line="360" w:lineRule="auto"/>
    </w:pPr>
    <w:rPr>
      <w:rFonts w:ascii="Tahoma" w:hAnsi="Tahoma"/>
      <w:sz w:val="24"/>
      <w:szCs w:val="24"/>
    </w:rPr>
  </w:style>
  <w:style w:type="paragraph" w:styleId="981" w:customStyle="1">
    <w:name w:val="4"/>
    <w:basedOn w:val="714"/>
    <w:next w:val="947"/>
    <w:pPr>
      <w:ind w:firstLine="420"/>
      <w:spacing w:line="360" w:lineRule="auto"/>
    </w:pPr>
    <w:rPr>
      <w:color w:val="ff0000"/>
      <w:sz w:val="24"/>
      <w:szCs w:val="24"/>
    </w:rPr>
  </w:style>
  <w:style w:type="paragraph" w:styleId="982" w:customStyle="1">
    <w:name w:val="普通 (Web)"/>
    <w:basedOn w:val="714"/>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714"/>
    <w:pPr>
      <w:spacing w:line="360" w:lineRule="auto"/>
    </w:pPr>
    <w:rPr>
      <w:sz w:val="24"/>
      <w:szCs w:val="20"/>
    </w:rPr>
  </w:style>
  <w:style w:type="paragraph" w:styleId="984" w:customStyle="1">
    <w:name w:val="样式1"/>
    <w:basedOn w:val="714"/>
    <w:pPr>
      <w:numPr>
        <w:numId w:val="3"/>
      </w:numPr>
      <w:tabs>
        <w:tab w:val="left" w:pos="709" w:leader="none"/>
      </w:tabs>
    </w:pPr>
    <w:rPr>
      <w:rFonts w:ascii="宋体" w:hAnsi="宋体"/>
    </w:rPr>
  </w:style>
  <w:style w:type="paragraph" w:styleId="985" w:customStyle="1">
    <w:name w:val="font6"/>
    <w:basedOn w:val="714"/>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14"/>
    <w:next w:val="71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14"/>
    <w:next w:val="714"/>
    <w:pPr>
      <w:ind w:firstLine="624"/>
      <w:spacing w:line="590" w:lineRule="atLeast"/>
    </w:pPr>
    <w:rPr>
      <w:rFonts w:ascii="方正黑体_GBK" w:eastAsia="方正黑体_GBK"/>
      <w:sz w:val="32"/>
      <w:szCs w:val="32"/>
    </w:rPr>
  </w:style>
  <w:style w:type="paragraph" w:styleId="989" w:customStyle="1">
    <w:name w:val="xl24"/>
    <w:basedOn w:val="7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1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992" w:customStyle="1">
    <w:name w:val="xl28"/>
    <w:basedOn w:val="71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Char Char Char Char Char Char Char Char"/>
    <w:basedOn w:val="714"/>
    <w:pPr>
      <w:jc w:val="left"/>
      <w:spacing w:after="160" w:line="240" w:lineRule="exact"/>
      <w:widowControl/>
    </w:pPr>
    <w:rPr>
      <w:rFonts w:ascii="Verdana" w:hAnsi="Verdana"/>
      <w:sz w:val="20"/>
      <w:szCs w:val="20"/>
      <w:lang w:eastAsia="en-US"/>
    </w:rPr>
  </w:style>
  <w:style w:type="paragraph" w:styleId="994" w:customStyle="1">
    <w:name w:val="xl30"/>
    <w:basedOn w:val="714"/>
    <w:pPr>
      <w:jc w:val="center"/>
      <w:spacing w:before="100" w:beforeAutospacing="1" w:after="100" w:afterAutospacing="1"/>
      <w:widowControl/>
    </w:pPr>
    <w:rPr>
      <w:rFonts w:ascii="宋体" w:hAnsi="宋体"/>
      <w:b/>
      <w:bCs/>
      <w:sz w:val="36"/>
      <w:szCs w:val="36"/>
    </w:rPr>
  </w:style>
  <w:style w:type="paragraph" w:styleId="995" w:customStyle="1">
    <w:name w:val="Char Char Char Char"/>
    <w:basedOn w:val="923"/>
    <w:pPr>
      <w:spacing w:line="360" w:lineRule="auto"/>
    </w:pPr>
    <w:rPr>
      <w:rFonts w:ascii="Tahoma" w:hAnsi="Tahoma"/>
      <w:sz w:val="24"/>
      <w:szCs w:val="24"/>
    </w:rPr>
  </w:style>
  <w:style w:type="paragraph" w:styleId="996" w:customStyle="1">
    <w:name w:val="table_1stline"/>
    <w:basedOn w:val="714"/>
    <w:pPr>
      <w:jc w:val="left"/>
      <w:spacing w:before="120"/>
      <w:widowControl/>
    </w:pPr>
    <w:rPr>
      <w:bCs/>
      <w:sz w:val="20"/>
      <w:szCs w:val="20"/>
      <w:lang w:val="de-DE" w:eastAsia="de-DE"/>
    </w:rPr>
  </w:style>
  <w:style w:type="paragraph" w:styleId="997" w:customStyle="1">
    <w:name w:val="font5"/>
    <w:basedOn w:val="714"/>
    <w:pPr>
      <w:jc w:val="left"/>
      <w:spacing w:before="100" w:beforeAutospacing="1" w:after="100" w:afterAutospacing="1"/>
      <w:widowControl/>
    </w:pPr>
    <w:rPr>
      <w:rFonts w:hint="eastAsia" w:ascii="宋体" w:hAnsi="宋体"/>
      <w:sz w:val="28"/>
      <w:szCs w:val="28"/>
    </w:rPr>
  </w:style>
  <w:style w:type="paragraph" w:styleId="998" w:customStyle="1">
    <w:name w:val="标题1"/>
    <w:basedOn w:val="714"/>
    <w:next w:val="714"/>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Revision"/>
    <w:uiPriority w:val="99"/>
    <w:semiHidden/>
    <w:rPr>
      <w:sz w:val="21"/>
      <w:szCs w:val="21"/>
    </w:rPr>
  </w:style>
  <w:style w:type="table" w:styleId="1000" w:customStyle="1">
    <w:name w:val="Table Normal"/>
    <w:qFormat/>
    <w:tblPr>
      <w:tblCellMar>
        <w:left w:w="0" w:type="dxa"/>
        <w:top w:w="0" w:type="dxa"/>
        <w:right w:w="0" w:type="dxa"/>
        <w:bottom w:w="0" w:type="dxa"/>
      </w:tblCellMar>
    </w:tblPr>
  </w:style>
  <w:style w:type="paragraph" w:styleId="1001" w:customStyle="1">
    <w:name w:val="Normal_5_0"/>
    <w:qFormat/>
    <w:pPr>
      <w:jc w:val="both"/>
      <w:widowControl w:val="off"/>
    </w:pPr>
    <w:rPr>
      <w:rFonts w:ascii="Calibri" w:hAnsi="Calibri"/>
      <w:sz w:val="21"/>
      <w:szCs w:val="22"/>
    </w:rPr>
  </w:style>
  <w:style w:type="paragraph" w:styleId="1002" w:customStyle="1">
    <w:name w:val="Normal_6_0"/>
    <w:qFormat/>
    <w:rPr>
      <w:rFonts w:ascii="黑体" w:hAnsi="黑体" w:eastAsia="黑体" w:cs="黑体"/>
      <w:b/>
      <w:sz w:val="32"/>
      <w:szCs w:val="24"/>
    </w:rPr>
  </w:style>
  <w:style w:type="paragraph" w:styleId="1003" w:customStyle="1">
    <w:name w:val="Normal_1_2"/>
    <w:qFormat/>
    <w:rPr>
      <w:rFonts w:eastAsia="Times New Roman"/>
      <w:sz w:val="24"/>
      <w:szCs w:val="24"/>
    </w:rPr>
  </w:style>
  <w:style w:type="paragraph" w:styleId="1004" w:customStyle="1">
    <w:name w:val="正文_2"/>
    <w:qFormat/>
    <w:pPr>
      <w:jc w:val="both"/>
      <w:widowControl w:val="off"/>
    </w:pPr>
    <w:rPr>
      <w:rFonts w:ascii="Calibri" w:hAnsi="Calibri"/>
      <w:sz w:val="21"/>
      <w:szCs w:val="22"/>
    </w:rPr>
  </w:style>
  <w:style w:type="paragraph" w:styleId="1005" w:customStyle="1">
    <w:name w:val="正文文本12"/>
    <w:basedOn w:val="714"/>
    <w:uiPriority w:val="1"/>
    <w:qFormat/>
    <w:pPr>
      <w:ind w:left="120"/>
    </w:pPr>
    <w:rPr>
      <w:rFonts w:ascii="宋体" w:hAnsi="宋体" w:cs="宋体"/>
      <w:lang w:val="zh-CN" w:bidi="zh-CN"/>
    </w:rPr>
  </w:style>
  <w:style w:type="paragraph" w:styleId="1006" w:customStyle="1">
    <w:name w:val="正文2"/>
    <w:basedOn w:val="714"/>
    <w:qFormat/>
    <w:pPr>
      <w:ind w:firstLine="510"/>
      <w:spacing w:before="156" w:line="360" w:lineRule="auto"/>
    </w:pPr>
    <w:rPr>
      <w:sz w:val="24"/>
      <w:szCs w:val="20"/>
    </w:rPr>
  </w:style>
  <w:style w:type="paragraph" w:styleId="1007" w:customStyle="1">
    <w:name w:val="首行缩进"/>
    <w:basedOn w:val="714"/>
    <w:qFormat/>
    <w:pPr>
      <w:ind w:firstLine="480"/>
    </w:pPr>
    <w:rPr>
      <w:lang w:val="zh-CN"/>
    </w:rPr>
  </w:style>
  <w:style w:type="paragraph" w:styleId="1008" w:customStyle="1">
    <w:name w:val="Normal_18_0"/>
    <w:qFormat/>
    <w:rPr>
      <w:rFonts w:ascii="黑体" w:hAnsi="黑体" w:eastAsia="黑体" w:cs="黑体"/>
      <w:b/>
      <w:sz w:val="32"/>
      <w:szCs w:val="24"/>
    </w:rPr>
  </w:style>
  <w:style w:type="paragraph" w:styleId="1009" w:customStyle="1">
    <w:name w:val="正文_12_0_0_0_0"/>
    <w:basedOn w:val="714"/>
    <w:qFormat/>
    <w:rPr>
      <w:szCs w:val="24"/>
    </w:rPr>
  </w:style>
  <w:style w:type="paragraph" w:styleId="1010" w:customStyle="1">
    <w:name w:val="正文_12_0_0_0"/>
    <w:qFormat/>
    <w:pPr>
      <w:jc w:val="both"/>
      <w:widowControl w:val="off"/>
    </w:pPr>
    <w:rPr>
      <w:sz w:val="21"/>
      <w:szCs w:val="24"/>
    </w:rPr>
  </w:style>
  <w:style w:type="paragraph" w:styleId="1011" w:customStyle="1">
    <w:name w:val="正文_14_0"/>
    <w:qFormat/>
    <w:pPr>
      <w:jc w:val="both"/>
      <w:widowControl w:val="off"/>
    </w:pPr>
    <w:rPr>
      <w:rFonts w:ascii="Calibri" w:hAnsi="Calibri"/>
      <w:sz w:val="21"/>
      <w:szCs w:val="22"/>
    </w:rPr>
  </w:style>
  <w:style w:type="paragraph" w:styleId="1012" w:customStyle="1">
    <w:name w:val="正文_14_0_0"/>
    <w:qFormat/>
    <w:pPr>
      <w:jc w:val="both"/>
      <w:widowControl w:val="off"/>
    </w:pPr>
    <w:rPr>
      <w:sz w:val="21"/>
      <w:szCs w:val="24"/>
    </w:rPr>
  </w:style>
  <w:style w:type="paragraph" w:styleId="1013" w:customStyle="1">
    <w:name w:val="Normal_20"/>
    <w:qFormat/>
    <w:rPr>
      <w:rFonts w:ascii="黑体" w:hAnsi="黑体" w:eastAsia="黑体" w:cs="黑体"/>
      <w:b/>
      <w:sz w:val="32"/>
      <w:szCs w:val="24"/>
    </w:rPr>
  </w:style>
  <w:style w:type="paragraph" w:styleId="1014" w:customStyle="1">
    <w:name w:val="正文_15_0"/>
    <w:qFormat/>
    <w:pPr>
      <w:jc w:val="both"/>
      <w:widowControl w:val="off"/>
    </w:pPr>
    <w:rPr>
      <w:rFonts w:ascii="Calibri" w:hAnsi="Calibri"/>
      <w:sz w:val="21"/>
      <w:szCs w:val="22"/>
    </w:rPr>
  </w:style>
  <w:style w:type="paragraph" w:styleId="1015" w:customStyle="1">
    <w:name w:val="Normal_0"/>
    <w:qFormat/>
    <w:rPr>
      <w:rFonts w:ascii="黑体" w:hAnsi="黑体" w:eastAsia="黑体"/>
      <w:b/>
      <w:sz w:val="32"/>
      <w:szCs w:val="24"/>
    </w:rPr>
  </w:style>
  <w:style w:type="paragraph" w:styleId="1016" w:customStyle="1">
    <w:name w:val="部分1"/>
    <w:basedOn w:val="714"/>
    <w:qFormat/>
    <w:pPr>
      <w:jc w:val="center"/>
      <w:keepNext/>
      <w:pageBreakBefore/>
      <w:spacing w:line="360" w:lineRule="auto"/>
      <w:tabs>
        <w:tab w:val="left" w:pos="720" w:leader="none"/>
      </w:tabs>
      <w:outlineLvl w:val="0"/>
    </w:pPr>
    <w:rPr>
      <w:rFonts w:eastAsia="黑体"/>
      <w:b/>
      <w:sz w:val="36"/>
      <w:szCs w:val="20"/>
    </w:rPr>
  </w:style>
  <w:style w:type="paragraph" w:styleId="1017" w:customStyle="1">
    <w:name w:val="正文_3_0_0_0"/>
    <w:qFormat/>
    <w:pPr>
      <w:jc w:val="both"/>
      <w:widowControl w:val="off"/>
    </w:pPr>
    <w:rPr>
      <w:rFonts w:ascii="Calibri" w:hAnsi="Calibri"/>
      <w:sz w:val="21"/>
      <w:szCs w:val="22"/>
    </w:rPr>
  </w:style>
  <w:style w:type="paragraph" w:styleId="1018" w:customStyle="1">
    <w:name w:val="正文_16_0_0_0"/>
    <w:basedOn w:val="1004"/>
    <w:qFormat/>
    <w:rPr>
      <w:rFonts w:eastAsia="Times New Roman"/>
      <w:szCs w:val="21"/>
    </w:rPr>
  </w:style>
  <w:style w:type="character" w:styleId="1019" w:customStyle="1">
    <w:name w:val="10_0"/>
    <w:qFormat/>
    <w:rPr>
      <w:rFonts w:ascii="Times New Roman" w:hAnsi="Times New Roman" w:eastAsia="Times New Roman" w:cs="Times New Roman"/>
    </w:rPr>
  </w:style>
  <w:style w:type="paragraph" w:styleId="1020" w:customStyle="1">
    <w:name w:val="正文_1_1"/>
    <w:qFormat/>
    <w:pPr>
      <w:jc w:val="both"/>
      <w:widowControl w:val="off"/>
    </w:pPr>
    <w:rPr>
      <w:rFonts w:ascii="Calibri" w:hAnsi="Calibri"/>
      <w:sz w:val="21"/>
    </w:rPr>
  </w:style>
  <w:style w:type="paragraph" w:styleId="1021" w:customStyle="1">
    <w:name w:val="正文文本_0"/>
    <w:basedOn w:val="1004"/>
    <w:pPr>
      <w:spacing w:line="60" w:lineRule="auto"/>
    </w:pPr>
    <w:rPr>
      <w:rFonts w:ascii="仿宋_GB2312" w:eastAsia="仿宋_GB2312"/>
      <w:sz w:val="32"/>
    </w:rPr>
  </w:style>
  <w:style w:type="paragraph" w:styleId="1022" w:customStyle="1">
    <w:name w:val="Default_0"/>
    <w:qFormat/>
    <w:pPr>
      <w:widowControl w:val="off"/>
    </w:pPr>
    <w:rPr>
      <w:rFonts w:ascii="宋体" w:cs="宋体"/>
      <w:color w:val="000000"/>
      <w:sz w:val="24"/>
      <w:szCs w:val="24"/>
    </w:rPr>
  </w:style>
  <w:style w:type="paragraph" w:styleId="1023" w:customStyle="1">
    <w:name w:val="List Paragraph1"/>
    <w:basedOn w:val="1004"/>
    <w:pPr>
      <w:ind w:firstLine="420"/>
    </w:pPr>
    <w:rPr>
      <w:rFonts w:ascii="Times New Roman" w:hAnsi="Times New Roman"/>
      <w:b/>
      <w:sz w:val="24"/>
      <w:szCs w:val="24"/>
    </w:rPr>
  </w:style>
  <w:style w:type="paragraph" w:styleId="1024" w:customStyle="1">
    <w:name w:val="正文_3_0_0"/>
    <w:qFormat/>
    <w:pPr>
      <w:jc w:val="both"/>
      <w:widowControl w:val="off"/>
    </w:pPr>
    <w:rPr>
      <w:rFonts w:ascii="Calibri" w:hAnsi="Calibri"/>
      <w:sz w:val="21"/>
      <w:szCs w:val="22"/>
    </w:rPr>
  </w:style>
  <w:style w:type="paragraph" w:styleId="1025" w:customStyle="1">
    <w:name w:val="正文缩进_1"/>
    <w:basedOn w:val="1004"/>
    <w:uiPriority w:val="99"/>
    <w:qFormat/>
    <w:pPr>
      <w:ind w:firstLine="420"/>
    </w:pPr>
    <w:rPr>
      <w:rFonts w:ascii="宋体"/>
      <w:color w:val="000000"/>
      <w:sz w:val="24"/>
      <w:szCs w:val="20"/>
    </w:rPr>
  </w:style>
  <w:style w:type="paragraph" w:styleId="1026" w:customStyle="1">
    <w:name w:val="正文_2_1"/>
    <w:next w:val="1004"/>
    <w:qFormat/>
    <w:pPr>
      <w:jc w:val="both"/>
      <w:widowControl w:val="off"/>
    </w:pPr>
    <w:rPr>
      <w:sz w:val="21"/>
      <w:szCs w:val="22"/>
    </w:rPr>
  </w:style>
  <w:style w:type="paragraph" w:styleId="1027" w:customStyle="1">
    <w:name w:val="正文_3_0"/>
    <w:qFormat/>
    <w:pPr>
      <w:jc w:val="both"/>
      <w:widowControl w:val="off"/>
    </w:pPr>
    <w:rPr>
      <w:rFonts w:ascii="Calibri" w:hAnsi="Calibri"/>
      <w:sz w:val="21"/>
      <w:szCs w:val="22"/>
    </w:rPr>
  </w:style>
  <w:style w:type="paragraph" w:styleId="1028" w:customStyle="1">
    <w:name w:val="正文_3"/>
    <w:qFormat/>
    <w:pPr>
      <w:jc w:val="both"/>
      <w:widowControl w:val="off"/>
    </w:pPr>
    <w:rPr>
      <w:rFonts w:ascii="Calibri" w:hAnsi="Calibri"/>
      <w:sz w:val="21"/>
      <w:szCs w:val="22"/>
    </w:rPr>
  </w:style>
  <w:style w:type="paragraph" w:styleId="1029" w:customStyle="1">
    <w:name w:val="正文_16"/>
    <w:qFormat/>
    <w:pPr>
      <w:jc w:val="both"/>
      <w:widowControl w:val="off"/>
    </w:pPr>
    <w:rPr>
      <w:rFonts w:ascii="Calibri" w:hAnsi="Calibri"/>
      <w:sz w:val="21"/>
      <w:szCs w:val="22"/>
    </w:rPr>
  </w:style>
  <w:style w:type="paragraph" w:styleId="1030" w:customStyle="1">
    <w:name w:val="正文文本_1"/>
    <w:basedOn w:val="1029"/>
    <w:link w:val="1031"/>
    <w:pPr>
      <w:spacing w:line="60" w:lineRule="auto"/>
    </w:pPr>
    <w:rPr>
      <w:rFonts w:ascii="仿宋_GB2312" w:eastAsia="仿宋_GB2312"/>
      <w:sz w:val="32"/>
    </w:rPr>
  </w:style>
  <w:style w:type="character" w:styleId="1031" w:customStyle="1">
    <w:name w:val="正文文本 Char_0"/>
    <w:link w:val="1030"/>
    <w:rPr>
      <w:rFonts w:ascii="仿宋_GB2312" w:hAnsi="Calibri" w:eastAsia="仿宋_GB2312"/>
      <w:sz w:val="32"/>
      <w:szCs w:val="22"/>
    </w:rPr>
  </w:style>
  <w:style w:type="paragraph" w:styleId="1032" w:customStyle="1">
    <w:name w:val="Default_1"/>
    <w:qFormat/>
    <w:pPr>
      <w:widowControl w:val="off"/>
    </w:pPr>
    <w:rPr>
      <w:rFonts w:ascii="宋体" w:cs="宋体"/>
      <w:color w:val="000000"/>
      <w:sz w:val="24"/>
      <w:szCs w:val="24"/>
    </w:rPr>
  </w:style>
  <w:style w:type="paragraph" w:styleId="1033" w:customStyle="1">
    <w:name w:val="List Paragraph1_0"/>
    <w:basedOn w:val="1029"/>
    <w:pPr>
      <w:ind w:firstLine="420"/>
    </w:pPr>
    <w:rPr>
      <w:rFonts w:ascii="Times New Roman" w:hAnsi="Times New Roman"/>
      <w:b/>
      <w:sz w:val="24"/>
      <w:szCs w:val="24"/>
    </w:rPr>
  </w:style>
  <w:style w:type="paragraph" w:styleId="1034" w:customStyle="1">
    <w:name w:val="正文_1_1_0"/>
    <w:qFormat/>
    <w:pPr>
      <w:jc w:val="both"/>
      <w:widowControl w:val="off"/>
    </w:pPr>
    <w:rPr>
      <w:rFonts w:ascii="Calibri" w:hAnsi="Calibri"/>
      <w:sz w:val="21"/>
    </w:rPr>
  </w:style>
  <w:style w:type="paragraph" w:styleId="1035" w:customStyle="1">
    <w:name w:val="Normal_0_2_0_0"/>
    <w:qFormat/>
    <w:rPr>
      <w:rFonts w:ascii="黑体" w:hAnsi="黑体" w:eastAsia="黑体"/>
      <w:b/>
      <w:sz w:val="32"/>
      <w:szCs w:val="24"/>
    </w:rPr>
  </w:style>
  <w:style w:type="paragraph" w:styleId="1036" w:customStyle="1">
    <w:name w:val="Normal_20_0"/>
    <w:qFormat/>
    <w:rPr>
      <w:rFonts w:eastAsia="Times New Roman"/>
      <w:sz w:val="24"/>
      <w:szCs w:val="24"/>
    </w:rPr>
  </w:style>
  <w:style w:type="paragraph" w:styleId="1037" w:customStyle="1">
    <w:name w:val="Normal_19"/>
    <w:qFormat/>
    <w:pPr>
      <w:jc w:val="both"/>
      <w:widowControl w:val="off"/>
    </w:pPr>
    <w:rPr>
      <w:rFonts w:ascii="Calibri" w:hAnsi="Calibri"/>
    </w:rPr>
  </w:style>
  <w:style w:type="paragraph" w:styleId="1038" w:customStyle="1">
    <w:name w:val="Normal_19_0"/>
    <w:qFormat/>
    <w:pPr>
      <w:jc w:val="both"/>
      <w:widowControl w:val="off"/>
    </w:pPr>
    <w:rPr>
      <w:rFonts w:ascii="Calibri" w:hAnsi="Calibri"/>
    </w:rPr>
  </w:style>
  <w:style w:type="paragraph" w:styleId="1039" w:customStyle="1">
    <w:name w:val="正文1_0"/>
    <w:qFormat/>
    <w:pPr>
      <w:jc w:val="both"/>
      <w:widowControl w:val="off"/>
    </w:pPr>
    <w:rPr>
      <w:rFonts w:ascii="Calibri" w:hAnsi="Calibri"/>
    </w:rPr>
  </w:style>
  <w:style w:type="paragraph" w:styleId="1040" w:customStyle="1">
    <w:name w:val="Normal1"/>
    <w:qFormat/>
    <w:pPr>
      <w:jc w:val="both"/>
      <w:widowControl w:val="off"/>
    </w:pPr>
    <w:rPr>
      <w:rFonts w:ascii="Calibri" w:hAnsi="Calibri"/>
    </w:rPr>
  </w:style>
  <w:style w:type="paragraph" w:styleId="1041" w:customStyle="1">
    <w:name w:val="正文1_1"/>
    <w:qFormat/>
    <w:pPr>
      <w:jc w:val="both"/>
      <w:widowControl w:val="off"/>
    </w:pPr>
    <w:rPr>
      <w:rFonts w:ascii="Calibri" w:hAnsi="Calibri" w:eastAsia="Times New Roman"/>
    </w:rPr>
  </w:style>
  <w:style w:type="character" w:styleId="1042" w:customStyle="1">
    <w:name w:val="纯文本 Char1"/>
    <w:link w:val="934"/>
    <w:uiPriority w:val="99"/>
    <w:rPr>
      <w:rFonts w:ascii="宋体" w:hAnsi="Calibri"/>
      <w:szCs w:val="21"/>
    </w:rPr>
  </w:style>
  <w:style w:type="paragraph" w:styleId="1043" w:customStyle="1">
    <w:name w:val="Normal_0_2_0"/>
    <w:qFormat/>
    <w:rPr>
      <w:rFonts w:ascii="黑体" w:hAnsi="黑体" w:eastAsia="黑体"/>
      <w:b/>
      <w:sz w:val="32"/>
      <w:szCs w:val="24"/>
    </w:rPr>
  </w:style>
  <w:style w:type="paragraph" w:styleId="1044" w:customStyle="1">
    <w:name w:val="Normal_25"/>
    <w:qFormat/>
    <w:rPr>
      <w:rFonts w:ascii="黑体" w:hAnsi="黑体" w:eastAsia="黑体"/>
      <w:b/>
      <w:sz w:val="32"/>
      <w:szCs w:val="24"/>
    </w:rPr>
  </w:style>
  <w:style w:type="paragraph" w:styleId="1045" w:customStyle="1">
    <w:name w:val="Normal_23_0"/>
    <w:qFormat/>
    <w:rPr>
      <w:rFonts w:ascii="黑体" w:hAnsi="黑体" w:eastAsia="黑体"/>
      <w:b/>
      <w:sz w:val="32"/>
      <w:szCs w:val="24"/>
    </w:rPr>
  </w:style>
  <w:style w:type="paragraph" w:styleId="1046" w:customStyle="1">
    <w:name w:val="Normal_0_2_0_0_0"/>
    <w:qFormat/>
    <w:rPr>
      <w:rFonts w:ascii="黑体" w:hAnsi="黑体" w:eastAsia="黑体"/>
      <w:b/>
      <w:sz w:val="32"/>
      <w:szCs w:val="24"/>
    </w:rPr>
  </w:style>
  <w:style w:type="paragraph" w:styleId="1047" w:customStyle="1">
    <w:name w:val="表格"/>
    <w:basedOn w:val="714"/>
    <w:qFormat/>
    <w:rPr>
      <w:rFonts w:hint="eastAsia" w:ascii="仿宋" w:hAnsi="仿宋" w:eastAsia="仿宋"/>
      <w:sz w:val="24"/>
      <w:szCs w:val="24"/>
    </w:rPr>
  </w:style>
  <w:style w:type="paragraph" w:styleId="1048">
    <w:name w:val="Header"/>
    <w:basedOn w:val="714"/>
    <w:link w:val="1049"/>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49" w:customStyle="1">
    <w:name w:val="页眉 Char1"/>
    <w:basedOn w:val="715"/>
    <w:link w:val="1048"/>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43</cp:revision>
  <dcterms:created xsi:type="dcterms:W3CDTF">2024-08-09T07:26:00Z</dcterms:created>
  <dcterms:modified xsi:type="dcterms:W3CDTF">2024-11-13T07:42:25Z</dcterms:modified>
  <cp:version>786432</cp:version>
</cp:coreProperties>
</file>